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rsidR="003236EA" w:rsidRDefault="002528C2" w14:paraId="00000001" w14:textId="77777777">
      <w:pPr>
        <w:pStyle w:val="Normal0"/>
        <w:spacing w:after="0" w:line="259" w:lineRule="auto"/>
        <w:jc w:val="both"/>
        <w:rPr>
          <w:rFonts w:ascii="Arial" w:hAnsi="Arial" w:eastAsia="Arial" w:cs="Arial"/>
          <w:b/>
          <w:sz w:val="36"/>
          <w:szCs w:val="36"/>
        </w:rPr>
      </w:pPr>
      <w:bookmarkStart w:name="_heading=h.gjdgxs" w:colFirst="0" w:colLast="0" w:id="0"/>
      <w:bookmarkEnd w:id="0"/>
      <w:r>
        <w:rPr>
          <w:rFonts w:ascii="Arial" w:hAnsi="Arial" w:eastAsia="Arial" w:cs="Arial"/>
          <w:b/>
          <w:sz w:val="36"/>
          <w:szCs w:val="36"/>
        </w:rPr>
        <w:t>Framework Schedule 6 (Order Form Template and Call-Off Schedules)</w:t>
      </w:r>
    </w:p>
    <w:p w:rsidR="003236EA" w:rsidRDefault="003236EA" w14:paraId="00000002" w14:textId="77777777">
      <w:pPr>
        <w:pStyle w:val="Normal0"/>
        <w:spacing w:after="0" w:line="259" w:lineRule="auto"/>
        <w:jc w:val="both"/>
        <w:rPr>
          <w:rFonts w:ascii="Arial" w:hAnsi="Arial" w:eastAsia="Arial" w:cs="Arial"/>
          <w:b/>
          <w:sz w:val="36"/>
          <w:szCs w:val="36"/>
        </w:rPr>
      </w:pPr>
    </w:p>
    <w:p w:rsidR="003236EA" w:rsidRDefault="002528C2" w14:paraId="00000003" w14:textId="77777777">
      <w:pPr>
        <w:pStyle w:val="Normal0"/>
        <w:spacing w:after="0" w:line="259" w:lineRule="auto"/>
        <w:jc w:val="both"/>
        <w:rPr>
          <w:rFonts w:ascii="Arial" w:hAnsi="Arial" w:eastAsia="Arial" w:cs="Arial"/>
          <w:b/>
          <w:sz w:val="36"/>
          <w:szCs w:val="36"/>
        </w:rPr>
      </w:pPr>
      <w:r>
        <w:rPr>
          <w:rFonts w:ascii="Arial" w:hAnsi="Arial" w:eastAsia="Arial" w:cs="Arial"/>
          <w:b/>
          <w:sz w:val="36"/>
          <w:szCs w:val="36"/>
        </w:rPr>
        <w:t xml:space="preserve">Order Form </w:t>
      </w:r>
    </w:p>
    <w:p w:rsidR="003236EA" w:rsidRDefault="003236EA" w14:paraId="00000004" w14:textId="77777777">
      <w:pPr>
        <w:pStyle w:val="Normal0"/>
        <w:spacing w:after="0" w:line="259" w:lineRule="auto"/>
        <w:jc w:val="both"/>
        <w:rPr>
          <w:rFonts w:ascii="Arial" w:hAnsi="Arial" w:eastAsia="Arial" w:cs="Arial"/>
          <w:b/>
          <w:sz w:val="24"/>
          <w:szCs w:val="24"/>
        </w:rPr>
      </w:pPr>
    </w:p>
    <w:p w:rsidR="003236EA" w:rsidRDefault="003236EA" w14:paraId="00000005" w14:textId="77777777">
      <w:pPr>
        <w:pStyle w:val="Normal0"/>
        <w:spacing w:after="0" w:line="259" w:lineRule="auto"/>
        <w:jc w:val="both"/>
        <w:rPr>
          <w:rFonts w:ascii="Arial" w:hAnsi="Arial" w:eastAsia="Arial" w:cs="Arial"/>
          <w:b/>
          <w:sz w:val="24"/>
          <w:szCs w:val="24"/>
        </w:rPr>
      </w:pPr>
    </w:p>
    <w:p w:rsidRPr="001317A0" w:rsidR="003236EA" w:rsidP="1F1D3916" w:rsidRDefault="002528C2" w14:paraId="00000006" w14:textId="6EB7D0C9">
      <w:pPr>
        <w:pStyle w:val="Normal0"/>
        <w:spacing w:after="0" w:line="259" w:lineRule="auto"/>
        <w:jc w:val="both"/>
        <w:rPr>
          <w:rFonts w:ascii="Arial" w:hAnsi="Arial" w:eastAsia="Arial" w:cs="Arial"/>
          <w:sz w:val="24"/>
          <w:szCs w:val="24"/>
        </w:rPr>
      </w:pPr>
      <w:r w:rsidRPr="1F1D3916">
        <w:rPr>
          <w:rFonts w:ascii="Arial" w:hAnsi="Arial" w:eastAsia="Arial" w:cs="Arial"/>
          <w:sz w:val="24"/>
          <w:szCs w:val="24"/>
        </w:rPr>
        <w:t>CALL-OFF REFERENCE:</w:t>
      </w:r>
      <w:r>
        <w:tab/>
      </w:r>
      <w:r>
        <w:tab/>
      </w:r>
      <w:r w:rsidRPr="001317A0" w:rsidR="09AACDC1">
        <w:rPr>
          <w:rFonts w:ascii="Arial" w:hAnsi="Arial" w:eastAsia="Arial" w:cs="Arial"/>
          <w:sz w:val="24"/>
          <w:szCs w:val="24"/>
        </w:rPr>
        <w:t>ecm_</w:t>
      </w:r>
      <w:r w:rsidRPr="001317A0" w:rsidR="001317A0">
        <w:rPr>
          <w:rFonts w:ascii="Arial" w:hAnsi="Arial" w:eastAsia="Arial" w:cs="Arial"/>
          <w:sz w:val="24"/>
          <w:szCs w:val="24"/>
        </w:rPr>
        <w:t>5507</w:t>
      </w:r>
    </w:p>
    <w:p w:rsidR="003236EA" w:rsidRDefault="003236EA" w14:paraId="00000007" w14:textId="77777777">
      <w:pPr>
        <w:pStyle w:val="Normal0"/>
        <w:spacing w:after="0" w:line="259" w:lineRule="auto"/>
        <w:jc w:val="both"/>
        <w:rPr>
          <w:rFonts w:ascii="Arial" w:hAnsi="Arial" w:eastAsia="Arial" w:cs="Arial"/>
          <w:sz w:val="24"/>
          <w:szCs w:val="24"/>
        </w:rPr>
      </w:pPr>
    </w:p>
    <w:p w:rsidR="003236EA" w:rsidP="1F1D3916" w:rsidRDefault="002528C2" w14:paraId="00000008" w14:textId="7B6DF537">
      <w:pPr>
        <w:pStyle w:val="Normal0"/>
        <w:spacing w:after="0" w:line="259" w:lineRule="auto"/>
        <w:jc w:val="both"/>
        <w:rPr>
          <w:rFonts w:ascii="Arial" w:hAnsi="Arial" w:eastAsia="Arial" w:cs="Arial"/>
          <w:b/>
          <w:bCs/>
          <w:sz w:val="24"/>
          <w:szCs w:val="24"/>
        </w:rPr>
      </w:pPr>
      <w:r w:rsidRPr="1F1D3916">
        <w:rPr>
          <w:rFonts w:ascii="Arial" w:hAnsi="Arial" w:eastAsia="Arial" w:cs="Arial"/>
          <w:sz w:val="24"/>
          <w:szCs w:val="24"/>
        </w:rPr>
        <w:t>THE BUYER:</w:t>
      </w:r>
      <w:r>
        <w:tab/>
      </w:r>
      <w:r>
        <w:tab/>
      </w:r>
      <w:r>
        <w:tab/>
      </w:r>
      <w:r w:rsidRPr="1F1D3916" w:rsidR="06732CFF">
        <w:rPr>
          <w:rFonts w:ascii="Arial" w:hAnsi="Arial" w:eastAsia="Arial" w:cs="Arial"/>
          <w:sz w:val="24"/>
          <w:szCs w:val="24"/>
        </w:rPr>
        <w:t>Foreign Commonwealth and Development Office</w:t>
      </w:r>
    </w:p>
    <w:p w:rsidR="003236EA" w:rsidRDefault="002528C2" w14:paraId="00000009" w14:textId="77777777">
      <w:pPr>
        <w:pStyle w:val="Normal0"/>
        <w:spacing w:after="0" w:line="259" w:lineRule="auto"/>
        <w:jc w:val="both"/>
        <w:rPr>
          <w:rFonts w:ascii="Arial" w:hAnsi="Arial" w:eastAsia="Arial" w:cs="Arial"/>
          <w:sz w:val="24"/>
          <w:szCs w:val="24"/>
        </w:rPr>
      </w:pPr>
      <w:r>
        <w:rPr>
          <w:rFonts w:ascii="Arial" w:hAnsi="Arial" w:eastAsia="Arial" w:cs="Arial"/>
          <w:sz w:val="24"/>
          <w:szCs w:val="24"/>
        </w:rPr>
        <w:t xml:space="preserve"> </w:t>
      </w:r>
    </w:p>
    <w:p w:rsidR="003236EA" w:rsidP="1F1D3916" w:rsidRDefault="002528C2" w14:paraId="0000000A" w14:textId="67DCACE2">
      <w:pPr>
        <w:pStyle w:val="Normal0"/>
        <w:spacing w:after="0" w:line="259" w:lineRule="auto"/>
        <w:jc w:val="both"/>
        <w:rPr>
          <w:rFonts w:ascii="Arial" w:hAnsi="Arial" w:eastAsia="Arial" w:cs="Arial"/>
          <w:b/>
          <w:bCs/>
          <w:sz w:val="24"/>
          <w:szCs w:val="24"/>
        </w:rPr>
      </w:pPr>
      <w:r w:rsidRPr="1F1D3916">
        <w:rPr>
          <w:rFonts w:ascii="Arial" w:hAnsi="Arial" w:eastAsia="Arial" w:cs="Arial"/>
          <w:sz w:val="24"/>
          <w:szCs w:val="24"/>
        </w:rPr>
        <w:t>BUYER ADDRESS</w:t>
      </w:r>
      <w:r>
        <w:tab/>
      </w:r>
      <w:r>
        <w:tab/>
      </w:r>
      <w:r>
        <w:tab/>
      </w:r>
      <w:r w:rsidRPr="1F1D3916" w:rsidR="3A9DB0D1">
        <w:rPr>
          <w:rFonts w:ascii="Arial" w:hAnsi="Arial" w:eastAsia="Arial" w:cs="Arial"/>
          <w:sz w:val="24"/>
          <w:szCs w:val="24"/>
        </w:rPr>
        <w:t>Foreign Commonwealth and Development Office,</w:t>
      </w:r>
    </w:p>
    <w:p w:rsidR="3A9DB0D1" w:rsidP="1F1D3916" w:rsidRDefault="3A9DB0D1" w14:paraId="6A53BB22" w14:textId="5D4B1D85">
      <w:pPr>
        <w:pStyle w:val="Normal0"/>
        <w:spacing w:after="0" w:line="259" w:lineRule="auto"/>
        <w:ind w:left="2880" w:firstLine="720"/>
        <w:jc w:val="both"/>
        <w:rPr>
          <w:rFonts w:ascii="Arial" w:hAnsi="Arial" w:eastAsia="Arial" w:cs="Arial"/>
          <w:sz w:val="24"/>
          <w:szCs w:val="24"/>
        </w:rPr>
      </w:pPr>
      <w:r w:rsidRPr="1F1D3916">
        <w:rPr>
          <w:rFonts w:ascii="Arial" w:hAnsi="Arial" w:eastAsia="Arial" w:cs="Arial"/>
          <w:sz w:val="24"/>
          <w:szCs w:val="24"/>
        </w:rPr>
        <w:t>King Charles Street,</w:t>
      </w:r>
    </w:p>
    <w:p w:rsidR="3A9DB0D1" w:rsidP="1F1D3916" w:rsidRDefault="3A9DB0D1" w14:paraId="4214E4DC" w14:textId="343AB641">
      <w:pPr>
        <w:pStyle w:val="Normal0"/>
        <w:spacing w:after="0" w:line="259" w:lineRule="auto"/>
        <w:ind w:left="2880" w:firstLine="720"/>
        <w:jc w:val="both"/>
        <w:rPr>
          <w:rFonts w:ascii="Arial" w:hAnsi="Arial" w:eastAsia="Arial" w:cs="Arial"/>
          <w:sz w:val="24"/>
          <w:szCs w:val="24"/>
        </w:rPr>
      </w:pPr>
      <w:r w:rsidRPr="1F1D3916">
        <w:rPr>
          <w:rFonts w:ascii="Arial" w:hAnsi="Arial" w:eastAsia="Arial" w:cs="Arial"/>
          <w:sz w:val="24"/>
          <w:szCs w:val="24"/>
        </w:rPr>
        <w:t>London,</w:t>
      </w:r>
    </w:p>
    <w:p w:rsidR="3A9DB0D1" w:rsidP="1F1D3916" w:rsidRDefault="3A9DB0D1" w14:paraId="6A0AA25F" w14:textId="14B4F3D3">
      <w:pPr>
        <w:pStyle w:val="Normal0"/>
        <w:spacing w:after="0" w:line="259" w:lineRule="auto"/>
        <w:ind w:left="2880" w:firstLine="720"/>
        <w:jc w:val="both"/>
        <w:rPr>
          <w:rFonts w:ascii="Arial" w:hAnsi="Arial" w:eastAsia="Arial" w:cs="Arial"/>
          <w:sz w:val="24"/>
          <w:szCs w:val="24"/>
        </w:rPr>
      </w:pPr>
      <w:r w:rsidRPr="1F1D3916">
        <w:rPr>
          <w:rFonts w:ascii="Arial" w:hAnsi="Arial" w:eastAsia="Arial" w:cs="Arial"/>
          <w:sz w:val="24"/>
          <w:szCs w:val="24"/>
        </w:rPr>
        <w:t>SW1A 2AH</w:t>
      </w:r>
    </w:p>
    <w:p w:rsidR="003236EA" w:rsidRDefault="003236EA" w14:paraId="0000000B" w14:textId="77777777">
      <w:pPr>
        <w:pStyle w:val="Normal0"/>
        <w:spacing w:after="0" w:line="259" w:lineRule="auto"/>
        <w:jc w:val="both"/>
        <w:rPr>
          <w:rFonts w:ascii="Arial" w:hAnsi="Arial" w:eastAsia="Arial" w:cs="Arial"/>
          <w:sz w:val="24"/>
          <w:szCs w:val="24"/>
        </w:rPr>
      </w:pPr>
    </w:p>
    <w:p w:rsidR="003236EA" w:rsidP="1F1D3916" w:rsidRDefault="002528C2" w14:paraId="25D36F27" w14:textId="4261BF8C">
      <w:pPr>
        <w:spacing w:after="0" w:line="240" w:lineRule="auto"/>
      </w:pPr>
      <w:r w:rsidRPr="1F1D3916">
        <w:rPr>
          <w:rFonts w:ascii="Arial" w:hAnsi="Arial" w:eastAsia="Arial" w:cs="Arial"/>
          <w:sz w:val="24"/>
          <w:szCs w:val="24"/>
        </w:rPr>
        <w:t xml:space="preserve">THE SUPPLIER: </w:t>
      </w:r>
      <w:r>
        <w:tab/>
      </w:r>
      <w:r>
        <w:tab/>
      </w:r>
      <w:r>
        <w:tab/>
      </w:r>
      <w:r w:rsidRPr="1F1D3916" w:rsidR="088F384B">
        <w:rPr>
          <w:rFonts w:ascii="Arial" w:hAnsi="Arial" w:eastAsia="Arial" w:cs="Arial"/>
          <w:sz w:val="24"/>
          <w:szCs w:val="24"/>
        </w:rPr>
        <w:t>Royal Bank of Scotland plc</w:t>
      </w:r>
    </w:p>
    <w:p w:rsidR="003236EA" w:rsidP="1F1D3916" w:rsidRDefault="003236EA" w14:paraId="0000000C" w14:textId="36070330">
      <w:pPr>
        <w:pStyle w:val="Normal0"/>
        <w:spacing w:line="240" w:lineRule="auto"/>
        <w:jc w:val="both"/>
        <w:rPr>
          <w:rFonts w:ascii="Arial" w:hAnsi="Arial" w:eastAsia="Arial" w:cs="Arial"/>
          <w:b/>
          <w:bCs/>
          <w:sz w:val="24"/>
          <w:szCs w:val="24"/>
        </w:rPr>
      </w:pPr>
    </w:p>
    <w:p w:rsidR="003236EA" w:rsidP="1F1D3916" w:rsidRDefault="002528C2" w14:paraId="57A75B5C" w14:textId="06B943C6">
      <w:pPr>
        <w:spacing w:after="0" w:line="240" w:lineRule="auto"/>
        <w:rPr>
          <w:rFonts w:ascii="Arial" w:hAnsi="Arial" w:eastAsia="Arial" w:cs="Arial"/>
          <w:sz w:val="24"/>
          <w:szCs w:val="24"/>
        </w:rPr>
      </w:pPr>
      <w:r w:rsidRPr="1F1D3916">
        <w:rPr>
          <w:rFonts w:ascii="Arial" w:hAnsi="Arial" w:eastAsia="Arial" w:cs="Arial"/>
          <w:sz w:val="24"/>
          <w:szCs w:val="24"/>
        </w:rPr>
        <w:t>SUPPLIER ADDRESS:</w:t>
      </w:r>
      <w:r w:rsidRPr="1F1D3916">
        <w:rPr>
          <w:rFonts w:ascii="Arial" w:hAnsi="Arial" w:eastAsia="Arial" w:cs="Arial"/>
          <w:b/>
          <w:bCs/>
          <w:sz w:val="24"/>
          <w:szCs w:val="24"/>
        </w:rPr>
        <w:t xml:space="preserve"> </w:t>
      </w:r>
      <w:r>
        <w:tab/>
      </w:r>
      <w:r>
        <w:tab/>
      </w:r>
      <w:r w:rsidRPr="1F1D3916" w:rsidR="2B170207">
        <w:rPr>
          <w:rFonts w:ascii="Arial" w:hAnsi="Arial" w:eastAsia="Arial" w:cs="Arial"/>
          <w:sz w:val="24"/>
          <w:szCs w:val="24"/>
        </w:rPr>
        <w:t>The Royal Bank of Scotland plc</w:t>
      </w:r>
    </w:p>
    <w:p w:rsidR="003236EA" w:rsidP="1F1D3916" w:rsidRDefault="2B170207" w14:paraId="0C1EDAD6" w14:textId="744FAE85">
      <w:pPr>
        <w:spacing w:after="0" w:line="240" w:lineRule="auto"/>
        <w:ind w:left="2880" w:firstLine="720"/>
        <w:rPr>
          <w:rFonts w:ascii="Arial" w:hAnsi="Arial" w:eastAsia="Arial" w:cs="Arial"/>
          <w:sz w:val="24"/>
          <w:szCs w:val="24"/>
        </w:rPr>
      </w:pPr>
      <w:r w:rsidRPr="1F1D3916">
        <w:rPr>
          <w:rFonts w:ascii="Arial" w:hAnsi="Arial" w:eastAsia="Arial" w:cs="Arial"/>
          <w:sz w:val="24"/>
          <w:szCs w:val="24"/>
        </w:rPr>
        <w:t>36 St Andrew Square</w:t>
      </w:r>
    </w:p>
    <w:p w:rsidR="003236EA" w:rsidP="1F1D3916" w:rsidRDefault="2B170207" w14:paraId="18CDA68B" w14:textId="52696891">
      <w:pPr>
        <w:spacing w:after="0" w:line="240" w:lineRule="auto"/>
        <w:ind w:left="3600"/>
        <w:rPr>
          <w:rFonts w:ascii="Arial" w:hAnsi="Arial" w:eastAsia="Arial" w:cs="Arial"/>
          <w:sz w:val="24"/>
          <w:szCs w:val="24"/>
        </w:rPr>
      </w:pPr>
      <w:r w:rsidRPr="1F1D3916">
        <w:rPr>
          <w:rFonts w:ascii="Arial" w:hAnsi="Arial" w:eastAsia="Arial" w:cs="Arial"/>
          <w:sz w:val="24"/>
          <w:szCs w:val="24"/>
        </w:rPr>
        <w:t>Edinburgh</w:t>
      </w:r>
    </w:p>
    <w:p w:rsidR="003236EA" w:rsidP="1F1D3916" w:rsidRDefault="2B170207" w14:paraId="51E63C53" w14:textId="36C9D758">
      <w:pPr>
        <w:spacing w:after="0" w:line="240" w:lineRule="auto"/>
        <w:ind w:left="2880" w:firstLine="720"/>
        <w:rPr>
          <w:rFonts w:ascii="Arial" w:hAnsi="Arial" w:eastAsia="Arial" w:cs="Arial"/>
          <w:sz w:val="24"/>
          <w:szCs w:val="24"/>
        </w:rPr>
      </w:pPr>
      <w:r w:rsidRPr="1F1D3916">
        <w:rPr>
          <w:rFonts w:ascii="Arial" w:hAnsi="Arial" w:eastAsia="Arial" w:cs="Arial"/>
          <w:sz w:val="24"/>
          <w:szCs w:val="24"/>
        </w:rPr>
        <w:t>EH2 2YB</w:t>
      </w:r>
    </w:p>
    <w:p w:rsidR="003236EA" w:rsidP="1F1D3916" w:rsidRDefault="003236EA" w14:paraId="0000000D" w14:textId="7A977A8B">
      <w:pPr>
        <w:pStyle w:val="Normal0"/>
        <w:spacing w:line="240" w:lineRule="auto"/>
        <w:jc w:val="both"/>
        <w:rPr>
          <w:rFonts w:ascii="Arial" w:hAnsi="Arial" w:eastAsia="Arial" w:cs="Arial"/>
          <w:b/>
          <w:bCs/>
          <w:sz w:val="24"/>
          <w:szCs w:val="24"/>
        </w:rPr>
      </w:pPr>
    </w:p>
    <w:p w:rsidR="003236EA" w:rsidP="1F1D3916" w:rsidRDefault="002528C2" w14:paraId="72B9A883" w14:textId="0963556D">
      <w:pPr>
        <w:spacing w:after="0" w:line="240" w:lineRule="auto"/>
      </w:pPr>
      <w:r w:rsidRPr="1F1D3916">
        <w:rPr>
          <w:rFonts w:ascii="Arial" w:hAnsi="Arial" w:eastAsia="Arial" w:cs="Arial"/>
          <w:sz w:val="24"/>
          <w:szCs w:val="24"/>
        </w:rPr>
        <w:t>REGISTRATION NUMBER:</w:t>
      </w:r>
      <w:r w:rsidRPr="1F1D3916">
        <w:rPr>
          <w:rFonts w:ascii="Arial" w:hAnsi="Arial" w:eastAsia="Arial" w:cs="Arial"/>
          <w:b/>
          <w:bCs/>
          <w:sz w:val="24"/>
          <w:szCs w:val="24"/>
        </w:rPr>
        <w:t xml:space="preserve"> </w:t>
      </w:r>
      <w:r>
        <w:tab/>
      </w:r>
      <w:r w:rsidRPr="1F1D3916" w:rsidR="00EE2E65">
        <w:rPr>
          <w:rFonts w:ascii="Arial" w:hAnsi="Arial" w:eastAsia="Arial" w:cs="Arial"/>
          <w:sz w:val="24"/>
          <w:szCs w:val="24"/>
        </w:rPr>
        <w:t>C083026</w:t>
      </w:r>
    </w:p>
    <w:p w:rsidR="003236EA" w:rsidP="1F1D3916" w:rsidRDefault="003236EA" w14:paraId="0000000E" w14:textId="4B3DCB90">
      <w:pPr>
        <w:pStyle w:val="Normal0"/>
        <w:spacing w:line="240" w:lineRule="auto"/>
        <w:jc w:val="both"/>
        <w:rPr>
          <w:rFonts w:ascii="Arial" w:hAnsi="Arial" w:eastAsia="Arial" w:cs="Arial"/>
          <w:b/>
          <w:bCs/>
          <w:sz w:val="24"/>
          <w:szCs w:val="24"/>
        </w:rPr>
      </w:pPr>
    </w:p>
    <w:p w:rsidR="003236EA" w:rsidP="1F1D3916" w:rsidRDefault="002528C2" w14:paraId="2BC2FBAD" w14:textId="44AF8AD5">
      <w:pPr>
        <w:spacing w:after="0" w:line="240" w:lineRule="auto"/>
      </w:pPr>
      <w:r w:rsidRPr="1F1D3916">
        <w:rPr>
          <w:rFonts w:ascii="Arial" w:hAnsi="Arial" w:eastAsia="Arial" w:cs="Arial"/>
          <w:sz w:val="24"/>
          <w:szCs w:val="24"/>
        </w:rPr>
        <w:t xml:space="preserve">DUNS NUMBER:       </w:t>
      </w:r>
      <w:r>
        <w:tab/>
      </w:r>
      <w:r>
        <w:tab/>
      </w:r>
      <w:r w:rsidRPr="1F1D3916" w:rsidR="6040A0FD">
        <w:rPr>
          <w:rFonts w:ascii="Arial" w:hAnsi="Arial" w:eastAsia="Arial" w:cs="Arial"/>
          <w:sz w:val="24"/>
          <w:szCs w:val="24"/>
        </w:rPr>
        <w:t>229082706</w:t>
      </w:r>
    </w:p>
    <w:p w:rsidR="003236EA" w:rsidRDefault="003236EA" w14:paraId="0000000F" w14:textId="30C0E2D5">
      <w:pPr>
        <w:pStyle w:val="Normal0"/>
        <w:spacing w:line="240" w:lineRule="auto"/>
        <w:jc w:val="both"/>
        <w:rPr>
          <w:rFonts w:ascii="Arial" w:hAnsi="Arial" w:eastAsia="Arial" w:cs="Arial"/>
          <w:sz w:val="24"/>
          <w:szCs w:val="24"/>
        </w:rPr>
      </w:pPr>
    </w:p>
    <w:p w:rsidR="003236EA" w:rsidP="1F1D3916" w:rsidRDefault="002528C2" w14:paraId="00000011" w14:textId="67FE9484">
      <w:pPr>
        <w:rPr>
          <w:rFonts w:ascii="Arial" w:hAnsi="Arial" w:eastAsia="Arial" w:cs="Arial"/>
          <w:sz w:val="24"/>
          <w:szCs w:val="24"/>
        </w:rPr>
      </w:pPr>
      <w:r w:rsidRPr="1F1D3916">
        <w:rPr>
          <w:rFonts w:ascii="Arial" w:hAnsi="Arial" w:eastAsia="Arial" w:cs="Arial"/>
          <w:sz w:val="24"/>
          <w:szCs w:val="24"/>
        </w:rPr>
        <w:t>SID4GOV ID:</w:t>
      </w:r>
      <w:r w:rsidRPr="1F1D3916">
        <w:rPr>
          <w:rFonts w:ascii="Arial" w:hAnsi="Arial" w:eastAsia="Arial" w:cs="Arial"/>
          <w:b/>
          <w:bCs/>
          <w:sz w:val="24"/>
          <w:szCs w:val="24"/>
        </w:rPr>
        <w:t xml:space="preserve">                 </w:t>
      </w:r>
      <w:r w:rsidR="003236EA">
        <w:tab/>
      </w:r>
      <w:r w:rsidR="003236EA">
        <w:tab/>
      </w:r>
      <w:r w:rsidRPr="1F1D3916" w:rsidR="6CE7115A">
        <w:rPr>
          <w:rFonts w:ascii="Arial" w:hAnsi="Arial" w:eastAsia="Arial" w:cs="Arial"/>
          <w:sz w:val="24"/>
          <w:szCs w:val="24"/>
        </w:rPr>
        <w:t>333994</w:t>
      </w:r>
    </w:p>
    <w:p w:rsidR="003236EA" w:rsidRDefault="003236EA" w14:paraId="00000017" w14:textId="77777777">
      <w:pPr>
        <w:pStyle w:val="Normal0"/>
        <w:spacing w:after="0" w:line="259" w:lineRule="auto"/>
        <w:jc w:val="both"/>
        <w:rPr>
          <w:rFonts w:ascii="Arial" w:hAnsi="Arial" w:eastAsia="Arial" w:cs="Arial"/>
          <w:sz w:val="24"/>
          <w:szCs w:val="24"/>
        </w:rPr>
      </w:pPr>
    </w:p>
    <w:p w:rsidR="003236EA" w:rsidRDefault="002528C2" w14:paraId="00000018" w14:textId="77777777">
      <w:pPr>
        <w:pStyle w:val="Normal0"/>
        <w:spacing w:after="0" w:line="259" w:lineRule="auto"/>
        <w:jc w:val="both"/>
        <w:rPr>
          <w:rFonts w:ascii="Arial" w:hAnsi="Arial" w:eastAsia="Arial" w:cs="Arial"/>
          <w:sz w:val="24"/>
          <w:szCs w:val="24"/>
        </w:rPr>
      </w:pPr>
      <w:r>
        <w:rPr>
          <w:rFonts w:ascii="Arial" w:hAnsi="Arial" w:eastAsia="Arial" w:cs="Arial"/>
          <w:sz w:val="24"/>
          <w:szCs w:val="24"/>
        </w:rPr>
        <w:t>APPLICABLE FRAMEWORK CONTRACT</w:t>
      </w:r>
    </w:p>
    <w:p w:rsidR="003236EA" w:rsidRDefault="003236EA" w14:paraId="00000019" w14:textId="77777777">
      <w:pPr>
        <w:pStyle w:val="Normal0"/>
        <w:spacing w:after="0" w:line="259" w:lineRule="auto"/>
        <w:jc w:val="both"/>
        <w:rPr>
          <w:rFonts w:ascii="Arial" w:hAnsi="Arial" w:eastAsia="Arial" w:cs="Arial"/>
          <w:sz w:val="24"/>
          <w:szCs w:val="24"/>
        </w:rPr>
      </w:pPr>
    </w:p>
    <w:p w:rsidR="003236EA" w:rsidRDefault="002528C2" w14:paraId="0000001A" w14:textId="4C7E1F55">
      <w:pPr>
        <w:pStyle w:val="Normal0"/>
        <w:spacing w:after="0" w:line="259" w:lineRule="auto"/>
        <w:jc w:val="both"/>
        <w:rPr>
          <w:rFonts w:ascii="Arial" w:hAnsi="Arial" w:eastAsia="Arial" w:cs="Arial"/>
          <w:sz w:val="24"/>
          <w:szCs w:val="24"/>
        </w:rPr>
      </w:pPr>
      <w:r w:rsidRPr="058DDAC1">
        <w:rPr>
          <w:rFonts w:ascii="Arial" w:hAnsi="Arial" w:eastAsia="Arial" w:cs="Arial"/>
          <w:sz w:val="24"/>
          <w:szCs w:val="24"/>
        </w:rPr>
        <w:t>This Order Form is for the provision of the Call-Off Deliverables and dated</w:t>
      </w:r>
      <w:r w:rsidRPr="058DDAC1" w:rsidR="56762D9F">
        <w:rPr>
          <w:rFonts w:ascii="Arial" w:hAnsi="Arial" w:eastAsia="Arial" w:cs="Arial"/>
          <w:sz w:val="24"/>
          <w:szCs w:val="24"/>
        </w:rPr>
        <w:t xml:space="preserve"> </w:t>
      </w:r>
      <w:r w:rsidR="00380D51">
        <w:rPr>
          <w:rFonts w:ascii="Arial" w:hAnsi="Arial" w:eastAsia="Arial" w:cs="Arial"/>
          <w:sz w:val="24"/>
          <w:szCs w:val="24"/>
        </w:rPr>
        <w:t>1/9/202</w:t>
      </w:r>
      <w:r w:rsidRPr="000B3DB1" w:rsidR="00380D51">
        <w:rPr>
          <w:rFonts w:ascii="Arial" w:hAnsi="Arial" w:eastAsia="Arial" w:cs="Arial"/>
          <w:sz w:val="24"/>
          <w:szCs w:val="24"/>
        </w:rPr>
        <w:t>3</w:t>
      </w:r>
      <w:r w:rsidRPr="000B3DB1">
        <w:rPr>
          <w:rFonts w:ascii="Arial" w:hAnsi="Arial" w:eastAsia="Arial" w:cs="Arial"/>
          <w:sz w:val="24"/>
          <w:szCs w:val="24"/>
        </w:rPr>
        <w:t>.</w:t>
      </w:r>
      <w:r w:rsidRPr="058DDAC1">
        <w:rPr>
          <w:rFonts w:ascii="Arial" w:hAnsi="Arial" w:eastAsia="Arial" w:cs="Arial"/>
          <w:sz w:val="24"/>
          <w:szCs w:val="24"/>
        </w:rPr>
        <w:t xml:space="preserve"> </w:t>
      </w:r>
    </w:p>
    <w:p w:rsidR="003236EA" w:rsidRDefault="002528C2" w14:paraId="0000001B" w14:textId="4E8435EE">
      <w:pPr>
        <w:pStyle w:val="Normal0"/>
        <w:spacing w:after="0" w:line="259" w:lineRule="auto"/>
        <w:jc w:val="both"/>
        <w:rPr>
          <w:rFonts w:ascii="Arial" w:hAnsi="Arial" w:eastAsia="Arial" w:cs="Arial"/>
          <w:sz w:val="24"/>
          <w:szCs w:val="24"/>
        </w:rPr>
      </w:pPr>
      <w:r w:rsidRPr="1F1D3916">
        <w:rPr>
          <w:rFonts w:ascii="Arial" w:hAnsi="Arial" w:eastAsia="Arial" w:cs="Arial"/>
          <w:sz w:val="24"/>
          <w:szCs w:val="24"/>
        </w:rPr>
        <w:t>It’s issued under the Framework Contract with the reference number</w:t>
      </w:r>
      <w:r w:rsidRPr="1F1D3916" w:rsidR="2EC5F760">
        <w:rPr>
          <w:rFonts w:ascii="Arial" w:hAnsi="Arial" w:eastAsia="Arial" w:cs="Arial"/>
          <w:sz w:val="24"/>
          <w:szCs w:val="24"/>
        </w:rPr>
        <w:t xml:space="preserve"> RM6248</w:t>
      </w:r>
      <w:r w:rsidRPr="1F1D3916">
        <w:rPr>
          <w:rFonts w:ascii="Arial" w:hAnsi="Arial" w:eastAsia="Arial" w:cs="Arial"/>
          <w:sz w:val="24"/>
          <w:szCs w:val="24"/>
        </w:rPr>
        <w:t xml:space="preserve"> for the provision of</w:t>
      </w:r>
      <w:r w:rsidRPr="1F1D3916" w:rsidR="326F27C9">
        <w:rPr>
          <w:rFonts w:ascii="Arial" w:hAnsi="Arial" w:eastAsia="Arial" w:cs="Arial"/>
          <w:sz w:val="24"/>
          <w:szCs w:val="24"/>
        </w:rPr>
        <w:t xml:space="preserve"> Payment Card Services to the FCDO Cluster</w:t>
      </w:r>
      <w:r w:rsidRPr="1F1D3916">
        <w:rPr>
          <w:rFonts w:ascii="Arial" w:hAnsi="Arial" w:eastAsia="Arial" w:cs="Arial"/>
          <w:sz w:val="24"/>
          <w:szCs w:val="24"/>
        </w:rPr>
        <w:t xml:space="preserve">.   </w:t>
      </w:r>
    </w:p>
    <w:p w:rsidR="003236EA" w:rsidRDefault="003236EA" w14:paraId="0000001C" w14:textId="77777777">
      <w:pPr>
        <w:pStyle w:val="Normal0"/>
        <w:tabs>
          <w:tab w:val="left" w:pos="2257"/>
        </w:tabs>
        <w:spacing w:after="0" w:line="259" w:lineRule="auto"/>
        <w:jc w:val="both"/>
        <w:rPr>
          <w:rFonts w:ascii="Arial" w:hAnsi="Arial" w:eastAsia="Arial" w:cs="Arial"/>
          <w:b/>
          <w:sz w:val="24"/>
          <w:szCs w:val="24"/>
        </w:rPr>
      </w:pPr>
      <w:bookmarkStart w:name="_heading=h.30j0zll" w:colFirst="0" w:colLast="0" w:id="1"/>
      <w:bookmarkEnd w:id="1"/>
    </w:p>
    <w:p w:rsidR="003236EA" w:rsidRDefault="002528C2" w14:paraId="0000001D" w14:textId="77777777">
      <w:pPr>
        <w:pStyle w:val="Normal0"/>
        <w:tabs>
          <w:tab w:val="left" w:pos="2257"/>
        </w:tabs>
        <w:spacing w:after="0" w:line="259" w:lineRule="auto"/>
        <w:ind w:left="2880" w:hanging="2880"/>
        <w:jc w:val="both"/>
        <w:rPr>
          <w:rFonts w:ascii="Arial" w:hAnsi="Arial" w:eastAsia="Arial" w:cs="Arial"/>
          <w:sz w:val="24"/>
          <w:szCs w:val="24"/>
        </w:rPr>
      </w:pPr>
      <w:r>
        <w:rPr>
          <w:rFonts w:ascii="Arial" w:hAnsi="Arial" w:eastAsia="Arial" w:cs="Arial"/>
          <w:sz w:val="24"/>
          <w:szCs w:val="24"/>
        </w:rPr>
        <w:t>CALL-OFF LOT(S):</w:t>
      </w:r>
    </w:p>
    <w:p w:rsidR="003236EA" w:rsidP="1F1D3916" w:rsidRDefault="5A5979D0" w14:paraId="0000001E" w14:textId="5035FFFF">
      <w:pPr>
        <w:pStyle w:val="Normal0"/>
        <w:tabs>
          <w:tab w:val="left" w:pos="2257"/>
        </w:tabs>
        <w:spacing w:after="0" w:line="259" w:lineRule="auto"/>
        <w:ind w:left="2880" w:hanging="2880"/>
        <w:jc w:val="both"/>
        <w:rPr>
          <w:rFonts w:ascii="Arial" w:hAnsi="Arial" w:eastAsia="Arial" w:cs="Arial"/>
          <w:b/>
          <w:bCs/>
          <w:i/>
          <w:iCs/>
          <w:sz w:val="24"/>
          <w:szCs w:val="24"/>
        </w:rPr>
      </w:pPr>
      <w:r w:rsidRPr="1F1D3916">
        <w:rPr>
          <w:rFonts w:ascii="Arial" w:hAnsi="Arial" w:eastAsia="Arial" w:cs="Arial"/>
          <w:sz w:val="24"/>
          <w:szCs w:val="24"/>
        </w:rPr>
        <w:t>Lot 1</w:t>
      </w:r>
    </w:p>
    <w:p w:rsidR="003236EA" w:rsidRDefault="002528C2" w14:paraId="0000001F" w14:textId="77777777">
      <w:pPr>
        <w:pStyle w:val="Normal0"/>
        <w:jc w:val="both"/>
        <w:rPr>
          <w:rFonts w:ascii="Arial" w:hAnsi="Arial" w:eastAsia="Arial" w:cs="Arial"/>
          <w:b/>
          <w:sz w:val="24"/>
          <w:szCs w:val="24"/>
        </w:rPr>
      </w:pPr>
      <w:bookmarkStart w:name="_heading=h.1fob9te" w:colFirst="0" w:colLast="0" w:id="2"/>
      <w:bookmarkEnd w:id="2"/>
      <w:r>
        <w:br w:type="page"/>
      </w:r>
    </w:p>
    <w:p w:rsidR="003236EA" w:rsidRDefault="002528C2" w14:paraId="00000020" w14:textId="77777777">
      <w:pPr>
        <w:pStyle w:val="Normal0"/>
        <w:keepNext/>
        <w:spacing w:after="0" w:line="259" w:lineRule="auto"/>
        <w:jc w:val="both"/>
        <w:rPr>
          <w:rFonts w:ascii="Arial" w:hAnsi="Arial" w:eastAsia="Arial" w:cs="Arial"/>
          <w:sz w:val="24"/>
          <w:szCs w:val="24"/>
        </w:rPr>
      </w:pPr>
      <w:r>
        <w:rPr>
          <w:rFonts w:ascii="Arial" w:hAnsi="Arial" w:eastAsia="Arial" w:cs="Arial"/>
          <w:sz w:val="24"/>
          <w:szCs w:val="24"/>
        </w:rPr>
        <w:t>CALL-OFF INCORPORATED TERMS</w:t>
      </w:r>
    </w:p>
    <w:p w:rsidR="003236EA" w:rsidRDefault="002528C2" w14:paraId="00000021" w14:textId="77777777">
      <w:pPr>
        <w:pStyle w:val="Normal0"/>
        <w:jc w:val="both"/>
        <w:rPr>
          <w:rFonts w:ascii="Arial" w:hAnsi="Arial" w:eastAsia="Arial" w:cs="Arial"/>
          <w:sz w:val="24"/>
          <w:szCs w:val="24"/>
        </w:rPr>
      </w:pPr>
      <w:r>
        <w:rPr>
          <w:rFonts w:ascii="Arial" w:hAnsi="Arial" w:eastAsia="Arial" w:cs="Arial"/>
          <w:sz w:val="24"/>
          <w:szCs w:val="24"/>
        </w:rPr>
        <w:t>The following documents are incorporated into this Call-Off Contract. Where numbers are missing we are not using those schedules. If the documents conflict, the following order of precedence applies:</w:t>
      </w:r>
    </w:p>
    <w:p w:rsidR="003236EA" w:rsidP="00025DF4" w:rsidRDefault="002528C2" w14:paraId="00000022" w14:textId="77777777">
      <w:pPr>
        <w:pStyle w:val="Normal0"/>
        <w:numPr>
          <w:ilvl w:val="0"/>
          <w:numId w:val="1"/>
        </w:numPr>
        <w:pBdr>
          <w:top w:val="nil"/>
          <w:left w:val="nil"/>
          <w:bottom w:val="nil"/>
          <w:right w:val="nil"/>
          <w:between w:val="nil"/>
        </w:pBdr>
        <w:spacing w:after="0"/>
        <w:jc w:val="both"/>
        <w:rPr>
          <w:rFonts w:ascii="Arial" w:hAnsi="Arial" w:eastAsia="Arial" w:cs="Arial"/>
          <w:color w:val="000000"/>
          <w:sz w:val="24"/>
          <w:szCs w:val="24"/>
        </w:rPr>
      </w:pPr>
      <w:r>
        <w:rPr>
          <w:rFonts w:ascii="Arial" w:hAnsi="Arial" w:eastAsia="Arial" w:cs="Arial"/>
          <w:color w:val="000000"/>
          <w:sz w:val="24"/>
          <w:szCs w:val="24"/>
        </w:rPr>
        <w:t>This Order Form including the Call-Off Special Terms and Call-Off Special Schedules.</w:t>
      </w:r>
    </w:p>
    <w:p w:rsidR="003236EA" w:rsidP="00025DF4" w:rsidRDefault="002528C2" w14:paraId="00000023" w14:textId="77777777">
      <w:pPr>
        <w:pStyle w:val="Normal0"/>
        <w:numPr>
          <w:ilvl w:val="0"/>
          <w:numId w:val="1"/>
        </w:numPr>
        <w:pBdr>
          <w:top w:val="nil"/>
          <w:left w:val="nil"/>
          <w:bottom w:val="nil"/>
          <w:right w:val="nil"/>
          <w:between w:val="nil"/>
        </w:pBdr>
        <w:spacing w:after="0" w:line="259" w:lineRule="auto"/>
        <w:jc w:val="both"/>
        <w:rPr>
          <w:rFonts w:ascii="Arial" w:hAnsi="Arial" w:eastAsia="Arial" w:cs="Arial"/>
          <w:color w:val="000000"/>
          <w:sz w:val="24"/>
          <w:szCs w:val="24"/>
        </w:rPr>
      </w:pPr>
      <w:r>
        <w:rPr>
          <w:rFonts w:ascii="Arial" w:hAnsi="Arial" w:eastAsia="Arial" w:cs="Arial"/>
          <w:color w:val="000000"/>
          <w:sz w:val="24"/>
          <w:szCs w:val="24"/>
        </w:rPr>
        <w:t xml:space="preserve">Joint Schedule 1(Definitions and Interpretation) </w:t>
      </w:r>
      <w:r>
        <w:rPr>
          <w:rFonts w:ascii="Arial" w:hAnsi="Arial" w:eastAsia="Arial" w:cs="Arial"/>
          <w:sz w:val="24"/>
          <w:szCs w:val="24"/>
        </w:rPr>
        <w:t>RM6248 Payment Solutions 2</w:t>
      </w:r>
      <w:r>
        <w:rPr>
          <w:rFonts w:ascii="Arial" w:hAnsi="Arial" w:eastAsia="Arial" w:cs="Arial"/>
          <w:color w:val="000000"/>
          <w:sz w:val="24"/>
          <w:szCs w:val="24"/>
        </w:rPr>
        <w:t xml:space="preserve"> </w:t>
      </w:r>
    </w:p>
    <w:p w:rsidR="003236EA" w:rsidP="00025DF4" w:rsidRDefault="002528C2" w14:paraId="00000024" w14:textId="6276E0B5">
      <w:pPr>
        <w:pStyle w:val="Normal0"/>
        <w:numPr>
          <w:ilvl w:val="0"/>
          <w:numId w:val="1"/>
        </w:numPr>
        <w:pBdr>
          <w:top w:val="nil"/>
          <w:left w:val="nil"/>
          <w:bottom w:val="nil"/>
          <w:right w:val="nil"/>
          <w:between w:val="nil"/>
        </w:pBdr>
        <w:spacing w:after="0" w:line="259" w:lineRule="auto"/>
        <w:jc w:val="both"/>
        <w:rPr>
          <w:rFonts w:ascii="Arial" w:hAnsi="Arial" w:eastAsia="Arial" w:cs="Arial"/>
          <w:color w:val="000000"/>
          <w:sz w:val="24"/>
          <w:szCs w:val="24"/>
        </w:rPr>
      </w:pPr>
      <w:r w:rsidRPr="1F1D3916">
        <w:rPr>
          <w:rFonts w:ascii="Arial" w:hAnsi="Arial" w:eastAsia="Arial" w:cs="Arial"/>
          <w:color w:val="000000" w:themeColor="text1"/>
          <w:sz w:val="24"/>
          <w:szCs w:val="24"/>
        </w:rPr>
        <w:t xml:space="preserve">Framework Special Terms </w:t>
      </w:r>
    </w:p>
    <w:p w:rsidR="003236EA" w:rsidP="00025DF4" w:rsidRDefault="002528C2" w14:paraId="00000025" w14:textId="77777777">
      <w:pPr>
        <w:pStyle w:val="Normal0"/>
        <w:keepNext/>
        <w:numPr>
          <w:ilvl w:val="0"/>
          <w:numId w:val="1"/>
        </w:numPr>
        <w:spacing w:after="0" w:line="259" w:lineRule="auto"/>
        <w:jc w:val="both"/>
        <w:rPr>
          <w:rFonts w:ascii="Arial" w:hAnsi="Arial" w:eastAsia="Arial" w:cs="Arial"/>
          <w:sz w:val="24"/>
          <w:szCs w:val="24"/>
        </w:rPr>
      </w:pPr>
      <w:r>
        <w:rPr>
          <w:rFonts w:ascii="Arial" w:hAnsi="Arial" w:eastAsia="Arial" w:cs="Arial"/>
          <w:sz w:val="24"/>
          <w:szCs w:val="24"/>
        </w:rPr>
        <w:t>The following Schedules in equal order of precedence:</w:t>
      </w:r>
    </w:p>
    <w:p w:rsidR="003236EA" w:rsidRDefault="003236EA" w14:paraId="00000026" w14:textId="77777777">
      <w:pPr>
        <w:pStyle w:val="Normal0"/>
        <w:keepNext/>
        <w:pBdr>
          <w:top w:val="nil"/>
          <w:left w:val="nil"/>
          <w:bottom w:val="nil"/>
          <w:right w:val="nil"/>
          <w:between w:val="nil"/>
        </w:pBdr>
        <w:spacing w:after="0" w:line="259" w:lineRule="auto"/>
        <w:ind w:left="720"/>
        <w:jc w:val="both"/>
        <w:rPr>
          <w:rFonts w:ascii="Arial" w:hAnsi="Arial" w:eastAsia="Arial" w:cs="Arial"/>
          <w:color w:val="000000"/>
          <w:sz w:val="24"/>
          <w:szCs w:val="24"/>
        </w:rPr>
      </w:pPr>
    </w:p>
    <w:p w:rsidR="003236EA" w:rsidP="00025DF4" w:rsidRDefault="002528C2" w14:paraId="00000029" w14:textId="77777777">
      <w:pPr>
        <w:pStyle w:val="Normal0"/>
        <w:numPr>
          <w:ilvl w:val="0"/>
          <w:numId w:val="2"/>
        </w:numPr>
        <w:pBdr>
          <w:top w:val="nil"/>
          <w:left w:val="nil"/>
          <w:bottom w:val="nil"/>
          <w:right w:val="nil"/>
          <w:between w:val="nil"/>
        </w:pBdr>
        <w:spacing w:after="0"/>
        <w:jc w:val="both"/>
        <w:rPr>
          <w:rFonts w:ascii="Arial" w:hAnsi="Arial" w:eastAsia="Arial" w:cs="Arial"/>
          <w:color w:val="000000"/>
          <w:sz w:val="24"/>
          <w:szCs w:val="24"/>
        </w:rPr>
      </w:pPr>
      <w:r>
        <w:rPr>
          <w:rFonts w:ascii="Arial" w:hAnsi="Arial" w:eastAsia="Arial" w:cs="Arial"/>
          <w:color w:val="000000"/>
          <w:sz w:val="24"/>
          <w:szCs w:val="24"/>
        </w:rPr>
        <w:t>Joint Schedules for RM</w:t>
      </w:r>
      <w:r>
        <w:rPr>
          <w:rFonts w:ascii="Arial" w:hAnsi="Arial" w:eastAsia="Arial" w:cs="Arial"/>
          <w:sz w:val="24"/>
          <w:szCs w:val="24"/>
        </w:rPr>
        <w:t>6248 Payment Solutions 2</w:t>
      </w:r>
    </w:p>
    <w:p w:rsidR="003236EA" w:rsidP="00025DF4" w:rsidRDefault="002528C2" w14:paraId="0000002A" w14:textId="77777777">
      <w:pPr>
        <w:pStyle w:val="Normal0"/>
        <w:numPr>
          <w:ilvl w:val="1"/>
          <w:numId w:val="2"/>
        </w:numPr>
        <w:pBdr>
          <w:top w:val="nil"/>
          <w:left w:val="nil"/>
          <w:bottom w:val="nil"/>
          <w:right w:val="nil"/>
          <w:between w:val="nil"/>
        </w:pBdr>
        <w:spacing w:after="0" w:line="259" w:lineRule="auto"/>
        <w:jc w:val="both"/>
        <w:rPr>
          <w:rFonts w:ascii="Arial" w:hAnsi="Arial" w:eastAsia="Arial" w:cs="Arial"/>
          <w:color w:val="000000"/>
          <w:sz w:val="24"/>
          <w:szCs w:val="24"/>
        </w:rPr>
      </w:pPr>
      <w:r>
        <w:rPr>
          <w:rFonts w:ascii="Arial" w:hAnsi="Arial" w:eastAsia="Arial" w:cs="Arial"/>
          <w:color w:val="000000"/>
          <w:sz w:val="24"/>
          <w:szCs w:val="24"/>
        </w:rPr>
        <w:t xml:space="preserve">Joint Schedule 2 (Variation Form) </w:t>
      </w:r>
    </w:p>
    <w:p w:rsidR="003236EA" w:rsidP="00025DF4" w:rsidRDefault="002528C2" w14:paraId="0000002B" w14:textId="77777777">
      <w:pPr>
        <w:pStyle w:val="Normal0"/>
        <w:numPr>
          <w:ilvl w:val="1"/>
          <w:numId w:val="2"/>
        </w:numPr>
        <w:pBdr>
          <w:top w:val="nil"/>
          <w:left w:val="nil"/>
          <w:bottom w:val="nil"/>
          <w:right w:val="nil"/>
          <w:between w:val="nil"/>
        </w:pBdr>
        <w:spacing w:after="0" w:line="259" w:lineRule="auto"/>
        <w:jc w:val="both"/>
        <w:rPr>
          <w:rFonts w:ascii="Arial" w:hAnsi="Arial" w:eastAsia="Arial" w:cs="Arial"/>
          <w:color w:val="000000"/>
          <w:sz w:val="24"/>
          <w:szCs w:val="24"/>
        </w:rPr>
      </w:pPr>
      <w:r>
        <w:rPr>
          <w:rFonts w:ascii="Arial" w:hAnsi="Arial" w:eastAsia="Arial" w:cs="Arial"/>
          <w:color w:val="000000"/>
          <w:sz w:val="24"/>
          <w:szCs w:val="24"/>
        </w:rPr>
        <w:t>Joint Schedule 3 (Insurance Requirements)</w:t>
      </w:r>
    </w:p>
    <w:p w:rsidRPr="001317A0" w:rsidR="003236EA" w:rsidP="00025DF4" w:rsidRDefault="002528C2" w14:paraId="0000002C" w14:textId="1D7B0869">
      <w:pPr>
        <w:pStyle w:val="Normal0"/>
        <w:numPr>
          <w:ilvl w:val="1"/>
          <w:numId w:val="2"/>
        </w:numPr>
        <w:pBdr>
          <w:top w:val="nil"/>
          <w:left w:val="nil"/>
          <w:bottom w:val="nil"/>
          <w:right w:val="nil"/>
          <w:between w:val="nil"/>
        </w:pBdr>
        <w:spacing w:after="0" w:line="259" w:lineRule="auto"/>
        <w:jc w:val="both"/>
        <w:rPr>
          <w:rFonts w:ascii="Arial" w:hAnsi="Arial" w:eastAsia="Arial" w:cs="Arial"/>
          <w:color w:val="000000"/>
          <w:sz w:val="24"/>
          <w:szCs w:val="24"/>
        </w:rPr>
      </w:pPr>
      <w:r w:rsidRPr="001317A0">
        <w:rPr>
          <w:rFonts w:ascii="Arial" w:hAnsi="Arial" w:eastAsia="Arial" w:cs="Arial"/>
          <w:color w:val="000000" w:themeColor="text1"/>
          <w:sz w:val="24"/>
          <w:szCs w:val="24"/>
        </w:rPr>
        <w:t>Joint Schedule 4 (Commercially Sensitive Information</w:t>
      </w:r>
      <w:r w:rsidRPr="001317A0" w:rsidR="4FA2A578">
        <w:rPr>
          <w:rFonts w:ascii="Arial" w:hAnsi="Arial" w:eastAsia="Arial" w:cs="Arial"/>
          <w:color w:val="000000" w:themeColor="text1"/>
          <w:sz w:val="24"/>
          <w:szCs w:val="24"/>
        </w:rPr>
        <w:t>)</w:t>
      </w:r>
    </w:p>
    <w:p w:rsidR="003236EA" w:rsidP="00025DF4" w:rsidRDefault="002528C2" w14:paraId="0000002D" w14:textId="1CFB9BF0">
      <w:pPr>
        <w:pStyle w:val="Normal0"/>
        <w:numPr>
          <w:ilvl w:val="1"/>
          <w:numId w:val="2"/>
        </w:numPr>
        <w:pBdr>
          <w:top w:val="nil"/>
          <w:left w:val="nil"/>
          <w:bottom w:val="nil"/>
          <w:right w:val="nil"/>
          <w:between w:val="nil"/>
        </w:pBdr>
        <w:spacing w:after="0" w:line="259" w:lineRule="auto"/>
        <w:jc w:val="both"/>
        <w:rPr>
          <w:rFonts w:ascii="Arial" w:hAnsi="Arial" w:eastAsia="Arial" w:cs="Arial"/>
          <w:color w:val="000000"/>
          <w:sz w:val="24"/>
          <w:szCs w:val="24"/>
        </w:rPr>
      </w:pPr>
      <w:r w:rsidRPr="1F1D3916">
        <w:rPr>
          <w:rFonts w:ascii="Arial" w:hAnsi="Arial" w:eastAsia="Arial" w:cs="Arial"/>
          <w:color w:val="000000" w:themeColor="text1"/>
          <w:sz w:val="24"/>
          <w:szCs w:val="24"/>
        </w:rPr>
        <w:t>Joint Schedule 6 (Key Subcontractors)</w:t>
      </w:r>
      <w:r>
        <w:tab/>
      </w:r>
      <w:r>
        <w:tab/>
      </w:r>
      <w:r>
        <w:tab/>
      </w:r>
      <w:r>
        <w:tab/>
      </w:r>
    </w:p>
    <w:p w:rsidR="003236EA" w:rsidP="00025DF4" w:rsidRDefault="002528C2" w14:paraId="0000002E" w14:textId="1B50F576">
      <w:pPr>
        <w:pStyle w:val="Normal0"/>
        <w:numPr>
          <w:ilvl w:val="1"/>
          <w:numId w:val="2"/>
        </w:numPr>
        <w:pBdr>
          <w:top w:val="nil"/>
          <w:left w:val="nil"/>
          <w:bottom w:val="nil"/>
          <w:right w:val="nil"/>
          <w:between w:val="nil"/>
        </w:pBdr>
        <w:spacing w:after="0" w:line="259" w:lineRule="auto"/>
        <w:jc w:val="both"/>
        <w:rPr>
          <w:rFonts w:ascii="Arial" w:hAnsi="Arial" w:eastAsia="Arial" w:cs="Arial"/>
          <w:color w:val="000000"/>
          <w:sz w:val="24"/>
          <w:szCs w:val="24"/>
        </w:rPr>
      </w:pPr>
      <w:r w:rsidRPr="1F1D3916">
        <w:rPr>
          <w:rFonts w:ascii="Arial" w:hAnsi="Arial" w:eastAsia="Arial" w:cs="Arial"/>
          <w:color w:val="000000" w:themeColor="text1"/>
          <w:sz w:val="24"/>
          <w:szCs w:val="24"/>
        </w:rPr>
        <w:t xml:space="preserve">Joint Schedule 7 (Financial Difficulties) </w:t>
      </w:r>
      <w:r>
        <w:tab/>
      </w:r>
      <w:r>
        <w:tab/>
      </w:r>
      <w:r>
        <w:tab/>
      </w:r>
      <w:r>
        <w:tab/>
      </w:r>
    </w:p>
    <w:p w:rsidR="003236EA" w:rsidP="00025DF4" w:rsidRDefault="002528C2" w14:paraId="00000030" w14:textId="47614158">
      <w:pPr>
        <w:pStyle w:val="Normal0"/>
        <w:numPr>
          <w:ilvl w:val="1"/>
          <w:numId w:val="2"/>
        </w:numPr>
        <w:pBdr>
          <w:top w:val="nil"/>
          <w:left w:val="nil"/>
          <w:bottom w:val="nil"/>
          <w:right w:val="nil"/>
          <w:between w:val="nil"/>
        </w:pBdr>
        <w:spacing w:after="0" w:line="259" w:lineRule="auto"/>
        <w:jc w:val="both"/>
        <w:rPr>
          <w:rFonts w:ascii="Arial" w:hAnsi="Arial" w:eastAsia="Arial" w:cs="Arial"/>
          <w:color w:val="000000"/>
          <w:sz w:val="24"/>
          <w:szCs w:val="24"/>
        </w:rPr>
      </w:pPr>
      <w:r w:rsidRPr="1F1D3916">
        <w:rPr>
          <w:rFonts w:ascii="Arial" w:hAnsi="Arial" w:eastAsia="Arial" w:cs="Arial"/>
          <w:color w:val="000000" w:themeColor="text1"/>
          <w:sz w:val="24"/>
          <w:szCs w:val="24"/>
        </w:rPr>
        <w:t>Joint Schedule 9 (Minimum Standards of Reliability)</w:t>
      </w:r>
      <w:r>
        <w:tab/>
      </w:r>
      <w:r>
        <w:tab/>
      </w:r>
    </w:p>
    <w:p w:rsidR="003236EA" w:rsidP="00025DF4" w:rsidRDefault="002528C2" w14:paraId="00000031" w14:textId="77777777">
      <w:pPr>
        <w:pStyle w:val="Normal0"/>
        <w:numPr>
          <w:ilvl w:val="1"/>
          <w:numId w:val="2"/>
        </w:numPr>
        <w:pBdr>
          <w:top w:val="nil"/>
          <w:left w:val="nil"/>
          <w:bottom w:val="nil"/>
          <w:right w:val="nil"/>
          <w:between w:val="nil"/>
        </w:pBdr>
        <w:spacing w:after="0" w:line="259" w:lineRule="auto"/>
        <w:jc w:val="both"/>
        <w:rPr>
          <w:rFonts w:ascii="Arial" w:hAnsi="Arial" w:eastAsia="Arial" w:cs="Arial"/>
          <w:color w:val="000000"/>
          <w:sz w:val="24"/>
          <w:szCs w:val="24"/>
        </w:rPr>
      </w:pPr>
      <w:r w:rsidRPr="1F1D3916">
        <w:rPr>
          <w:rFonts w:ascii="Arial" w:hAnsi="Arial" w:eastAsia="Arial" w:cs="Arial"/>
          <w:color w:val="000000" w:themeColor="text1"/>
          <w:sz w:val="24"/>
          <w:szCs w:val="24"/>
        </w:rPr>
        <w:t xml:space="preserve">Joint Schedule 10 (Rectification Plan) </w:t>
      </w:r>
      <w:r>
        <w:tab/>
      </w:r>
      <w:r>
        <w:tab/>
      </w:r>
      <w:r>
        <w:tab/>
      </w:r>
    </w:p>
    <w:p w:rsidR="003236EA" w:rsidP="00025DF4" w:rsidRDefault="002528C2" w14:paraId="00000032" w14:textId="77777777">
      <w:pPr>
        <w:pStyle w:val="Normal0"/>
        <w:numPr>
          <w:ilvl w:val="1"/>
          <w:numId w:val="2"/>
        </w:numPr>
        <w:pBdr>
          <w:top w:val="nil"/>
          <w:left w:val="nil"/>
          <w:bottom w:val="nil"/>
          <w:right w:val="nil"/>
          <w:between w:val="nil"/>
        </w:pBdr>
        <w:spacing w:after="0" w:line="259" w:lineRule="auto"/>
        <w:jc w:val="both"/>
        <w:rPr>
          <w:rFonts w:ascii="Arial" w:hAnsi="Arial" w:eastAsia="Arial" w:cs="Arial"/>
          <w:color w:val="000000"/>
          <w:sz w:val="24"/>
          <w:szCs w:val="24"/>
        </w:rPr>
      </w:pPr>
      <w:r w:rsidRPr="058DDAC1">
        <w:rPr>
          <w:rFonts w:ascii="Arial" w:hAnsi="Arial" w:eastAsia="Arial" w:cs="Arial"/>
          <w:color w:val="000000" w:themeColor="text1"/>
          <w:sz w:val="24"/>
          <w:szCs w:val="24"/>
        </w:rPr>
        <w:t>Joint Schedule 11 (Processing Data)</w:t>
      </w:r>
      <w:r>
        <w:tab/>
      </w:r>
    </w:p>
    <w:p w:rsidR="003236EA" w:rsidP="00025DF4" w:rsidRDefault="002528C2" w14:paraId="00000033" w14:textId="1F7FBBE9">
      <w:pPr>
        <w:pStyle w:val="Normal0"/>
        <w:numPr>
          <w:ilvl w:val="1"/>
          <w:numId w:val="2"/>
        </w:numPr>
        <w:pBdr>
          <w:top w:val="nil"/>
          <w:left w:val="nil"/>
          <w:bottom w:val="nil"/>
          <w:right w:val="nil"/>
          <w:between w:val="nil"/>
        </w:pBdr>
        <w:spacing w:after="0" w:line="259" w:lineRule="auto"/>
        <w:jc w:val="both"/>
        <w:rPr>
          <w:rFonts w:ascii="Arial" w:hAnsi="Arial" w:eastAsia="Arial" w:cs="Arial"/>
          <w:sz w:val="24"/>
          <w:szCs w:val="24"/>
        </w:rPr>
      </w:pPr>
      <w:r w:rsidRPr="1F1D3916">
        <w:rPr>
          <w:rFonts w:ascii="Arial" w:hAnsi="Arial" w:eastAsia="Arial" w:cs="Arial"/>
          <w:color w:val="000000" w:themeColor="text1"/>
          <w:sz w:val="24"/>
          <w:szCs w:val="24"/>
        </w:rPr>
        <w:t>Joint Schedule 12 (Supply Chain Visibility)</w:t>
      </w:r>
      <w:r>
        <w:tab/>
      </w:r>
      <w:r>
        <w:tab/>
      </w:r>
      <w:r>
        <w:tab/>
      </w:r>
      <w:r>
        <w:tab/>
      </w:r>
    </w:p>
    <w:p w:rsidR="003236EA" w:rsidRDefault="003236EA" w14:paraId="00000034" w14:textId="77777777">
      <w:pPr>
        <w:pStyle w:val="Normal0"/>
        <w:pBdr>
          <w:top w:val="nil"/>
          <w:left w:val="nil"/>
          <w:bottom w:val="nil"/>
          <w:right w:val="nil"/>
          <w:between w:val="nil"/>
        </w:pBdr>
        <w:spacing w:after="0" w:line="259" w:lineRule="auto"/>
        <w:ind w:left="1800"/>
        <w:jc w:val="both"/>
        <w:rPr>
          <w:rFonts w:ascii="Arial" w:hAnsi="Arial" w:eastAsia="Arial" w:cs="Arial"/>
          <w:sz w:val="24"/>
          <w:szCs w:val="24"/>
          <w:highlight w:val="yellow"/>
        </w:rPr>
      </w:pPr>
    </w:p>
    <w:p w:rsidR="003236EA" w:rsidP="00025DF4" w:rsidRDefault="002528C2" w14:paraId="00000035" w14:textId="77777777">
      <w:pPr>
        <w:pStyle w:val="Normal0"/>
        <w:numPr>
          <w:ilvl w:val="0"/>
          <w:numId w:val="2"/>
        </w:numPr>
        <w:pBdr>
          <w:top w:val="nil"/>
          <w:left w:val="nil"/>
          <w:bottom w:val="nil"/>
          <w:right w:val="nil"/>
          <w:between w:val="nil"/>
        </w:pBdr>
        <w:spacing w:after="0"/>
        <w:jc w:val="both"/>
        <w:rPr>
          <w:rFonts w:ascii="Arial" w:hAnsi="Arial" w:eastAsia="Arial" w:cs="Arial"/>
          <w:color w:val="000000"/>
          <w:sz w:val="24"/>
          <w:szCs w:val="24"/>
        </w:rPr>
      </w:pPr>
      <w:r>
        <w:rPr>
          <w:rFonts w:ascii="Arial" w:hAnsi="Arial" w:eastAsia="Arial" w:cs="Arial"/>
          <w:color w:val="000000"/>
          <w:sz w:val="24"/>
          <w:szCs w:val="24"/>
        </w:rPr>
        <w:t xml:space="preserve">Call-Off Schedules for </w:t>
      </w:r>
      <w:r>
        <w:rPr>
          <w:rFonts w:ascii="Arial" w:hAnsi="Arial" w:eastAsia="Arial" w:cs="Arial"/>
          <w:sz w:val="24"/>
          <w:szCs w:val="24"/>
        </w:rPr>
        <w:t>RM6248 Payment Solutions 2</w:t>
      </w:r>
    </w:p>
    <w:p w:rsidR="003236EA" w:rsidP="00025DF4" w:rsidRDefault="002528C2" w14:paraId="00000036" w14:textId="77777777">
      <w:pPr>
        <w:pStyle w:val="Normal0"/>
        <w:numPr>
          <w:ilvl w:val="1"/>
          <w:numId w:val="2"/>
        </w:numPr>
        <w:pBdr>
          <w:top w:val="nil"/>
          <w:left w:val="nil"/>
          <w:bottom w:val="nil"/>
          <w:right w:val="nil"/>
          <w:between w:val="nil"/>
        </w:pBdr>
        <w:spacing w:after="0"/>
        <w:jc w:val="both"/>
        <w:rPr>
          <w:rFonts w:ascii="Arial" w:hAnsi="Arial" w:eastAsia="Arial" w:cs="Arial"/>
          <w:color w:val="000000"/>
          <w:sz w:val="24"/>
          <w:szCs w:val="24"/>
        </w:rPr>
      </w:pPr>
      <w:r w:rsidRPr="058DDAC1">
        <w:rPr>
          <w:rFonts w:ascii="Arial" w:hAnsi="Arial" w:eastAsia="Arial" w:cs="Arial"/>
          <w:color w:val="000000" w:themeColor="text1"/>
          <w:sz w:val="24"/>
          <w:szCs w:val="24"/>
        </w:rPr>
        <w:t>Call-Off Schedule 1 (Transparency Reports)</w:t>
      </w:r>
    </w:p>
    <w:p w:rsidR="003236EA" w:rsidP="00025DF4" w:rsidRDefault="002528C2" w14:paraId="00000037" w14:textId="77777777">
      <w:pPr>
        <w:pStyle w:val="Normal0"/>
        <w:numPr>
          <w:ilvl w:val="1"/>
          <w:numId w:val="2"/>
        </w:numPr>
        <w:pBdr>
          <w:top w:val="nil"/>
          <w:left w:val="nil"/>
          <w:bottom w:val="nil"/>
          <w:right w:val="nil"/>
          <w:between w:val="nil"/>
        </w:pBdr>
        <w:spacing w:after="0" w:line="259" w:lineRule="auto"/>
        <w:jc w:val="both"/>
        <w:rPr>
          <w:rFonts w:ascii="Arial" w:hAnsi="Arial" w:eastAsia="Arial" w:cs="Arial"/>
          <w:color w:val="000000"/>
          <w:sz w:val="24"/>
          <w:szCs w:val="24"/>
        </w:rPr>
      </w:pPr>
      <w:r>
        <w:rPr>
          <w:rFonts w:ascii="Arial" w:hAnsi="Arial" w:eastAsia="Arial" w:cs="Arial"/>
          <w:color w:val="000000"/>
          <w:sz w:val="24"/>
          <w:szCs w:val="24"/>
        </w:rPr>
        <w:t>Call-Off Schedule 2 (Staff Transfer)</w:t>
      </w:r>
    </w:p>
    <w:p w:rsidR="003236EA" w:rsidP="00025DF4" w:rsidRDefault="002528C2" w14:paraId="00000038" w14:textId="77777777">
      <w:pPr>
        <w:pStyle w:val="Normal0"/>
        <w:numPr>
          <w:ilvl w:val="1"/>
          <w:numId w:val="2"/>
        </w:numPr>
        <w:pBdr>
          <w:top w:val="nil"/>
          <w:left w:val="nil"/>
          <w:bottom w:val="nil"/>
          <w:right w:val="nil"/>
          <w:between w:val="nil"/>
        </w:pBdr>
        <w:spacing w:after="0" w:line="259" w:lineRule="auto"/>
        <w:jc w:val="both"/>
        <w:rPr>
          <w:rFonts w:ascii="Arial" w:hAnsi="Arial" w:eastAsia="Arial" w:cs="Arial"/>
          <w:color w:val="000000"/>
          <w:sz w:val="24"/>
          <w:szCs w:val="24"/>
        </w:rPr>
      </w:pPr>
      <w:r>
        <w:rPr>
          <w:rFonts w:ascii="Arial" w:hAnsi="Arial" w:eastAsia="Arial" w:cs="Arial"/>
          <w:color w:val="000000"/>
          <w:sz w:val="24"/>
          <w:szCs w:val="24"/>
        </w:rPr>
        <w:t>Call-Off Schedule 3 (Continuous Improvement)</w:t>
      </w:r>
    </w:p>
    <w:p w:rsidR="003236EA" w:rsidP="00025DF4" w:rsidRDefault="002528C2" w14:paraId="00000039" w14:textId="53B0B30F">
      <w:pPr>
        <w:pStyle w:val="Normal0"/>
        <w:numPr>
          <w:ilvl w:val="1"/>
          <w:numId w:val="2"/>
        </w:numPr>
        <w:pBdr>
          <w:top w:val="nil"/>
          <w:left w:val="nil"/>
          <w:bottom w:val="nil"/>
          <w:right w:val="nil"/>
          <w:between w:val="nil"/>
        </w:pBdr>
        <w:spacing w:after="0" w:line="259" w:lineRule="auto"/>
        <w:jc w:val="both"/>
        <w:rPr>
          <w:rFonts w:ascii="Arial" w:hAnsi="Arial" w:eastAsia="Arial" w:cs="Arial"/>
          <w:color w:val="000000"/>
          <w:sz w:val="24"/>
          <w:szCs w:val="24"/>
        </w:rPr>
      </w:pPr>
      <w:r w:rsidRPr="1F1D3916">
        <w:rPr>
          <w:rFonts w:ascii="Arial" w:hAnsi="Arial" w:eastAsia="Arial" w:cs="Arial"/>
          <w:color w:val="000000" w:themeColor="text1"/>
          <w:sz w:val="24"/>
          <w:szCs w:val="24"/>
        </w:rPr>
        <w:t>Call-Off Schedule 5 (Pricing Details)</w:t>
      </w:r>
      <w:r>
        <w:tab/>
      </w:r>
      <w:r>
        <w:tab/>
      </w:r>
      <w:r>
        <w:tab/>
      </w:r>
      <w:r>
        <w:tab/>
      </w:r>
      <w:r>
        <w:tab/>
      </w:r>
      <w:r w:rsidRPr="1F1D3916">
        <w:rPr>
          <w:rFonts w:ascii="Arial" w:hAnsi="Arial" w:eastAsia="Arial" w:cs="Arial"/>
          <w:color w:val="000000" w:themeColor="text1"/>
          <w:sz w:val="24"/>
          <w:szCs w:val="24"/>
        </w:rPr>
        <w:t xml:space="preserve"> </w:t>
      </w:r>
    </w:p>
    <w:p w:rsidR="003236EA" w:rsidP="00025DF4" w:rsidRDefault="002528C2" w14:paraId="0000003B" w14:textId="6CE8848E">
      <w:pPr>
        <w:pStyle w:val="Normal0"/>
        <w:numPr>
          <w:ilvl w:val="1"/>
          <w:numId w:val="2"/>
        </w:numPr>
        <w:pBdr>
          <w:top w:val="nil"/>
          <w:left w:val="nil"/>
          <w:bottom w:val="nil"/>
          <w:right w:val="nil"/>
          <w:between w:val="nil"/>
        </w:pBdr>
        <w:spacing w:after="0" w:line="259" w:lineRule="auto"/>
        <w:jc w:val="both"/>
        <w:rPr>
          <w:rFonts w:ascii="Arial" w:hAnsi="Arial" w:eastAsia="Arial" w:cs="Arial"/>
          <w:color w:val="000000"/>
          <w:sz w:val="24"/>
          <w:szCs w:val="24"/>
        </w:rPr>
      </w:pPr>
      <w:r w:rsidRPr="1F1D3916">
        <w:rPr>
          <w:rFonts w:ascii="Arial" w:hAnsi="Arial" w:eastAsia="Arial" w:cs="Arial"/>
          <w:color w:val="000000" w:themeColor="text1"/>
          <w:sz w:val="24"/>
          <w:szCs w:val="24"/>
        </w:rPr>
        <w:t>Call-Off Schedule 7 (Key Supplier Staff)</w:t>
      </w:r>
      <w:r>
        <w:tab/>
      </w:r>
      <w:r>
        <w:tab/>
      </w:r>
      <w:r w:rsidRPr="1F1D3916">
        <w:rPr>
          <w:rFonts w:ascii="Arial" w:hAnsi="Arial" w:eastAsia="Arial" w:cs="Arial"/>
          <w:color w:val="000000" w:themeColor="text1"/>
          <w:sz w:val="24"/>
          <w:szCs w:val="24"/>
        </w:rPr>
        <w:t xml:space="preserve"> </w:t>
      </w:r>
      <w:r>
        <w:tab/>
      </w:r>
      <w:r>
        <w:tab/>
      </w:r>
      <w:r w:rsidRPr="1F1D3916">
        <w:rPr>
          <w:rFonts w:ascii="Arial" w:hAnsi="Arial" w:eastAsia="Arial" w:cs="Arial"/>
          <w:color w:val="000000" w:themeColor="text1"/>
          <w:sz w:val="24"/>
          <w:szCs w:val="24"/>
        </w:rPr>
        <w:t xml:space="preserve"> </w:t>
      </w:r>
    </w:p>
    <w:p w:rsidR="003236EA" w:rsidP="00025DF4" w:rsidRDefault="002528C2" w14:paraId="0000003C" w14:textId="510AF84B">
      <w:pPr>
        <w:pStyle w:val="Normal0"/>
        <w:numPr>
          <w:ilvl w:val="1"/>
          <w:numId w:val="2"/>
        </w:numPr>
        <w:pBdr>
          <w:top w:val="nil"/>
          <w:left w:val="nil"/>
          <w:bottom w:val="nil"/>
          <w:right w:val="nil"/>
          <w:between w:val="nil"/>
        </w:pBdr>
        <w:spacing w:after="0" w:line="259" w:lineRule="auto"/>
        <w:jc w:val="both"/>
        <w:rPr>
          <w:rFonts w:ascii="Arial" w:hAnsi="Arial" w:eastAsia="Arial" w:cs="Arial"/>
          <w:color w:val="000000"/>
          <w:sz w:val="24"/>
          <w:szCs w:val="24"/>
        </w:rPr>
      </w:pPr>
      <w:r w:rsidRPr="1F1D3916">
        <w:rPr>
          <w:rFonts w:ascii="Arial" w:hAnsi="Arial" w:eastAsia="Arial" w:cs="Arial"/>
          <w:color w:val="000000" w:themeColor="text1"/>
          <w:sz w:val="24"/>
          <w:szCs w:val="24"/>
        </w:rPr>
        <w:t>Call-Off Schedule 8 (Business Continuity and Disaster Recovery)</w:t>
      </w:r>
    </w:p>
    <w:p w:rsidR="003236EA" w:rsidP="00025DF4" w:rsidRDefault="002528C2" w14:paraId="0000003D" w14:textId="1AB56407">
      <w:pPr>
        <w:pStyle w:val="Normal0"/>
        <w:numPr>
          <w:ilvl w:val="1"/>
          <w:numId w:val="2"/>
        </w:numPr>
        <w:pBdr>
          <w:top w:val="nil"/>
          <w:left w:val="nil"/>
          <w:bottom w:val="nil"/>
          <w:right w:val="nil"/>
          <w:between w:val="nil"/>
        </w:pBdr>
        <w:spacing w:after="0" w:line="259" w:lineRule="auto"/>
        <w:jc w:val="both"/>
        <w:rPr>
          <w:rFonts w:ascii="Arial" w:hAnsi="Arial" w:eastAsia="Arial" w:cs="Arial"/>
          <w:color w:val="000000"/>
          <w:sz w:val="24"/>
          <w:szCs w:val="24"/>
        </w:rPr>
      </w:pPr>
      <w:r w:rsidRPr="058DDAC1">
        <w:rPr>
          <w:rFonts w:ascii="Arial" w:hAnsi="Arial" w:eastAsia="Arial" w:cs="Arial"/>
          <w:color w:val="000000" w:themeColor="text1"/>
          <w:sz w:val="24"/>
          <w:szCs w:val="24"/>
        </w:rPr>
        <w:t>Call-Off Schedule 9 (Security)</w:t>
      </w:r>
      <w:r>
        <w:tab/>
      </w:r>
      <w:r>
        <w:tab/>
      </w:r>
      <w:r w:rsidRPr="058DDAC1">
        <w:rPr>
          <w:rFonts w:ascii="Arial" w:hAnsi="Arial" w:eastAsia="Arial" w:cs="Arial"/>
          <w:color w:val="000000" w:themeColor="text1"/>
          <w:sz w:val="24"/>
          <w:szCs w:val="24"/>
        </w:rPr>
        <w:t xml:space="preserve"> </w:t>
      </w:r>
      <w:r>
        <w:tab/>
      </w:r>
      <w:r>
        <w:tab/>
      </w:r>
      <w:r w:rsidRPr="058DDAC1">
        <w:rPr>
          <w:rFonts w:ascii="Arial" w:hAnsi="Arial" w:eastAsia="Arial" w:cs="Arial"/>
          <w:color w:val="000000" w:themeColor="text1"/>
          <w:sz w:val="24"/>
          <w:szCs w:val="24"/>
        </w:rPr>
        <w:t xml:space="preserve">  </w:t>
      </w:r>
      <w:r>
        <w:tab/>
      </w:r>
      <w:r>
        <w:tab/>
      </w:r>
      <w:r w:rsidRPr="058DDAC1">
        <w:rPr>
          <w:rFonts w:ascii="Arial" w:hAnsi="Arial" w:eastAsia="Arial" w:cs="Arial"/>
          <w:color w:val="000000" w:themeColor="text1"/>
          <w:sz w:val="24"/>
          <w:szCs w:val="24"/>
        </w:rPr>
        <w:t xml:space="preserve"> </w:t>
      </w:r>
    </w:p>
    <w:p w:rsidR="003236EA" w:rsidP="00025DF4" w:rsidRDefault="002528C2" w14:paraId="0000003E" w14:textId="10C45CD9">
      <w:pPr>
        <w:pStyle w:val="Normal0"/>
        <w:numPr>
          <w:ilvl w:val="1"/>
          <w:numId w:val="2"/>
        </w:numPr>
        <w:pBdr>
          <w:top w:val="nil"/>
          <w:left w:val="nil"/>
          <w:bottom w:val="nil"/>
          <w:right w:val="nil"/>
          <w:between w:val="nil"/>
        </w:pBdr>
        <w:spacing w:after="0" w:line="259" w:lineRule="auto"/>
        <w:jc w:val="both"/>
        <w:rPr>
          <w:rFonts w:ascii="Arial" w:hAnsi="Arial" w:eastAsia="Arial" w:cs="Arial"/>
          <w:color w:val="000000"/>
          <w:sz w:val="24"/>
          <w:szCs w:val="24"/>
        </w:rPr>
      </w:pPr>
      <w:r w:rsidRPr="1F1D3916">
        <w:rPr>
          <w:rFonts w:ascii="Arial" w:hAnsi="Arial" w:eastAsia="Arial" w:cs="Arial"/>
          <w:color w:val="000000" w:themeColor="text1"/>
          <w:sz w:val="24"/>
          <w:szCs w:val="24"/>
        </w:rPr>
        <w:t xml:space="preserve">Call-Off Schedule 10 (Exit Management) </w:t>
      </w:r>
      <w:r>
        <w:tab/>
      </w:r>
      <w:r>
        <w:tab/>
      </w:r>
      <w:r>
        <w:tab/>
      </w:r>
      <w:r w:rsidRPr="1F1D3916">
        <w:rPr>
          <w:rFonts w:ascii="Arial" w:hAnsi="Arial" w:eastAsia="Arial" w:cs="Arial"/>
          <w:color w:val="000000" w:themeColor="text1"/>
          <w:sz w:val="24"/>
          <w:szCs w:val="24"/>
        </w:rPr>
        <w:t xml:space="preserve"> </w:t>
      </w:r>
      <w:r>
        <w:tab/>
      </w:r>
      <w:r w:rsidRPr="1F1D3916">
        <w:rPr>
          <w:rFonts w:ascii="Arial" w:hAnsi="Arial" w:eastAsia="Arial" w:cs="Arial"/>
          <w:color w:val="000000" w:themeColor="text1"/>
          <w:sz w:val="24"/>
          <w:szCs w:val="24"/>
        </w:rPr>
        <w:t xml:space="preserve"> </w:t>
      </w:r>
    </w:p>
    <w:p w:rsidRPr="00D24026" w:rsidR="003236EA" w:rsidP="00D24026" w:rsidRDefault="002528C2" w14:paraId="00000041" w14:textId="5EEB0F38">
      <w:pPr>
        <w:pStyle w:val="Normal0"/>
        <w:numPr>
          <w:ilvl w:val="1"/>
          <w:numId w:val="2"/>
        </w:numPr>
        <w:pBdr>
          <w:top w:val="nil"/>
          <w:left w:val="nil"/>
          <w:bottom w:val="nil"/>
          <w:right w:val="nil"/>
          <w:between w:val="nil"/>
        </w:pBdr>
        <w:spacing w:after="0" w:line="259" w:lineRule="auto"/>
        <w:jc w:val="both"/>
        <w:rPr>
          <w:rFonts w:ascii="Arial" w:hAnsi="Arial" w:eastAsia="Arial" w:cs="Arial"/>
          <w:color w:val="000000"/>
          <w:sz w:val="24"/>
          <w:szCs w:val="24"/>
        </w:rPr>
      </w:pPr>
      <w:r w:rsidRPr="058DDAC1">
        <w:rPr>
          <w:rFonts w:ascii="Arial" w:hAnsi="Arial" w:eastAsia="Arial" w:cs="Arial"/>
          <w:color w:val="000000" w:themeColor="text1"/>
          <w:sz w:val="24"/>
          <w:szCs w:val="24"/>
        </w:rPr>
        <w:t xml:space="preserve">Call-Off Schedule 12 (Clustering) </w:t>
      </w:r>
      <w:r>
        <w:tab/>
      </w:r>
      <w:r>
        <w:tab/>
      </w:r>
      <w:r>
        <w:tab/>
      </w:r>
      <w:r>
        <w:tab/>
      </w:r>
      <w:r>
        <w:tab/>
      </w:r>
      <w:r w:rsidRPr="058DDAC1">
        <w:rPr>
          <w:rFonts w:ascii="Arial" w:hAnsi="Arial" w:eastAsia="Arial" w:cs="Arial"/>
          <w:color w:val="000000" w:themeColor="text1"/>
          <w:sz w:val="24"/>
          <w:szCs w:val="24"/>
        </w:rPr>
        <w:t xml:space="preserve"> </w:t>
      </w:r>
      <w:r w:rsidRPr="00D24026">
        <w:rPr>
          <w:rFonts w:ascii="Arial" w:hAnsi="Arial" w:eastAsia="Arial" w:cs="Arial"/>
          <w:color w:val="000000" w:themeColor="text1"/>
          <w:sz w:val="24"/>
          <w:szCs w:val="24"/>
        </w:rPr>
        <w:t xml:space="preserve"> </w:t>
      </w:r>
    </w:p>
    <w:p w:rsidR="003236EA" w:rsidP="00025DF4" w:rsidRDefault="002528C2" w14:paraId="00000042" w14:textId="048953FA">
      <w:pPr>
        <w:pStyle w:val="Normal0"/>
        <w:numPr>
          <w:ilvl w:val="1"/>
          <w:numId w:val="2"/>
        </w:numPr>
        <w:pBdr>
          <w:top w:val="nil"/>
          <w:left w:val="nil"/>
          <w:bottom w:val="nil"/>
          <w:right w:val="nil"/>
          <w:between w:val="nil"/>
        </w:pBdr>
        <w:spacing w:after="0" w:line="259" w:lineRule="auto"/>
        <w:jc w:val="both"/>
        <w:rPr>
          <w:rFonts w:ascii="Arial" w:hAnsi="Arial" w:eastAsia="Arial" w:cs="Arial"/>
          <w:color w:val="000000"/>
          <w:sz w:val="24"/>
          <w:szCs w:val="24"/>
        </w:rPr>
      </w:pPr>
      <w:r w:rsidRPr="058DDAC1">
        <w:rPr>
          <w:rFonts w:ascii="Arial" w:hAnsi="Arial" w:eastAsia="Arial" w:cs="Arial"/>
          <w:color w:val="000000" w:themeColor="text1"/>
          <w:sz w:val="24"/>
          <w:szCs w:val="24"/>
        </w:rPr>
        <w:t xml:space="preserve">Call-Off Schedule 14 (Service Levels) </w:t>
      </w:r>
      <w:r>
        <w:tab/>
      </w:r>
      <w:r>
        <w:tab/>
      </w:r>
      <w:r>
        <w:tab/>
      </w:r>
      <w:r>
        <w:tab/>
      </w:r>
    </w:p>
    <w:p w:rsidR="003236EA" w:rsidP="00025DF4" w:rsidRDefault="002528C2" w14:paraId="00000043" w14:textId="4BA58D58">
      <w:pPr>
        <w:pStyle w:val="Normal0"/>
        <w:numPr>
          <w:ilvl w:val="1"/>
          <w:numId w:val="2"/>
        </w:numPr>
        <w:pBdr>
          <w:top w:val="nil"/>
          <w:left w:val="nil"/>
          <w:bottom w:val="nil"/>
          <w:right w:val="nil"/>
          <w:between w:val="nil"/>
        </w:pBdr>
        <w:spacing w:after="0" w:line="259" w:lineRule="auto"/>
        <w:jc w:val="both"/>
        <w:rPr>
          <w:rFonts w:ascii="Arial" w:hAnsi="Arial" w:eastAsia="Arial" w:cs="Arial"/>
          <w:color w:val="000000"/>
          <w:sz w:val="24"/>
          <w:szCs w:val="24"/>
        </w:rPr>
      </w:pPr>
      <w:r w:rsidRPr="058DDAC1">
        <w:rPr>
          <w:rFonts w:ascii="Arial" w:hAnsi="Arial" w:eastAsia="Arial" w:cs="Arial"/>
          <w:color w:val="000000" w:themeColor="text1"/>
          <w:sz w:val="24"/>
          <w:szCs w:val="24"/>
        </w:rPr>
        <w:t xml:space="preserve">Call-Off Schedule 15 (Call-Off Contract Management) </w:t>
      </w:r>
      <w:r>
        <w:tab/>
      </w:r>
      <w:r>
        <w:tab/>
      </w:r>
    </w:p>
    <w:p w:rsidR="003236EA" w:rsidP="00025DF4" w:rsidRDefault="002528C2" w14:paraId="00000044" w14:textId="2CB8FD39">
      <w:pPr>
        <w:pStyle w:val="Normal0"/>
        <w:numPr>
          <w:ilvl w:val="1"/>
          <w:numId w:val="2"/>
        </w:numPr>
        <w:pBdr>
          <w:top w:val="nil"/>
          <w:left w:val="nil"/>
          <w:bottom w:val="nil"/>
          <w:right w:val="nil"/>
          <w:between w:val="nil"/>
        </w:pBdr>
        <w:spacing w:after="0" w:line="259" w:lineRule="auto"/>
        <w:jc w:val="both"/>
        <w:rPr>
          <w:rFonts w:ascii="Arial" w:hAnsi="Arial" w:eastAsia="Arial" w:cs="Arial"/>
          <w:color w:val="000000"/>
          <w:sz w:val="24"/>
          <w:szCs w:val="24"/>
        </w:rPr>
      </w:pPr>
      <w:r w:rsidRPr="058DDAC1">
        <w:rPr>
          <w:rFonts w:ascii="Arial" w:hAnsi="Arial" w:eastAsia="Arial" w:cs="Arial"/>
          <w:color w:val="000000" w:themeColor="text1"/>
          <w:sz w:val="24"/>
          <w:szCs w:val="24"/>
        </w:rPr>
        <w:t xml:space="preserve">Call-Off Schedule 16 (Benchmarking) </w:t>
      </w:r>
      <w:r>
        <w:tab/>
      </w:r>
      <w:r>
        <w:tab/>
      </w:r>
      <w:r>
        <w:tab/>
      </w:r>
      <w:r>
        <w:tab/>
      </w:r>
    </w:p>
    <w:p w:rsidR="003236EA" w:rsidP="00025DF4" w:rsidRDefault="002528C2" w14:paraId="00000045" w14:textId="36F1796D">
      <w:pPr>
        <w:pStyle w:val="Normal0"/>
        <w:numPr>
          <w:ilvl w:val="1"/>
          <w:numId w:val="2"/>
        </w:numPr>
        <w:pBdr>
          <w:top w:val="nil"/>
          <w:left w:val="nil"/>
          <w:bottom w:val="nil"/>
          <w:right w:val="nil"/>
          <w:between w:val="nil"/>
        </w:pBdr>
        <w:spacing w:after="0" w:line="259" w:lineRule="auto"/>
        <w:jc w:val="both"/>
        <w:rPr>
          <w:rFonts w:ascii="Arial" w:hAnsi="Arial" w:eastAsia="Arial" w:cs="Arial"/>
          <w:color w:val="000000"/>
          <w:sz w:val="24"/>
          <w:szCs w:val="24"/>
        </w:rPr>
      </w:pPr>
      <w:r w:rsidRPr="058DDAC1">
        <w:rPr>
          <w:rFonts w:ascii="Arial" w:hAnsi="Arial" w:eastAsia="Arial" w:cs="Arial"/>
          <w:color w:val="000000" w:themeColor="text1"/>
          <w:sz w:val="24"/>
          <w:szCs w:val="24"/>
        </w:rPr>
        <w:t xml:space="preserve">Call-Off Schedule 17 (MOD Terms) </w:t>
      </w:r>
      <w:r>
        <w:tab/>
      </w:r>
      <w:r>
        <w:tab/>
      </w:r>
      <w:r>
        <w:tab/>
      </w:r>
      <w:r>
        <w:tab/>
      </w:r>
      <w:r>
        <w:tab/>
      </w:r>
    </w:p>
    <w:p w:rsidR="003236EA" w:rsidP="00025DF4" w:rsidRDefault="002528C2" w14:paraId="00000048" w14:textId="2ABEFBFA">
      <w:pPr>
        <w:pStyle w:val="Normal0"/>
        <w:numPr>
          <w:ilvl w:val="1"/>
          <w:numId w:val="2"/>
        </w:numPr>
        <w:pBdr>
          <w:top w:val="nil"/>
          <w:left w:val="nil"/>
          <w:bottom w:val="nil"/>
          <w:right w:val="nil"/>
          <w:between w:val="nil"/>
        </w:pBdr>
        <w:spacing w:after="0" w:line="259" w:lineRule="auto"/>
        <w:jc w:val="both"/>
        <w:rPr>
          <w:rFonts w:ascii="Arial" w:hAnsi="Arial" w:eastAsia="Arial" w:cs="Arial"/>
          <w:color w:val="000000"/>
          <w:sz w:val="24"/>
          <w:szCs w:val="24"/>
        </w:rPr>
      </w:pPr>
      <w:r w:rsidRPr="058DDAC1">
        <w:rPr>
          <w:rFonts w:ascii="Arial" w:hAnsi="Arial" w:eastAsia="Arial" w:cs="Arial"/>
          <w:color w:val="000000" w:themeColor="text1"/>
          <w:sz w:val="24"/>
          <w:szCs w:val="24"/>
        </w:rPr>
        <w:t>Call-Off Schedule 20 (Call-Off Specification)</w:t>
      </w:r>
      <w:r>
        <w:tab/>
      </w:r>
      <w:r>
        <w:tab/>
      </w:r>
      <w:r>
        <w:tab/>
      </w:r>
      <w:r w:rsidRPr="058DDAC1">
        <w:rPr>
          <w:rFonts w:ascii="Arial" w:hAnsi="Arial" w:eastAsia="Arial" w:cs="Arial"/>
          <w:color w:val="000000" w:themeColor="text1"/>
          <w:sz w:val="24"/>
          <w:szCs w:val="24"/>
        </w:rPr>
        <w:t xml:space="preserve"> </w:t>
      </w:r>
    </w:p>
    <w:p w:rsidR="003236EA" w:rsidP="00025DF4" w:rsidRDefault="002528C2" w14:paraId="0000004A" w14:textId="78BD4664">
      <w:pPr>
        <w:pStyle w:val="Normal0"/>
        <w:numPr>
          <w:ilvl w:val="1"/>
          <w:numId w:val="2"/>
        </w:numPr>
        <w:pBdr>
          <w:top w:val="nil"/>
          <w:left w:val="nil"/>
          <w:bottom w:val="nil"/>
          <w:right w:val="nil"/>
          <w:between w:val="nil"/>
        </w:pBdr>
        <w:spacing w:after="0" w:line="259" w:lineRule="auto"/>
        <w:jc w:val="both"/>
        <w:rPr>
          <w:rFonts w:ascii="Arial" w:hAnsi="Arial" w:eastAsia="Arial" w:cs="Arial"/>
          <w:color w:val="000000"/>
          <w:sz w:val="24"/>
          <w:szCs w:val="24"/>
        </w:rPr>
      </w:pPr>
      <w:r w:rsidRPr="058DDAC1">
        <w:rPr>
          <w:rFonts w:ascii="Arial" w:hAnsi="Arial" w:eastAsia="Arial" w:cs="Arial"/>
          <w:color w:val="000000" w:themeColor="text1"/>
          <w:sz w:val="24"/>
          <w:szCs w:val="24"/>
        </w:rPr>
        <w:t>Call-off Schedule 23 (HMRC Terms)</w:t>
      </w:r>
      <w:r>
        <w:tab/>
      </w:r>
      <w:r>
        <w:tab/>
      </w:r>
      <w:r>
        <w:tab/>
      </w:r>
      <w:r w:rsidRPr="058DDAC1">
        <w:rPr>
          <w:rFonts w:ascii="Arial" w:hAnsi="Arial" w:eastAsia="Arial" w:cs="Arial"/>
          <w:color w:val="000000" w:themeColor="text1"/>
          <w:sz w:val="24"/>
          <w:szCs w:val="24"/>
        </w:rPr>
        <w:t xml:space="preserve">           </w:t>
      </w:r>
    </w:p>
    <w:p w:rsidR="003236EA" w:rsidP="00025DF4" w:rsidRDefault="002528C2" w14:paraId="0000004B" w14:textId="55EE85B0">
      <w:pPr>
        <w:pStyle w:val="Normal0"/>
        <w:numPr>
          <w:ilvl w:val="1"/>
          <w:numId w:val="2"/>
        </w:numPr>
        <w:pBdr>
          <w:top w:val="nil"/>
          <w:left w:val="nil"/>
          <w:bottom w:val="nil"/>
          <w:right w:val="nil"/>
          <w:between w:val="nil"/>
        </w:pBdr>
        <w:spacing w:after="0" w:line="259" w:lineRule="auto"/>
        <w:jc w:val="both"/>
        <w:rPr>
          <w:rFonts w:ascii="Arial" w:hAnsi="Arial" w:eastAsia="Arial" w:cs="Arial"/>
          <w:sz w:val="24"/>
          <w:szCs w:val="24"/>
        </w:rPr>
      </w:pPr>
      <w:r w:rsidRPr="1F1D3916">
        <w:rPr>
          <w:rFonts w:ascii="Arial" w:hAnsi="Arial" w:eastAsia="Arial" w:cs="Arial"/>
          <w:color w:val="000000" w:themeColor="text1"/>
          <w:sz w:val="24"/>
          <w:szCs w:val="24"/>
        </w:rPr>
        <w:t xml:space="preserve">Call-Off Schedule 24 (Lot 1 Procurement Card Terms)               </w:t>
      </w:r>
    </w:p>
    <w:p w:rsidR="003236EA" w:rsidP="00025DF4" w:rsidRDefault="002528C2" w14:paraId="0000004C" w14:textId="77777777">
      <w:pPr>
        <w:pStyle w:val="Normal0"/>
        <w:numPr>
          <w:ilvl w:val="0"/>
          <w:numId w:val="1"/>
        </w:numPr>
        <w:pBdr>
          <w:top w:val="nil"/>
          <w:left w:val="nil"/>
          <w:bottom w:val="nil"/>
          <w:right w:val="nil"/>
          <w:between w:val="nil"/>
        </w:pBdr>
        <w:spacing w:after="0" w:line="259" w:lineRule="auto"/>
        <w:jc w:val="both"/>
        <w:rPr>
          <w:rFonts w:ascii="Arial" w:hAnsi="Arial" w:eastAsia="Arial" w:cs="Arial"/>
          <w:color w:val="000000"/>
          <w:sz w:val="24"/>
          <w:szCs w:val="24"/>
        </w:rPr>
      </w:pPr>
      <w:r>
        <w:rPr>
          <w:rFonts w:ascii="Arial" w:hAnsi="Arial" w:eastAsia="Arial" w:cs="Arial"/>
          <w:color w:val="000000"/>
          <w:sz w:val="24"/>
          <w:szCs w:val="24"/>
        </w:rPr>
        <w:t>CCS Core Terms (version 3.0.11)</w:t>
      </w:r>
    </w:p>
    <w:p w:rsidR="003236EA" w:rsidP="00025DF4" w:rsidRDefault="002528C2" w14:paraId="0000004D" w14:textId="77777777">
      <w:pPr>
        <w:pStyle w:val="Normal0"/>
        <w:numPr>
          <w:ilvl w:val="0"/>
          <w:numId w:val="1"/>
        </w:numPr>
        <w:pBdr>
          <w:top w:val="nil"/>
          <w:left w:val="nil"/>
          <w:bottom w:val="nil"/>
          <w:right w:val="nil"/>
          <w:between w:val="nil"/>
        </w:pBdr>
        <w:spacing w:after="0" w:line="259" w:lineRule="auto"/>
        <w:jc w:val="both"/>
        <w:rPr>
          <w:rFonts w:ascii="Arial" w:hAnsi="Arial" w:eastAsia="Arial" w:cs="Arial"/>
          <w:color w:val="000000"/>
          <w:sz w:val="24"/>
          <w:szCs w:val="24"/>
        </w:rPr>
      </w:pPr>
      <w:r w:rsidRPr="1F1D3916">
        <w:rPr>
          <w:rFonts w:ascii="Arial" w:hAnsi="Arial" w:eastAsia="Arial" w:cs="Arial"/>
          <w:color w:val="000000" w:themeColor="text1"/>
          <w:sz w:val="24"/>
          <w:szCs w:val="24"/>
        </w:rPr>
        <w:t>Joint Schedule 5 (Corporate Social Responsibility) RM</w:t>
      </w:r>
      <w:r w:rsidRPr="1F1D3916">
        <w:rPr>
          <w:rFonts w:ascii="Arial" w:hAnsi="Arial" w:eastAsia="Arial" w:cs="Arial"/>
          <w:sz w:val="24"/>
          <w:szCs w:val="24"/>
        </w:rPr>
        <w:t xml:space="preserve">6248 Payment Solutions 2 </w:t>
      </w:r>
    </w:p>
    <w:p w:rsidR="003236EA" w:rsidRDefault="003236EA" w14:paraId="0000004F" w14:textId="77777777">
      <w:pPr>
        <w:pStyle w:val="Normal0"/>
        <w:pBdr>
          <w:top w:val="nil"/>
          <w:left w:val="nil"/>
          <w:bottom w:val="nil"/>
          <w:right w:val="nil"/>
          <w:between w:val="nil"/>
        </w:pBdr>
        <w:spacing w:after="0" w:line="259" w:lineRule="auto"/>
        <w:ind w:left="720"/>
        <w:jc w:val="both"/>
        <w:rPr>
          <w:rFonts w:ascii="Arial" w:hAnsi="Arial" w:eastAsia="Arial" w:cs="Arial"/>
          <w:color w:val="000000"/>
          <w:sz w:val="24"/>
          <w:szCs w:val="24"/>
          <w:highlight w:val="yellow"/>
        </w:rPr>
      </w:pPr>
    </w:p>
    <w:p w:rsidR="003236EA" w:rsidRDefault="002528C2" w14:paraId="00000050" w14:textId="77777777">
      <w:pPr>
        <w:pStyle w:val="Normal0"/>
        <w:tabs>
          <w:tab w:val="left" w:pos="2257"/>
        </w:tabs>
        <w:spacing w:after="0" w:line="259" w:lineRule="auto"/>
        <w:jc w:val="both"/>
        <w:rPr>
          <w:rFonts w:ascii="Arial" w:hAnsi="Arial" w:eastAsia="Arial" w:cs="Arial"/>
          <w:sz w:val="24"/>
          <w:szCs w:val="24"/>
        </w:rPr>
      </w:pPr>
      <w:r>
        <w:rPr>
          <w:rFonts w:ascii="Arial" w:hAnsi="Arial" w:eastAsia="Arial" w:cs="Arial"/>
          <w:sz w:val="24"/>
          <w:szCs w:val="24"/>
        </w:rPr>
        <w:t xml:space="preserve">No other Supplier terms are part of the Call-Off Contract. That includes any terms written on the back of, added to this Order Form, or presented at the time of delivery. Notwithstanding the exclusion of any Supplier terms forming part of the Call-Off </w:t>
      </w:r>
      <w:r>
        <w:rPr>
          <w:rFonts w:ascii="Arial" w:hAnsi="Arial" w:eastAsia="Arial" w:cs="Arial"/>
          <w:sz w:val="24"/>
          <w:szCs w:val="24"/>
        </w:rPr>
        <w:t xml:space="preserve">Contract, where the Buyer will receive any Services from the Supplier relating to Lot 1 (Procurement Cards) (as more particularly described in Framework Schedule 1 (Specification), the Buyer acknowledges and agrees that the Supplier as a Card Issuer may require either: (a) the Buyer to enter into any Payment Instrument Product Terms (as defined in Call-Off Schedule 24 (Lot 1 Procurement Card Terms); and / or (b) any Buyer Personnel to complete additional Cardholder Terms (as defined in Call-Off Schedule 24 (Lot 1 Procurement Card Terms), in order to receive and / or have access to Procurement Cards issued by the Supplier. </w:t>
      </w:r>
    </w:p>
    <w:p w:rsidR="003236EA" w:rsidRDefault="003236EA" w14:paraId="00000051" w14:textId="77777777">
      <w:pPr>
        <w:pStyle w:val="Normal0"/>
        <w:tabs>
          <w:tab w:val="left" w:pos="2257"/>
        </w:tabs>
        <w:spacing w:after="0" w:line="259" w:lineRule="auto"/>
        <w:jc w:val="both"/>
        <w:rPr>
          <w:rFonts w:ascii="Arial" w:hAnsi="Arial" w:eastAsia="Arial" w:cs="Arial"/>
          <w:sz w:val="24"/>
          <w:szCs w:val="24"/>
        </w:rPr>
      </w:pPr>
    </w:p>
    <w:p w:rsidR="003236EA" w:rsidRDefault="003236EA" w14:paraId="00000052" w14:textId="77777777">
      <w:pPr>
        <w:pStyle w:val="Normal0"/>
        <w:tabs>
          <w:tab w:val="left" w:pos="2257"/>
        </w:tabs>
        <w:spacing w:after="0" w:line="259" w:lineRule="auto"/>
        <w:jc w:val="both"/>
        <w:rPr>
          <w:rFonts w:ascii="Arial" w:hAnsi="Arial" w:eastAsia="Arial" w:cs="Arial"/>
          <w:sz w:val="24"/>
          <w:szCs w:val="24"/>
        </w:rPr>
      </w:pPr>
    </w:p>
    <w:p w:rsidR="003236EA" w:rsidRDefault="002528C2" w14:paraId="00000053" w14:textId="77777777">
      <w:pPr>
        <w:pStyle w:val="Normal0"/>
        <w:tabs>
          <w:tab w:val="left" w:pos="2257"/>
        </w:tabs>
        <w:spacing w:after="0" w:line="259" w:lineRule="auto"/>
        <w:jc w:val="both"/>
        <w:rPr>
          <w:rFonts w:ascii="Arial" w:hAnsi="Arial" w:eastAsia="Arial" w:cs="Arial"/>
          <w:sz w:val="24"/>
          <w:szCs w:val="24"/>
        </w:rPr>
      </w:pPr>
      <w:r>
        <w:rPr>
          <w:rFonts w:ascii="Arial" w:hAnsi="Arial" w:eastAsia="Arial" w:cs="Arial"/>
          <w:sz w:val="24"/>
          <w:szCs w:val="24"/>
        </w:rPr>
        <w:t>CALL-OFF SPECIAL TERMS</w:t>
      </w:r>
    </w:p>
    <w:p w:rsidR="003236EA" w:rsidRDefault="002528C2" w14:paraId="00000054" w14:textId="77777777">
      <w:pPr>
        <w:pStyle w:val="Normal0"/>
        <w:tabs>
          <w:tab w:val="left" w:pos="2257"/>
        </w:tabs>
        <w:spacing w:after="0" w:line="259" w:lineRule="auto"/>
        <w:jc w:val="both"/>
        <w:rPr>
          <w:rFonts w:ascii="Arial" w:hAnsi="Arial" w:eastAsia="Arial" w:cs="Arial"/>
          <w:sz w:val="24"/>
          <w:szCs w:val="24"/>
        </w:rPr>
      </w:pPr>
      <w:r w:rsidRPr="1F1D3916">
        <w:rPr>
          <w:rFonts w:ascii="Arial" w:hAnsi="Arial" w:eastAsia="Arial" w:cs="Arial"/>
          <w:sz w:val="24"/>
          <w:szCs w:val="24"/>
        </w:rPr>
        <w:t>The following Special Terms are incorporated into this Call-Off Contract:</w:t>
      </w:r>
    </w:p>
    <w:p w:rsidR="003236EA" w:rsidRDefault="002528C2" w14:paraId="00000059" w14:textId="3C3CE862">
      <w:pPr>
        <w:pStyle w:val="Normal0"/>
        <w:spacing w:after="0"/>
        <w:ind w:right="936"/>
        <w:jc w:val="both"/>
        <w:rPr>
          <w:rFonts w:ascii="Arial" w:hAnsi="Arial" w:eastAsia="Arial" w:cs="Arial"/>
          <w:sz w:val="24"/>
          <w:szCs w:val="24"/>
        </w:rPr>
      </w:pPr>
      <w:r w:rsidRPr="1F1D3916">
        <w:rPr>
          <w:rFonts w:ascii="Arial" w:hAnsi="Arial" w:eastAsia="Arial" w:cs="Arial"/>
          <w:sz w:val="24"/>
          <w:szCs w:val="24"/>
        </w:rPr>
        <w:t>None</w:t>
      </w:r>
    </w:p>
    <w:p w:rsidR="003236EA" w:rsidRDefault="003236EA" w14:paraId="0000005A" w14:textId="77777777">
      <w:pPr>
        <w:pStyle w:val="Normal0"/>
        <w:spacing w:after="0" w:line="259" w:lineRule="auto"/>
        <w:jc w:val="both"/>
        <w:rPr>
          <w:rFonts w:ascii="Arial" w:hAnsi="Arial" w:eastAsia="Arial" w:cs="Arial"/>
          <w:b/>
          <w:sz w:val="24"/>
          <w:szCs w:val="24"/>
        </w:rPr>
      </w:pPr>
    </w:p>
    <w:p w:rsidR="003236EA" w:rsidRDefault="002528C2" w14:paraId="0000005B" w14:textId="7509D4BD">
      <w:pPr>
        <w:pStyle w:val="Normal0"/>
        <w:spacing w:after="0" w:line="259" w:lineRule="auto"/>
        <w:jc w:val="both"/>
        <w:rPr>
          <w:rFonts w:ascii="Arial" w:hAnsi="Arial" w:eastAsia="Arial" w:cs="Arial"/>
          <w:sz w:val="24"/>
          <w:szCs w:val="24"/>
        </w:rPr>
      </w:pPr>
      <w:r w:rsidRPr="058DDAC1">
        <w:rPr>
          <w:rFonts w:ascii="Arial" w:hAnsi="Arial" w:eastAsia="Arial" w:cs="Arial"/>
          <w:sz w:val="24"/>
          <w:szCs w:val="24"/>
        </w:rPr>
        <w:t>CALL-OFF START DATE:</w:t>
      </w:r>
      <w:r>
        <w:tab/>
      </w:r>
      <w:r>
        <w:tab/>
      </w:r>
      <w:r>
        <w:tab/>
      </w:r>
      <w:r w:rsidRPr="058DDAC1" w:rsidR="530CDDB0">
        <w:rPr>
          <w:rFonts w:ascii="Arial" w:hAnsi="Arial" w:eastAsia="Arial" w:cs="Arial"/>
          <w:sz w:val="24"/>
          <w:szCs w:val="24"/>
        </w:rPr>
        <w:t>01/0</w:t>
      </w:r>
      <w:r w:rsidRPr="058DDAC1" w:rsidR="0E823AA7">
        <w:rPr>
          <w:rFonts w:ascii="Arial" w:hAnsi="Arial" w:eastAsia="Arial" w:cs="Arial"/>
          <w:sz w:val="24"/>
          <w:szCs w:val="24"/>
        </w:rPr>
        <w:t>9</w:t>
      </w:r>
      <w:r w:rsidRPr="058DDAC1" w:rsidR="530CDDB0">
        <w:rPr>
          <w:rFonts w:ascii="Arial" w:hAnsi="Arial" w:eastAsia="Arial" w:cs="Arial"/>
          <w:sz w:val="24"/>
          <w:szCs w:val="24"/>
        </w:rPr>
        <w:t>/2023</w:t>
      </w:r>
    </w:p>
    <w:p w:rsidR="003236EA" w:rsidRDefault="003236EA" w14:paraId="0000005C" w14:textId="77777777">
      <w:pPr>
        <w:pStyle w:val="Normal0"/>
        <w:spacing w:after="0" w:line="259" w:lineRule="auto"/>
        <w:jc w:val="both"/>
        <w:rPr>
          <w:rFonts w:ascii="Arial" w:hAnsi="Arial" w:eastAsia="Arial" w:cs="Arial"/>
          <w:sz w:val="24"/>
          <w:szCs w:val="24"/>
        </w:rPr>
      </w:pPr>
    </w:p>
    <w:p w:rsidR="003236EA" w:rsidRDefault="002528C2" w14:paraId="0000005D" w14:textId="6B2E89CD">
      <w:pPr>
        <w:pStyle w:val="Normal0"/>
        <w:spacing w:after="0" w:line="259" w:lineRule="auto"/>
        <w:jc w:val="both"/>
        <w:rPr>
          <w:rFonts w:ascii="Arial" w:hAnsi="Arial" w:eastAsia="Arial" w:cs="Arial"/>
          <w:sz w:val="24"/>
          <w:szCs w:val="24"/>
        </w:rPr>
      </w:pPr>
      <w:r w:rsidRPr="058DDAC1">
        <w:rPr>
          <w:rFonts w:ascii="Arial" w:hAnsi="Arial" w:eastAsia="Arial" w:cs="Arial"/>
          <w:sz w:val="24"/>
          <w:szCs w:val="24"/>
        </w:rPr>
        <w:t xml:space="preserve">CALL-OFF EXPIRY DATE: </w:t>
      </w:r>
      <w:r>
        <w:tab/>
      </w:r>
      <w:r>
        <w:tab/>
      </w:r>
      <w:r w:rsidRPr="058DDAC1" w:rsidR="325F5049">
        <w:rPr>
          <w:rFonts w:ascii="Arial" w:hAnsi="Arial" w:eastAsia="Arial" w:cs="Arial"/>
          <w:sz w:val="24"/>
          <w:szCs w:val="24"/>
        </w:rPr>
        <w:t>31/0</w:t>
      </w:r>
      <w:r w:rsidRPr="058DDAC1" w:rsidR="7EA67079">
        <w:rPr>
          <w:rFonts w:ascii="Arial" w:hAnsi="Arial" w:eastAsia="Arial" w:cs="Arial"/>
          <w:sz w:val="24"/>
          <w:szCs w:val="24"/>
        </w:rPr>
        <w:t>8</w:t>
      </w:r>
      <w:r w:rsidRPr="058DDAC1" w:rsidR="325F5049">
        <w:rPr>
          <w:rFonts w:ascii="Arial" w:hAnsi="Arial" w:eastAsia="Arial" w:cs="Arial"/>
          <w:sz w:val="24"/>
          <w:szCs w:val="24"/>
        </w:rPr>
        <w:t>/2029</w:t>
      </w:r>
    </w:p>
    <w:p w:rsidR="003236EA" w:rsidRDefault="003236EA" w14:paraId="0000005E" w14:textId="77777777">
      <w:pPr>
        <w:pStyle w:val="Normal0"/>
        <w:spacing w:after="0" w:line="259" w:lineRule="auto"/>
        <w:jc w:val="both"/>
        <w:rPr>
          <w:rFonts w:ascii="Arial" w:hAnsi="Arial" w:eastAsia="Arial" w:cs="Arial"/>
          <w:sz w:val="24"/>
          <w:szCs w:val="24"/>
        </w:rPr>
      </w:pPr>
    </w:p>
    <w:p w:rsidR="003236EA" w:rsidRDefault="002528C2" w14:paraId="0000005F" w14:textId="681C4729">
      <w:pPr>
        <w:pStyle w:val="Normal0"/>
        <w:spacing w:after="0" w:line="259" w:lineRule="auto"/>
        <w:jc w:val="both"/>
        <w:rPr>
          <w:rFonts w:ascii="Arial" w:hAnsi="Arial" w:eastAsia="Arial" w:cs="Arial"/>
          <w:sz w:val="24"/>
          <w:szCs w:val="24"/>
        </w:rPr>
      </w:pPr>
      <w:r w:rsidRPr="1F1D3916">
        <w:rPr>
          <w:rFonts w:ascii="Arial" w:hAnsi="Arial" w:eastAsia="Arial" w:cs="Arial"/>
          <w:sz w:val="24"/>
          <w:szCs w:val="24"/>
        </w:rPr>
        <w:t>CALL-OFF INITIAL PERIOD:</w:t>
      </w:r>
      <w:r>
        <w:tab/>
      </w:r>
      <w:r>
        <w:tab/>
      </w:r>
      <w:r w:rsidRPr="1F1D3916" w:rsidR="483B0FF8">
        <w:rPr>
          <w:rFonts w:ascii="Arial" w:hAnsi="Arial" w:eastAsia="Arial" w:cs="Arial"/>
          <w:sz w:val="24"/>
          <w:szCs w:val="24"/>
        </w:rPr>
        <w:t>2</w:t>
      </w:r>
      <w:r w:rsidRPr="1F1D3916" w:rsidR="7E6313B6">
        <w:rPr>
          <w:rFonts w:ascii="Arial" w:hAnsi="Arial" w:eastAsia="Arial" w:cs="Arial"/>
          <w:sz w:val="24"/>
          <w:szCs w:val="24"/>
        </w:rPr>
        <w:t xml:space="preserve"> </w:t>
      </w:r>
      <w:r w:rsidRPr="1F1D3916" w:rsidR="65E878C6">
        <w:rPr>
          <w:rFonts w:ascii="Arial" w:hAnsi="Arial" w:eastAsia="Arial" w:cs="Arial"/>
          <w:sz w:val="24"/>
          <w:szCs w:val="24"/>
        </w:rPr>
        <w:t>Years</w:t>
      </w:r>
      <w:r w:rsidRPr="1F1D3916" w:rsidR="450EE153">
        <w:rPr>
          <w:rFonts w:ascii="Arial" w:hAnsi="Arial" w:eastAsia="Arial" w:cs="Arial"/>
          <w:sz w:val="24"/>
          <w:szCs w:val="24"/>
        </w:rPr>
        <w:t xml:space="preserve"> with </w:t>
      </w:r>
      <w:r w:rsidRPr="1F1D3916" w:rsidR="1B1F2C12">
        <w:rPr>
          <w:rFonts w:ascii="Arial" w:hAnsi="Arial" w:eastAsia="Arial" w:cs="Arial"/>
          <w:sz w:val="24"/>
          <w:szCs w:val="24"/>
        </w:rPr>
        <w:t>2</w:t>
      </w:r>
      <w:r w:rsidRPr="1F1D3916" w:rsidR="450EE153">
        <w:rPr>
          <w:rFonts w:ascii="Arial" w:hAnsi="Arial" w:eastAsia="Arial" w:cs="Arial"/>
          <w:sz w:val="24"/>
          <w:szCs w:val="24"/>
        </w:rPr>
        <w:t xml:space="preserve"> optional, 2 Year extension </w:t>
      </w:r>
      <w:r>
        <w:tab/>
      </w:r>
      <w:r>
        <w:tab/>
      </w:r>
      <w:r>
        <w:tab/>
      </w:r>
      <w:r>
        <w:tab/>
      </w:r>
      <w:r>
        <w:tab/>
      </w:r>
      <w:r>
        <w:tab/>
      </w:r>
      <w:r w:rsidRPr="1F1D3916" w:rsidR="450EE153">
        <w:rPr>
          <w:rFonts w:ascii="Arial" w:hAnsi="Arial" w:eastAsia="Arial" w:cs="Arial"/>
          <w:sz w:val="24"/>
          <w:szCs w:val="24"/>
        </w:rPr>
        <w:t>periods. (2 Years + 2 Years + 2 Years)</w:t>
      </w:r>
    </w:p>
    <w:p w:rsidR="003236EA" w:rsidRDefault="003236EA" w14:paraId="00000060" w14:textId="3C7B0397">
      <w:pPr>
        <w:pStyle w:val="Normal0"/>
        <w:spacing w:after="0" w:line="259" w:lineRule="auto"/>
        <w:jc w:val="both"/>
        <w:rPr>
          <w:rFonts w:ascii="Arial" w:hAnsi="Arial" w:eastAsia="Arial" w:cs="Arial"/>
          <w:sz w:val="24"/>
          <w:szCs w:val="24"/>
        </w:rPr>
      </w:pPr>
    </w:p>
    <w:p w:rsidR="003236EA" w:rsidRDefault="002528C2" w14:paraId="00000061" w14:textId="77777777">
      <w:pPr>
        <w:pStyle w:val="Normal0"/>
        <w:spacing w:after="0" w:line="259" w:lineRule="auto"/>
        <w:jc w:val="both"/>
        <w:rPr>
          <w:rFonts w:ascii="Arial" w:hAnsi="Arial" w:eastAsia="Arial" w:cs="Arial"/>
          <w:sz w:val="24"/>
          <w:szCs w:val="24"/>
        </w:rPr>
      </w:pPr>
      <w:r w:rsidRPr="1F1D3916">
        <w:rPr>
          <w:rFonts w:ascii="Arial" w:hAnsi="Arial" w:eastAsia="Arial" w:cs="Arial"/>
          <w:sz w:val="24"/>
          <w:szCs w:val="24"/>
        </w:rPr>
        <w:t xml:space="preserve">CALL-OFF DELIVERABLES </w:t>
      </w:r>
    </w:p>
    <w:p w:rsidR="003236EA" w:rsidP="1F1D3916" w:rsidRDefault="002528C2" w14:paraId="00000064" w14:textId="31301C9F">
      <w:pPr>
        <w:pStyle w:val="Normal0"/>
        <w:tabs>
          <w:tab w:val="left" w:pos="2257"/>
        </w:tabs>
        <w:spacing w:after="0" w:line="259" w:lineRule="auto"/>
        <w:jc w:val="both"/>
        <w:rPr>
          <w:rFonts w:ascii="Arial" w:hAnsi="Arial" w:eastAsia="Arial" w:cs="Arial"/>
          <w:b/>
          <w:bCs/>
          <w:sz w:val="24"/>
          <w:szCs w:val="24"/>
        </w:rPr>
      </w:pPr>
      <w:r w:rsidRPr="1F1D3916">
        <w:rPr>
          <w:rFonts w:ascii="Arial" w:hAnsi="Arial" w:eastAsia="Arial" w:cs="Arial"/>
          <w:sz w:val="24"/>
          <w:szCs w:val="24"/>
        </w:rPr>
        <w:t>See details in Call-Off Schedule 20 (Call-Off Specification)</w:t>
      </w:r>
    </w:p>
    <w:p w:rsidR="003236EA" w:rsidRDefault="003236EA" w14:paraId="00000065" w14:textId="77777777">
      <w:pPr>
        <w:pStyle w:val="Normal0"/>
        <w:tabs>
          <w:tab w:val="left" w:pos="2257"/>
        </w:tabs>
        <w:spacing w:after="0" w:line="259" w:lineRule="auto"/>
        <w:jc w:val="both"/>
        <w:rPr>
          <w:rFonts w:ascii="Arial" w:hAnsi="Arial" w:eastAsia="Arial" w:cs="Arial"/>
          <w:b/>
          <w:sz w:val="24"/>
          <w:szCs w:val="24"/>
        </w:rPr>
      </w:pPr>
    </w:p>
    <w:p w:rsidR="003236EA" w:rsidRDefault="002528C2" w14:paraId="00000066" w14:textId="77777777">
      <w:pPr>
        <w:pStyle w:val="Normal0"/>
        <w:tabs>
          <w:tab w:val="left" w:pos="2257"/>
        </w:tabs>
        <w:spacing w:after="0" w:line="259" w:lineRule="auto"/>
        <w:jc w:val="both"/>
        <w:rPr>
          <w:rFonts w:ascii="Arial" w:hAnsi="Arial" w:eastAsia="Arial" w:cs="Arial"/>
          <w:sz w:val="24"/>
          <w:szCs w:val="24"/>
        </w:rPr>
      </w:pPr>
      <w:r>
        <w:rPr>
          <w:rFonts w:ascii="Arial" w:hAnsi="Arial" w:eastAsia="Arial" w:cs="Arial"/>
          <w:sz w:val="24"/>
          <w:szCs w:val="24"/>
        </w:rPr>
        <w:t xml:space="preserve">MAXIMUM LIABILITY </w:t>
      </w:r>
    </w:p>
    <w:p w:rsidR="003236EA" w:rsidRDefault="002528C2" w14:paraId="00000067" w14:textId="77777777">
      <w:pPr>
        <w:pStyle w:val="Normal0"/>
        <w:tabs>
          <w:tab w:val="left" w:pos="2257"/>
        </w:tabs>
        <w:spacing w:after="0" w:line="259" w:lineRule="auto"/>
        <w:jc w:val="both"/>
        <w:rPr>
          <w:rFonts w:ascii="Arial" w:hAnsi="Arial" w:eastAsia="Arial" w:cs="Arial"/>
          <w:sz w:val="24"/>
          <w:szCs w:val="24"/>
        </w:rPr>
      </w:pPr>
      <w:r w:rsidRPr="1F1D3916">
        <w:rPr>
          <w:rFonts w:ascii="Arial" w:hAnsi="Arial" w:eastAsia="Arial" w:cs="Arial"/>
          <w:sz w:val="24"/>
          <w:szCs w:val="24"/>
        </w:rPr>
        <w:t>The limitation of liability for this Call-Off Contract is stated in Clause 11.2 of the Core Terms.</w:t>
      </w:r>
    </w:p>
    <w:p w:rsidR="003236EA" w:rsidRDefault="003236EA" w14:paraId="00000069" w14:textId="77777777">
      <w:pPr>
        <w:pStyle w:val="Normal0"/>
        <w:tabs>
          <w:tab w:val="left" w:pos="2257"/>
        </w:tabs>
        <w:spacing w:after="0" w:line="259" w:lineRule="auto"/>
        <w:jc w:val="both"/>
        <w:rPr>
          <w:rFonts w:ascii="Arial" w:hAnsi="Arial" w:eastAsia="Arial" w:cs="Arial"/>
          <w:sz w:val="24"/>
          <w:szCs w:val="24"/>
        </w:rPr>
      </w:pPr>
    </w:p>
    <w:p w:rsidR="003236EA" w:rsidP="058DDAC1" w:rsidRDefault="002528C2" w14:paraId="18E4C31E" w14:textId="1B6B53F0">
      <w:pPr>
        <w:pStyle w:val="Normal0"/>
        <w:tabs>
          <w:tab w:val="left" w:pos="2257"/>
        </w:tabs>
        <w:spacing w:after="0" w:line="259" w:lineRule="auto"/>
        <w:jc w:val="both"/>
        <w:rPr>
          <w:rFonts w:ascii="Arial" w:hAnsi="Arial" w:eastAsia="Arial" w:cs="Arial"/>
          <w:sz w:val="24"/>
          <w:szCs w:val="24"/>
        </w:rPr>
      </w:pPr>
      <w:r w:rsidRPr="058DDAC1">
        <w:rPr>
          <w:rFonts w:ascii="Arial" w:hAnsi="Arial" w:eastAsia="Arial" w:cs="Arial"/>
          <w:sz w:val="24"/>
          <w:szCs w:val="24"/>
        </w:rPr>
        <w:t>The Estimated Year 1 Charges used to calculate liability in the first Contract Year is</w:t>
      </w:r>
      <w:r w:rsidRPr="058DDAC1" w:rsidR="6E4DFFDD">
        <w:rPr>
          <w:rFonts w:ascii="Arial" w:hAnsi="Arial" w:eastAsia="Arial" w:cs="Arial"/>
          <w:sz w:val="24"/>
          <w:szCs w:val="24"/>
        </w:rPr>
        <w:t xml:space="preserve"> £0.00</w:t>
      </w:r>
      <w:r w:rsidRPr="058DDAC1" w:rsidR="700DE118">
        <w:rPr>
          <w:rFonts w:ascii="Arial" w:hAnsi="Arial" w:eastAsia="Arial" w:cs="Arial"/>
          <w:sz w:val="24"/>
          <w:szCs w:val="24"/>
        </w:rPr>
        <w:t xml:space="preserve"> however it is anticipated that th</w:t>
      </w:r>
      <w:r w:rsidRPr="058DDAC1" w:rsidR="3AFBC0F0">
        <w:rPr>
          <w:rFonts w:ascii="Arial" w:hAnsi="Arial" w:eastAsia="Arial" w:cs="Arial"/>
          <w:sz w:val="24"/>
          <w:szCs w:val="24"/>
        </w:rPr>
        <w:t>e total throughput in the first Contract Year will be around £170,000,000.00</w:t>
      </w:r>
    </w:p>
    <w:p w:rsidR="003236EA" w:rsidP="1F1D3916" w:rsidRDefault="003236EA" w14:paraId="7B6F4D3A" w14:textId="7565BFBD">
      <w:pPr>
        <w:pStyle w:val="Normal0"/>
        <w:tabs>
          <w:tab w:val="left" w:pos="2257"/>
        </w:tabs>
        <w:spacing w:after="0" w:line="259" w:lineRule="auto"/>
        <w:jc w:val="both"/>
        <w:rPr>
          <w:rFonts w:ascii="Arial" w:hAnsi="Arial" w:eastAsia="Arial" w:cs="Arial"/>
          <w:sz w:val="24"/>
          <w:szCs w:val="24"/>
        </w:rPr>
      </w:pPr>
    </w:p>
    <w:p w:rsidR="003236EA" w:rsidRDefault="002528C2" w14:paraId="0000006C" w14:textId="71FFEF03">
      <w:pPr>
        <w:pStyle w:val="Normal0"/>
        <w:tabs>
          <w:tab w:val="left" w:pos="2257"/>
        </w:tabs>
        <w:spacing w:after="0" w:line="259" w:lineRule="auto"/>
        <w:jc w:val="both"/>
        <w:rPr>
          <w:rFonts w:ascii="Arial" w:hAnsi="Arial" w:eastAsia="Arial" w:cs="Arial"/>
          <w:sz w:val="24"/>
          <w:szCs w:val="24"/>
        </w:rPr>
      </w:pPr>
      <w:r w:rsidRPr="1F1D3916">
        <w:rPr>
          <w:rFonts w:ascii="Arial" w:hAnsi="Arial" w:eastAsia="Arial" w:cs="Arial"/>
          <w:sz w:val="24"/>
          <w:szCs w:val="24"/>
        </w:rPr>
        <w:t>CALL-OFF CHARGES</w:t>
      </w:r>
    </w:p>
    <w:p w:rsidR="003236EA" w:rsidRDefault="002528C2" w14:paraId="0000006F" w14:textId="2B4BD788">
      <w:pPr>
        <w:pStyle w:val="Normal0"/>
        <w:tabs>
          <w:tab w:val="left" w:pos="2257"/>
        </w:tabs>
        <w:spacing w:after="0" w:line="259" w:lineRule="auto"/>
        <w:jc w:val="both"/>
        <w:rPr>
          <w:rFonts w:ascii="Arial" w:hAnsi="Arial" w:eastAsia="Arial" w:cs="Arial"/>
          <w:sz w:val="24"/>
          <w:szCs w:val="24"/>
          <w:highlight w:val="yellow"/>
        </w:rPr>
      </w:pPr>
      <w:r w:rsidRPr="1F1D3916">
        <w:rPr>
          <w:rFonts w:ascii="Arial" w:hAnsi="Arial" w:eastAsia="Arial" w:cs="Arial"/>
          <w:sz w:val="24"/>
          <w:szCs w:val="24"/>
        </w:rPr>
        <w:t>See details in Call-Off Schedule 5 (Pricing Details)]</w:t>
      </w:r>
    </w:p>
    <w:p w:rsidR="003236EA" w:rsidRDefault="002528C2" w14:paraId="00000070" w14:textId="796213AB">
      <w:pPr>
        <w:pStyle w:val="Normal0"/>
        <w:tabs>
          <w:tab w:val="left" w:pos="2257"/>
        </w:tabs>
        <w:spacing w:after="0" w:line="259" w:lineRule="auto"/>
        <w:jc w:val="both"/>
        <w:rPr>
          <w:rFonts w:ascii="Arial" w:hAnsi="Arial" w:eastAsia="Arial" w:cs="Arial"/>
          <w:sz w:val="24"/>
          <w:szCs w:val="24"/>
        </w:rPr>
      </w:pPr>
      <w:r w:rsidRPr="1F1D3916">
        <w:rPr>
          <w:rFonts w:ascii="Arial" w:hAnsi="Arial" w:eastAsia="Arial" w:cs="Arial"/>
          <w:sz w:val="24"/>
          <w:szCs w:val="24"/>
        </w:rPr>
        <w:t>All changes to the Charges must use procedures that are equivalent to those in Paragraphs 4, 5 and 6 (if used) in Framework Schedule 3 (Framework Prices)</w:t>
      </w:r>
    </w:p>
    <w:p w:rsidR="003236EA" w:rsidRDefault="003236EA" w14:paraId="00000075" w14:textId="77777777">
      <w:pPr>
        <w:pStyle w:val="Normal0"/>
        <w:tabs>
          <w:tab w:val="left" w:pos="2257"/>
        </w:tabs>
        <w:spacing w:after="0" w:line="259" w:lineRule="auto"/>
        <w:jc w:val="both"/>
        <w:rPr>
          <w:rFonts w:ascii="Arial" w:hAnsi="Arial" w:eastAsia="Arial" w:cs="Arial"/>
          <w:sz w:val="24"/>
          <w:szCs w:val="24"/>
          <w:highlight w:val="yellow"/>
        </w:rPr>
      </w:pPr>
    </w:p>
    <w:p w:rsidR="003236EA" w:rsidRDefault="002528C2" w14:paraId="00000076" w14:textId="77777777">
      <w:pPr>
        <w:pStyle w:val="Normal0"/>
        <w:tabs>
          <w:tab w:val="left" w:pos="2257"/>
        </w:tabs>
        <w:spacing w:after="0" w:line="259" w:lineRule="auto"/>
        <w:jc w:val="both"/>
        <w:rPr>
          <w:rFonts w:ascii="Arial" w:hAnsi="Arial" w:eastAsia="Arial" w:cs="Arial"/>
          <w:sz w:val="24"/>
          <w:szCs w:val="24"/>
        </w:rPr>
      </w:pPr>
      <w:r>
        <w:rPr>
          <w:rFonts w:ascii="Arial" w:hAnsi="Arial" w:eastAsia="Arial" w:cs="Arial"/>
          <w:sz w:val="24"/>
          <w:szCs w:val="24"/>
        </w:rPr>
        <w:t>REIMBURSABLE EXPENSES</w:t>
      </w:r>
    </w:p>
    <w:p w:rsidR="003236EA" w:rsidP="1F1D3916" w:rsidRDefault="002528C2" w14:paraId="00000078" w14:textId="3192AECA">
      <w:pPr>
        <w:pStyle w:val="Normal0"/>
        <w:tabs>
          <w:tab w:val="left" w:pos="2257"/>
        </w:tabs>
        <w:spacing w:after="0" w:line="259" w:lineRule="auto"/>
        <w:jc w:val="both"/>
        <w:rPr>
          <w:rFonts w:ascii="Arial" w:hAnsi="Arial" w:eastAsia="Arial" w:cs="Arial"/>
          <w:sz w:val="24"/>
          <w:szCs w:val="24"/>
        </w:rPr>
      </w:pPr>
      <w:r w:rsidRPr="1F1D3916">
        <w:rPr>
          <w:rFonts w:ascii="Arial" w:hAnsi="Arial" w:eastAsia="Arial" w:cs="Arial"/>
          <w:sz w:val="24"/>
          <w:szCs w:val="24"/>
        </w:rPr>
        <w:t xml:space="preserve">None </w:t>
      </w:r>
    </w:p>
    <w:p w:rsidR="1F1D3916" w:rsidP="1F1D3916" w:rsidRDefault="1F1D3916" w14:paraId="0B476C38" w14:textId="03FCBDC8">
      <w:pPr>
        <w:pStyle w:val="Normal0"/>
        <w:tabs>
          <w:tab w:val="left" w:pos="2257"/>
        </w:tabs>
        <w:spacing w:after="0" w:line="259" w:lineRule="auto"/>
        <w:jc w:val="both"/>
        <w:rPr>
          <w:rFonts w:ascii="Arial" w:hAnsi="Arial" w:eastAsia="Arial" w:cs="Arial"/>
          <w:sz w:val="24"/>
          <w:szCs w:val="24"/>
          <w:highlight w:val="yellow"/>
        </w:rPr>
      </w:pPr>
    </w:p>
    <w:p w:rsidR="003236EA" w:rsidRDefault="002528C2" w14:paraId="00000079" w14:textId="77777777">
      <w:pPr>
        <w:pStyle w:val="Normal0"/>
        <w:tabs>
          <w:tab w:val="left" w:pos="2257"/>
        </w:tabs>
        <w:spacing w:after="0" w:line="259" w:lineRule="auto"/>
        <w:jc w:val="both"/>
        <w:rPr>
          <w:rFonts w:ascii="Arial" w:hAnsi="Arial" w:eastAsia="Arial" w:cs="Arial"/>
          <w:sz w:val="24"/>
          <w:szCs w:val="24"/>
        </w:rPr>
      </w:pPr>
      <w:r w:rsidRPr="058DDAC1">
        <w:rPr>
          <w:rFonts w:ascii="Arial" w:hAnsi="Arial" w:eastAsia="Arial" w:cs="Arial"/>
          <w:sz w:val="24"/>
          <w:szCs w:val="24"/>
        </w:rPr>
        <w:t>PAYMENT METHOD</w:t>
      </w:r>
    </w:p>
    <w:p w:rsidR="037CDFF8" w:rsidP="058DDAC1" w:rsidRDefault="037CDFF8" w14:paraId="4E41B9B3" w14:textId="3C203FEF">
      <w:pPr>
        <w:pStyle w:val="Normal0"/>
        <w:tabs>
          <w:tab w:val="left" w:pos="2257"/>
        </w:tabs>
        <w:spacing w:after="0" w:line="259" w:lineRule="auto"/>
        <w:jc w:val="both"/>
        <w:rPr>
          <w:rFonts w:ascii="Arial" w:hAnsi="Arial" w:eastAsia="Arial" w:cs="Arial"/>
          <w:sz w:val="24"/>
          <w:szCs w:val="24"/>
        </w:rPr>
      </w:pPr>
      <w:r w:rsidRPr="058DDAC1">
        <w:rPr>
          <w:rFonts w:ascii="Arial" w:hAnsi="Arial" w:eastAsia="Arial" w:cs="Arial"/>
          <w:sz w:val="24"/>
          <w:szCs w:val="24"/>
        </w:rPr>
        <w:t>The Authority does not pay the Supplier for these services.</w:t>
      </w:r>
    </w:p>
    <w:p w:rsidR="003236EA" w:rsidRDefault="003236EA" w14:paraId="0000007B" w14:textId="77777777">
      <w:pPr>
        <w:pStyle w:val="Normal0"/>
        <w:tabs>
          <w:tab w:val="left" w:pos="2257"/>
        </w:tabs>
        <w:spacing w:after="0" w:line="259" w:lineRule="auto"/>
        <w:jc w:val="both"/>
        <w:rPr>
          <w:rFonts w:ascii="Arial" w:hAnsi="Arial" w:eastAsia="Arial" w:cs="Arial"/>
          <w:b/>
          <w:sz w:val="24"/>
          <w:szCs w:val="24"/>
        </w:rPr>
      </w:pPr>
    </w:p>
    <w:p w:rsidR="003236EA" w:rsidRDefault="002528C2" w14:paraId="0000007C" w14:textId="77777777">
      <w:pPr>
        <w:pStyle w:val="Normal0"/>
        <w:tabs>
          <w:tab w:val="left" w:pos="2257"/>
        </w:tabs>
        <w:spacing w:after="0" w:line="259" w:lineRule="auto"/>
        <w:jc w:val="both"/>
        <w:rPr>
          <w:rFonts w:ascii="Arial" w:hAnsi="Arial" w:eastAsia="Arial" w:cs="Arial"/>
          <w:sz w:val="24"/>
          <w:szCs w:val="24"/>
        </w:rPr>
      </w:pPr>
      <w:r w:rsidRPr="1F1D3916">
        <w:rPr>
          <w:rFonts w:ascii="Arial" w:hAnsi="Arial" w:eastAsia="Arial" w:cs="Arial"/>
          <w:sz w:val="24"/>
          <w:szCs w:val="24"/>
        </w:rPr>
        <w:t xml:space="preserve">BUYER’S INVOICE ADDRESS: </w:t>
      </w:r>
    </w:p>
    <w:p w:rsidR="003236EA" w:rsidP="1F1D3916" w:rsidRDefault="1DE853E2" w14:paraId="5A1B6FF2" w14:textId="65D5A2AB">
      <w:pPr>
        <w:rPr>
          <w:rFonts w:ascii="Arial" w:hAnsi="Arial" w:eastAsia="Arial" w:cs="Arial"/>
          <w:sz w:val="24"/>
          <w:szCs w:val="24"/>
        </w:rPr>
      </w:pPr>
      <w:r w:rsidRPr="1F1D3916">
        <w:rPr>
          <w:rFonts w:ascii="Arial" w:hAnsi="Arial" w:eastAsia="Arial" w:cs="Arial"/>
          <w:sz w:val="24"/>
          <w:szCs w:val="24"/>
        </w:rPr>
        <w:t>Global Transaction Processing Centre</w:t>
      </w:r>
    </w:p>
    <w:p w:rsidR="003236EA" w:rsidP="1F1D3916" w:rsidRDefault="23CAB824" w14:paraId="0EC43C22" w14:textId="6AA506A4">
      <w:pPr>
        <w:rPr>
          <w:rFonts w:ascii="Arial" w:hAnsi="Arial" w:eastAsia="Arial" w:cs="Arial"/>
          <w:sz w:val="24"/>
          <w:szCs w:val="24"/>
        </w:rPr>
      </w:pPr>
      <w:r w:rsidRPr="1F1D3916">
        <w:rPr>
          <w:rFonts w:ascii="Arial" w:hAnsi="Arial" w:eastAsia="Arial" w:cs="Arial"/>
          <w:sz w:val="24"/>
          <w:szCs w:val="24"/>
        </w:rPr>
        <w:t>First Floor, HP71</w:t>
      </w:r>
    </w:p>
    <w:p w:rsidR="003236EA" w:rsidP="1F1D3916" w:rsidRDefault="23CAB824" w14:paraId="22A75322" w14:textId="4CB24579">
      <w:pPr>
        <w:rPr>
          <w:rFonts w:ascii="Arial" w:hAnsi="Arial" w:eastAsia="Arial" w:cs="Arial"/>
          <w:sz w:val="24"/>
          <w:szCs w:val="24"/>
        </w:rPr>
      </w:pPr>
      <w:r w:rsidRPr="1F1D3916">
        <w:rPr>
          <w:rFonts w:ascii="Arial" w:hAnsi="Arial" w:eastAsia="Arial" w:cs="Arial"/>
          <w:sz w:val="24"/>
          <w:szCs w:val="24"/>
        </w:rPr>
        <w:t xml:space="preserve">Hanslope Park </w:t>
      </w:r>
    </w:p>
    <w:p w:rsidR="003236EA" w:rsidP="1F1D3916" w:rsidRDefault="23CAB824" w14:paraId="3B9A0CB3" w14:textId="0AFC97DA">
      <w:pPr>
        <w:rPr>
          <w:rFonts w:ascii="Arial" w:hAnsi="Arial" w:eastAsia="Arial" w:cs="Arial"/>
          <w:sz w:val="24"/>
          <w:szCs w:val="24"/>
        </w:rPr>
      </w:pPr>
      <w:r w:rsidRPr="1F1D3916">
        <w:rPr>
          <w:rFonts w:ascii="Arial" w:hAnsi="Arial" w:eastAsia="Arial" w:cs="Arial"/>
          <w:sz w:val="24"/>
          <w:szCs w:val="24"/>
        </w:rPr>
        <w:t xml:space="preserve">Milton Keynes </w:t>
      </w:r>
    </w:p>
    <w:p w:rsidR="003236EA" w:rsidRDefault="23CAB824" w14:paraId="00000080" w14:textId="43F50BCB">
      <w:pPr>
        <w:pStyle w:val="Normal0"/>
        <w:tabs>
          <w:tab w:val="left" w:pos="2257"/>
        </w:tabs>
        <w:spacing w:after="0" w:line="259" w:lineRule="auto"/>
        <w:jc w:val="both"/>
      </w:pPr>
      <w:r w:rsidRPr="1F1D3916">
        <w:rPr>
          <w:rFonts w:ascii="Arial" w:hAnsi="Arial" w:eastAsia="Arial" w:cs="Arial"/>
          <w:sz w:val="24"/>
          <w:szCs w:val="24"/>
        </w:rPr>
        <w:t>MK19 7BH     </w:t>
      </w:r>
      <w:r w:rsidRPr="1F1D3916">
        <w:rPr>
          <w:rFonts w:ascii="Segoe UI" w:hAnsi="Segoe UI" w:eastAsia="Segoe UI" w:cs="Segoe UI"/>
          <w:color w:val="000000" w:themeColor="text1"/>
          <w:sz w:val="20"/>
          <w:szCs w:val="20"/>
        </w:rPr>
        <w:t>       </w:t>
      </w:r>
    </w:p>
    <w:p w:rsidR="003236EA" w:rsidRDefault="003236EA" w14:paraId="00000081" w14:textId="77777777">
      <w:pPr>
        <w:pStyle w:val="Normal0"/>
        <w:tabs>
          <w:tab w:val="left" w:pos="2257"/>
        </w:tabs>
        <w:spacing w:after="0" w:line="259" w:lineRule="auto"/>
        <w:jc w:val="both"/>
        <w:rPr>
          <w:rFonts w:ascii="Arial" w:hAnsi="Arial" w:eastAsia="Arial" w:cs="Arial"/>
          <w:sz w:val="24"/>
          <w:szCs w:val="24"/>
        </w:rPr>
      </w:pPr>
    </w:p>
    <w:p w:rsidR="003236EA" w:rsidRDefault="002528C2" w14:paraId="00000082" w14:textId="77777777">
      <w:pPr>
        <w:pStyle w:val="Normal0"/>
        <w:tabs>
          <w:tab w:val="left" w:pos="2257"/>
        </w:tabs>
        <w:spacing w:after="0" w:line="259" w:lineRule="auto"/>
        <w:jc w:val="both"/>
        <w:rPr>
          <w:rFonts w:ascii="Arial" w:hAnsi="Arial" w:eastAsia="Arial" w:cs="Arial"/>
          <w:sz w:val="24"/>
          <w:szCs w:val="24"/>
        </w:rPr>
      </w:pPr>
      <w:r>
        <w:rPr>
          <w:rFonts w:ascii="Arial" w:hAnsi="Arial" w:eastAsia="Arial" w:cs="Arial"/>
          <w:sz w:val="24"/>
          <w:szCs w:val="24"/>
        </w:rPr>
        <w:t>BUYER’S AUTHORISED REPRESENTATIVE</w:t>
      </w:r>
    </w:p>
    <w:p w:rsidR="003236EA" w:rsidP="277B20D9" w:rsidRDefault="4E0B0A94" w14:paraId="59F758F0" w14:textId="7468BF83">
      <w:pPr>
        <w:pStyle w:val="Normal0"/>
        <w:tabs>
          <w:tab w:val="left" w:pos="2257"/>
        </w:tabs>
        <w:spacing w:after="0" w:line="259" w:lineRule="auto"/>
        <w:jc w:val="both"/>
        <w:rPr>
          <w:rFonts w:ascii="Arial" w:hAnsi="Arial" w:eastAsia="Arial" w:cs="Arial"/>
          <w:b w:val="1"/>
          <w:bCs w:val="1"/>
          <w:sz w:val="24"/>
          <w:szCs w:val="24"/>
        </w:rPr>
      </w:pPr>
      <w:r w:rsidRPr="277B20D9" w:rsidR="7EAAFB8F">
        <w:rPr>
          <w:rFonts w:ascii="Arial" w:hAnsi="Arial" w:eastAsia="Arial" w:cs="Arial"/>
          <w:b w:val="1"/>
          <w:bCs w:val="1"/>
          <w:sz w:val="24"/>
          <w:szCs w:val="24"/>
          <w:highlight w:val="yellow"/>
        </w:rPr>
        <w:t>REDACTED</w:t>
      </w:r>
    </w:p>
    <w:p w:rsidR="277B20D9" w:rsidP="277B20D9" w:rsidRDefault="277B20D9" w14:paraId="74026823" w14:textId="0ED39DD3">
      <w:pPr>
        <w:pStyle w:val="Normal0"/>
        <w:tabs>
          <w:tab w:val="left" w:leader="none" w:pos="2257"/>
        </w:tabs>
        <w:spacing w:after="0" w:line="259" w:lineRule="auto"/>
        <w:jc w:val="both"/>
        <w:rPr>
          <w:rFonts w:ascii="Arial" w:hAnsi="Arial" w:eastAsia="Arial" w:cs="Arial"/>
          <w:b w:val="1"/>
          <w:bCs w:val="1"/>
          <w:sz w:val="24"/>
          <w:szCs w:val="24"/>
          <w:highlight w:val="yellow"/>
        </w:rPr>
      </w:pPr>
    </w:p>
    <w:p w:rsidR="003236EA" w:rsidRDefault="002528C2" w14:paraId="00000088" w14:textId="77777777">
      <w:pPr>
        <w:pStyle w:val="Normal0"/>
        <w:tabs>
          <w:tab w:val="left" w:pos="2257"/>
        </w:tabs>
        <w:spacing w:after="0" w:line="259" w:lineRule="auto"/>
        <w:jc w:val="both"/>
        <w:rPr>
          <w:rFonts w:ascii="Arial" w:hAnsi="Arial" w:eastAsia="Arial" w:cs="Arial"/>
          <w:sz w:val="24"/>
          <w:szCs w:val="24"/>
        </w:rPr>
      </w:pPr>
      <w:r w:rsidRPr="058DDAC1">
        <w:rPr>
          <w:rFonts w:ascii="Arial" w:hAnsi="Arial" w:eastAsia="Arial" w:cs="Arial"/>
          <w:sz w:val="24"/>
          <w:szCs w:val="24"/>
        </w:rPr>
        <w:t>BUYER’S ENVIRONMENTAL POLICY</w:t>
      </w:r>
    </w:p>
    <w:p w:rsidR="27CE81F4" w:rsidP="058DDAC1" w:rsidRDefault="27CE81F4" w14:paraId="71F4C54D" w14:textId="49B04BDE">
      <w:pPr>
        <w:pStyle w:val="Normal0"/>
        <w:tabs>
          <w:tab w:val="left" w:pos="2257"/>
        </w:tabs>
        <w:spacing w:after="0" w:line="259" w:lineRule="auto"/>
        <w:jc w:val="both"/>
      </w:pPr>
      <w:r w:rsidRPr="058DDAC1">
        <w:rPr>
          <w:rFonts w:ascii="Arial" w:hAnsi="Arial" w:eastAsia="Arial" w:cs="Arial"/>
          <w:sz w:val="24"/>
          <w:szCs w:val="24"/>
        </w:rPr>
        <w:t>Available from the Authority upon request</w:t>
      </w:r>
    </w:p>
    <w:p w:rsidR="003236EA" w:rsidRDefault="003236EA" w14:paraId="0000008B" w14:textId="77777777">
      <w:pPr>
        <w:pStyle w:val="Normal0"/>
        <w:tabs>
          <w:tab w:val="left" w:pos="2257"/>
        </w:tabs>
        <w:spacing w:after="0" w:line="259" w:lineRule="auto"/>
        <w:jc w:val="both"/>
        <w:rPr>
          <w:rFonts w:ascii="Arial" w:hAnsi="Arial" w:eastAsia="Arial" w:cs="Arial"/>
          <w:sz w:val="24"/>
          <w:szCs w:val="24"/>
        </w:rPr>
      </w:pPr>
    </w:p>
    <w:p w:rsidR="003236EA" w:rsidRDefault="002528C2" w14:paraId="0000008C" w14:textId="77777777">
      <w:pPr>
        <w:pStyle w:val="Normal0"/>
        <w:tabs>
          <w:tab w:val="left" w:pos="2257"/>
        </w:tabs>
        <w:spacing w:after="0" w:line="259" w:lineRule="auto"/>
        <w:jc w:val="both"/>
        <w:rPr>
          <w:rFonts w:ascii="Arial" w:hAnsi="Arial" w:eastAsia="Arial" w:cs="Arial"/>
          <w:sz w:val="24"/>
          <w:szCs w:val="24"/>
        </w:rPr>
      </w:pPr>
      <w:r w:rsidRPr="058DDAC1">
        <w:rPr>
          <w:rFonts w:ascii="Arial" w:hAnsi="Arial" w:eastAsia="Arial" w:cs="Arial"/>
          <w:sz w:val="24"/>
          <w:szCs w:val="24"/>
        </w:rPr>
        <w:t>BUYER’S SECURITY POLICY</w:t>
      </w:r>
    </w:p>
    <w:p w:rsidR="11057DF1" w:rsidP="058DDAC1" w:rsidRDefault="11057DF1" w14:paraId="6880DDB3" w14:textId="49B04BDE">
      <w:pPr>
        <w:pStyle w:val="Normal0"/>
        <w:tabs>
          <w:tab w:val="left" w:pos="2257"/>
        </w:tabs>
        <w:spacing w:after="0" w:line="259" w:lineRule="auto"/>
        <w:jc w:val="both"/>
      </w:pPr>
      <w:r w:rsidRPr="058DDAC1">
        <w:rPr>
          <w:rFonts w:ascii="Arial" w:hAnsi="Arial" w:eastAsia="Arial" w:cs="Arial"/>
          <w:sz w:val="24"/>
          <w:szCs w:val="24"/>
        </w:rPr>
        <w:t>Available from the Authority upon request</w:t>
      </w:r>
    </w:p>
    <w:p w:rsidR="003236EA" w:rsidRDefault="003236EA" w14:paraId="0000008F" w14:textId="77777777">
      <w:pPr>
        <w:pStyle w:val="Normal0"/>
        <w:tabs>
          <w:tab w:val="left" w:pos="2257"/>
        </w:tabs>
        <w:spacing w:after="0" w:line="259" w:lineRule="auto"/>
        <w:jc w:val="both"/>
        <w:rPr>
          <w:rFonts w:ascii="Arial" w:hAnsi="Arial" w:eastAsia="Arial" w:cs="Arial"/>
          <w:sz w:val="24"/>
          <w:szCs w:val="24"/>
        </w:rPr>
      </w:pPr>
    </w:p>
    <w:p w:rsidR="003236EA" w:rsidRDefault="002528C2" w14:paraId="00000090" w14:textId="77777777">
      <w:pPr>
        <w:pStyle w:val="Normal0"/>
        <w:tabs>
          <w:tab w:val="left" w:pos="2257"/>
        </w:tabs>
        <w:spacing w:after="0" w:line="259" w:lineRule="auto"/>
        <w:jc w:val="both"/>
        <w:rPr>
          <w:rFonts w:ascii="Arial" w:hAnsi="Arial" w:eastAsia="Arial" w:cs="Arial"/>
          <w:sz w:val="24"/>
          <w:szCs w:val="24"/>
        </w:rPr>
      </w:pPr>
      <w:r w:rsidRPr="277B20D9" w:rsidR="002528C2">
        <w:rPr>
          <w:rFonts w:ascii="Arial" w:hAnsi="Arial" w:eastAsia="Arial" w:cs="Arial"/>
          <w:sz w:val="24"/>
          <w:szCs w:val="24"/>
        </w:rPr>
        <w:t>SUPPLIER’S AUTHORISED REPRESENTATIVE</w:t>
      </w:r>
    </w:p>
    <w:p w:rsidR="1AD333F7" w:rsidP="277B20D9" w:rsidRDefault="1AD333F7" w14:paraId="3B14A9FA" w14:textId="7468BF83">
      <w:pPr>
        <w:pStyle w:val="Normal0"/>
        <w:tabs>
          <w:tab w:val="left" w:leader="none" w:pos="2257"/>
        </w:tabs>
        <w:spacing w:after="0" w:line="259" w:lineRule="auto"/>
        <w:jc w:val="both"/>
        <w:rPr>
          <w:rFonts w:ascii="Arial" w:hAnsi="Arial" w:eastAsia="Arial" w:cs="Arial"/>
          <w:b w:val="1"/>
          <w:bCs w:val="1"/>
          <w:sz w:val="24"/>
          <w:szCs w:val="24"/>
        </w:rPr>
      </w:pPr>
      <w:r w:rsidRPr="277B20D9" w:rsidR="1AD333F7">
        <w:rPr>
          <w:rFonts w:ascii="Arial" w:hAnsi="Arial" w:eastAsia="Arial" w:cs="Arial"/>
          <w:b w:val="1"/>
          <w:bCs w:val="1"/>
          <w:sz w:val="24"/>
          <w:szCs w:val="24"/>
          <w:highlight w:val="yellow"/>
        </w:rPr>
        <w:t>REDACTED</w:t>
      </w:r>
    </w:p>
    <w:p w:rsidR="003236EA" w:rsidRDefault="003236EA" w14:paraId="00000095" w14:textId="77777777">
      <w:pPr>
        <w:pStyle w:val="Normal0"/>
        <w:tabs>
          <w:tab w:val="left" w:pos="2257"/>
        </w:tabs>
        <w:spacing w:after="0" w:line="259" w:lineRule="auto"/>
        <w:jc w:val="both"/>
        <w:rPr>
          <w:rFonts w:ascii="Arial" w:hAnsi="Arial" w:eastAsia="Arial" w:cs="Arial"/>
          <w:sz w:val="24"/>
          <w:szCs w:val="24"/>
        </w:rPr>
      </w:pPr>
    </w:p>
    <w:p w:rsidR="003236EA" w:rsidRDefault="002528C2" w14:paraId="00000096" w14:textId="77777777">
      <w:pPr>
        <w:pStyle w:val="Normal0"/>
        <w:tabs>
          <w:tab w:val="left" w:pos="2257"/>
        </w:tabs>
        <w:spacing w:after="0" w:line="259" w:lineRule="auto"/>
        <w:jc w:val="both"/>
        <w:rPr>
          <w:rFonts w:ascii="Arial" w:hAnsi="Arial" w:eastAsia="Arial" w:cs="Arial"/>
          <w:sz w:val="24"/>
          <w:szCs w:val="24"/>
        </w:rPr>
      </w:pPr>
      <w:r w:rsidRPr="277B20D9" w:rsidR="002528C2">
        <w:rPr>
          <w:rFonts w:ascii="Arial" w:hAnsi="Arial" w:eastAsia="Arial" w:cs="Arial"/>
          <w:sz w:val="24"/>
          <w:szCs w:val="24"/>
        </w:rPr>
        <w:t>SUPPLIER’S CONTRACT MANAGER</w:t>
      </w:r>
    </w:p>
    <w:p w:rsidR="3A624559" w:rsidP="277B20D9" w:rsidRDefault="3A624559" w14:paraId="61101597" w14:textId="7468BF83">
      <w:pPr>
        <w:pStyle w:val="Normal0"/>
        <w:tabs>
          <w:tab w:val="left" w:leader="none" w:pos="2257"/>
        </w:tabs>
        <w:spacing w:after="0" w:line="259" w:lineRule="auto"/>
        <w:jc w:val="both"/>
        <w:rPr>
          <w:rFonts w:ascii="Arial" w:hAnsi="Arial" w:eastAsia="Arial" w:cs="Arial"/>
          <w:b w:val="1"/>
          <w:bCs w:val="1"/>
          <w:sz w:val="24"/>
          <w:szCs w:val="24"/>
        </w:rPr>
      </w:pPr>
      <w:r w:rsidRPr="277B20D9" w:rsidR="3A624559">
        <w:rPr>
          <w:rFonts w:ascii="Arial" w:hAnsi="Arial" w:eastAsia="Arial" w:cs="Arial"/>
          <w:b w:val="1"/>
          <w:bCs w:val="1"/>
          <w:sz w:val="24"/>
          <w:szCs w:val="24"/>
          <w:highlight w:val="yellow"/>
        </w:rPr>
        <w:t>REDACTED</w:t>
      </w:r>
    </w:p>
    <w:p w:rsidR="003236EA" w:rsidRDefault="003236EA" w14:paraId="0000009B" w14:textId="77777777">
      <w:pPr>
        <w:pStyle w:val="Normal0"/>
        <w:tabs>
          <w:tab w:val="left" w:pos="2257"/>
        </w:tabs>
        <w:spacing w:after="0" w:line="259" w:lineRule="auto"/>
        <w:jc w:val="both"/>
        <w:rPr>
          <w:rFonts w:ascii="Arial" w:hAnsi="Arial" w:eastAsia="Arial" w:cs="Arial"/>
          <w:sz w:val="24"/>
          <w:szCs w:val="24"/>
        </w:rPr>
      </w:pPr>
    </w:p>
    <w:p w:rsidR="003236EA" w:rsidRDefault="002528C2" w14:paraId="0000009C" w14:textId="77777777">
      <w:pPr>
        <w:pStyle w:val="Normal0"/>
        <w:tabs>
          <w:tab w:val="left" w:pos="2257"/>
        </w:tabs>
        <w:spacing w:after="0" w:line="259" w:lineRule="auto"/>
        <w:jc w:val="both"/>
        <w:rPr>
          <w:rFonts w:ascii="Arial" w:hAnsi="Arial" w:eastAsia="Arial" w:cs="Arial"/>
          <w:sz w:val="24"/>
          <w:szCs w:val="24"/>
        </w:rPr>
      </w:pPr>
      <w:r>
        <w:rPr>
          <w:rFonts w:ascii="Arial" w:hAnsi="Arial" w:eastAsia="Arial" w:cs="Arial"/>
          <w:sz w:val="24"/>
          <w:szCs w:val="24"/>
        </w:rPr>
        <w:t>PROGRESS REPORT FREQUENCY</w:t>
      </w:r>
    </w:p>
    <w:p w:rsidR="003236EA" w:rsidRDefault="002528C2" w14:paraId="0000009D" w14:textId="1344C3F6">
      <w:pPr>
        <w:pStyle w:val="Normal0"/>
        <w:tabs>
          <w:tab w:val="left" w:pos="2257"/>
        </w:tabs>
        <w:spacing w:after="0" w:line="259" w:lineRule="auto"/>
        <w:jc w:val="both"/>
        <w:rPr>
          <w:rFonts w:ascii="Arial" w:hAnsi="Arial" w:eastAsia="Arial" w:cs="Arial"/>
          <w:sz w:val="24"/>
          <w:szCs w:val="24"/>
        </w:rPr>
      </w:pPr>
      <w:r w:rsidRPr="058DDAC1">
        <w:rPr>
          <w:rFonts w:ascii="Arial" w:hAnsi="Arial" w:eastAsia="Arial" w:cs="Arial"/>
          <w:sz w:val="24"/>
          <w:szCs w:val="24"/>
        </w:rPr>
        <w:t>On the first Working Day of each calendar month</w:t>
      </w:r>
    </w:p>
    <w:p w:rsidR="003236EA" w:rsidRDefault="003236EA" w14:paraId="0000009E" w14:textId="77777777">
      <w:pPr>
        <w:pStyle w:val="Normal0"/>
        <w:tabs>
          <w:tab w:val="left" w:pos="2257"/>
        </w:tabs>
        <w:spacing w:after="0" w:line="259" w:lineRule="auto"/>
        <w:jc w:val="both"/>
        <w:rPr>
          <w:rFonts w:ascii="Arial" w:hAnsi="Arial" w:eastAsia="Arial" w:cs="Arial"/>
          <w:b/>
          <w:sz w:val="24"/>
          <w:szCs w:val="24"/>
        </w:rPr>
      </w:pPr>
    </w:p>
    <w:p w:rsidR="003236EA" w:rsidRDefault="002528C2" w14:paraId="0000009F" w14:textId="77777777">
      <w:pPr>
        <w:pStyle w:val="Normal0"/>
        <w:tabs>
          <w:tab w:val="left" w:pos="2257"/>
        </w:tabs>
        <w:spacing w:after="0" w:line="259" w:lineRule="auto"/>
        <w:jc w:val="both"/>
        <w:rPr>
          <w:rFonts w:ascii="Arial" w:hAnsi="Arial" w:eastAsia="Arial" w:cs="Arial"/>
          <w:sz w:val="24"/>
          <w:szCs w:val="24"/>
        </w:rPr>
      </w:pPr>
      <w:r>
        <w:rPr>
          <w:rFonts w:ascii="Arial" w:hAnsi="Arial" w:eastAsia="Arial" w:cs="Arial"/>
          <w:sz w:val="24"/>
          <w:szCs w:val="24"/>
        </w:rPr>
        <w:t>PROGRESS MEETING FREQUENCY</w:t>
      </w:r>
    </w:p>
    <w:p w:rsidR="003236EA" w:rsidRDefault="002528C2" w14:paraId="000000A0" w14:textId="3DE251A9">
      <w:pPr>
        <w:pStyle w:val="Normal0"/>
        <w:tabs>
          <w:tab w:val="left" w:pos="2257"/>
        </w:tabs>
        <w:spacing w:after="0" w:line="259" w:lineRule="auto"/>
        <w:jc w:val="both"/>
        <w:rPr>
          <w:rFonts w:ascii="Arial" w:hAnsi="Arial" w:eastAsia="Arial" w:cs="Arial"/>
          <w:sz w:val="24"/>
          <w:szCs w:val="24"/>
        </w:rPr>
      </w:pPr>
      <w:r w:rsidRPr="058DDAC1">
        <w:rPr>
          <w:rFonts w:ascii="Arial" w:hAnsi="Arial" w:eastAsia="Arial" w:cs="Arial"/>
          <w:sz w:val="24"/>
          <w:szCs w:val="24"/>
        </w:rPr>
        <w:t>Quarterly on the first Working Day of each quarte</w:t>
      </w:r>
      <w:r w:rsidRPr="058DDAC1" w:rsidR="653C1360">
        <w:rPr>
          <w:rFonts w:ascii="Arial" w:hAnsi="Arial" w:eastAsia="Arial" w:cs="Arial"/>
          <w:sz w:val="24"/>
          <w:szCs w:val="24"/>
        </w:rPr>
        <w:t>r</w:t>
      </w:r>
    </w:p>
    <w:p w:rsidR="003236EA" w:rsidRDefault="003236EA" w14:paraId="000000A1" w14:textId="77777777">
      <w:pPr>
        <w:pStyle w:val="Normal0"/>
        <w:tabs>
          <w:tab w:val="left" w:pos="2257"/>
        </w:tabs>
        <w:spacing w:after="0" w:line="259" w:lineRule="auto"/>
        <w:jc w:val="both"/>
        <w:rPr>
          <w:rFonts w:ascii="Arial" w:hAnsi="Arial" w:eastAsia="Arial" w:cs="Arial"/>
          <w:b/>
          <w:sz w:val="24"/>
          <w:szCs w:val="24"/>
        </w:rPr>
      </w:pPr>
    </w:p>
    <w:p w:rsidR="003236EA" w:rsidRDefault="002528C2" w14:paraId="000000A2" w14:textId="77777777">
      <w:pPr>
        <w:pStyle w:val="Normal0"/>
        <w:tabs>
          <w:tab w:val="left" w:pos="2257"/>
        </w:tabs>
        <w:spacing w:after="0" w:line="259" w:lineRule="auto"/>
        <w:jc w:val="both"/>
        <w:rPr>
          <w:rFonts w:ascii="Arial" w:hAnsi="Arial" w:eastAsia="Arial" w:cs="Arial"/>
          <w:sz w:val="24"/>
          <w:szCs w:val="24"/>
        </w:rPr>
      </w:pPr>
      <w:r>
        <w:rPr>
          <w:rFonts w:ascii="Arial" w:hAnsi="Arial" w:eastAsia="Arial" w:cs="Arial"/>
          <w:sz w:val="24"/>
          <w:szCs w:val="24"/>
        </w:rPr>
        <w:t>KEY STAFF</w:t>
      </w:r>
    </w:p>
    <w:p w:rsidR="003236EA" w:rsidRDefault="00380D51" w14:paraId="000000A7" w14:textId="087B8041">
      <w:pPr>
        <w:pStyle w:val="Normal0"/>
        <w:tabs>
          <w:tab w:val="left" w:pos="2257"/>
        </w:tabs>
        <w:spacing w:after="0" w:line="259" w:lineRule="auto"/>
        <w:jc w:val="both"/>
        <w:rPr>
          <w:rFonts w:ascii="Arial" w:hAnsi="Arial" w:eastAsia="Arial" w:cs="Arial"/>
          <w:sz w:val="24"/>
          <w:szCs w:val="24"/>
        </w:rPr>
      </w:pPr>
      <w:r>
        <w:rPr>
          <w:rFonts w:ascii="Arial" w:hAnsi="Arial" w:eastAsia="Arial" w:cs="Arial"/>
          <w:sz w:val="24"/>
          <w:szCs w:val="24"/>
        </w:rPr>
        <w:t>S</w:t>
      </w:r>
      <w:r w:rsidR="00FB2FC8">
        <w:rPr>
          <w:rFonts w:ascii="Arial" w:hAnsi="Arial" w:eastAsia="Arial" w:cs="Arial"/>
          <w:sz w:val="24"/>
          <w:szCs w:val="24"/>
        </w:rPr>
        <w:t>ee contract manager details</w:t>
      </w:r>
    </w:p>
    <w:p w:rsidR="003236EA" w:rsidRDefault="003236EA" w14:paraId="000000A8" w14:textId="77777777">
      <w:pPr>
        <w:pStyle w:val="Normal0"/>
        <w:tabs>
          <w:tab w:val="left" w:pos="2257"/>
        </w:tabs>
        <w:spacing w:after="0" w:line="259" w:lineRule="auto"/>
        <w:jc w:val="both"/>
        <w:rPr>
          <w:rFonts w:ascii="Arial" w:hAnsi="Arial" w:eastAsia="Arial" w:cs="Arial"/>
          <w:sz w:val="24"/>
          <w:szCs w:val="24"/>
        </w:rPr>
      </w:pPr>
    </w:p>
    <w:p w:rsidR="003236EA" w:rsidRDefault="002528C2" w14:paraId="000000A9" w14:textId="77777777">
      <w:pPr>
        <w:pStyle w:val="Normal0"/>
        <w:tabs>
          <w:tab w:val="left" w:pos="2257"/>
        </w:tabs>
        <w:spacing w:after="0" w:line="259" w:lineRule="auto"/>
        <w:jc w:val="both"/>
        <w:rPr>
          <w:rFonts w:ascii="Arial" w:hAnsi="Arial" w:eastAsia="Arial" w:cs="Arial"/>
          <w:sz w:val="24"/>
          <w:szCs w:val="24"/>
        </w:rPr>
      </w:pPr>
      <w:r>
        <w:rPr>
          <w:rFonts w:ascii="Arial" w:hAnsi="Arial" w:eastAsia="Arial" w:cs="Arial"/>
          <w:sz w:val="24"/>
          <w:szCs w:val="24"/>
        </w:rPr>
        <w:t>KEY SUBCONTRACTOR(S)</w:t>
      </w:r>
    </w:p>
    <w:p w:rsidR="003236EA" w:rsidRDefault="00FB2FC8" w14:paraId="000000AA" w14:textId="04F3E94D">
      <w:pPr>
        <w:pStyle w:val="Normal0"/>
        <w:tabs>
          <w:tab w:val="left" w:pos="2257"/>
        </w:tabs>
        <w:spacing w:after="0" w:line="259" w:lineRule="auto"/>
        <w:jc w:val="both"/>
        <w:rPr>
          <w:rFonts w:ascii="Arial" w:hAnsi="Arial" w:eastAsia="Arial" w:cs="Arial"/>
          <w:sz w:val="24"/>
          <w:szCs w:val="24"/>
        </w:rPr>
      </w:pPr>
      <w:r w:rsidRPr="00FB2FC8">
        <w:rPr>
          <w:rFonts w:ascii="Arial" w:hAnsi="Arial" w:eastAsia="Arial" w:cs="Arial"/>
          <w:b/>
          <w:noProof/>
          <w:sz w:val="24"/>
          <w:szCs w:val="24"/>
          <w:lang w:eastAsia="en-GB"/>
        </w:rPr>
        <w:drawing>
          <wp:inline distT="0" distB="0" distL="0" distR="0" wp14:anchorId="68C3CA4A" wp14:editId="3A3463CE">
            <wp:extent cx="4982270" cy="190526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82270" cy="1905266"/>
                    </a:xfrm>
                    <a:prstGeom prst="rect">
                      <a:avLst/>
                    </a:prstGeom>
                  </pic:spPr>
                </pic:pic>
              </a:graphicData>
            </a:graphic>
          </wp:inline>
        </w:drawing>
      </w:r>
    </w:p>
    <w:p w:rsidR="003236EA" w:rsidRDefault="003236EA" w14:paraId="000000AB" w14:textId="77777777">
      <w:pPr>
        <w:pStyle w:val="Normal0"/>
        <w:tabs>
          <w:tab w:val="left" w:pos="2257"/>
        </w:tabs>
        <w:spacing w:after="0" w:line="259" w:lineRule="auto"/>
        <w:jc w:val="both"/>
        <w:rPr>
          <w:rFonts w:ascii="Arial" w:hAnsi="Arial" w:eastAsia="Arial" w:cs="Arial"/>
          <w:b/>
          <w:sz w:val="24"/>
          <w:szCs w:val="24"/>
        </w:rPr>
      </w:pPr>
    </w:p>
    <w:p w:rsidR="003236EA" w:rsidRDefault="002528C2" w14:paraId="000000AC" w14:textId="77777777">
      <w:pPr>
        <w:pStyle w:val="Normal0"/>
        <w:tabs>
          <w:tab w:val="left" w:pos="2257"/>
        </w:tabs>
        <w:spacing w:after="0" w:line="259" w:lineRule="auto"/>
        <w:jc w:val="both"/>
        <w:rPr>
          <w:rFonts w:ascii="Arial" w:hAnsi="Arial" w:eastAsia="Arial" w:cs="Arial"/>
          <w:sz w:val="24"/>
          <w:szCs w:val="24"/>
        </w:rPr>
      </w:pPr>
      <w:r w:rsidRPr="1F1D3916">
        <w:rPr>
          <w:rFonts w:ascii="Arial" w:hAnsi="Arial" w:eastAsia="Arial" w:cs="Arial"/>
          <w:sz w:val="24"/>
          <w:szCs w:val="24"/>
        </w:rPr>
        <w:t>COMMERCIALLY SENSITIVE INFORMATION</w:t>
      </w:r>
    </w:p>
    <w:p w:rsidR="003236EA" w:rsidP="058DDAC1" w:rsidRDefault="73D172F5" w14:paraId="0F633CEB" w14:textId="6DD6EB7D">
      <w:pPr>
        <w:pStyle w:val="Normal0"/>
        <w:pBdr>
          <w:top w:val="nil"/>
          <w:left w:val="nil"/>
          <w:bottom w:val="nil"/>
          <w:right w:val="nil"/>
          <w:between w:val="nil"/>
        </w:pBdr>
        <w:tabs>
          <w:tab w:val="left" w:pos="2257"/>
        </w:tabs>
        <w:spacing w:after="0" w:line="259" w:lineRule="auto"/>
        <w:jc w:val="both"/>
        <w:rPr>
          <w:rFonts w:ascii="Arial" w:hAnsi="Arial" w:eastAsia="Arial" w:cs="Arial"/>
          <w:color w:val="000000" w:themeColor="text1"/>
          <w:sz w:val="24"/>
          <w:szCs w:val="24"/>
        </w:rPr>
      </w:pPr>
      <w:r w:rsidRPr="058DDAC1">
        <w:rPr>
          <w:rFonts w:ascii="Arial" w:hAnsi="Arial" w:eastAsia="Arial" w:cs="Arial"/>
          <w:sz w:val="24"/>
          <w:szCs w:val="24"/>
        </w:rPr>
        <w:t xml:space="preserve">See details in </w:t>
      </w:r>
      <w:r w:rsidRPr="058DDAC1">
        <w:rPr>
          <w:rFonts w:ascii="Arial" w:hAnsi="Arial" w:eastAsia="Arial" w:cs="Arial"/>
          <w:color w:val="000000" w:themeColor="text1"/>
          <w:sz w:val="24"/>
          <w:szCs w:val="24"/>
        </w:rPr>
        <w:t>Joint Schedule 4 (Commercially Sensitive Information)</w:t>
      </w:r>
    </w:p>
    <w:p w:rsidR="003236EA" w:rsidP="1F1D3916" w:rsidRDefault="003236EA" w14:paraId="12DE0CB8" w14:textId="7A012921">
      <w:pPr>
        <w:pStyle w:val="Normal0"/>
        <w:tabs>
          <w:tab w:val="left" w:pos="2257"/>
        </w:tabs>
        <w:spacing w:after="0" w:line="259" w:lineRule="auto"/>
        <w:jc w:val="both"/>
        <w:rPr>
          <w:rFonts w:ascii="Arial" w:hAnsi="Arial" w:eastAsia="Arial" w:cs="Arial"/>
          <w:sz w:val="24"/>
          <w:szCs w:val="24"/>
        </w:rPr>
      </w:pPr>
    </w:p>
    <w:p w:rsidR="003236EA" w:rsidP="1F1D3916" w:rsidRDefault="003236EA" w14:paraId="000000AE" w14:textId="51A0665C">
      <w:pPr>
        <w:pStyle w:val="Normal0"/>
        <w:tabs>
          <w:tab w:val="left" w:pos="2257"/>
        </w:tabs>
        <w:spacing w:after="0" w:line="259" w:lineRule="auto"/>
        <w:jc w:val="both"/>
        <w:rPr>
          <w:rFonts w:ascii="Arial" w:hAnsi="Arial" w:eastAsia="Arial" w:cs="Arial"/>
          <w:b/>
          <w:bCs/>
          <w:sz w:val="24"/>
          <w:szCs w:val="24"/>
        </w:rPr>
      </w:pPr>
    </w:p>
    <w:p w:rsidR="003236EA" w:rsidRDefault="002528C2" w14:paraId="000000AF" w14:textId="77777777">
      <w:pPr>
        <w:pStyle w:val="Normal0"/>
        <w:tabs>
          <w:tab w:val="left" w:pos="2257"/>
        </w:tabs>
        <w:spacing w:after="0" w:line="259" w:lineRule="auto"/>
        <w:jc w:val="both"/>
        <w:rPr>
          <w:rFonts w:ascii="Arial" w:hAnsi="Arial" w:eastAsia="Arial" w:cs="Arial"/>
          <w:sz w:val="24"/>
          <w:szCs w:val="24"/>
        </w:rPr>
      </w:pPr>
      <w:r w:rsidRPr="1F1D3916">
        <w:rPr>
          <w:rFonts w:ascii="Arial" w:hAnsi="Arial" w:eastAsia="Arial" w:cs="Arial"/>
          <w:sz w:val="24"/>
          <w:szCs w:val="24"/>
        </w:rPr>
        <w:t>SERVICE CREDITS</w:t>
      </w:r>
    </w:p>
    <w:p w:rsidR="003236EA" w:rsidRDefault="0011472B" w14:paraId="000000B3" w14:textId="1C49DE7B">
      <w:pPr>
        <w:pStyle w:val="Normal0"/>
        <w:tabs>
          <w:tab w:val="left" w:pos="2257"/>
        </w:tabs>
        <w:spacing w:after="0" w:line="259" w:lineRule="auto"/>
        <w:jc w:val="both"/>
        <w:rPr>
          <w:rFonts w:ascii="Arial" w:hAnsi="Arial" w:eastAsia="Arial" w:cs="Arial"/>
          <w:sz w:val="24"/>
          <w:szCs w:val="24"/>
        </w:rPr>
      </w:pPr>
      <w:r>
        <w:rPr>
          <w:rFonts w:ascii="Arial" w:hAnsi="Arial" w:eastAsia="Arial" w:cs="Arial"/>
          <w:sz w:val="24"/>
          <w:szCs w:val="24"/>
        </w:rPr>
        <w:t>Not applicable although service level reporting can be provided monthly</w:t>
      </w:r>
    </w:p>
    <w:p w:rsidR="003236EA" w:rsidRDefault="003236EA" w14:paraId="000000B6" w14:textId="77777777">
      <w:pPr>
        <w:pStyle w:val="Normal0"/>
        <w:tabs>
          <w:tab w:val="left" w:pos="2257"/>
        </w:tabs>
        <w:spacing w:after="0" w:line="259" w:lineRule="auto"/>
        <w:jc w:val="both"/>
        <w:rPr>
          <w:rFonts w:ascii="Arial" w:hAnsi="Arial" w:eastAsia="Arial" w:cs="Arial"/>
          <w:b/>
          <w:sz w:val="24"/>
          <w:szCs w:val="24"/>
        </w:rPr>
      </w:pPr>
    </w:p>
    <w:p w:rsidR="003236EA" w:rsidRDefault="002528C2" w14:paraId="000000B7" w14:textId="77777777">
      <w:pPr>
        <w:pStyle w:val="Normal0"/>
        <w:tabs>
          <w:tab w:val="left" w:pos="2257"/>
        </w:tabs>
        <w:spacing w:after="0" w:line="259" w:lineRule="auto"/>
        <w:jc w:val="both"/>
        <w:rPr>
          <w:rFonts w:ascii="Arial" w:hAnsi="Arial" w:eastAsia="Arial" w:cs="Arial"/>
          <w:sz w:val="24"/>
          <w:szCs w:val="24"/>
        </w:rPr>
      </w:pPr>
      <w:r>
        <w:rPr>
          <w:rFonts w:ascii="Arial" w:hAnsi="Arial" w:eastAsia="Arial" w:cs="Arial"/>
          <w:sz w:val="24"/>
          <w:szCs w:val="24"/>
        </w:rPr>
        <w:t>ADDITIONAL INSURANCES</w:t>
      </w:r>
    </w:p>
    <w:p w:rsidR="003236EA" w:rsidRDefault="002528C2" w14:paraId="000000B8" w14:textId="6BC378A2">
      <w:pPr>
        <w:pStyle w:val="Normal0"/>
        <w:spacing w:after="0" w:line="259" w:lineRule="auto"/>
        <w:jc w:val="both"/>
        <w:rPr>
          <w:rFonts w:ascii="Arial" w:hAnsi="Arial" w:eastAsia="Arial" w:cs="Arial"/>
          <w:sz w:val="24"/>
          <w:szCs w:val="24"/>
        </w:rPr>
      </w:pPr>
      <w:r w:rsidRPr="1F1D3916">
        <w:rPr>
          <w:rFonts w:ascii="Arial" w:hAnsi="Arial" w:eastAsia="Arial" w:cs="Arial"/>
          <w:sz w:val="24"/>
          <w:szCs w:val="24"/>
        </w:rPr>
        <w:t>Not applicable</w:t>
      </w:r>
    </w:p>
    <w:p w:rsidR="003236EA" w:rsidP="1F1D3916" w:rsidRDefault="003236EA" w14:paraId="000000BA" w14:textId="3B1DFF12">
      <w:pPr>
        <w:pStyle w:val="Normal0"/>
        <w:spacing w:after="0" w:line="240" w:lineRule="auto"/>
        <w:jc w:val="both"/>
        <w:rPr>
          <w:rFonts w:ascii="Arial" w:hAnsi="Arial" w:eastAsia="Arial" w:cs="Arial"/>
          <w:b/>
          <w:bCs/>
          <w:sz w:val="24"/>
          <w:szCs w:val="24"/>
          <w:highlight w:val="yellow"/>
        </w:rPr>
      </w:pPr>
    </w:p>
    <w:p w:rsidR="003236EA" w:rsidRDefault="002528C2" w14:paraId="000000BB" w14:textId="77777777">
      <w:pPr>
        <w:pStyle w:val="Normal0"/>
        <w:spacing w:after="0" w:line="240" w:lineRule="auto"/>
        <w:jc w:val="both"/>
        <w:rPr>
          <w:rFonts w:ascii="Arial" w:hAnsi="Arial" w:eastAsia="Arial" w:cs="Arial"/>
          <w:sz w:val="24"/>
          <w:szCs w:val="24"/>
        </w:rPr>
      </w:pPr>
      <w:r>
        <w:rPr>
          <w:rFonts w:ascii="Arial" w:hAnsi="Arial" w:eastAsia="Arial" w:cs="Arial"/>
          <w:sz w:val="24"/>
          <w:szCs w:val="24"/>
        </w:rPr>
        <w:t>GUARANTEE</w:t>
      </w:r>
    </w:p>
    <w:p w:rsidR="003236EA" w:rsidRDefault="002528C2" w14:paraId="000000BC" w14:textId="2081E520">
      <w:pPr>
        <w:pStyle w:val="Normal0"/>
        <w:spacing w:after="0" w:line="259" w:lineRule="auto"/>
        <w:jc w:val="both"/>
        <w:rPr>
          <w:rFonts w:ascii="Arial" w:hAnsi="Arial" w:eastAsia="Arial" w:cs="Arial"/>
          <w:sz w:val="24"/>
          <w:szCs w:val="24"/>
        </w:rPr>
      </w:pPr>
      <w:r w:rsidRPr="1F1D3916">
        <w:rPr>
          <w:rFonts w:ascii="Arial" w:hAnsi="Arial" w:eastAsia="Arial" w:cs="Arial"/>
          <w:sz w:val="24"/>
          <w:szCs w:val="24"/>
        </w:rPr>
        <w:t>Not applicable</w:t>
      </w:r>
    </w:p>
    <w:p w:rsidR="1F1D3916" w:rsidP="1F1D3916" w:rsidRDefault="1F1D3916" w14:paraId="3425DB7B" w14:textId="2EB38D80">
      <w:pPr>
        <w:pStyle w:val="Normal0"/>
        <w:spacing w:after="0" w:line="259" w:lineRule="auto"/>
        <w:jc w:val="both"/>
        <w:rPr>
          <w:rFonts w:ascii="Arial" w:hAnsi="Arial" w:eastAsia="Arial" w:cs="Arial"/>
          <w:sz w:val="24"/>
          <w:szCs w:val="24"/>
        </w:rPr>
      </w:pPr>
    </w:p>
    <w:p w:rsidR="003236EA" w:rsidRDefault="002528C2" w14:paraId="000000C0" w14:textId="77777777">
      <w:pPr>
        <w:pStyle w:val="Normal0"/>
        <w:spacing w:after="0" w:line="240" w:lineRule="auto"/>
        <w:jc w:val="both"/>
        <w:rPr>
          <w:rFonts w:ascii="Arial" w:hAnsi="Arial" w:eastAsia="Arial" w:cs="Arial"/>
          <w:sz w:val="24"/>
          <w:szCs w:val="24"/>
        </w:rPr>
      </w:pPr>
      <w:r>
        <w:rPr>
          <w:rFonts w:ascii="Arial" w:hAnsi="Arial" w:eastAsia="Arial" w:cs="Arial"/>
          <w:sz w:val="24"/>
          <w:szCs w:val="24"/>
        </w:rPr>
        <w:t>SOCIAL VALUE COMMITMENT</w:t>
      </w:r>
    </w:p>
    <w:p w:rsidR="003236EA" w:rsidP="1F1D3916" w:rsidRDefault="002528C2" w14:paraId="000000C2" w14:textId="4BA2E0D6">
      <w:pPr>
        <w:pStyle w:val="Normal0"/>
        <w:spacing w:after="0" w:line="240" w:lineRule="auto"/>
        <w:jc w:val="both"/>
        <w:rPr>
          <w:rFonts w:ascii="Arial" w:hAnsi="Arial" w:eastAsia="Arial" w:cs="Arial"/>
          <w:sz w:val="24"/>
          <w:szCs w:val="24"/>
        </w:rPr>
      </w:pPr>
      <w:r w:rsidRPr="1F1D3916">
        <w:rPr>
          <w:rFonts w:ascii="Arial" w:hAnsi="Arial" w:eastAsia="Arial" w:cs="Arial"/>
          <w:sz w:val="24"/>
          <w:szCs w:val="24"/>
        </w:rPr>
        <w:t xml:space="preserve">The Supplier agrees, in providing the Deliverables and performing its obligations under the Call-Off Contract, that it will comply with the social value commitments in Call-Off Schedule </w:t>
      </w:r>
      <w:r w:rsidRPr="1F1D3916" w:rsidR="6D6ADC91">
        <w:rPr>
          <w:rFonts w:ascii="Arial" w:hAnsi="Arial" w:eastAsia="Arial" w:cs="Arial"/>
          <w:sz w:val="24"/>
          <w:szCs w:val="24"/>
        </w:rPr>
        <w:t xml:space="preserve">20 </w:t>
      </w:r>
      <w:r w:rsidRPr="1F1D3916">
        <w:rPr>
          <w:rFonts w:ascii="Arial" w:hAnsi="Arial" w:eastAsia="Arial" w:cs="Arial"/>
          <w:sz w:val="24"/>
          <w:szCs w:val="24"/>
        </w:rPr>
        <w:t>(</w:t>
      </w:r>
      <w:r w:rsidRPr="1F1D3916" w:rsidR="0253E0EF">
        <w:rPr>
          <w:rFonts w:ascii="Arial" w:hAnsi="Arial" w:eastAsia="Arial" w:cs="Arial"/>
          <w:sz w:val="24"/>
          <w:szCs w:val="24"/>
        </w:rPr>
        <w:t>Specification)</w:t>
      </w:r>
    </w:p>
    <w:p w:rsidR="001A5A00" w:rsidP="1F1D3916" w:rsidRDefault="001A5A00" w14:paraId="42985A44" w14:textId="4ADFD37D">
      <w:pPr>
        <w:pStyle w:val="Normal0"/>
        <w:spacing w:after="0" w:line="240" w:lineRule="auto"/>
        <w:jc w:val="both"/>
        <w:rPr>
          <w:rFonts w:ascii="Arial" w:hAnsi="Arial" w:eastAsia="Arial" w:cs="Arial"/>
          <w:sz w:val="24"/>
          <w:szCs w:val="24"/>
        </w:rPr>
      </w:pPr>
    </w:p>
    <w:p w:rsidR="001A5A00" w:rsidP="1F1D3916" w:rsidRDefault="001A5A00" w14:paraId="619CFD87" w14:textId="77777777">
      <w:pPr>
        <w:pStyle w:val="Normal0"/>
        <w:spacing w:after="0" w:line="240" w:lineRule="auto"/>
        <w:jc w:val="both"/>
        <w:rPr>
          <w:rFonts w:ascii="Arial" w:hAnsi="Arial" w:eastAsia="Arial" w:cs="Arial"/>
          <w:sz w:val="24"/>
          <w:szCs w:val="24"/>
        </w:rPr>
        <w:sectPr w:rsidR="001A5A00">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9" w:footer="709" w:gutter="0"/>
          <w:pgNumType w:start="1"/>
          <w:cols w:space="720"/>
        </w:sectPr>
      </w:pPr>
    </w:p>
    <w:p w:rsidR="00446A92" w:rsidP="00446A92" w:rsidRDefault="00446A92" w14:paraId="7F99B83D" w14:textId="77777777">
      <w:pPr>
        <w:rPr>
          <w:rFonts w:ascii="Arial" w:hAnsi="Arial" w:eastAsia="Arial" w:cs="Arial"/>
          <w:b/>
          <w:sz w:val="36"/>
          <w:szCs w:val="36"/>
        </w:rPr>
      </w:pPr>
      <w:r>
        <w:rPr>
          <w:rFonts w:ascii="Arial" w:hAnsi="Arial" w:eastAsia="Arial" w:cs="Arial"/>
          <w:b/>
          <w:sz w:val="36"/>
          <w:szCs w:val="36"/>
        </w:rPr>
        <w:t>Joint Schedule 2 (Variation Form)</w:t>
      </w:r>
    </w:p>
    <w:p w:rsidR="00446A92" w:rsidP="00446A92" w:rsidRDefault="00446A92" w14:paraId="473DFEC3" w14:textId="77777777">
      <w:pPr>
        <w:rPr>
          <w:rFonts w:ascii="Arial" w:hAnsi="Arial" w:eastAsia="Arial" w:cs="Arial"/>
          <w:sz w:val="24"/>
          <w:szCs w:val="24"/>
        </w:rPr>
      </w:pPr>
      <w:r>
        <w:rPr>
          <w:rFonts w:ascii="Arial" w:hAnsi="Arial" w:eastAsia="Arial" w:cs="Arial"/>
          <w:sz w:val="24"/>
          <w:szCs w:val="24"/>
        </w:rPr>
        <w:t>This form is to be used in order to change a contract in accordance with Clause 24 (Changing the Contract)</w:t>
      </w:r>
    </w:p>
    <w:tbl>
      <w:tblPr>
        <w:tblW w:w="89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938"/>
        <w:gridCol w:w="3022"/>
        <w:gridCol w:w="3022"/>
      </w:tblGrid>
      <w:tr w:rsidR="00446A92" w:rsidTr="00C43B4C" w14:paraId="6C037743" w14:textId="77777777">
        <w:tc>
          <w:tcPr>
            <w:tcW w:w="8982" w:type="dxa"/>
            <w:gridSpan w:val="3"/>
          </w:tcPr>
          <w:p w:rsidR="00446A92" w:rsidP="00C43B4C" w:rsidRDefault="00446A92" w14:paraId="30634965" w14:textId="77777777">
            <w:pPr>
              <w:pBdr>
                <w:top w:val="nil"/>
                <w:left w:val="nil"/>
                <w:bottom w:val="nil"/>
                <w:right w:val="nil"/>
                <w:between w:val="nil"/>
              </w:pBdr>
              <w:spacing w:after="120"/>
              <w:ind w:left="34"/>
              <w:jc w:val="center"/>
              <w:rPr>
                <w:rFonts w:ascii="Arial" w:hAnsi="Arial" w:eastAsia="Arial" w:cs="Arial"/>
                <w:b/>
                <w:color w:val="000000"/>
                <w:sz w:val="20"/>
                <w:szCs w:val="20"/>
                <w:highlight w:val="green"/>
              </w:rPr>
            </w:pPr>
            <w:r>
              <w:rPr>
                <w:rFonts w:ascii="Arial" w:hAnsi="Arial" w:eastAsia="Arial" w:cs="Arial"/>
                <w:b/>
                <w:color w:val="000000"/>
                <w:sz w:val="20"/>
                <w:szCs w:val="20"/>
              </w:rPr>
              <w:t xml:space="preserve">Contract Details </w:t>
            </w:r>
          </w:p>
        </w:tc>
      </w:tr>
      <w:tr w:rsidR="00446A92" w:rsidTr="00C43B4C" w14:paraId="46BD41EE" w14:textId="77777777">
        <w:trPr>
          <w:trHeight w:val="1174"/>
        </w:trPr>
        <w:tc>
          <w:tcPr>
            <w:tcW w:w="2938" w:type="dxa"/>
          </w:tcPr>
          <w:p w:rsidR="00446A92" w:rsidP="00C43B4C" w:rsidRDefault="00446A92" w14:paraId="5C0341CB"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This variation is between:</w:t>
            </w:r>
          </w:p>
        </w:tc>
        <w:tc>
          <w:tcPr>
            <w:tcW w:w="6044" w:type="dxa"/>
            <w:gridSpan w:val="2"/>
          </w:tcPr>
          <w:p w:rsidR="00446A92" w:rsidP="00C43B4C" w:rsidRDefault="00446A92" w14:paraId="03FFFDB7" w14:textId="77777777">
            <w:pPr>
              <w:pBdr>
                <w:top w:val="nil"/>
                <w:left w:val="nil"/>
                <w:bottom w:val="nil"/>
                <w:right w:val="nil"/>
                <w:between w:val="nil"/>
              </w:pBdr>
              <w:spacing w:after="120"/>
              <w:ind w:left="34"/>
              <w:rPr>
                <w:rFonts w:ascii="Arial" w:hAnsi="Arial" w:eastAsia="Arial" w:cs="Arial"/>
                <w:color w:val="000000"/>
                <w:sz w:val="20"/>
                <w:szCs w:val="20"/>
              </w:rPr>
            </w:pPr>
            <w:r>
              <w:rPr>
                <w:rFonts w:ascii="Arial" w:hAnsi="Arial" w:eastAsia="Arial" w:cs="Arial"/>
                <w:b/>
                <w:color w:val="000000"/>
                <w:sz w:val="20"/>
                <w:szCs w:val="20"/>
                <w:highlight w:val="yellow"/>
              </w:rPr>
              <w:t>[delete</w:t>
            </w:r>
            <w:r>
              <w:rPr>
                <w:rFonts w:ascii="Arial" w:hAnsi="Arial" w:eastAsia="Arial" w:cs="Arial"/>
                <w:b/>
                <w:color w:val="000000"/>
                <w:sz w:val="20"/>
                <w:szCs w:val="20"/>
              </w:rPr>
              <w:t xml:space="preserve"> </w:t>
            </w:r>
            <w:r>
              <w:rPr>
                <w:rFonts w:ascii="Arial" w:hAnsi="Arial" w:eastAsia="Arial" w:cs="Arial"/>
                <w:color w:val="000000"/>
                <w:sz w:val="20"/>
                <w:szCs w:val="20"/>
              </w:rPr>
              <w:t>as applicable:</w:t>
            </w:r>
            <w:r>
              <w:rPr>
                <w:rFonts w:ascii="Arial" w:hAnsi="Arial" w:eastAsia="Arial" w:cs="Arial"/>
                <w:b/>
                <w:color w:val="000000"/>
                <w:sz w:val="20"/>
                <w:szCs w:val="20"/>
              </w:rPr>
              <w:t xml:space="preserve"> </w:t>
            </w:r>
            <w:r>
              <w:rPr>
                <w:rFonts w:ascii="Arial" w:hAnsi="Arial" w:eastAsia="Arial" w:cs="Arial"/>
                <w:color w:val="000000"/>
                <w:sz w:val="20"/>
                <w:szCs w:val="20"/>
              </w:rPr>
              <w:t>CCS / Buyer</w:t>
            </w:r>
            <w:r>
              <w:rPr>
                <w:rFonts w:ascii="Arial" w:hAnsi="Arial" w:eastAsia="Arial" w:cs="Arial"/>
                <w:b/>
                <w:color w:val="000000"/>
                <w:sz w:val="20"/>
                <w:szCs w:val="20"/>
              </w:rPr>
              <w:t>]</w:t>
            </w:r>
            <w:r>
              <w:rPr>
                <w:rFonts w:ascii="Arial" w:hAnsi="Arial" w:eastAsia="Arial" w:cs="Arial"/>
                <w:color w:val="000000"/>
                <w:sz w:val="20"/>
                <w:szCs w:val="20"/>
              </w:rPr>
              <w:t xml:space="preserve"> ("</w:t>
            </w:r>
            <w:r>
              <w:rPr>
                <w:rFonts w:ascii="Arial" w:hAnsi="Arial" w:eastAsia="Arial" w:cs="Arial"/>
                <w:b/>
                <w:color w:val="000000"/>
                <w:sz w:val="20"/>
                <w:szCs w:val="20"/>
              </w:rPr>
              <w:t>CCS”  “the Buyer"</w:t>
            </w:r>
            <w:r>
              <w:rPr>
                <w:rFonts w:ascii="Arial" w:hAnsi="Arial" w:eastAsia="Arial" w:cs="Arial"/>
                <w:color w:val="000000"/>
                <w:sz w:val="20"/>
                <w:szCs w:val="20"/>
              </w:rPr>
              <w:t>)</w:t>
            </w:r>
          </w:p>
          <w:p w:rsidR="00446A92" w:rsidP="00C43B4C" w:rsidRDefault="00446A92" w14:paraId="0EB4F75A"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 xml:space="preserve">And </w:t>
            </w:r>
          </w:p>
          <w:p w:rsidR="00446A92" w:rsidP="00C43B4C" w:rsidRDefault="00446A92" w14:paraId="4F81EF11"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b/>
                <w:color w:val="000000"/>
                <w:sz w:val="20"/>
                <w:szCs w:val="20"/>
                <w:highlight w:val="yellow"/>
              </w:rPr>
              <w:t xml:space="preserve">[insert </w:t>
            </w:r>
            <w:r>
              <w:rPr>
                <w:rFonts w:ascii="Arial" w:hAnsi="Arial" w:eastAsia="Arial" w:cs="Arial"/>
                <w:color w:val="000000"/>
                <w:sz w:val="20"/>
                <w:szCs w:val="20"/>
              </w:rPr>
              <w:t>name of Supplier</w:t>
            </w:r>
            <w:r>
              <w:rPr>
                <w:rFonts w:ascii="Arial" w:hAnsi="Arial" w:eastAsia="Arial" w:cs="Arial"/>
                <w:b/>
                <w:color w:val="000000"/>
                <w:sz w:val="20"/>
                <w:szCs w:val="20"/>
              </w:rPr>
              <w:t>]</w:t>
            </w:r>
            <w:r>
              <w:rPr>
                <w:rFonts w:ascii="Arial" w:hAnsi="Arial" w:eastAsia="Arial" w:cs="Arial"/>
                <w:color w:val="000000"/>
                <w:sz w:val="20"/>
                <w:szCs w:val="20"/>
              </w:rPr>
              <w:t xml:space="preserve"> (</w:t>
            </w:r>
            <w:r>
              <w:rPr>
                <w:rFonts w:ascii="Arial" w:hAnsi="Arial" w:eastAsia="Arial" w:cs="Arial"/>
                <w:b/>
                <w:color w:val="000000"/>
                <w:sz w:val="20"/>
                <w:szCs w:val="20"/>
              </w:rPr>
              <w:t>"the Supplier"</w:t>
            </w:r>
            <w:r>
              <w:rPr>
                <w:rFonts w:ascii="Arial" w:hAnsi="Arial" w:eastAsia="Arial" w:cs="Arial"/>
                <w:color w:val="000000"/>
                <w:sz w:val="20"/>
                <w:szCs w:val="20"/>
              </w:rPr>
              <w:t>)</w:t>
            </w:r>
          </w:p>
        </w:tc>
      </w:tr>
      <w:tr w:rsidR="00446A92" w:rsidTr="00C43B4C" w14:paraId="432FC0CF" w14:textId="77777777">
        <w:tc>
          <w:tcPr>
            <w:tcW w:w="2938" w:type="dxa"/>
          </w:tcPr>
          <w:p w:rsidR="00446A92" w:rsidP="00C43B4C" w:rsidRDefault="00446A92" w14:paraId="659730BC"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Contract name:</w:t>
            </w:r>
          </w:p>
        </w:tc>
        <w:tc>
          <w:tcPr>
            <w:tcW w:w="6044" w:type="dxa"/>
            <w:gridSpan w:val="2"/>
          </w:tcPr>
          <w:p w:rsidR="00446A92" w:rsidP="00C43B4C" w:rsidRDefault="00446A92" w14:paraId="74357E00"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b/>
                <w:color w:val="000000"/>
                <w:sz w:val="20"/>
                <w:szCs w:val="20"/>
                <w:highlight w:val="yellow"/>
              </w:rPr>
              <w:t xml:space="preserve">[insert </w:t>
            </w:r>
            <w:r>
              <w:rPr>
                <w:rFonts w:ascii="Arial" w:hAnsi="Arial" w:eastAsia="Arial" w:cs="Arial"/>
                <w:color w:val="000000"/>
                <w:sz w:val="20"/>
                <w:szCs w:val="20"/>
              </w:rPr>
              <w:t xml:space="preserve">name of contract to be changed] </w:t>
            </w:r>
            <w:r>
              <w:rPr>
                <w:rFonts w:ascii="Arial" w:hAnsi="Arial" w:eastAsia="Arial" w:cs="Arial"/>
                <w:b/>
                <w:color w:val="000000"/>
                <w:sz w:val="20"/>
                <w:szCs w:val="20"/>
              </w:rPr>
              <w:t>(“the Contract”)</w:t>
            </w:r>
          </w:p>
        </w:tc>
      </w:tr>
      <w:tr w:rsidR="00446A92" w:rsidTr="00C43B4C" w14:paraId="46A095E8" w14:textId="77777777">
        <w:tc>
          <w:tcPr>
            <w:tcW w:w="2938" w:type="dxa"/>
          </w:tcPr>
          <w:p w:rsidR="00446A92" w:rsidP="00C43B4C" w:rsidRDefault="00446A92" w14:paraId="1A0493F4"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Contract reference number:</w:t>
            </w:r>
          </w:p>
        </w:tc>
        <w:tc>
          <w:tcPr>
            <w:tcW w:w="6044" w:type="dxa"/>
            <w:gridSpan w:val="2"/>
          </w:tcPr>
          <w:p w:rsidR="00446A92" w:rsidP="00C43B4C" w:rsidRDefault="00446A92" w14:paraId="3CACA772"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b/>
                <w:color w:val="000000"/>
                <w:sz w:val="20"/>
                <w:szCs w:val="20"/>
                <w:highlight w:val="yellow"/>
              </w:rPr>
              <w:t xml:space="preserve">[insert </w:t>
            </w:r>
            <w:r>
              <w:rPr>
                <w:rFonts w:ascii="Arial" w:hAnsi="Arial" w:eastAsia="Arial" w:cs="Arial"/>
                <w:color w:val="000000"/>
                <w:sz w:val="20"/>
                <w:szCs w:val="20"/>
              </w:rPr>
              <w:t>contract reference number]</w:t>
            </w:r>
          </w:p>
        </w:tc>
      </w:tr>
      <w:tr w:rsidR="00446A92" w:rsidTr="00C43B4C" w14:paraId="3B5AA940" w14:textId="77777777">
        <w:tc>
          <w:tcPr>
            <w:tcW w:w="8982" w:type="dxa"/>
            <w:gridSpan w:val="3"/>
          </w:tcPr>
          <w:p w:rsidR="00446A92" w:rsidP="00C43B4C" w:rsidRDefault="00446A92" w14:paraId="19A3C8CA" w14:textId="77777777">
            <w:pPr>
              <w:pBdr>
                <w:top w:val="nil"/>
                <w:left w:val="nil"/>
                <w:bottom w:val="nil"/>
                <w:right w:val="nil"/>
                <w:between w:val="nil"/>
              </w:pBdr>
              <w:spacing w:after="120"/>
              <w:ind w:left="34"/>
              <w:jc w:val="center"/>
              <w:rPr>
                <w:rFonts w:ascii="Arial" w:hAnsi="Arial" w:eastAsia="Arial" w:cs="Arial"/>
                <w:color w:val="000000"/>
                <w:sz w:val="20"/>
                <w:szCs w:val="20"/>
              </w:rPr>
            </w:pPr>
            <w:r>
              <w:rPr>
                <w:rFonts w:ascii="Arial" w:hAnsi="Arial" w:eastAsia="Arial" w:cs="Arial"/>
                <w:b/>
                <w:color w:val="000000"/>
                <w:sz w:val="20"/>
                <w:szCs w:val="20"/>
              </w:rPr>
              <w:t>Details of Proposed Variation</w:t>
            </w:r>
          </w:p>
        </w:tc>
      </w:tr>
      <w:tr w:rsidR="00446A92" w:rsidTr="00C43B4C" w14:paraId="2355569C" w14:textId="77777777">
        <w:tc>
          <w:tcPr>
            <w:tcW w:w="2938" w:type="dxa"/>
          </w:tcPr>
          <w:p w:rsidR="00446A92" w:rsidP="00C43B4C" w:rsidRDefault="00446A92" w14:paraId="201BDB1D"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Variation initiated by:</w:t>
            </w:r>
          </w:p>
        </w:tc>
        <w:tc>
          <w:tcPr>
            <w:tcW w:w="6044" w:type="dxa"/>
            <w:gridSpan w:val="2"/>
          </w:tcPr>
          <w:p w:rsidR="00446A92" w:rsidP="00C43B4C" w:rsidRDefault="00446A92" w14:paraId="67B1995C"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b/>
                <w:color w:val="000000"/>
                <w:sz w:val="20"/>
                <w:szCs w:val="20"/>
                <w:highlight w:val="yellow"/>
              </w:rPr>
              <w:t>[delete</w:t>
            </w:r>
            <w:r>
              <w:rPr>
                <w:rFonts w:ascii="Arial" w:hAnsi="Arial" w:eastAsia="Arial" w:cs="Arial"/>
                <w:color w:val="000000"/>
                <w:sz w:val="20"/>
                <w:szCs w:val="20"/>
              </w:rPr>
              <w:t xml:space="preserve"> as applicable: CCS/Buyer/Supplier]</w:t>
            </w:r>
          </w:p>
        </w:tc>
      </w:tr>
      <w:tr w:rsidR="00446A92" w:rsidTr="00C43B4C" w14:paraId="55BF8F07" w14:textId="77777777">
        <w:tc>
          <w:tcPr>
            <w:tcW w:w="2938" w:type="dxa"/>
          </w:tcPr>
          <w:p w:rsidR="00446A92" w:rsidP="00C43B4C" w:rsidRDefault="00446A92" w14:paraId="1BE85FA3"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Variation number:</w:t>
            </w:r>
          </w:p>
        </w:tc>
        <w:tc>
          <w:tcPr>
            <w:tcW w:w="6044" w:type="dxa"/>
            <w:gridSpan w:val="2"/>
          </w:tcPr>
          <w:p w:rsidR="00446A92" w:rsidP="00C43B4C" w:rsidRDefault="00446A92" w14:paraId="3CA9B633"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b/>
                <w:color w:val="000000"/>
                <w:sz w:val="20"/>
                <w:szCs w:val="20"/>
                <w:highlight w:val="yellow"/>
              </w:rPr>
              <w:t xml:space="preserve">[insert </w:t>
            </w:r>
            <w:r>
              <w:rPr>
                <w:rFonts w:ascii="Arial" w:hAnsi="Arial" w:eastAsia="Arial" w:cs="Arial"/>
                <w:color w:val="000000"/>
                <w:sz w:val="20"/>
                <w:szCs w:val="20"/>
              </w:rPr>
              <w:t>variation number]</w:t>
            </w:r>
          </w:p>
        </w:tc>
      </w:tr>
      <w:tr w:rsidR="00446A92" w:rsidTr="00C43B4C" w14:paraId="337EF558" w14:textId="77777777">
        <w:tc>
          <w:tcPr>
            <w:tcW w:w="2938" w:type="dxa"/>
          </w:tcPr>
          <w:p w:rsidR="00446A92" w:rsidP="00C43B4C" w:rsidRDefault="00446A92" w14:paraId="30DEEAD7"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Date variation is raised:</w:t>
            </w:r>
          </w:p>
        </w:tc>
        <w:tc>
          <w:tcPr>
            <w:tcW w:w="6044" w:type="dxa"/>
            <w:gridSpan w:val="2"/>
          </w:tcPr>
          <w:p w:rsidR="00446A92" w:rsidP="00C43B4C" w:rsidRDefault="00446A92" w14:paraId="72E41823"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b/>
                <w:color w:val="000000"/>
                <w:sz w:val="20"/>
                <w:szCs w:val="20"/>
                <w:highlight w:val="yellow"/>
              </w:rPr>
              <w:t xml:space="preserve">[insert </w:t>
            </w:r>
            <w:r>
              <w:rPr>
                <w:rFonts w:ascii="Arial" w:hAnsi="Arial" w:eastAsia="Arial" w:cs="Arial"/>
                <w:color w:val="000000"/>
                <w:sz w:val="20"/>
                <w:szCs w:val="20"/>
              </w:rPr>
              <w:t>date]</w:t>
            </w:r>
          </w:p>
        </w:tc>
      </w:tr>
      <w:tr w:rsidR="00446A92" w:rsidTr="00C43B4C" w14:paraId="278AE5B7" w14:textId="77777777">
        <w:tc>
          <w:tcPr>
            <w:tcW w:w="2938" w:type="dxa"/>
          </w:tcPr>
          <w:p w:rsidR="00446A92" w:rsidP="00C43B4C" w:rsidRDefault="00446A92" w14:paraId="289709E9"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Proposed variation</w:t>
            </w:r>
          </w:p>
        </w:tc>
        <w:tc>
          <w:tcPr>
            <w:tcW w:w="6044" w:type="dxa"/>
            <w:gridSpan w:val="2"/>
          </w:tcPr>
          <w:p w:rsidR="00446A92" w:rsidP="00C43B4C" w:rsidRDefault="00446A92" w14:paraId="4563FA6C" w14:textId="77777777">
            <w:pPr>
              <w:pBdr>
                <w:top w:val="nil"/>
                <w:left w:val="nil"/>
                <w:bottom w:val="nil"/>
                <w:right w:val="nil"/>
                <w:between w:val="nil"/>
              </w:pBdr>
              <w:spacing w:after="120"/>
              <w:rPr>
                <w:rFonts w:ascii="Arial" w:hAnsi="Arial" w:eastAsia="Arial" w:cs="Arial"/>
                <w:color w:val="000000"/>
                <w:sz w:val="20"/>
                <w:szCs w:val="20"/>
                <w:highlight w:val="yellow"/>
              </w:rPr>
            </w:pPr>
          </w:p>
        </w:tc>
      </w:tr>
      <w:tr w:rsidR="00446A92" w:rsidTr="00C43B4C" w14:paraId="6007D7C3" w14:textId="77777777">
        <w:tc>
          <w:tcPr>
            <w:tcW w:w="2938" w:type="dxa"/>
          </w:tcPr>
          <w:p w:rsidR="00446A92" w:rsidP="00C43B4C" w:rsidRDefault="00446A92" w14:paraId="169B6736"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Reason for the variation:</w:t>
            </w:r>
          </w:p>
        </w:tc>
        <w:tc>
          <w:tcPr>
            <w:tcW w:w="6044" w:type="dxa"/>
            <w:gridSpan w:val="2"/>
          </w:tcPr>
          <w:p w:rsidR="00446A92" w:rsidP="00C43B4C" w:rsidRDefault="00446A92" w14:paraId="62D35244"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b/>
                <w:color w:val="000000"/>
                <w:sz w:val="20"/>
                <w:szCs w:val="20"/>
                <w:highlight w:val="yellow"/>
              </w:rPr>
              <w:t xml:space="preserve">[insert </w:t>
            </w:r>
            <w:r>
              <w:rPr>
                <w:rFonts w:ascii="Arial" w:hAnsi="Arial" w:eastAsia="Arial" w:cs="Arial"/>
                <w:color w:val="000000"/>
                <w:sz w:val="20"/>
                <w:szCs w:val="20"/>
              </w:rPr>
              <w:t>reason]</w:t>
            </w:r>
          </w:p>
        </w:tc>
      </w:tr>
      <w:tr w:rsidR="00446A92" w:rsidTr="00C43B4C" w14:paraId="14C37309" w14:textId="77777777">
        <w:trPr>
          <w:trHeight w:val="718"/>
        </w:trPr>
        <w:tc>
          <w:tcPr>
            <w:tcW w:w="2938" w:type="dxa"/>
          </w:tcPr>
          <w:p w:rsidR="00446A92" w:rsidP="00C43B4C" w:rsidRDefault="00446A92" w14:paraId="27ED449C"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An Impact Assessment shall be provided within:</w:t>
            </w:r>
          </w:p>
        </w:tc>
        <w:tc>
          <w:tcPr>
            <w:tcW w:w="6044" w:type="dxa"/>
            <w:gridSpan w:val="2"/>
          </w:tcPr>
          <w:p w:rsidR="00446A92" w:rsidP="00C43B4C" w:rsidRDefault="00446A92" w14:paraId="546DD64F"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b/>
                <w:color w:val="000000"/>
                <w:sz w:val="20"/>
                <w:szCs w:val="20"/>
                <w:highlight w:val="yellow"/>
              </w:rPr>
              <w:t xml:space="preserve">[insert </w:t>
            </w:r>
            <w:r>
              <w:rPr>
                <w:rFonts w:ascii="Arial" w:hAnsi="Arial" w:eastAsia="Arial" w:cs="Arial"/>
                <w:color w:val="000000"/>
                <w:sz w:val="20"/>
                <w:szCs w:val="20"/>
              </w:rPr>
              <w:t>number] days</w:t>
            </w:r>
          </w:p>
        </w:tc>
      </w:tr>
      <w:tr w:rsidR="00446A92" w:rsidTr="00C43B4C" w14:paraId="6F590AAA" w14:textId="77777777">
        <w:trPr>
          <w:trHeight w:val="285"/>
        </w:trPr>
        <w:tc>
          <w:tcPr>
            <w:tcW w:w="8982" w:type="dxa"/>
            <w:gridSpan w:val="3"/>
          </w:tcPr>
          <w:p w:rsidR="00446A92" w:rsidP="00C43B4C" w:rsidRDefault="00446A92" w14:paraId="2920EE0C" w14:textId="77777777">
            <w:pPr>
              <w:pBdr>
                <w:top w:val="nil"/>
                <w:left w:val="nil"/>
                <w:bottom w:val="nil"/>
                <w:right w:val="nil"/>
                <w:between w:val="nil"/>
              </w:pBdr>
              <w:spacing w:after="120"/>
              <w:jc w:val="center"/>
              <w:rPr>
                <w:rFonts w:ascii="Arial" w:hAnsi="Arial" w:eastAsia="Arial" w:cs="Arial"/>
                <w:color w:val="000000"/>
                <w:sz w:val="20"/>
                <w:szCs w:val="20"/>
              </w:rPr>
            </w:pPr>
            <w:r>
              <w:rPr>
                <w:rFonts w:ascii="Arial" w:hAnsi="Arial" w:eastAsia="Arial" w:cs="Arial"/>
                <w:b/>
                <w:color w:val="000000"/>
                <w:sz w:val="20"/>
                <w:szCs w:val="20"/>
              </w:rPr>
              <w:t>Impact of Variation</w:t>
            </w:r>
          </w:p>
        </w:tc>
      </w:tr>
      <w:tr w:rsidR="00446A92" w:rsidTr="00C43B4C" w14:paraId="3F3A5126" w14:textId="77777777">
        <w:tc>
          <w:tcPr>
            <w:tcW w:w="2938" w:type="dxa"/>
          </w:tcPr>
          <w:p w:rsidR="00446A92" w:rsidP="00C43B4C" w:rsidRDefault="00446A92" w14:paraId="45FB0076"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Likely impact of the proposed variation:</w:t>
            </w:r>
          </w:p>
        </w:tc>
        <w:tc>
          <w:tcPr>
            <w:tcW w:w="6044" w:type="dxa"/>
            <w:gridSpan w:val="2"/>
          </w:tcPr>
          <w:p w:rsidR="00446A92" w:rsidP="00C43B4C" w:rsidRDefault="00446A92" w14:paraId="494D8D80" w14:textId="77777777">
            <w:pPr>
              <w:pBdr>
                <w:top w:val="nil"/>
                <w:left w:val="nil"/>
                <w:bottom w:val="nil"/>
                <w:right w:val="nil"/>
                <w:between w:val="nil"/>
              </w:pBdr>
              <w:spacing w:after="120"/>
              <w:rPr>
                <w:rFonts w:ascii="Arial" w:hAnsi="Arial" w:eastAsia="Arial" w:cs="Arial"/>
                <w:color w:val="000000"/>
                <w:sz w:val="20"/>
                <w:szCs w:val="20"/>
                <w:highlight w:val="yellow"/>
              </w:rPr>
            </w:pPr>
            <w:r>
              <w:rPr>
                <w:rFonts w:ascii="Arial" w:hAnsi="Arial" w:eastAsia="Arial" w:cs="Arial"/>
                <w:b/>
                <w:color w:val="000000"/>
                <w:sz w:val="20"/>
                <w:szCs w:val="20"/>
                <w:highlight w:val="yellow"/>
              </w:rPr>
              <w:t xml:space="preserve">[Supplier to insert </w:t>
            </w:r>
            <w:r>
              <w:rPr>
                <w:rFonts w:ascii="Arial" w:hAnsi="Arial" w:eastAsia="Arial" w:cs="Arial"/>
                <w:color w:val="000000"/>
                <w:sz w:val="20"/>
                <w:szCs w:val="20"/>
              </w:rPr>
              <w:t xml:space="preserve">assessment of impact] </w:t>
            </w:r>
          </w:p>
        </w:tc>
      </w:tr>
      <w:tr w:rsidR="00446A92" w:rsidTr="00C43B4C" w14:paraId="53C15C1D" w14:textId="77777777">
        <w:trPr>
          <w:trHeight w:val="469"/>
        </w:trPr>
        <w:tc>
          <w:tcPr>
            <w:tcW w:w="8982" w:type="dxa"/>
            <w:gridSpan w:val="3"/>
          </w:tcPr>
          <w:p w:rsidR="00446A92" w:rsidP="00C43B4C" w:rsidRDefault="00446A92" w14:paraId="3B47FCFD" w14:textId="77777777">
            <w:pPr>
              <w:pBdr>
                <w:top w:val="nil"/>
                <w:left w:val="nil"/>
                <w:bottom w:val="nil"/>
                <w:right w:val="nil"/>
                <w:between w:val="nil"/>
              </w:pBdr>
              <w:spacing w:after="120"/>
              <w:jc w:val="center"/>
              <w:rPr>
                <w:rFonts w:ascii="Arial" w:hAnsi="Arial" w:eastAsia="Arial" w:cs="Arial"/>
                <w:color w:val="000000"/>
                <w:sz w:val="20"/>
                <w:szCs w:val="20"/>
                <w:highlight w:val="yellow"/>
              </w:rPr>
            </w:pPr>
            <w:r>
              <w:rPr>
                <w:rFonts w:ascii="Arial" w:hAnsi="Arial" w:eastAsia="Arial" w:cs="Arial"/>
                <w:b/>
                <w:color w:val="000000"/>
                <w:sz w:val="20"/>
                <w:szCs w:val="20"/>
              </w:rPr>
              <w:t>Outcome of Variation</w:t>
            </w:r>
          </w:p>
        </w:tc>
      </w:tr>
      <w:tr w:rsidR="00446A92" w:rsidTr="00C43B4C" w14:paraId="65E77A55" w14:textId="77777777">
        <w:tc>
          <w:tcPr>
            <w:tcW w:w="2938" w:type="dxa"/>
          </w:tcPr>
          <w:p w:rsidR="00446A92" w:rsidP="00C43B4C" w:rsidRDefault="00446A92" w14:paraId="3BF79515"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Contract variation:</w:t>
            </w:r>
          </w:p>
        </w:tc>
        <w:tc>
          <w:tcPr>
            <w:tcW w:w="6044" w:type="dxa"/>
            <w:gridSpan w:val="2"/>
          </w:tcPr>
          <w:p w:rsidR="00446A92" w:rsidP="00C43B4C" w:rsidRDefault="00446A92" w14:paraId="241F2A96" w14:textId="77777777">
            <w:pPr>
              <w:keepNext/>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This Contract detailed above is varied as follows:</w:t>
            </w:r>
          </w:p>
          <w:p w:rsidR="00446A92" w:rsidP="00025DF4" w:rsidRDefault="00446A92" w14:paraId="5AB17BCE" w14:textId="77777777">
            <w:pPr>
              <w:numPr>
                <w:ilvl w:val="0"/>
                <w:numId w:val="4"/>
              </w:numPr>
              <w:pBdr>
                <w:top w:val="nil"/>
                <w:left w:val="nil"/>
                <w:bottom w:val="nil"/>
                <w:right w:val="nil"/>
                <w:between w:val="nil"/>
              </w:pBdr>
              <w:spacing w:after="120" w:line="240" w:lineRule="auto"/>
              <w:jc w:val="both"/>
              <w:rPr>
                <w:rFonts w:ascii="Arial" w:hAnsi="Arial" w:eastAsia="Arial" w:cs="Arial"/>
                <w:color w:val="000000"/>
                <w:sz w:val="20"/>
                <w:szCs w:val="20"/>
              </w:rPr>
            </w:pPr>
            <w:r>
              <w:rPr>
                <w:rFonts w:ascii="Arial" w:hAnsi="Arial" w:eastAsia="Arial" w:cs="Arial"/>
                <w:b/>
                <w:color w:val="000000"/>
                <w:sz w:val="20"/>
                <w:szCs w:val="20"/>
                <w:highlight w:val="yellow"/>
              </w:rPr>
              <w:t xml:space="preserve">[CCS/Buyer to insert </w:t>
            </w:r>
            <w:r>
              <w:rPr>
                <w:rFonts w:ascii="Arial" w:hAnsi="Arial" w:eastAsia="Arial" w:cs="Arial"/>
                <w:color w:val="000000"/>
                <w:sz w:val="20"/>
                <w:szCs w:val="20"/>
              </w:rPr>
              <w:t>original Clauses or Paragraphs to be varied and the changed clause]</w:t>
            </w:r>
          </w:p>
        </w:tc>
      </w:tr>
      <w:tr w:rsidR="00446A92" w:rsidTr="00C43B4C" w14:paraId="638DC88E" w14:textId="77777777">
        <w:tc>
          <w:tcPr>
            <w:tcW w:w="2938" w:type="dxa"/>
            <w:vMerge w:val="restart"/>
          </w:tcPr>
          <w:p w:rsidR="00446A92" w:rsidP="00C43B4C" w:rsidRDefault="00446A92" w14:paraId="7C4CE950"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Financial variation:</w:t>
            </w:r>
          </w:p>
        </w:tc>
        <w:tc>
          <w:tcPr>
            <w:tcW w:w="3022" w:type="dxa"/>
          </w:tcPr>
          <w:p w:rsidR="00446A92" w:rsidP="00C43B4C" w:rsidRDefault="00446A92" w14:paraId="2D9FAB7C" w14:textId="77777777">
            <w:pPr>
              <w:keepNext/>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Original Contract Value:</w:t>
            </w:r>
          </w:p>
        </w:tc>
        <w:tc>
          <w:tcPr>
            <w:tcW w:w="3022" w:type="dxa"/>
          </w:tcPr>
          <w:p w:rsidR="00446A92" w:rsidP="00C43B4C" w:rsidRDefault="00446A92" w14:paraId="61826C9E" w14:textId="77777777">
            <w:pPr>
              <w:keepNext/>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 xml:space="preserve">£ </w:t>
            </w:r>
            <w:r>
              <w:rPr>
                <w:rFonts w:ascii="Arial" w:hAnsi="Arial" w:eastAsia="Arial" w:cs="Arial"/>
                <w:b/>
                <w:color w:val="000000"/>
                <w:sz w:val="20"/>
                <w:szCs w:val="20"/>
                <w:highlight w:val="yellow"/>
              </w:rPr>
              <w:t xml:space="preserve">[insert </w:t>
            </w:r>
            <w:r>
              <w:rPr>
                <w:rFonts w:ascii="Arial" w:hAnsi="Arial" w:eastAsia="Arial" w:cs="Arial"/>
                <w:color w:val="000000"/>
                <w:sz w:val="20"/>
                <w:szCs w:val="20"/>
              </w:rPr>
              <w:t>amount]</w:t>
            </w:r>
          </w:p>
        </w:tc>
      </w:tr>
      <w:tr w:rsidR="00446A92" w:rsidTr="00C43B4C" w14:paraId="0559F9B4" w14:textId="77777777">
        <w:tc>
          <w:tcPr>
            <w:tcW w:w="2938" w:type="dxa"/>
            <w:vMerge/>
          </w:tcPr>
          <w:p w:rsidR="00446A92" w:rsidP="00C43B4C" w:rsidRDefault="00446A92" w14:paraId="5153E3A6" w14:textId="77777777">
            <w:pPr>
              <w:widowControl w:val="0"/>
              <w:pBdr>
                <w:top w:val="nil"/>
                <w:left w:val="nil"/>
                <w:bottom w:val="nil"/>
                <w:right w:val="nil"/>
                <w:between w:val="nil"/>
              </w:pBdr>
              <w:rPr>
                <w:rFonts w:ascii="Arial" w:hAnsi="Arial" w:eastAsia="Arial" w:cs="Arial"/>
                <w:color w:val="000000"/>
                <w:sz w:val="20"/>
                <w:szCs w:val="20"/>
              </w:rPr>
            </w:pPr>
          </w:p>
        </w:tc>
        <w:tc>
          <w:tcPr>
            <w:tcW w:w="3022" w:type="dxa"/>
          </w:tcPr>
          <w:p w:rsidR="00446A92" w:rsidP="00C43B4C" w:rsidRDefault="00446A92" w14:paraId="1A513F02" w14:textId="77777777">
            <w:pPr>
              <w:keepNext/>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Additional cost due to variation:</w:t>
            </w:r>
          </w:p>
        </w:tc>
        <w:tc>
          <w:tcPr>
            <w:tcW w:w="3022" w:type="dxa"/>
          </w:tcPr>
          <w:p w:rsidR="00446A92" w:rsidP="00C43B4C" w:rsidRDefault="00446A92" w14:paraId="39EAF230" w14:textId="77777777">
            <w:pPr>
              <w:keepNext/>
              <w:pBdr>
                <w:top w:val="nil"/>
                <w:left w:val="nil"/>
                <w:bottom w:val="nil"/>
                <w:right w:val="nil"/>
                <w:between w:val="nil"/>
              </w:pBdr>
              <w:spacing w:after="120"/>
              <w:rPr>
                <w:color w:val="000000"/>
              </w:rPr>
            </w:pPr>
            <w:r>
              <w:rPr>
                <w:rFonts w:ascii="Arial" w:hAnsi="Arial" w:eastAsia="Arial" w:cs="Arial"/>
                <w:color w:val="000000"/>
                <w:sz w:val="20"/>
                <w:szCs w:val="20"/>
              </w:rPr>
              <w:t xml:space="preserve">£ </w:t>
            </w:r>
            <w:r>
              <w:rPr>
                <w:rFonts w:ascii="Arial" w:hAnsi="Arial" w:eastAsia="Arial" w:cs="Arial"/>
                <w:b/>
                <w:color w:val="000000"/>
                <w:sz w:val="20"/>
                <w:szCs w:val="20"/>
                <w:highlight w:val="yellow"/>
              </w:rPr>
              <w:t xml:space="preserve">[insert </w:t>
            </w:r>
            <w:r>
              <w:rPr>
                <w:rFonts w:ascii="Arial" w:hAnsi="Arial" w:eastAsia="Arial" w:cs="Arial"/>
                <w:color w:val="000000"/>
                <w:sz w:val="20"/>
                <w:szCs w:val="20"/>
              </w:rPr>
              <w:t>amount]</w:t>
            </w:r>
          </w:p>
        </w:tc>
      </w:tr>
      <w:tr w:rsidR="00446A92" w:rsidTr="00C43B4C" w14:paraId="2BE6C16F" w14:textId="77777777">
        <w:tc>
          <w:tcPr>
            <w:tcW w:w="2938" w:type="dxa"/>
            <w:vMerge/>
          </w:tcPr>
          <w:p w:rsidR="00446A92" w:rsidP="00C43B4C" w:rsidRDefault="00446A92" w14:paraId="67CD0ED5" w14:textId="77777777">
            <w:pPr>
              <w:widowControl w:val="0"/>
              <w:pBdr>
                <w:top w:val="nil"/>
                <w:left w:val="nil"/>
                <w:bottom w:val="nil"/>
                <w:right w:val="nil"/>
                <w:between w:val="nil"/>
              </w:pBdr>
              <w:rPr>
                <w:color w:val="000000"/>
              </w:rPr>
            </w:pPr>
          </w:p>
        </w:tc>
        <w:tc>
          <w:tcPr>
            <w:tcW w:w="3022" w:type="dxa"/>
          </w:tcPr>
          <w:p w:rsidR="00446A92" w:rsidP="00C43B4C" w:rsidRDefault="00446A92" w14:paraId="40BEF42B" w14:textId="77777777">
            <w:pPr>
              <w:keepNext/>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New Contract value:</w:t>
            </w:r>
          </w:p>
        </w:tc>
        <w:tc>
          <w:tcPr>
            <w:tcW w:w="3022" w:type="dxa"/>
          </w:tcPr>
          <w:p w:rsidR="00446A92" w:rsidP="00C43B4C" w:rsidRDefault="00446A92" w14:paraId="78A9F9F2" w14:textId="77777777">
            <w:pPr>
              <w:keepNext/>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 xml:space="preserve">£ </w:t>
            </w:r>
            <w:r>
              <w:rPr>
                <w:rFonts w:ascii="Arial" w:hAnsi="Arial" w:eastAsia="Arial" w:cs="Arial"/>
                <w:b/>
                <w:color w:val="000000"/>
                <w:sz w:val="20"/>
                <w:szCs w:val="20"/>
                <w:highlight w:val="yellow"/>
              </w:rPr>
              <w:t xml:space="preserve">[insert </w:t>
            </w:r>
            <w:r>
              <w:rPr>
                <w:rFonts w:ascii="Arial" w:hAnsi="Arial" w:eastAsia="Arial" w:cs="Arial"/>
                <w:color w:val="000000"/>
                <w:sz w:val="20"/>
                <w:szCs w:val="20"/>
              </w:rPr>
              <w:t>amount]</w:t>
            </w:r>
          </w:p>
        </w:tc>
      </w:tr>
    </w:tbl>
    <w:p w:rsidR="00446A92" w:rsidP="00025DF4" w:rsidRDefault="00446A92" w14:paraId="4E97975D" w14:textId="77777777">
      <w:pPr>
        <w:keepNext/>
        <w:numPr>
          <w:ilvl w:val="0"/>
          <w:numId w:val="3"/>
        </w:numPr>
        <w:pBdr>
          <w:top w:val="nil"/>
          <w:left w:val="nil"/>
          <w:bottom w:val="nil"/>
          <w:right w:val="nil"/>
          <w:between w:val="nil"/>
        </w:pBdr>
        <w:spacing w:before="240" w:after="120" w:line="240" w:lineRule="auto"/>
        <w:ind w:left="567" w:hanging="425"/>
        <w:jc w:val="both"/>
        <w:rPr>
          <w:rFonts w:ascii="Arial" w:hAnsi="Arial" w:eastAsia="Arial" w:cs="Arial"/>
          <w:color w:val="000000"/>
          <w:sz w:val="20"/>
          <w:szCs w:val="20"/>
        </w:rPr>
      </w:pPr>
      <w:r>
        <w:rPr>
          <w:rFonts w:ascii="Arial" w:hAnsi="Arial" w:eastAsia="Arial" w:cs="Arial"/>
          <w:color w:val="000000"/>
          <w:sz w:val="20"/>
          <w:szCs w:val="20"/>
        </w:rPr>
        <w:t xml:space="preserve">This Variation must be agreed and signed by both Parties to the Contract and shall only be effective from the date it is signed by </w:t>
      </w:r>
      <w:r>
        <w:rPr>
          <w:rFonts w:ascii="Arial" w:hAnsi="Arial" w:eastAsia="Arial" w:cs="Arial"/>
          <w:b/>
          <w:color w:val="000000"/>
          <w:sz w:val="20"/>
          <w:szCs w:val="20"/>
          <w:highlight w:val="yellow"/>
        </w:rPr>
        <w:t>[delete</w:t>
      </w:r>
      <w:r>
        <w:rPr>
          <w:rFonts w:ascii="Arial" w:hAnsi="Arial" w:eastAsia="Arial" w:cs="Arial"/>
          <w:b/>
          <w:color w:val="000000"/>
          <w:sz w:val="20"/>
          <w:szCs w:val="20"/>
        </w:rPr>
        <w:t xml:space="preserve"> </w:t>
      </w:r>
      <w:r>
        <w:rPr>
          <w:rFonts w:ascii="Arial" w:hAnsi="Arial" w:eastAsia="Arial" w:cs="Arial"/>
          <w:color w:val="000000"/>
          <w:sz w:val="20"/>
          <w:szCs w:val="20"/>
        </w:rPr>
        <w:t>as applicable:</w:t>
      </w:r>
      <w:r>
        <w:rPr>
          <w:rFonts w:ascii="Arial" w:hAnsi="Arial" w:eastAsia="Arial" w:cs="Arial"/>
          <w:b/>
          <w:color w:val="000000"/>
          <w:sz w:val="20"/>
          <w:szCs w:val="20"/>
        </w:rPr>
        <w:t xml:space="preserve"> </w:t>
      </w:r>
      <w:r>
        <w:rPr>
          <w:rFonts w:ascii="Arial" w:hAnsi="Arial" w:eastAsia="Arial" w:cs="Arial"/>
          <w:color w:val="000000"/>
          <w:sz w:val="20"/>
          <w:szCs w:val="20"/>
        </w:rPr>
        <w:t>CCS / Buyer</w:t>
      </w:r>
      <w:r>
        <w:rPr>
          <w:rFonts w:ascii="Arial" w:hAnsi="Arial" w:eastAsia="Arial" w:cs="Arial"/>
          <w:b/>
          <w:color w:val="000000"/>
          <w:sz w:val="20"/>
          <w:szCs w:val="20"/>
        </w:rPr>
        <w:t>]</w:t>
      </w:r>
    </w:p>
    <w:p w:rsidR="00446A92" w:rsidP="00025DF4" w:rsidRDefault="00446A92" w14:paraId="2896B509" w14:textId="77777777">
      <w:pPr>
        <w:keepNext/>
        <w:numPr>
          <w:ilvl w:val="0"/>
          <w:numId w:val="3"/>
        </w:numPr>
        <w:pBdr>
          <w:top w:val="nil"/>
          <w:left w:val="nil"/>
          <w:bottom w:val="nil"/>
          <w:right w:val="nil"/>
          <w:between w:val="nil"/>
        </w:pBdr>
        <w:spacing w:before="240" w:after="120" w:line="240" w:lineRule="auto"/>
        <w:ind w:left="567" w:hanging="425"/>
        <w:jc w:val="both"/>
        <w:rPr>
          <w:rFonts w:ascii="Arial" w:hAnsi="Arial" w:eastAsia="Arial" w:cs="Arial"/>
          <w:color w:val="000000"/>
          <w:sz w:val="20"/>
          <w:szCs w:val="20"/>
        </w:rPr>
      </w:pPr>
      <w:r>
        <w:rPr>
          <w:rFonts w:ascii="Arial" w:hAnsi="Arial" w:eastAsia="Arial" w:cs="Arial"/>
          <w:color w:val="000000"/>
          <w:sz w:val="20"/>
          <w:szCs w:val="20"/>
        </w:rPr>
        <w:t xml:space="preserve">Words and expressions in this Variation shall have the meanings given to them in the Contract. </w:t>
      </w:r>
    </w:p>
    <w:p w:rsidR="00446A92" w:rsidP="00025DF4" w:rsidRDefault="00446A92" w14:paraId="38ABE37A" w14:textId="77777777">
      <w:pPr>
        <w:keepNext/>
        <w:numPr>
          <w:ilvl w:val="0"/>
          <w:numId w:val="3"/>
        </w:numPr>
        <w:pBdr>
          <w:top w:val="nil"/>
          <w:left w:val="nil"/>
          <w:bottom w:val="nil"/>
          <w:right w:val="nil"/>
          <w:between w:val="nil"/>
        </w:pBdr>
        <w:spacing w:before="240"/>
        <w:ind w:left="567" w:hanging="425"/>
        <w:rPr>
          <w:rFonts w:ascii="Arial" w:hAnsi="Arial" w:eastAsia="Arial" w:cs="Arial"/>
          <w:color w:val="000000"/>
          <w:sz w:val="20"/>
          <w:szCs w:val="20"/>
        </w:rPr>
      </w:pPr>
      <w:bookmarkStart w:name="_gjdgxs" w:colFirst="0" w:colLast="0" w:id="3"/>
      <w:bookmarkEnd w:id="3"/>
      <w:r>
        <w:rPr>
          <w:rFonts w:ascii="Arial" w:hAnsi="Arial" w:eastAsia="Arial" w:cs="Arial"/>
          <w:color w:val="000000"/>
          <w:sz w:val="20"/>
          <w:szCs w:val="20"/>
        </w:rPr>
        <w:t>The Contract, including any previous Variations, shall remain effective and unaltered except as amended by this Variation.</w:t>
      </w:r>
      <w:r>
        <w:br w:type="page"/>
      </w:r>
    </w:p>
    <w:p w:rsidR="00446A92" w:rsidP="00446A92" w:rsidRDefault="00446A92" w14:paraId="3542848E" w14:textId="77777777">
      <w:pPr>
        <w:pBdr>
          <w:top w:val="nil"/>
          <w:left w:val="nil"/>
          <w:bottom w:val="nil"/>
          <w:right w:val="nil"/>
          <w:between w:val="nil"/>
        </w:pBdr>
        <w:spacing w:after="120"/>
        <w:ind w:left="34"/>
        <w:rPr>
          <w:rFonts w:ascii="Arial" w:hAnsi="Arial" w:eastAsia="Arial" w:cs="Arial"/>
          <w:color w:val="000000"/>
          <w:sz w:val="20"/>
          <w:szCs w:val="20"/>
        </w:rPr>
      </w:pPr>
      <w:r>
        <w:rPr>
          <w:rFonts w:ascii="Arial" w:hAnsi="Arial" w:eastAsia="Arial" w:cs="Arial"/>
          <w:color w:val="000000"/>
          <w:sz w:val="20"/>
          <w:szCs w:val="20"/>
        </w:rPr>
        <w:t xml:space="preserve">Signed by an authorised signatory for and on behalf of the </w:t>
      </w:r>
      <w:r>
        <w:rPr>
          <w:rFonts w:ascii="Arial" w:hAnsi="Arial" w:eastAsia="Arial" w:cs="Arial"/>
          <w:b/>
          <w:color w:val="000000"/>
          <w:sz w:val="20"/>
          <w:szCs w:val="20"/>
          <w:highlight w:val="yellow"/>
        </w:rPr>
        <w:t>[delete</w:t>
      </w:r>
      <w:r>
        <w:rPr>
          <w:rFonts w:ascii="Arial" w:hAnsi="Arial" w:eastAsia="Arial" w:cs="Arial"/>
          <w:b/>
          <w:color w:val="000000"/>
          <w:sz w:val="20"/>
          <w:szCs w:val="20"/>
        </w:rPr>
        <w:t xml:space="preserve"> </w:t>
      </w:r>
      <w:r>
        <w:rPr>
          <w:rFonts w:ascii="Arial" w:hAnsi="Arial" w:eastAsia="Arial" w:cs="Arial"/>
          <w:color w:val="000000"/>
          <w:sz w:val="20"/>
          <w:szCs w:val="20"/>
        </w:rPr>
        <w:t>as applicable:</w:t>
      </w:r>
      <w:r>
        <w:rPr>
          <w:rFonts w:ascii="Arial" w:hAnsi="Arial" w:eastAsia="Arial" w:cs="Arial"/>
          <w:b/>
          <w:color w:val="000000"/>
          <w:sz w:val="20"/>
          <w:szCs w:val="20"/>
        </w:rPr>
        <w:t xml:space="preserve"> </w:t>
      </w:r>
      <w:r>
        <w:rPr>
          <w:rFonts w:ascii="Arial" w:hAnsi="Arial" w:eastAsia="Arial" w:cs="Arial"/>
          <w:color w:val="000000"/>
          <w:sz w:val="20"/>
          <w:szCs w:val="20"/>
        </w:rPr>
        <w:t>CCS / Buyer</w:t>
      </w:r>
      <w:r>
        <w:rPr>
          <w:rFonts w:ascii="Arial" w:hAnsi="Arial" w:eastAsia="Arial" w:cs="Arial"/>
          <w:b/>
          <w:color w:val="000000"/>
          <w:sz w:val="20"/>
          <w:szCs w:val="20"/>
        </w:rPr>
        <w:t>]</w:t>
      </w:r>
    </w:p>
    <w:tbl>
      <w:tblPr>
        <w:tblW w:w="8150" w:type="dxa"/>
        <w:tblBorders>
          <w:bottom w:val="dotted" w:color="000000" w:sz="4" w:space="0"/>
          <w:insideH w:val="dotted" w:color="000000" w:sz="4" w:space="0"/>
        </w:tblBorders>
        <w:tblLayout w:type="fixed"/>
        <w:tblLook w:val="0000" w:firstRow="0" w:lastRow="0" w:firstColumn="0" w:lastColumn="0" w:noHBand="0" w:noVBand="0"/>
      </w:tblPr>
      <w:tblGrid>
        <w:gridCol w:w="2210"/>
        <w:gridCol w:w="5940"/>
      </w:tblGrid>
      <w:tr w:rsidR="00446A92" w:rsidTr="00C43B4C" w14:paraId="05F319A5" w14:textId="77777777">
        <w:tc>
          <w:tcPr>
            <w:tcW w:w="2210" w:type="dxa"/>
            <w:tcBorders>
              <w:bottom w:val="nil"/>
            </w:tcBorders>
          </w:tcPr>
          <w:p w:rsidR="00446A92" w:rsidP="00C43B4C" w:rsidRDefault="00446A92" w14:paraId="53E40F21" w14:textId="77777777">
            <w:pPr>
              <w:pBdr>
                <w:top w:val="nil"/>
                <w:left w:val="nil"/>
                <w:bottom w:val="nil"/>
                <w:right w:val="nil"/>
                <w:between w:val="nil"/>
              </w:pBdr>
              <w:spacing w:after="120"/>
              <w:ind w:left="34"/>
              <w:rPr>
                <w:rFonts w:ascii="Arial" w:hAnsi="Arial" w:eastAsia="Arial" w:cs="Arial"/>
                <w:color w:val="000000"/>
                <w:sz w:val="20"/>
                <w:szCs w:val="20"/>
              </w:rPr>
            </w:pPr>
            <w:r>
              <w:rPr>
                <w:rFonts w:ascii="Arial" w:hAnsi="Arial" w:eastAsia="Arial" w:cs="Arial"/>
                <w:color w:val="000000"/>
                <w:sz w:val="20"/>
                <w:szCs w:val="20"/>
              </w:rPr>
              <w:t>Signature</w:t>
            </w:r>
          </w:p>
        </w:tc>
        <w:tc>
          <w:tcPr>
            <w:tcW w:w="5940" w:type="dxa"/>
          </w:tcPr>
          <w:p w:rsidR="00446A92" w:rsidP="00C43B4C" w:rsidRDefault="00446A92" w14:paraId="6F255321" w14:textId="77777777">
            <w:pPr>
              <w:pBdr>
                <w:top w:val="nil"/>
                <w:left w:val="nil"/>
                <w:bottom w:val="nil"/>
                <w:right w:val="nil"/>
                <w:between w:val="nil"/>
              </w:pBdr>
              <w:ind w:left="142"/>
              <w:rPr>
                <w:rFonts w:ascii="Arial" w:hAnsi="Arial" w:eastAsia="Arial" w:cs="Arial"/>
                <w:color w:val="000000"/>
                <w:sz w:val="20"/>
                <w:szCs w:val="20"/>
              </w:rPr>
            </w:pPr>
          </w:p>
        </w:tc>
      </w:tr>
      <w:tr w:rsidR="00446A92" w:rsidTr="00C43B4C" w14:paraId="710E4CA9" w14:textId="77777777">
        <w:tc>
          <w:tcPr>
            <w:tcW w:w="2210" w:type="dxa"/>
            <w:tcBorders>
              <w:top w:val="nil"/>
              <w:bottom w:val="nil"/>
            </w:tcBorders>
          </w:tcPr>
          <w:p w:rsidR="00446A92" w:rsidP="00C43B4C" w:rsidRDefault="00446A92" w14:paraId="5A2B7DC5" w14:textId="77777777">
            <w:pPr>
              <w:pBdr>
                <w:top w:val="nil"/>
                <w:left w:val="nil"/>
                <w:bottom w:val="nil"/>
                <w:right w:val="nil"/>
                <w:between w:val="nil"/>
              </w:pBdr>
              <w:spacing w:after="120"/>
              <w:ind w:left="34"/>
              <w:rPr>
                <w:rFonts w:ascii="Arial" w:hAnsi="Arial" w:eastAsia="Arial" w:cs="Arial"/>
                <w:color w:val="000000"/>
                <w:sz w:val="20"/>
                <w:szCs w:val="20"/>
              </w:rPr>
            </w:pPr>
            <w:r>
              <w:rPr>
                <w:rFonts w:ascii="Arial" w:hAnsi="Arial" w:eastAsia="Arial" w:cs="Arial"/>
                <w:color w:val="000000"/>
                <w:sz w:val="20"/>
                <w:szCs w:val="20"/>
              </w:rPr>
              <w:t>Date</w:t>
            </w:r>
          </w:p>
        </w:tc>
        <w:tc>
          <w:tcPr>
            <w:tcW w:w="5940" w:type="dxa"/>
          </w:tcPr>
          <w:p w:rsidR="00446A92" w:rsidP="00C43B4C" w:rsidRDefault="00446A92" w14:paraId="5184DC8F" w14:textId="77777777">
            <w:pPr>
              <w:pBdr>
                <w:top w:val="nil"/>
                <w:left w:val="nil"/>
                <w:bottom w:val="nil"/>
                <w:right w:val="nil"/>
                <w:between w:val="nil"/>
              </w:pBdr>
              <w:ind w:left="142"/>
              <w:rPr>
                <w:rFonts w:ascii="Arial" w:hAnsi="Arial" w:eastAsia="Arial" w:cs="Arial"/>
                <w:color w:val="000000"/>
                <w:sz w:val="20"/>
                <w:szCs w:val="20"/>
              </w:rPr>
            </w:pPr>
          </w:p>
        </w:tc>
      </w:tr>
      <w:tr w:rsidR="00446A92" w:rsidTr="00C43B4C" w14:paraId="1265D19C" w14:textId="77777777">
        <w:tc>
          <w:tcPr>
            <w:tcW w:w="2210" w:type="dxa"/>
            <w:tcBorders>
              <w:top w:val="nil"/>
              <w:bottom w:val="nil"/>
            </w:tcBorders>
          </w:tcPr>
          <w:p w:rsidR="00446A92" w:rsidP="00C43B4C" w:rsidRDefault="00446A92" w14:paraId="4C9FF31E" w14:textId="77777777">
            <w:pPr>
              <w:pBdr>
                <w:top w:val="nil"/>
                <w:left w:val="nil"/>
                <w:bottom w:val="nil"/>
                <w:right w:val="nil"/>
                <w:between w:val="nil"/>
              </w:pBdr>
              <w:spacing w:after="120"/>
              <w:ind w:left="34"/>
              <w:rPr>
                <w:rFonts w:ascii="Arial" w:hAnsi="Arial" w:eastAsia="Arial" w:cs="Arial"/>
                <w:color w:val="000000"/>
                <w:sz w:val="20"/>
                <w:szCs w:val="20"/>
              </w:rPr>
            </w:pPr>
            <w:r>
              <w:rPr>
                <w:rFonts w:ascii="Arial" w:hAnsi="Arial" w:eastAsia="Arial" w:cs="Arial"/>
                <w:color w:val="000000"/>
                <w:sz w:val="20"/>
                <w:szCs w:val="20"/>
              </w:rPr>
              <w:t>Name (in Capitals)</w:t>
            </w:r>
          </w:p>
        </w:tc>
        <w:tc>
          <w:tcPr>
            <w:tcW w:w="5940" w:type="dxa"/>
          </w:tcPr>
          <w:p w:rsidR="00446A92" w:rsidP="00C43B4C" w:rsidRDefault="00446A92" w14:paraId="2F3EAC54" w14:textId="77777777">
            <w:pPr>
              <w:pBdr>
                <w:top w:val="nil"/>
                <w:left w:val="nil"/>
                <w:bottom w:val="nil"/>
                <w:right w:val="nil"/>
                <w:between w:val="nil"/>
              </w:pBdr>
              <w:ind w:left="142"/>
              <w:rPr>
                <w:rFonts w:ascii="Arial" w:hAnsi="Arial" w:eastAsia="Arial" w:cs="Arial"/>
                <w:color w:val="000000"/>
                <w:sz w:val="20"/>
                <w:szCs w:val="20"/>
              </w:rPr>
            </w:pPr>
          </w:p>
        </w:tc>
      </w:tr>
      <w:tr w:rsidR="00446A92" w:rsidTr="00C43B4C" w14:paraId="4C6718FD" w14:textId="77777777">
        <w:tc>
          <w:tcPr>
            <w:tcW w:w="2210" w:type="dxa"/>
            <w:tcBorders>
              <w:top w:val="nil"/>
              <w:bottom w:val="nil"/>
            </w:tcBorders>
          </w:tcPr>
          <w:p w:rsidR="00446A92" w:rsidP="00C43B4C" w:rsidRDefault="00446A92" w14:paraId="6726FEE6" w14:textId="77777777">
            <w:pPr>
              <w:pBdr>
                <w:top w:val="nil"/>
                <w:left w:val="nil"/>
                <w:bottom w:val="nil"/>
                <w:right w:val="nil"/>
                <w:between w:val="nil"/>
              </w:pBdr>
              <w:spacing w:after="120"/>
              <w:ind w:left="34"/>
              <w:rPr>
                <w:rFonts w:ascii="Arial" w:hAnsi="Arial" w:eastAsia="Arial" w:cs="Arial"/>
                <w:color w:val="000000"/>
                <w:sz w:val="20"/>
                <w:szCs w:val="20"/>
              </w:rPr>
            </w:pPr>
            <w:r>
              <w:rPr>
                <w:rFonts w:ascii="Arial" w:hAnsi="Arial" w:eastAsia="Arial" w:cs="Arial"/>
                <w:color w:val="000000"/>
                <w:sz w:val="20"/>
                <w:szCs w:val="20"/>
              </w:rPr>
              <w:t>Address</w:t>
            </w:r>
          </w:p>
        </w:tc>
        <w:tc>
          <w:tcPr>
            <w:tcW w:w="5940" w:type="dxa"/>
          </w:tcPr>
          <w:p w:rsidR="00446A92" w:rsidP="00C43B4C" w:rsidRDefault="00446A92" w14:paraId="5E0DA45B" w14:textId="77777777">
            <w:pPr>
              <w:pBdr>
                <w:top w:val="nil"/>
                <w:left w:val="nil"/>
                <w:bottom w:val="nil"/>
                <w:right w:val="nil"/>
                <w:between w:val="nil"/>
              </w:pBdr>
              <w:ind w:left="142"/>
              <w:rPr>
                <w:rFonts w:ascii="Arial" w:hAnsi="Arial" w:eastAsia="Arial" w:cs="Arial"/>
                <w:color w:val="000000"/>
                <w:sz w:val="20"/>
                <w:szCs w:val="20"/>
              </w:rPr>
            </w:pPr>
          </w:p>
        </w:tc>
      </w:tr>
      <w:tr w:rsidR="00446A92" w:rsidTr="00C43B4C" w14:paraId="732815FD" w14:textId="77777777">
        <w:tc>
          <w:tcPr>
            <w:tcW w:w="2210" w:type="dxa"/>
            <w:tcBorders>
              <w:top w:val="nil"/>
            </w:tcBorders>
          </w:tcPr>
          <w:p w:rsidR="00446A92" w:rsidP="00C43B4C" w:rsidRDefault="00446A92" w14:paraId="2A368B43" w14:textId="77777777">
            <w:pPr>
              <w:pBdr>
                <w:top w:val="nil"/>
                <w:left w:val="nil"/>
                <w:bottom w:val="nil"/>
                <w:right w:val="nil"/>
                <w:between w:val="nil"/>
              </w:pBdr>
              <w:rPr>
                <w:rFonts w:ascii="Arial" w:hAnsi="Arial" w:eastAsia="Arial" w:cs="Arial"/>
                <w:color w:val="000000"/>
                <w:sz w:val="20"/>
                <w:szCs w:val="20"/>
              </w:rPr>
            </w:pPr>
          </w:p>
        </w:tc>
        <w:tc>
          <w:tcPr>
            <w:tcW w:w="5940" w:type="dxa"/>
          </w:tcPr>
          <w:p w:rsidR="00446A92" w:rsidP="00C43B4C" w:rsidRDefault="00446A92" w14:paraId="09894BA8" w14:textId="77777777">
            <w:pPr>
              <w:pBdr>
                <w:top w:val="nil"/>
                <w:left w:val="nil"/>
                <w:bottom w:val="nil"/>
                <w:right w:val="nil"/>
                <w:between w:val="nil"/>
              </w:pBdr>
              <w:ind w:left="142"/>
              <w:rPr>
                <w:rFonts w:ascii="Arial" w:hAnsi="Arial" w:eastAsia="Arial" w:cs="Arial"/>
                <w:color w:val="000000"/>
                <w:sz w:val="20"/>
                <w:szCs w:val="20"/>
              </w:rPr>
            </w:pPr>
          </w:p>
        </w:tc>
      </w:tr>
    </w:tbl>
    <w:p w:rsidR="00446A92" w:rsidP="00446A92" w:rsidRDefault="00446A92" w14:paraId="63E08052" w14:textId="77777777">
      <w:pPr>
        <w:pBdr>
          <w:top w:val="nil"/>
          <w:left w:val="nil"/>
          <w:bottom w:val="nil"/>
          <w:right w:val="nil"/>
          <w:between w:val="nil"/>
        </w:pBdr>
        <w:spacing w:after="120"/>
        <w:ind w:left="34"/>
        <w:rPr>
          <w:rFonts w:ascii="Arial" w:hAnsi="Arial" w:eastAsia="Arial" w:cs="Arial"/>
          <w:color w:val="000000"/>
          <w:sz w:val="20"/>
          <w:szCs w:val="20"/>
        </w:rPr>
      </w:pPr>
      <w:r>
        <w:rPr>
          <w:rFonts w:ascii="Arial" w:hAnsi="Arial" w:eastAsia="Arial" w:cs="Arial"/>
          <w:color w:val="000000"/>
          <w:sz w:val="20"/>
          <w:szCs w:val="20"/>
        </w:rPr>
        <w:t>Signed by an authorised signatory to sign for and on behalf of the Supplier</w:t>
      </w:r>
    </w:p>
    <w:tbl>
      <w:tblPr>
        <w:tblW w:w="8188" w:type="dxa"/>
        <w:tblBorders>
          <w:bottom w:val="dotted" w:color="000000" w:sz="4" w:space="0"/>
          <w:insideH w:val="dotted" w:color="000000" w:sz="4" w:space="0"/>
        </w:tblBorders>
        <w:tblLayout w:type="fixed"/>
        <w:tblLook w:val="0000" w:firstRow="0" w:lastRow="0" w:firstColumn="0" w:lastColumn="0" w:noHBand="0" w:noVBand="0"/>
      </w:tblPr>
      <w:tblGrid>
        <w:gridCol w:w="2208"/>
        <w:gridCol w:w="5980"/>
      </w:tblGrid>
      <w:tr w:rsidR="00446A92" w:rsidTr="00C43B4C" w14:paraId="4E7EE7DC" w14:textId="77777777">
        <w:tc>
          <w:tcPr>
            <w:tcW w:w="2208" w:type="dxa"/>
            <w:tcBorders>
              <w:bottom w:val="nil"/>
            </w:tcBorders>
          </w:tcPr>
          <w:p w:rsidR="00446A92" w:rsidP="00C43B4C" w:rsidRDefault="00446A92" w14:paraId="36A7BBE8" w14:textId="77777777">
            <w:pPr>
              <w:pBdr>
                <w:top w:val="nil"/>
                <w:left w:val="nil"/>
                <w:bottom w:val="nil"/>
                <w:right w:val="nil"/>
                <w:between w:val="nil"/>
              </w:pBdr>
              <w:spacing w:after="120"/>
              <w:ind w:left="34"/>
              <w:rPr>
                <w:rFonts w:ascii="Arial" w:hAnsi="Arial" w:eastAsia="Arial" w:cs="Arial"/>
                <w:color w:val="000000"/>
                <w:sz w:val="20"/>
                <w:szCs w:val="20"/>
              </w:rPr>
            </w:pPr>
            <w:r>
              <w:rPr>
                <w:rFonts w:ascii="Arial" w:hAnsi="Arial" w:eastAsia="Arial" w:cs="Arial"/>
                <w:color w:val="000000"/>
                <w:sz w:val="20"/>
                <w:szCs w:val="20"/>
              </w:rPr>
              <w:t>Signature</w:t>
            </w:r>
          </w:p>
        </w:tc>
        <w:tc>
          <w:tcPr>
            <w:tcW w:w="5980" w:type="dxa"/>
          </w:tcPr>
          <w:p w:rsidR="00446A92" w:rsidP="00C43B4C" w:rsidRDefault="00446A92" w14:paraId="5BE07F42" w14:textId="77777777">
            <w:pPr>
              <w:pBdr>
                <w:top w:val="nil"/>
                <w:left w:val="nil"/>
                <w:bottom w:val="nil"/>
                <w:right w:val="nil"/>
                <w:between w:val="nil"/>
              </w:pBdr>
              <w:ind w:left="142"/>
              <w:rPr>
                <w:rFonts w:ascii="Arial" w:hAnsi="Arial" w:eastAsia="Arial" w:cs="Arial"/>
                <w:color w:val="000000"/>
                <w:sz w:val="20"/>
                <w:szCs w:val="20"/>
              </w:rPr>
            </w:pPr>
          </w:p>
        </w:tc>
      </w:tr>
      <w:tr w:rsidR="00446A92" w:rsidTr="00C43B4C" w14:paraId="4C935AD1" w14:textId="77777777">
        <w:tc>
          <w:tcPr>
            <w:tcW w:w="2208" w:type="dxa"/>
            <w:tcBorders>
              <w:top w:val="nil"/>
              <w:bottom w:val="nil"/>
            </w:tcBorders>
          </w:tcPr>
          <w:p w:rsidR="00446A92" w:rsidP="00C43B4C" w:rsidRDefault="00446A92" w14:paraId="7591B770" w14:textId="77777777">
            <w:pPr>
              <w:pBdr>
                <w:top w:val="nil"/>
                <w:left w:val="nil"/>
                <w:bottom w:val="nil"/>
                <w:right w:val="nil"/>
                <w:between w:val="nil"/>
              </w:pBdr>
              <w:spacing w:after="120"/>
              <w:ind w:left="34"/>
              <w:rPr>
                <w:rFonts w:ascii="Arial" w:hAnsi="Arial" w:eastAsia="Arial" w:cs="Arial"/>
                <w:color w:val="000000"/>
                <w:sz w:val="20"/>
                <w:szCs w:val="20"/>
              </w:rPr>
            </w:pPr>
            <w:r>
              <w:rPr>
                <w:rFonts w:ascii="Arial" w:hAnsi="Arial" w:eastAsia="Arial" w:cs="Arial"/>
                <w:color w:val="000000"/>
                <w:sz w:val="20"/>
                <w:szCs w:val="20"/>
              </w:rPr>
              <w:t>Date</w:t>
            </w:r>
          </w:p>
        </w:tc>
        <w:tc>
          <w:tcPr>
            <w:tcW w:w="5980" w:type="dxa"/>
          </w:tcPr>
          <w:p w:rsidR="00446A92" w:rsidP="00C43B4C" w:rsidRDefault="00446A92" w14:paraId="72373FB1" w14:textId="77777777">
            <w:pPr>
              <w:pBdr>
                <w:top w:val="nil"/>
                <w:left w:val="nil"/>
                <w:bottom w:val="nil"/>
                <w:right w:val="nil"/>
                <w:between w:val="nil"/>
              </w:pBdr>
              <w:ind w:left="142"/>
              <w:rPr>
                <w:rFonts w:ascii="Arial" w:hAnsi="Arial" w:eastAsia="Arial" w:cs="Arial"/>
                <w:color w:val="000000"/>
                <w:sz w:val="20"/>
                <w:szCs w:val="20"/>
              </w:rPr>
            </w:pPr>
          </w:p>
        </w:tc>
      </w:tr>
      <w:tr w:rsidR="00446A92" w:rsidTr="00C43B4C" w14:paraId="68A71544" w14:textId="77777777">
        <w:tc>
          <w:tcPr>
            <w:tcW w:w="2208" w:type="dxa"/>
            <w:tcBorders>
              <w:top w:val="nil"/>
              <w:bottom w:val="nil"/>
            </w:tcBorders>
          </w:tcPr>
          <w:p w:rsidR="00446A92" w:rsidP="00C43B4C" w:rsidRDefault="00446A92" w14:paraId="4C0FE4F5" w14:textId="77777777">
            <w:pPr>
              <w:pBdr>
                <w:top w:val="nil"/>
                <w:left w:val="nil"/>
                <w:bottom w:val="nil"/>
                <w:right w:val="nil"/>
                <w:between w:val="nil"/>
              </w:pBdr>
              <w:spacing w:after="120"/>
              <w:ind w:left="34"/>
              <w:rPr>
                <w:rFonts w:ascii="Arial" w:hAnsi="Arial" w:eastAsia="Arial" w:cs="Arial"/>
                <w:color w:val="000000"/>
                <w:sz w:val="20"/>
                <w:szCs w:val="20"/>
              </w:rPr>
            </w:pPr>
            <w:r>
              <w:rPr>
                <w:rFonts w:ascii="Arial" w:hAnsi="Arial" w:eastAsia="Arial" w:cs="Arial"/>
                <w:color w:val="000000"/>
                <w:sz w:val="20"/>
                <w:szCs w:val="20"/>
              </w:rPr>
              <w:t>Name (in Capitals)</w:t>
            </w:r>
          </w:p>
        </w:tc>
        <w:tc>
          <w:tcPr>
            <w:tcW w:w="5980" w:type="dxa"/>
          </w:tcPr>
          <w:p w:rsidR="00446A92" w:rsidP="00C43B4C" w:rsidRDefault="00446A92" w14:paraId="18CF6D76" w14:textId="77777777">
            <w:pPr>
              <w:pBdr>
                <w:top w:val="nil"/>
                <w:left w:val="nil"/>
                <w:bottom w:val="nil"/>
                <w:right w:val="nil"/>
                <w:between w:val="nil"/>
              </w:pBdr>
              <w:ind w:left="142"/>
              <w:rPr>
                <w:rFonts w:ascii="Arial" w:hAnsi="Arial" w:eastAsia="Arial" w:cs="Arial"/>
                <w:color w:val="000000"/>
                <w:sz w:val="20"/>
                <w:szCs w:val="20"/>
              </w:rPr>
            </w:pPr>
          </w:p>
        </w:tc>
      </w:tr>
      <w:tr w:rsidR="00446A92" w:rsidTr="00C43B4C" w14:paraId="14794A8E" w14:textId="77777777">
        <w:tc>
          <w:tcPr>
            <w:tcW w:w="2208" w:type="dxa"/>
            <w:tcBorders>
              <w:top w:val="nil"/>
              <w:bottom w:val="nil"/>
            </w:tcBorders>
          </w:tcPr>
          <w:p w:rsidR="00446A92" w:rsidP="00C43B4C" w:rsidRDefault="00446A92" w14:paraId="6CE7C3E4" w14:textId="77777777">
            <w:pPr>
              <w:pBdr>
                <w:top w:val="nil"/>
                <w:left w:val="nil"/>
                <w:bottom w:val="nil"/>
                <w:right w:val="nil"/>
                <w:between w:val="nil"/>
              </w:pBdr>
              <w:spacing w:after="120"/>
              <w:ind w:left="34"/>
              <w:rPr>
                <w:rFonts w:ascii="Arial" w:hAnsi="Arial" w:eastAsia="Arial" w:cs="Arial"/>
                <w:color w:val="000000"/>
                <w:sz w:val="20"/>
                <w:szCs w:val="20"/>
              </w:rPr>
            </w:pPr>
            <w:r>
              <w:rPr>
                <w:rFonts w:ascii="Arial" w:hAnsi="Arial" w:eastAsia="Arial" w:cs="Arial"/>
                <w:color w:val="000000"/>
                <w:sz w:val="20"/>
                <w:szCs w:val="20"/>
              </w:rPr>
              <w:t>Address</w:t>
            </w:r>
          </w:p>
        </w:tc>
        <w:tc>
          <w:tcPr>
            <w:tcW w:w="5980" w:type="dxa"/>
          </w:tcPr>
          <w:p w:rsidR="00446A92" w:rsidP="00C43B4C" w:rsidRDefault="00446A92" w14:paraId="1252FB24" w14:textId="77777777">
            <w:pPr>
              <w:pBdr>
                <w:top w:val="nil"/>
                <w:left w:val="nil"/>
                <w:bottom w:val="nil"/>
                <w:right w:val="nil"/>
                <w:between w:val="nil"/>
              </w:pBdr>
              <w:ind w:left="142"/>
              <w:rPr>
                <w:rFonts w:ascii="Arial" w:hAnsi="Arial" w:eastAsia="Arial" w:cs="Arial"/>
                <w:color w:val="000000"/>
                <w:sz w:val="20"/>
                <w:szCs w:val="20"/>
              </w:rPr>
            </w:pPr>
          </w:p>
        </w:tc>
      </w:tr>
    </w:tbl>
    <w:p w:rsidR="00446A92" w:rsidP="00446A92" w:rsidRDefault="00446A92" w14:paraId="0C2DDF17" w14:textId="77777777">
      <w:pPr>
        <w:rPr>
          <w:rFonts w:ascii="Arial" w:hAnsi="Arial" w:eastAsia="Arial" w:cs="Arial"/>
          <w:sz w:val="20"/>
          <w:szCs w:val="20"/>
        </w:rPr>
        <w:sectPr w:rsidR="00446A92">
          <w:headerReference w:type="first" r:id="rId18"/>
          <w:footerReference w:type="first" r:id="rId19"/>
          <w:pgSz w:w="11906" w:h="16838" w:orient="portrait"/>
          <w:pgMar w:top="1440" w:right="1440" w:bottom="1440" w:left="1440" w:header="709" w:footer="709" w:gutter="0"/>
          <w:pgNumType w:start="1"/>
          <w:cols w:space="720"/>
          <w:titlePg/>
        </w:sectPr>
      </w:pPr>
    </w:p>
    <w:p w:rsidR="00446A92" w:rsidP="00446A92" w:rsidRDefault="00446A92" w14:paraId="26A3BF0B" w14:textId="77777777">
      <w:pPr>
        <w:pBdr>
          <w:top w:val="nil"/>
          <w:left w:val="nil"/>
          <w:bottom w:val="nil"/>
          <w:right w:val="nil"/>
          <w:between w:val="nil"/>
        </w:pBdr>
        <w:tabs>
          <w:tab w:val="center" w:pos="4513"/>
          <w:tab w:val="right" w:pos="9026"/>
        </w:tabs>
        <w:spacing w:after="0"/>
        <w:rPr>
          <w:rFonts w:ascii="Arial" w:hAnsi="Arial" w:eastAsia="Arial" w:cs="Arial"/>
          <w:b/>
          <w:color w:val="000000"/>
          <w:sz w:val="36"/>
          <w:szCs w:val="36"/>
        </w:rPr>
      </w:pPr>
      <w:r>
        <w:rPr>
          <w:rFonts w:ascii="Arial" w:hAnsi="Arial" w:eastAsia="Arial" w:cs="Arial"/>
          <w:b/>
          <w:color w:val="000000"/>
          <w:sz w:val="36"/>
          <w:szCs w:val="36"/>
        </w:rPr>
        <w:t>Joint Schedule 3 (Insurance Requirements)</w:t>
      </w:r>
    </w:p>
    <w:p w:rsidR="00446A92" w:rsidP="00025DF4" w:rsidRDefault="00446A92" w14:paraId="72E4E0A9" w14:textId="77777777">
      <w:pPr>
        <w:keepNext/>
        <w:numPr>
          <w:ilvl w:val="0"/>
          <w:numId w:val="6"/>
        </w:numPr>
        <w:pBdr>
          <w:top w:val="nil"/>
          <w:left w:val="nil"/>
          <w:bottom w:val="nil"/>
          <w:right w:val="nil"/>
          <w:between w:val="nil"/>
        </w:pBdr>
        <w:tabs>
          <w:tab w:val="left" w:pos="142"/>
        </w:tabs>
        <w:spacing w:before="120" w:after="240" w:line="240" w:lineRule="auto"/>
        <w:jc w:val="both"/>
        <w:rPr>
          <w:rFonts w:ascii="Arial" w:hAnsi="Arial" w:eastAsia="Arial" w:cs="Arial"/>
          <w:b/>
          <w:smallCaps/>
          <w:color w:val="000000"/>
          <w:sz w:val="24"/>
          <w:szCs w:val="24"/>
        </w:rPr>
      </w:pPr>
      <w:r>
        <w:rPr>
          <w:rFonts w:ascii="Arial Bold" w:hAnsi="Arial Bold" w:eastAsia="Arial Bold" w:cs="Arial Bold"/>
          <w:b/>
          <w:color w:val="000000"/>
          <w:sz w:val="24"/>
          <w:szCs w:val="24"/>
        </w:rPr>
        <w:t>The insurance you need to have</w:t>
      </w:r>
    </w:p>
    <w:p w:rsidR="00446A92" w:rsidP="00025DF4" w:rsidRDefault="00446A92" w14:paraId="518BA12A" w14:textId="77777777">
      <w:pPr>
        <w:numPr>
          <w:ilvl w:val="1"/>
          <w:numId w:val="6"/>
        </w:numPr>
        <w:pBdr>
          <w:top w:val="nil"/>
          <w:left w:val="nil"/>
          <w:bottom w:val="nil"/>
          <w:right w:val="nil"/>
          <w:between w:val="nil"/>
        </w:pBdr>
        <w:tabs>
          <w:tab w:val="left" w:pos="1134"/>
        </w:tabs>
        <w:spacing w:before="120" w:after="120" w:line="240" w:lineRule="auto"/>
        <w:ind w:left="900" w:hanging="540"/>
        <w:jc w:val="both"/>
        <w:rPr>
          <w:rFonts w:ascii="Arial" w:hAnsi="Arial" w:eastAsia="Arial" w:cs="Arial"/>
          <w:color w:val="000000"/>
          <w:sz w:val="24"/>
          <w:szCs w:val="24"/>
        </w:rPr>
      </w:pPr>
      <w:r>
        <w:rPr>
          <w:rFonts w:ascii="Arial" w:hAnsi="Arial" w:eastAsia="Arial" w:cs="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hAnsi="Arial" w:eastAsia="Arial" w:cs="Arial"/>
          <w:b/>
          <w:color w:val="000000"/>
          <w:sz w:val="24"/>
          <w:szCs w:val="24"/>
        </w:rPr>
        <w:t>Additional Insurances</w:t>
      </w:r>
      <w:r>
        <w:rPr>
          <w:rFonts w:ascii="Arial" w:hAnsi="Arial" w:eastAsia="Arial" w:cs="Arial"/>
          <w:color w:val="000000"/>
          <w:sz w:val="24"/>
          <w:szCs w:val="24"/>
        </w:rPr>
        <w:t>") and any other insurances as may be required by applicable Law (together the “</w:t>
      </w:r>
      <w:r>
        <w:rPr>
          <w:rFonts w:ascii="Arial" w:hAnsi="Arial" w:eastAsia="Arial" w:cs="Arial"/>
          <w:b/>
          <w:color w:val="000000"/>
          <w:sz w:val="24"/>
          <w:szCs w:val="24"/>
        </w:rPr>
        <w:t>Insurances</w:t>
      </w:r>
      <w:r>
        <w:rPr>
          <w:rFonts w:ascii="Arial" w:hAnsi="Arial" w:eastAsia="Arial" w:cs="Arial"/>
          <w:color w:val="000000"/>
          <w:sz w:val="24"/>
          <w:szCs w:val="24"/>
        </w:rPr>
        <w:t xml:space="preserve">”).  The Supplier shall ensure that each of the Insurances is effective no later than: </w:t>
      </w:r>
    </w:p>
    <w:p w:rsidR="00446A92" w:rsidP="00025DF4" w:rsidRDefault="00446A92" w14:paraId="74B2A624" w14:textId="77777777">
      <w:pPr>
        <w:numPr>
          <w:ilvl w:val="2"/>
          <w:numId w:val="6"/>
        </w:numPr>
        <w:pBdr>
          <w:top w:val="nil"/>
          <w:left w:val="nil"/>
          <w:bottom w:val="nil"/>
          <w:right w:val="nil"/>
          <w:between w:val="nil"/>
        </w:pBdr>
        <w:spacing w:before="120" w:after="120" w:line="240" w:lineRule="auto"/>
        <w:ind w:left="1620"/>
        <w:jc w:val="both"/>
        <w:rPr>
          <w:rFonts w:ascii="Arial" w:hAnsi="Arial" w:eastAsia="Arial" w:cs="Arial"/>
          <w:color w:val="000000"/>
          <w:sz w:val="24"/>
          <w:szCs w:val="24"/>
        </w:rPr>
      </w:pPr>
      <w:r>
        <w:rPr>
          <w:rFonts w:ascii="Arial" w:hAnsi="Arial" w:eastAsia="Arial" w:cs="Arial"/>
          <w:color w:val="000000"/>
          <w:sz w:val="24"/>
          <w:szCs w:val="24"/>
        </w:rPr>
        <w:t xml:space="preserve">the Framework Start Date in respect of those Insurances set out in the Annex to this Schedule and those required by applicable Law; and </w:t>
      </w:r>
    </w:p>
    <w:p w:rsidR="00446A92" w:rsidP="00025DF4" w:rsidRDefault="00446A92" w14:paraId="049CA3C6" w14:textId="77777777">
      <w:pPr>
        <w:numPr>
          <w:ilvl w:val="2"/>
          <w:numId w:val="6"/>
        </w:numPr>
        <w:pBdr>
          <w:top w:val="nil"/>
          <w:left w:val="nil"/>
          <w:bottom w:val="nil"/>
          <w:right w:val="nil"/>
          <w:between w:val="nil"/>
        </w:pBdr>
        <w:spacing w:before="120" w:after="120" w:line="240" w:lineRule="auto"/>
        <w:ind w:left="1620"/>
        <w:jc w:val="both"/>
        <w:rPr>
          <w:rFonts w:ascii="Arial" w:hAnsi="Arial" w:eastAsia="Arial" w:cs="Arial"/>
          <w:color w:val="000000"/>
          <w:sz w:val="24"/>
          <w:szCs w:val="24"/>
        </w:rPr>
      </w:pPr>
      <w:r>
        <w:rPr>
          <w:rFonts w:ascii="Arial" w:hAnsi="Arial" w:eastAsia="Arial" w:cs="Arial"/>
          <w:color w:val="000000"/>
          <w:sz w:val="24"/>
          <w:szCs w:val="24"/>
        </w:rPr>
        <w:t>the Call-Off Contract Effective Date in respect of the Additional Insurances.</w:t>
      </w:r>
    </w:p>
    <w:p w:rsidR="00446A92" w:rsidP="00025DF4" w:rsidRDefault="00446A92" w14:paraId="08439D9A" w14:textId="77777777">
      <w:pPr>
        <w:keepNext/>
        <w:numPr>
          <w:ilvl w:val="1"/>
          <w:numId w:val="6"/>
        </w:numPr>
        <w:pBdr>
          <w:top w:val="nil"/>
          <w:left w:val="nil"/>
          <w:bottom w:val="nil"/>
          <w:right w:val="nil"/>
          <w:between w:val="nil"/>
        </w:pBdr>
        <w:tabs>
          <w:tab w:val="left" w:pos="1134"/>
        </w:tabs>
        <w:spacing w:before="120" w:after="120" w:line="240" w:lineRule="auto"/>
        <w:ind w:left="900" w:hanging="540"/>
        <w:jc w:val="both"/>
        <w:rPr>
          <w:rFonts w:ascii="Arial" w:hAnsi="Arial" w:eastAsia="Arial" w:cs="Arial"/>
          <w:color w:val="000000"/>
          <w:sz w:val="24"/>
          <w:szCs w:val="24"/>
        </w:rPr>
      </w:pPr>
      <w:r>
        <w:rPr>
          <w:rFonts w:ascii="Arial" w:hAnsi="Arial" w:eastAsia="Arial" w:cs="Arial"/>
          <w:color w:val="000000"/>
          <w:sz w:val="24"/>
          <w:szCs w:val="24"/>
        </w:rPr>
        <w:t xml:space="preserve">The Insurances shall be: </w:t>
      </w:r>
    </w:p>
    <w:p w:rsidR="00446A92" w:rsidP="00025DF4" w:rsidRDefault="00446A92" w14:paraId="2501D90A" w14:textId="77777777">
      <w:pPr>
        <w:numPr>
          <w:ilvl w:val="2"/>
          <w:numId w:val="6"/>
        </w:numPr>
        <w:pBdr>
          <w:top w:val="nil"/>
          <w:left w:val="nil"/>
          <w:bottom w:val="nil"/>
          <w:right w:val="nil"/>
          <w:between w:val="nil"/>
        </w:pBdr>
        <w:spacing w:before="120" w:after="120" w:line="240" w:lineRule="auto"/>
        <w:ind w:left="1620"/>
        <w:jc w:val="both"/>
        <w:rPr>
          <w:rFonts w:ascii="Arial" w:hAnsi="Arial" w:eastAsia="Arial" w:cs="Arial"/>
          <w:color w:val="000000"/>
          <w:sz w:val="24"/>
          <w:szCs w:val="24"/>
        </w:rPr>
      </w:pPr>
      <w:r>
        <w:rPr>
          <w:rFonts w:ascii="Arial" w:hAnsi="Arial" w:eastAsia="Arial" w:cs="Arial"/>
          <w:color w:val="000000"/>
          <w:sz w:val="24"/>
          <w:szCs w:val="24"/>
        </w:rPr>
        <w:t xml:space="preserve">maintained in accordance with Good Industry Practice; </w:t>
      </w:r>
    </w:p>
    <w:p w:rsidR="00446A92" w:rsidP="00025DF4" w:rsidRDefault="00446A92" w14:paraId="52F02208" w14:textId="77777777">
      <w:pPr>
        <w:numPr>
          <w:ilvl w:val="2"/>
          <w:numId w:val="6"/>
        </w:numPr>
        <w:pBdr>
          <w:top w:val="nil"/>
          <w:left w:val="nil"/>
          <w:bottom w:val="nil"/>
          <w:right w:val="nil"/>
          <w:between w:val="nil"/>
        </w:pBdr>
        <w:spacing w:before="120" w:after="120" w:line="240" w:lineRule="auto"/>
        <w:ind w:left="1620"/>
        <w:jc w:val="both"/>
        <w:rPr>
          <w:rFonts w:ascii="Arial" w:hAnsi="Arial" w:eastAsia="Arial" w:cs="Arial"/>
          <w:color w:val="000000"/>
          <w:sz w:val="24"/>
          <w:szCs w:val="24"/>
        </w:rPr>
      </w:pPr>
      <w:r>
        <w:rPr>
          <w:rFonts w:ascii="Arial" w:hAnsi="Arial" w:eastAsia="Arial" w:cs="Arial"/>
          <w:color w:val="000000"/>
          <w:sz w:val="24"/>
          <w:szCs w:val="24"/>
        </w:rPr>
        <w:t>(so far as is reasonably practicable) on terms no less favourable than those generally available to a prudent contractor in respect of risks insured in the international insurance market from time to time;</w:t>
      </w:r>
    </w:p>
    <w:p w:rsidR="00446A92" w:rsidP="00025DF4" w:rsidRDefault="00446A92" w14:paraId="61567F18" w14:textId="77777777">
      <w:pPr>
        <w:numPr>
          <w:ilvl w:val="2"/>
          <w:numId w:val="6"/>
        </w:numPr>
        <w:pBdr>
          <w:top w:val="nil"/>
          <w:left w:val="nil"/>
          <w:bottom w:val="nil"/>
          <w:right w:val="nil"/>
          <w:between w:val="nil"/>
        </w:pBdr>
        <w:spacing w:before="120" w:after="120" w:line="240" w:lineRule="auto"/>
        <w:ind w:left="1620"/>
        <w:jc w:val="both"/>
        <w:rPr>
          <w:rFonts w:ascii="Arial" w:hAnsi="Arial" w:eastAsia="Arial" w:cs="Arial"/>
          <w:color w:val="000000"/>
          <w:sz w:val="24"/>
          <w:szCs w:val="24"/>
        </w:rPr>
      </w:pPr>
      <w:r>
        <w:rPr>
          <w:rFonts w:ascii="Arial" w:hAnsi="Arial" w:eastAsia="Arial" w:cs="Arial"/>
          <w:color w:val="000000"/>
          <w:sz w:val="24"/>
          <w:szCs w:val="24"/>
        </w:rPr>
        <w:t>taken out and maintained with insurers of good financial standing and good repute in the international insurance market; and</w:t>
      </w:r>
    </w:p>
    <w:p w:rsidR="00446A92" w:rsidP="00025DF4" w:rsidRDefault="00446A92" w14:paraId="4E56B507" w14:textId="77777777">
      <w:pPr>
        <w:numPr>
          <w:ilvl w:val="2"/>
          <w:numId w:val="6"/>
        </w:numPr>
        <w:pBdr>
          <w:top w:val="nil"/>
          <w:left w:val="nil"/>
          <w:bottom w:val="nil"/>
          <w:right w:val="nil"/>
          <w:between w:val="nil"/>
        </w:pBdr>
        <w:spacing w:before="120" w:after="120" w:line="240" w:lineRule="auto"/>
        <w:ind w:left="1620"/>
        <w:jc w:val="both"/>
        <w:rPr>
          <w:rFonts w:ascii="Arial" w:hAnsi="Arial" w:eastAsia="Arial" w:cs="Arial"/>
          <w:color w:val="000000"/>
          <w:sz w:val="24"/>
          <w:szCs w:val="24"/>
        </w:rPr>
      </w:pPr>
      <w:r>
        <w:rPr>
          <w:rFonts w:ascii="Arial" w:hAnsi="Arial" w:eastAsia="Arial" w:cs="Arial"/>
          <w:color w:val="000000"/>
          <w:sz w:val="24"/>
          <w:szCs w:val="24"/>
        </w:rPr>
        <w:t>maintained for at least six (6) years after the End Date.</w:t>
      </w:r>
    </w:p>
    <w:p w:rsidR="00446A92" w:rsidP="00025DF4" w:rsidRDefault="00446A92" w14:paraId="6F6BAA4D" w14:textId="77777777">
      <w:pPr>
        <w:numPr>
          <w:ilvl w:val="1"/>
          <w:numId w:val="6"/>
        </w:numPr>
        <w:pBdr>
          <w:top w:val="nil"/>
          <w:left w:val="nil"/>
          <w:bottom w:val="nil"/>
          <w:right w:val="nil"/>
          <w:between w:val="nil"/>
        </w:pBdr>
        <w:tabs>
          <w:tab w:val="left" w:pos="1134"/>
        </w:tabs>
        <w:spacing w:before="120" w:after="120" w:line="240" w:lineRule="auto"/>
        <w:ind w:left="900" w:hanging="540"/>
        <w:jc w:val="both"/>
        <w:rPr>
          <w:rFonts w:ascii="Arial" w:hAnsi="Arial" w:eastAsia="Arial" w:cs="Arial"/>
          <w:color w:val="000000"/>
          <w:sz w:val="24"/>
          <w:szCs w:val="24"/>
        </w:rPr>
      </w:pPr>
      <w:r>
        <w:rPr>
          <w:rFonts w:ascii="Arial" w:hAnsi="Arial" w:eastAsia="Arial" w:cs="Arial"/>
          <w:color w:val="000000"/>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rsidR="00446A92" w:rsidP="00025DF4" w:rsidRDefault="00446A92" w14:paraId="1071473C" w14:textId="77777777">
      <w:pPr>
        <w:keepNext/>
        <w:numPr>
          <w:ilvl w:val="0"/>
          <w:numId w:val="6"/>
        </w:numPr>
        <w:pBdr>
          <w:top w:val="nil"/>
          <w:left w:val="nil"/>
          <w:bottom w:val="nil"/>
          <w:right w:val="nil"/>
          <w:between w:val="nil"/>
        </w:pBdr>
        <w:tabs>
          <w:tab w:val="left" w:pos="142"/>
        </w:tabs>
        <w:spacing w:before="120" w:after="240" w:line="240" w:lineRule="auto"/>
        <w:jc w:val="both"/>
        <w:rPr>
          <w:rFonts w:ascii="Arial" w:hAnsi="Arial" w:eastAsia="Arial" w:cs="Arial"/>
          <w:b/>
          <w:smallCaps/>
          <w:color w:val="000000"/>
          <w:sz w:val="24"/>
          <w:szCs w:val="24"/>
        </w:rPr>
      </w:pPr>
      <w:r>
        <w:rPr>
          <w:rFonts w:ascii="Arial Bold" w:hAnsi="Arial Bold" w:eastAsia="Arial Bold" w:cs="Arial Bold"/>
          <w:b/>
          <w:color w:val="000000"/>
          <w:sz w:val="24"/>
          <w:szCs w:val="24"/>
        </w:rPr>
        <w:t>How to manage the insurance</w:t>
      </w:r>
    </w:p>
    <w:p w:rsidR="00446A92" w:rsidP="00025DF4" w:rsidRDefault="00446A92" w14:paraId="64C674A1" w14:textId="77777777">
      <w:pPr>
        <w:keepNext/>
        <w:numPr>
          <w:ilvl w:val="1"/>
          <w:numId w:val="6"/>
        </w:numPr>
        <w:pBdr>
          <w:top w:val="nil"/>
          <w:left w:val="nil"/>
          <w:bottom w:val="nil"/>
          <w:right w:val="nil"/>
          <w:between w:val="nil"/>
        </w:pBdr>
        <w:tabs>
          <w:tab w:val="left" w:pos="1134"/>
        </w:tabs>
        <w:spacing w:before="120" w:after="120" w:line="240" w:lineRule="auto"/>
        <w:ind w:left="900" w:hanging="540"/>
        <w:jc w:val="both"/>
        <w:rPr>
          <w:rFonts w:ascii="Arial" w:hAnsi="Arial" w:eastAsia="Arial" w:cs="Arial"/>
          <w:color w:val="000000"/>
          <w:sz w:val="24"/>
          <w:szCs w:val="24"/>
        </w:rPr>
      </w:pPr>
      <w:r>
        <w:rPr>
          <w:rFonts w:ascii="Arial" w:hAnsi="Arial" w:eastAsia="Arial" w:cs="Arial"/>
          <w:color w:val="000000"/>
          <w:sz w:val="24"/>
          <w:szCs w:val="24"/>
        </w:rPr>
        <w:t>Without limiting the other provisions of this Contract, the Supplier shall:</w:t>
      </w:r>
    </w:p>
    <w:p w:rsidR="00446A92" w:rsidP="00025DF4" w:rsidRDefault="00446A92" w14:paraId="2C75284B" w14:textId="77777777">
      <w:pPr>
        <w:numPr>
          <w:ilvl w:val="2"/>
          <w:numId w:val="6"/>
        </w:numPr>
        <w:pBdr>
          <w:top w:val="nil"/>
          <w:left w:val="nil"/>
          <w:bottom w:val="nil"/>
          <w:right w:val="nil"/>
          <w:between w:val="nil"/>
        </w:pBdr>
        <w:tabs>
          <w:tab w:val="left" w:pos="2835"/>
        </w:tabs>
        <w:spacing w:before="120" w:after="120" w:line="240" w:lineRule="auto"/>
        <w:ind w:left="1620"/>
        <w:jc w:val="both"/>
        <w:rPr>
          <w:rFonts w:ascii="Arial" w:hAnsi="Arial" w:eastAsia="Arial" w:cs="Arial"/>
          <w:color w:val="000000"/>
          <w:sz w:val="24"/>
          <w:szCs w:val="24"/>
        </w:rPr>
      </w:pPr>
      <w:r>
        <w:rPr>
          <w:rFonts w:ascii="Arial" w:hAnsi="Arial" w:eastAsia="Arial" w:cs="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rsidR="00446A92" w:rsidP="00025DF4" w:rsidRDefault="00446A92" w14:paraId="25979CFD" w14:textId="77777777">
      <w:pPr>
        <w:numPr>
          <w:ilvl w:val="2"/>
          <w:numId w:val="6"/>
        </w:numPr>
        <w:pBdr>
          <w:top w:val="nil"/>
          <w:left w:val="nil"/>
          <w:bottom w:val="nil"/>
          <w:right w:val="nil"/>
          <w:between w:val="nil"/>
        </w:pBdr>
        <w:tabs>
          <w:tab w:val="left" w:pos="2835"/>
        </w:tabs>
        <w:spacing w:before="120" w:after="120" w:line="240" w:lineRule="auto"/>
        <w:ind w:left="1620"/>
        <w:jc w:val="both"/>
        <w:rPr>
          <w:rFonts w:ascii="Arial" w:hAnsi="Arial" w:eastAsia="Arial" w:cs="Arial"/>
          <w:color w:val="000000"/>
          <w:sz w:val="24"/>
          <w:szCs w:val="24"/>
        </w:rPr>
      </w:pPr>
      <w:r>
        <w:rPr>
          <w:rFonts w:ascii="Arial" w:hAnsi="Arial" w:eastAsia="Arial" w:cs="Arial"/>
          <w:color w:val="000000"/>
          <w:sz w:val="24"/>
          <w:szCs w:val="24"/>
        </w:rPr>
        <w:t>promptly notify the insurers in writing of any relevant material fact under any Insurances of which the Supplier is or becomes aware; and</w:t>
      </w:r>
    </w:p>
    <w:p w:rsidR="00446A92" w:rsidP="00025DF4" w:rsidRDefault="00446A92" w14:paraId="446E6449" w14:textId="77777777">
      <w:pPr>
        <w:numPr>
          <w:ilvl w:val="2"/>
          <w:numId w:val="6"/>
        </w:numPr>
        <w:pBdr>
          <w:top w:val="nil"/>
          <w:left w:val="nil"/>
          <w:bottom w:val="nil"/>
          <w:right w:val="nil"/>
          <w:between w:val="nil"/>
        </w:pBdr>
        <w:tabs>
          <w:tab w:val="left" w:pos="2835"/>
        </w:tabs>
        <w:spacing w:before="120" w:after="120" w:line="240" w:lineRule="auto"/>
        <w:ind w:left="1620"/>
        <w:jc w:val="both"/>
        <w:rPr>
          <w:rFonts w:ascii="Arial" w:hAnsi="Arial" w:eastAsia="Arial" w:cs="Arial"/>
          <w:color w:val="000000"/>
          <w:sz w:val="24"/>
          <w:szCs w:val="24"/>
        </w:rPr>
      </w:pPr>
      <w:r>
        <w:rPr>
          <w:rFonts w:ascii="Arial" w:hAnsi="Arial" w:eastAsia="Arial" w:cs="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rsidR="00446A92" w:rsidP="00025DF4" w:rsidRDefault="00446A92" w14:paraId="5A0A1E35" w14:textId="77777777">
      <w:pPr>
        <w:keepNext/>
        <w:numPr>
          <w:ilvl w:val="0"/>
          <w:numId w:val="6"/>
        </w:numPr>
        <w:pBdr>
          <w:top w:val="nil"/>
          <w:left w:val="nil"/>
          <w:bottom w:val="nil"/>
          <w:right w:val="nil"/>
          <w:between w:val="nil"/>
        </w:pBdr>
        <w:tabs>
          <w:tab w:val="left" w:pos="142"/>
        </w:tabs>
        <w:spacing w:before="120" w:after="240" w:line="240" w:lineRule="auto"/>
        <w:jc w:val="both"/>
        <w:rPr>
          <w:rFonts w:ascii="Arial" w:hAnsi="Arial" w:eastAsia="Arial" w:cs="Arial"/>
          <w:b/>
          <w:smallCaps/>
          <w:color w:val="000000"/>
          <w:sz w:val="24"/>
          <w:szCs w:val="24"/>
        </w:rPr>
      </w:pPr>
      <w:r>
        <w:rPr>
          <w:rFonts w:ascii="Arial Bold" w:hAnsi="Arial Bold" w:eastAsia="Arial Bold" w:cs="Arial Bold"/>
          <w:b/>
          <w:color w:val="000000"/>
          <w:sz w:val="24"/>
          <w:szCs w:val="24"/>
        </w:rPr>
        <w:t>What happens if you aren’t insured</w:t>
      </w:r>
    </w:p>
    <w:p w:rsidR="00446A92" w:rsidP="00025DF4" w:rsidRDefault="00446A92" w14:paraId="5135C15A" w14:textId="77777777">
      <w:pPr>
        <w:numPr>
          <w:ilvl w:val="1"/>
          <w:numId w:val="6"/>
        </w:numPr>
        <w:pBdr>
          <w:top w:val="nil"/>
          <w:left w:val="nil"/>
          <w:bottom w:val="nil"/>
          <w:right w:val="nil"/>
          <w:between w:val="nil"/>
        </w:pBdr>
        <w:tabs>
          <w:tab w:val="left" w:pos="1134"/>
        </w:tabs>
        <w:spacing w:before="120" w:after="120" w:line="240" w:lineRule="auto"/>
        <w:ind w:left="900" w:hanging="540"/>
        <w:jc w:val="both"/>
        <w:rPr>
          <w:rFonts w:ascii="Arial" w:hAnsi="Arial" w:eastAsia="Arial" w:cs="Arial"/>
          <w:color w:val="000000"/>
          <w:sz w:val="24"/>
          <w:szCs w:val="24"/>
        </w:rPr>
      </w:pPr>
      <w:r>
        <w:rPr>
          <w:rFonts w:ascii="Arial" w:hAnsi="Arial" w:eastAsia="Arial" w:cs="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rsidR="00446A92" w:rsidP="00025DF4" w:rsidRDefault="00446A92" w14:paraId="16477B54" w14:textId="77777777">
      <w:pPr>
        <w:numPr>
          <w:ilvl w:val="1"/>
          <w:numId w:val="6"/>
        </w:numPr>
        <w:pBdr>
          <w:top w:val="nil"/>
          <w:left w:val="nil"/>
          <w:bottom w:val="nil"/>
          <w:right w:val="nil"/>
          <w:between w:val="nil"/>
        </w:pBdr>
        <w:tabs>
          <w:tab w:val="left" w:pos="1134"/>
        </w:tabs>
        <w:spacing w:before="120" w:after="120" w:line="240" w:lineRule="auto"/>
        <w:ind w:left="900" w:hanging="540"/>
        <w:jc w:val="both"/>
        <w:rPr>
          <w:rFonts w:ascii="Arial" w:hAnsi="Arial" w:eastAsia="Arial" w:cs="Arial"/>
          <w:color w:val="000000"/>
          <w:sz w:val="24"/>
          <w:szCs w:val="24"/>
        </w:rPr>
      </w:pPr>
      <w:r>
        <w:rPr>
          <w:rFonts w:ascii="Arial" w:hAnsi="Arial" w:eastAsia="Arial" w:cs="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rsidR="00446A92" w:rsidP="00025DF4" w:rsidRDefault="00446A92" w14:paraId="4F5312FE" w14:textId="77777777">
      <w:pPr>
        <w:keepNext/>
        <w:numPr>
          <w:ilvl w:val="0"/>
          <w:numId w:val="6"/>
        </w:numPr>
        <w:pBdr>
          <w:top w:val="nil"/>
          <w:left w:val="nil"/>
          <w:bottom w:val="nil"/>
          <w:right w:val="nil"/>
          <w:between w:val="nil"/>
        </w:pBdr>
        <w:tabs>
          <w:tab w:val="left" w:pos="142"/>
        </w:tabs>
        <w:spacing w:before="120" w:after="240" w:line="240" w:lineRule="auto"/>
        <w:jc w:val="both"/>
        <w:rPr>
          <w:rFonts w:ascii="Arial" w:hAnsi="Arial" w:eastAsia="Arial" w:cs="Arial"/>
          <w:b/>
          <w:smallCaps/>
          <w:color w:val="000000"/>
          <w:sz w:val="24"/>
          <w:szCs w:val="24"/>
        </w:rPr>
      </w:pPr>
      <w:r>
        <w:rPr>
          <w:rFonts w:ascii="Arial Bold" w:hAnsi="Arial Bold" w:eastAsia="Arial Bold" w:cs="Arial Bold"/>
          <w:b/>
          <w:color w:val="000000"/>
          <w:sz w:val="24"/>
          <w:szCs w:val="24"/>
        </w:rPr>
        <w:t>Evidence of insurance you must provide</w:t>
      </w:r>
    </w:p>
    <w:p w:rsidR="00446A92" w:rsidP="00025DF4" w:rsidRDefault="00446A92" w14:paraId="410C6D12" w14:textId="77777777">
      <w:pPr>
        <w:numPr>
          <w:ilvl w:val="1"/>
          <w:numId w:val="6"/>
        </w:numPr>
        <w:pBdr>
          <w:top w:val="nil"/>
          <w:left w:val="nil"/>
          <w:bottom w:val="nil"/>
          <w:right w:val="nil"/>
          <w:between w:val="nil"/>
        </w:pBdr>
        <w:tabs>
          <w:tab w:val="left" w:pos="1134"/>
        </w:tabs>
        <w:spacing w:before="120" w:after="120" w:line="240" w:lineRule="auto"/>
        <w:ind w:left="900" w:hanging="540"/>
        <w:jc w:val="both"/>
        <w:rPr>
          <w:rFonts w:ascii="Arial" w:hAnsi="Arial" w:eastAsia="Arial" w:cs="Arial"/>
          <w:smallCaps/>
          <w:color w:val="000000"/>
          <w:sz w:val="24"/>
          <w:szCs w:val="24"/>
        </w:rPr>
      </w:pPr>
      <w:r>
        <w:rPr>
          <w:rFonts w:ascii="Arial" w:hAnsi="Arial" w:eastAsia="Arial" w:cs="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rsidR="00446A92" w:rsidP="00025DF4" w:rsidRDefault="00446A92" w14:paraId="14C11A5E" w14:textId="77777777">
      <w:pPr>
        <w:keepNext/>
        <w:numPr>
          <w:ilvl w:val="0"/>
          <w:numId w:val="6"/>
        </w:numPr>
        <w:pBdr>
          <w:top w:val="nil"/>
          <w:left w:val="nil"/>
          <w:bottom w:val="nil"/>
          <w:right w:val="nil"/>
          <w:between w:val="nil"/>
        </w:pBdr>
        <w:tabs>
          <w:tab w:val="left" w:pos="142"/>
        </w:tabs>
        <w:spacing w:before="120" w:after="240" w:line="240" w:lineRule="auto"/>
        <w:jc w:val="both"/>
        <w:rPr>
          <w:rFonts w:ascii="Arial" w:hAnsi="Arial" w:eastAsia="Arial" w:cs="Arial"/>
          <w:b/>
          <w:smallCaps/>
          <w:color w:val="000000"/>
          <w:sz w:val="24"/>
          <w:szCs w:val="24"/>
        </w:rPr>
      </w:pPr>
      <w:r>
        <w:rPr>
          <w:rFonts w:ascii="Arial Bold" w:hAnsi="Arial Bold" w:eastAsia="Arial Bold" w:cs="Arial Bold"/>
          <w:b/>
          <w:color w:val="000000"/>
          <w:sz w:val="24"/>
          <w:szCs w:val="24"/>
        </w:rPr>
        <w:t>Making sure you are insured to the required amount</w:t>
      </w:r>
    </w:p>
    <w:p w:rsidR="00446A92" w:rsidP="00025DF4" w:rsidRDefault="00446A92" w14:paraId="4F1D3EEC" w14:textId="77777777">
      <w:pPr>
        <w:numPr>
          <w:ilvl w:val="1"/>
          <w:numId w:val="6"/>
        </w:numPr>
        <w:pBdr>
          <w:top w:val="nil"/>
          <w:left w:val="nil"/>
          <w:bottom w:val="nil"/>
          <w:right w:val="nil"/>
          <w:between w:val="nil"/>
        </w:pBdr>
        <w:tabs>
          <w:tab w:val="left" w:pos="1134"/>
        </w:tabs>
        <w:spacing w:before="120" w:after="120" w:line="240" w:lineRule="auto"/>
        <w:ind w:left="900" w:hanging="540"/>
        <w:jc w:val="both"/>
        <w:rPr>
          <w:rFonts w:ascii="Arial" w:hAnsi="Arial" w:eastAsia="Arial" w:cs="Arial"/>
          <w:smallCaps/>
          <w:color w:val="000000"/>
          <w:sz w:val="24"/>
          <w:szCs w:val="24"/>
        </w:rPr>
      </w:pPr>
      <w:r>
        <w:rPr>
          <w:rFonts w:ascii="Arial" w:hAnsi="Arial" w:eastAsia="Arial" w:cs="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rsidR="00446A92" w:rsidP="00025DF4" w:rsidRDefault="00446A92" w14:paraId="3003B51C" w14:textId="77777777">
      <w:pPr>
        <w:keepNext/>
        <w:numPr>
          <w:ilvl w:val="0"/>
          <w:numId w:val="6"/>
        </w:numPr>
        <w:pBdr>
          <w:top w:val="nil"/>
          <w:left w:val="nil"/>
          <w:bottom w:val="nil"/>
          <w:right w:val="nil"/>
          <w:between w:val="nil"/>
        </w:pBdr>
        <w:tabs>
          <w:tab w:val="left" w:pos="142"/>
        </w:tabs>
        <w:spacing w:before="120" w:after="240" w:line="240" w:lineRule="auto"/>
        <w:jc w:val="both"/>
        <w:rPr>
          <w:rFonts w:ascii="Arial" w:hAnsi="Arial" w:eastAsia="Arial" w:cs="Arial"/>
          <w:b/>
          <w:smallCaps/>
          <w:color w:val="000000"/>
          <w:sz w:val="24"/>
          <w:szCs w:val="24"/>
        </w:rPr>
      </w:pPr>
      <w:r>
        <w:rPr>
          <w:rFonts w:ascii="Arial Bold" w:hAnsi="Arial Bold" w:eastAsia="Arial Bold" w:cs="Arial Bold"/>
          <w:b/>
          <w:color w:val="000000"/>
          <w:sz w:val="24"/>
          <w:szCs w:val="24"/>
        </w:rPr>
        <w:t>Cancelled Insurance</w:t>
      </w:r>
    </w:p>
    <w:p w:rsidR="00446A92" w:rsidP="00025DF4" w:rsidRDefault="00446A92" w14:paraId="1947B0B1" w14:textId="77777777">
      <w:pPr>
        <w:numPr>
          <w:ilvl w:val="1"/>
          <w:numId w:val="6"/>
        </w:numPr>
        <w:pBdr>
          <w:top w:val="nil"/>
          <w:left w:val="nil"/>
          <w:bottom w:val="nil"/>
          <w:right w:val="nil"/>
          <w:between w:val="nil"/>
        </w:pBdr>
        <w:tabs>
          <w:tab w:val="left" w:pos="1134"/>
        </w:tabs>
        <w:spacing w:before="120" w:after="120" w:line="240" w:lineRule="auto"/>
        <w:ind w:left="900" w:hanging="540"/>
        <w:jc w:val="both"/>
        <w:rPr>
          <w:rFonts w:ascii="Arial" w:hAnsi="Arial" w:eastAsia="Arial" w:cs="Arial"/>
          <w:smallCaps/>
          <w:color w:val="000000"/>
          <w:sz w:val="24"/>
          <w:szCs w:val="24"/>
        </w:rPr>
      </w:pPr>
      <w:r>
        <w:rPr>
          <w:rFonts w:ascii="Arial" w:hAnsi="Arial" w:eastAsia="Arial" w:cs="Arial"/>
          <w:color w:val="000000"/>
          <w:sz w:val="24"/>
          <w:szCs w:val="24"/>
        </w:rPr>
        <w:t>The Supplier shall notify the Relevant Authority in writing at least five (5) Working Days prior to the cancellation, suspension, termination or non-renewal of any of the Insurances.</w:t>
      </w:r>
    </w:p>
    <w:p w:rsidR="00446A92" w:rsidP="00025DF4" w:rsidRDefault="00446A92" w14:paraId="6E522EA5" w14:textId="77777777">
      <w:pPr>
        <w:numPr>
          <w:ilvl w:val="1"/>
          <w:numId w:val="6"/>
        </w:numPr>
        <w:pBdr>
          <w:top w:val="nil"/>
          <w:left w:val="nil"/>
          <w:bottom w:val="nil"/>
          <w:right w:val="nil"/>
          <w:between w:val="nil"/>
        </w:pBdr>
        <w:tabs>
          <w:tab w:val="left" w:pos="1134"/>
        </w:tabs>
        <w:spacing w:before="120" w:after="120" w:line="240" w:lineRule="auto"/>
        <w:ind w:left="900" w:hanging="540"/>
        <w:jc w:val="both"/>
        <w:rPr>
          <w:rFonts w:ascii="Arial" w:hAnsi="Arial" w:eastAsia="Arial" w:cs="Arial"/>
          <w:smallCaps/>
          <w:color w:val="000000"/>
          <w:sz w:val="24"/>
          <w:szCs w:val="24"/>
        </w:rPr>
      </w:pPr>
      <w:r>
        <w:rPr>
          <w:rFonts w:ascii="Arial" w:hAnsi="Arial" w:eastAsia="Arial" w:cs="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446A92" w:rsidP="00025DF4" w:rsidRDefault="00446A92" w14:paraId="61D4608F" w14:textId="77777777">
      <w:pPr>
        <w:keepNext/>
        <w:numPr>
          <w:ilvl w:val="0"/>
          <w:numId w:val="6"/>
        </w:numPr>
        <w:pBdr>
          <w:top w:val="nil"/>
          <w:left w:val="nil"/>
          <w:bottom w:val="nil"/>
          <w:right w:val="nil"/>
          <w:between w:val="nil"/>
        </w:pBdr>
        <w:tabs>
          <w:tab w:val="left" w:pos="142"/>
        </w:tabs>
        <w:spacing w:before="120" w:after="240" w:line="240" w:lineRule="auto"/>
        <w:jc w:val="both"/>
        <w:rPr>
          <w:rFonts w:ascii="Arial Bold" w:hAnsi="Arial Bold" w:eastAsia="Arial Bold" w:cs="Arial Bold"/>
          <w:b/>
          <w:color w:val="000000"/>
          <w:sz w:val="24"/>
          <w:szCs w:val="24"/>
        </w:rPr>
      </w:pPr>
      <w:r>
        <w:rPr>
          <w:rFonts w:ascii="Arial Bold" w:hAnsi="Arial Bold" w:eastAsia="Arial Bold" w:cs="Arial Bold"/>
          <w:b/>
          <w:color w:val="000000"/>
          <w:sz w:val="24"/>
          <w:szCs w:val="24"/>
        </w:rPr>
        <w:t>Insurance claims</w:t>
      </w:r>
    </w:p>
    <w:p w:rsidR="00446A92" w:rsidP="00025DF4" w:rsidRDefault="00446A92" w14:paraId="2B892817" w14:textId="77777777">
      <w:pPr>
        <w:numPr>
          <w:ilvl w:val="1"/>
          <w:numId w:val="6"/>
        </w:numPr>
        <w:pBdr>
          <w:top w:val="nil"/>
          <w:left w:val="nil"/>
          <w:bottom w:val="nil"/>
          <w:right w:val="nil"/>
          <w:between w:val="nil"/>
        </w:pBdr>
        <w:tabs>
          <w:tab w:val="left" w:pos="1134"/>
        </w:tabs>
        <w:spacing w:before="120" w:after="120" w:line="240" w:lineRule="auto"/>
        <w:ind w:left="900" w:hanging="540"/>
        <w:jc w:val="both"/>
        <w:rPr>
          <w:rFonts w:ascii="Arial" w:hAnsi="Arial" w:eastAsia="Arial" w:cs="Arial"/>
          <w:color w:val="000000"/>
          <w:sz w:val="24"/>
          <w:szCs w:val="24"/>
        </w:rPr>
      </w:pPr>
      <w:r>
        <w:rPr>
          <w:rFonts w:ascii="Arial" w:hAnsi="Arial" w:eastAsia="Arial" w:cs="Arial"/>
          <w:color w:val="000000"/>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rsidR="00446A92" w:rsidP="00025DF4" w:rsidRDefault="00446A92" w14:paraId="47D3C18A" w14:textId="77777777">
      <w:pPr>
        <w:numPr>
          <w:ilvl w:val="1"/>
          <w:numId w:val="6"/>
        </w:numPr>
        <w:pBdr>
          <w:top w:val="nil"/>
          <w:left w:val="nil"/>
          <w:bottom w:val="nil"/>
          <w:right w:val="nil"/>
          <w:between w:val="nil"/>
        </w:pBdr>
        <w:tabs>
          <w:tab w:val="left" w:pos="1134"/>
        </w:tabs>
        <w:spacing w:before="120" w:after="120" w:line="240" w:lineRule="auto"/>
        <w:ind w:left="900" w:hanging="540"/>
        <w:jc w:val="both"/>
        <w:rPr>
          <w:rFonts w:ascii="Arial" w:hAnsi="Arial" w:eastAsia="Arial" w:cs="Arial"/>
          <w:color w:val="000000"/>
          <w:sz w:val="24"/>
          <w:szCs w:val="24"/>
        </w:rPr>
      </w:pPr>
      <w:r>
        <w:rPr>
          <w:rFonts w:ascii="Arial" w:hAnsi="Arial" w:eastAsia="Arial" w:cs="Arial"/>
          <w:color w:val="000000"/>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rsidR="00446A92" w:rsidP="00025DF4" w:rsidRDefault="00446A92" w14:paraId="21B4940A" w14:textId="77777777">
      <w:pPr>
        <w:numPr>
          <w:ilvl w:val="1"/>
          <w:numId w:val="6"/>
        </w:numPr>
        <w:pBdr>
          <w:top w:val="nil"/>
          <w:left w:val="nil"/>
          <w:bottom w:val="nil"/>
          <w:right w:val="nil"/>
          <w:between w:val="nil"/>
        </w:pBdr>
        <w:tabs>
          <w:tab w:val="left" w:pos="1134"/>
        </w:tabs>
        <w:spacing w:before="120" w:after="120" w:line="240" w:lineRule="auto"/>
        <w:ind w:left="900" w:hanging="540"/>
        <w:jc w:val="both"/>
        <w:rPr>
          <w:rFonts w:ascii="Arial" w:hAnsi="Arial" w:eastAsia="Arial" w:cs="Arial"/>
          <w:color w:val="000000"/>
          <w:sz w:val="24"/>
          <w:szCs w:val="24"/>
        </w:rPr>
      </w:pPr>
      <w:r>
        <w:rPr>
          <w:rFonts w:ascii="Arial" w:hAnsi="Arial" w:eastAsia="Arial" w:cs="Arial"/>
          <w:color w:val="000000"/>
          <w:sz w:val="24"/>
          <w:szCs w:val="24"/>
        </w:rPr>
        <w:t>Where any Insurance requires payment of a premium, the Supplier shall be liable for and shall promptly pay such premium.</w:t>
      </w:r>
    </w:p>
    <w:p w:rsidR="00446A92" w:rsidP="00025DF4" w:rsidRDefault="00446A92" w14:paraId="27A0135C" w14:textId="77777777">
      <w:pPr>
        <w:numPr>
          <w:ilvl w:val="1"/>
          <w:numId w:val="6"/>
        </w:numPr>
        <w:pBdr>
          <w:top w:val="nil"/>
          <w:left w:val="nil"/>
          <w:bottom w:val="nil"/>
          <w:right w:val="nil"/>
          <w:between w:val="nil"/>
        </w:pBdr>
        <w:tabs>
          <w:tab w:val="left" w:pos="1134"/>
        </w:tabs>
        <w:spacing w:before="120" w:line="240" w:lineRule="auto"/>
        <w:ind w:left="900" w:hanging="540"/>
        <w:jc w:val="both"/>
        <w:rPr>
          <w:rFonts w:ascii="Arial" w:hAnsi="Arial" w:eastAsia="Arial" w:cs="Arial"/>
          <w:color w:val="000000"/>
          <w:sz w:val="24"/>
          <w:szCs w:val="24"/>
        </w:rPr>
      </w:pPr>
      <w:r>
        <w:rPr>
          <w:rFonts w:ascii="Arial" w:hAnsi="Arial" w:eastAsia="Arial" w:cs="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rsidR="00446A92" w:rsidP="00446A92" w:rsidRDefault="00446A92" w14:paraId="43136E17" w14:textId="77777777">
      <w:pPr>
        <w:pBdr>
          <w:top w:val="nil"/>
          <w:left w:val="nil"/>
          <w:bottom w:val="nil"/>
          <w:right w:val="nil"/>
          <w:between w:val="nil"/>
        </w:pBdr>
        <w:tabs>
          <w:tab w:val="left" w:pos="1134"/>
        </w:tabs>
        <w:spacing w:before="120" w:after="120"/>
        <w:ind w:left="648" w:hanging="576"/>
        <w:rPr>
          <w:rFonts w:ascii="Arial" w:hAnsi="Arial" w:eastAsia="Arial" w:cs="Arial"/>
          <w:b/>
          <w:color w:val="000000"/>
          <w:sz w:val="24"/>
          <w:szCs w:val="24"/>
        </w:rPr>
      </w:pPr>
      <w:r>
        <w:rPr>
          <w:rFonts w:ascii="Arial" w:hAnsi="Arial" w:eastAsia="Arial" w:cs="Arial"/>
          <w:b/>
          <w:color w:val="000000"/>
          <w:sz w:val="24"/>
          <w:szCs w:val="24"/>
        </w:rPr>
        <w:t>ANNEX: REQUIRED INSURANCES</w:t>
      </w:r>
    </w:p>
    <w:p w:rsidR="00446A92" w:rsidP="00025DF4" w:rsidRDefault="00446A92" w14:paraId="5B732EA3" w14:textId="77777777">
      <w:pPr>
        <w:keepNext/>
        <w:numPr>
          <w:ilvl w:val="0"/>
          <w:numId w:val="5"/>
        </w:numPr>
        <w:pBdr>
          <w:top w:val="nil"/>
          <w:left w:val="nil"/>
          <w:bottom w:val="nil"/>
          <w:right w:val="nil"/>
          <w:between w:val="nil"/>
        </w:pBdr>
        <w:tabs>
          <w:tab w:val="left" w:pos="142"/>
        </w:tabs>
        <w:spacing w:before="120" w:after="240" w:line="240" w:lineRule="auto"/>
        <w:ind w:left="360"/>
        <w:jc w:val="both"/>
        <w:rPr>
          <w:rFonts w:ascii="Arial" w:hAnsi="Arial" w:eastAsia="Arial" w:cs="Arial"/>
          <w:smallCaps/>
          <w:color w:val="000000"/>
          <w:sz w:val="24"/>
          <w:szCs w:val="24"/>
        </w:rPr>
      </w:pPr>
      <w:bookmarkStart w:name="_30j0zll" w:colFirst="0" w:colLast="0" w:id="4"/>
      <w:bookmarkEnd w:id="4"/>
      <w:r>
        <w:rPr>
          <w:rFonts w:ascii="Arial" w:hAnsi="Arial" w:eastAsia="Arial" w:cs="Arial"/>
          <w:color w:val="000000"/>
          <w:sz w:val="24"/>
          <w:szCs w:val="24"/>
        </w:rPr>
        <w:t>The Supplier shall hold the following [standard] insurance cover from the Framework Start Date in accordance with this Schedule:</w:t>
      </w:r>
    </w:p>
    <w:p w:rsidR="00446A92" w:rsidP="00025DF4" w:rsidRDefault="00446A92" w14:paraId="6CD10B96" w14:textId="77777777">
      <w:pPr>
        <w:numPr>
          <w:ilvl w:val="1"/>
          <w:numId w:val="5"/>
        </w:numPr>
        <w:pBdr>
          <w:top w:val="nil"/>
          <w:left w:val="nil"/>
          <w:bottom w:val="nil"/>
          <w:right w:val="nil"/>
          <w:between w:val="nil"/>
        </w:pBdr>
        <w:tabs>
          <w:tab w:val="left" w:pos="1134"/>
        </w:tabs>
        <w:spacing w:before="120" w:after="120" w:line="240" w:lineRule="auto"/>
        <w:ind w:left="900" w:hanging="540"/>
        <w:jc w:val="both"/>
        <w:rPr>
          <w:rFonts w:ascii="Arial" w:hAnsi="Arial" w:eastAsia="Arial" w:cs="Arial"/>
          <w:color w:val="000000"/>
          <w:sz w:val="24"/>
          <w:szCs w:val="24"/>
        </w:rPr>
      </w:pPr>
      <w:bookmarkStart w:name="1fob9te" w:colFirst="0" w:colLast="0" w:id="5"/>
      <w:bookmarkEnd w:id="5"/>
      <w:r>
        <w:rPr>
          <w:rFonts w:ascii="Arial" w:hAnsi="Arial" w:eastAsia="Arial" w:cs="Arial"/>
          <w:color w:val="000000"/>
          <w:sz w:val="24"/>
          <w:szCs w:val="24"/>
        </w:rPr>
        <w:t xml:space="preserve">professional indemnity insurance with cover (for a single event or a series of related events and in the aggregate) of not less than one million pounds (£1,000,000); </w:t>
      </w:r>
    </w:p>
    <w:p w:rsidR="00446A92" w:rsidP="00025DF4" w:rsidRDefault="00446A92" w14:paraId="2AB67AAC" w14:textId="77777777">
      <w:pPr>
        <w:numPr>
          <w:ilvl w:val="1"/>
          <w:numId w:val="5"/>
        </w:numPr>
        <w:pBdr>
          <w:top w:val="nil"/>
          <w:left w:val="nil"/>
          <w:bottom w:val="nil"/>
          <w:right w:val="nil"/>
          <w:between w:val="nil"/>
        </w:pBdr>
        <w:tabs>
          <w:tab w:val="left" w:pos="1134"/>
        </w:tabs>
        <w:spacing w:before="120" w:after="120" w:line="240" w:lineRule="auto"/>
        <w:ind w:left="900" w:hanging="540"/>
        <w:jc w:val="both"/>
        <w:rPr>
          <w:rFonts w:ascii="Arial" w:hAnsi="Arial" w:eastAsia="Arial" w:cs="Arial"/>
          <w:color w:val="000000"/>
          <w:sz w:val="24"/>
          <w:szCs w:val="24"/>
        </w:rPr>
      </w:pPr>
      <w:r>
        <w:rPr>
          <w:rFonts w:ascii="Arial" w:hAnsi="Arial" w:eastAsia="Arial" w:cs="Arial"/>
          <w:color w:val="000000"/>
          <w:sz w:val="24"/>
          <w:szCs w:val="24"/>
        </w:rPr>
        <w:t>public liability insurance with cover (for a single event or a series of related events and in the aggregate) of not less than one million pounds (£1,000,000); and</w:t>
      </w:r>
    </w:p>
    <w:p w:rsidR="00446A92" w:rsidP="00025DF4" w:rsidRDefault="00446A92" w14:paraId="358CD1A8" w14:textId="77777777">
      <w:pPr>
        <w:numPr>
          <w:ilvl w:val="1"/>
          <w:numId w:val="5"/>
        </w:numPr>
        <w:pBdr>
          <w:top w:val="nil"/>
          <w:left w:val="nil"/>
          <w:bottom w:val="nil"/>
          <w:right w:val="nil"/>
          <w:between w:val="nil"/>
        </w:pBdr>
        <w:tabs>
          <w:tab w:val="left" w:pos="1134"/>
        </w:tabs>
        <w:spacing w:before="120" w:after="120" w:line="240" w:lineRule="auto"/>
        <w:ind w:left="900" w:hanging="540"/>
        <w:jc w:val="both"/>
        <w:rPr>
          <w:rFonts w:ascii="Arial" w:hAnsi="Arial" w:eastAsia="Arial" w:cs="Arial"/>
          <w:color w:val="000000"/>
          <w:sz w:val="24"/>
          <w:szCs w:val="24"/>
        </w:rPr>
      </w:pPr>
      <w:bookmarkStart w:name="_3znysh7" w:colFirst="0" w:colLast="0" w:id="6"/>
      <w:bookmarkEnd w:id="6"/>
      <w:r>
        <w:rPr>
          <w:rFonts w:ascii="Arial" w:hAnsi="Arial" w:eastAsia="Arial" w:cs="Arial"/>
          <w:color w:val="000000"/>
          <w:sz w:val="24"/>
          <w:szCs w:val="24"/>
        </w:rPr>
        <w:t xml:space="preserve">employers’ liability insurance with cover (for a single event or a series of related events and in the aggregate) of not less than ten million pounds (£10,000,000). </w:t>
      </w:r>
    </w:p>
    <w:p w:rsidR="00446A92" w:rsidP="00446A92" w:rsidRDefault="00446A92" w14:paraId="7653E435" w14:textId="77777777">
      <w:pPr>
        <w:pBdr>
          <w:top w:val="nil"/>
          <w:left w:val="nil"/>
          <w:bottom w:val="nil"/>
          <w:right w:val="nil"/>
          <w:between w:val="nil"/>
        </w:pBdr>
        <w:tabs>
          <w:tab w:val="left" w:pos="142"/>
        </w:tabs>
        <w:spacing w:before="120"/>
        <w:ind w:left="180" w:hanging="360"/>
        <w:rPr>
          <w:rFonts w:ascii="Arial" w:hAnsi="Arial" w:eastAsia="Arial" w:cs="Arial"/>
          <w:smallCaps/>
          <w:color w:val="000000"/>
          <w:sz w:val="24"/>
          <w:szCs w:val="24"/>
        </w:rPr>
      </w:pPr>
      <w:r>
        <w:rPr>
          <w:rFonts w:ascii="Arial" w:hAnsi="Arial" w:eastAsia="Arial" w:cs="Arial"/>
          <w:smallCaps/>
          <w:color w:val="000000"/>
          <w:sz w:val="24"/>
          <w:szCs w:val="24"/>
        </w:rPr>
        <w:t>2.</w:t>
      </w:r>
      <w:r>
        <w:rPr>
          <w:rFonts w:ascii="Times New Roman" w:hAnsi="Times New Roman" w:eastAsia="Times New Roman" w:cs="Times New Roman"/>
          <w:smallCaps/>
          <w:color w:val="000000"/>
          <w:sz w:val="14"/>
          <w:szCs w:val="14"/>
        </w:rPr>
        <w:t>    </w:t>
      </w:r>
      <w:r>
        <w:rPr>
          <w:rFonts w:ascii="Arial" w:hAnsi="Arial" w:eastAsia="Arial" w:cs="Arial"/>
          <w:color w:val="000000"/>
          <w:sz w:val="24"/>
          <w:szCs w:val="24"/>
        </w:rPr>
        <w:t>Self-insurance</w:t>
      </w:r>
    </w:p>
    <w:p w:rsidR="00446A92" w:rsidP="00446A92" w:rsidRDefault="00446A92" w14:paraId="0B66BEB7" w14:textId="77777777">
      <w:pPr>
        <w:pBdr>
          <w:top w:val="nil"/>
          <w:left w:val="nil"/>
          <w:bottom w:val="nil"/>
          <w:right w:val="nil"/>
          <w:between w:val="nil"/>
        </w:pBdr>
        <w:tabs>
          <w:tab w:val="left" w:pos="142"/>
        </w:tabs>
        <w:spacing w:before="120"/>
        <w:ind w:left="180" w:hanging="360"/>
        <w:rPr>
          <w:rFonts w:ascii="Arial" w:hAnsi="Arial" w:eastAsia="Arial" w:cs="Arial"/>
          <w:smallCaps/>
          <w:color w:val="000000"/>
          <w:sz w:val="24"/>
          <w:szCs w:val="24"/>
        </w:rPr>
      </w:pPr>
      <w:r>
        <w:rPr>
          <w:rFonts w:ascii="Arial" w:hAnsi="Arial" w:eastAsia="Arial" w:cs="Arial"/>
          <w:color w:val="000000"/>
          <w:sz w:val="24"/>
          <w:szCs w:val="24"/>
        </w:rPr>
        <w:t>   2.1 the supplier is not required to hold the insurances indicated in paragraph 1 above where:</w:t>
      </w:r>
    </w:p>
    <w:p w:rsidR="00446A92" w:rsidP="00446A92" w:rsidRDefault="00446A92" w14:paraId="7FAF36E3" w14:textId="77777777">
      <w:pPr>
        <w:pBdr>
          <w:top w:val="nil"/>
          <w:left w:val="nil"/>
          <w:bottom w:val="nil"/>
          <w:right w:val="nil"/>
          <w:between w:val="nil"/>
        </w:pBdr>
        <w:tabs>
          <w:tab w:val="left" w:pos="142"/>
        </w:tabs>
        <w:spacing w:before="120"/>
        <w:ind w:left="180" w:hanging="360"/>
        <w:rPr>
          <w:rFonts w:ascii="Arial" w:hAnsi="Arial" w:eastAsia="Arial" w:cs="Arial"/>
          <w:smallCaps/>
          <w:color w:val="000000"/>
          <w:sz w:val="24"/>
          <w:szCs w:val="24"/>
        </w:rPr>
      </w:pPr>
      <w:r>
        <w:rPr>
          <w:rFonts w:ascii="Arial" w:hAnsi="Arial" w:eastAsia="Arial" w:cs="Arial"/>
          <w:color w:val="000000"/>
          <w:sz w:val="24"/>
          <w:szCs w:val="24"/>
        </w:rPr>
        <w:t>(a)</w:t>
      </w:r>
      <w:r>
        <w:rPr>
          <w:rFonts w:ascii="Times New Roman" w:hAnsi="Times New Roman" w:eastAsia="Times New Roman" w:cs="Times New Roman"/>
          <w:smallCaps/>
          <w:color w:val="000000"/>
          <w:sz w:val="14"/>
          <w:szCs w:val="14"/>
        </w:rPr>
        <w:t>   </w:t>
      </w:r>
      <w:r>
        <w:rPr>
          <w:rFonts w:ascii="Arial" w:hAnsi="Arial" w:eastAsia="Arial" w:cs="Arial"/>
          <w:color w:val="000000"/>
          <w:sz w:val="24"/>
          <w:szCs w:val="24"/>
        </w:rPr>
        <w:t>the supplier</w:t>
      </w:r>
      <w:r>
        <w:rPr>
          <w:rFonts w:ascii="Arial" w:hAnsi="Arial" w:eastAsia="Arial" w:cs="Arial"/>
          <w:smallCaps/>
          <w:color w:val="000000"/>
          <w:sz w:val="24"/>
          <w:szCs w:val="24"/>
          <w:highlight w:val="white"/>
        </w:rPr>
        <w:t> </w:t>
      </w:r>
      <w:r>
        <w:rPr>
          <w:rFonts w:ascii="Arial" w:hAnsi="Arial" w:eastAsia="Arial" w:cs="Arial"/>
          <w:color w:val="000000"/>
          <w:sz w:val="24"/>
          <w:szCs w:val="24"/>
          <w:highlight w:val="white"/>
        </w:rPr>
        <w:t>has the financial capability to provide the relevant authority with financial recourse for all losses which may be incurred by the supplier, arising out of the supplier’s performance of its obligations under the framework agreement and any call off contract and has demonstrated their financial capability by meeting the minimum self-insurance requirement; and  </w:t>
      </w:r>
    </w:p>
    <w:p w:rsidR="00446A92" w:rsidP="00446A92" w:rsidRDefault="00446A92" w14:paraId="7FD99C72" w14:textId="77777777">
      <w:pPr>
        <w:pBdr>
          <w:top w:val="nil"/>
          <w:left w:val="nil"/>
          <w:bottom w:val="nil"/>
          <w:right w:val="nil"/>
          <w:between w:val="nil"/>
        </w:pBdr>
        <w:tabs>
          <w:tab w:val="left" w:pos="142"/>
        </w:tabs>
        <w:spacing w:before="120"/>
        <w:ind w:left="180" w:hanging="360"/>
        <w:rPr>
          <w:rFonts w:ascii="Arial" w:hAnsi="Arial" w:eastAsia="Arial" w:cs="Arial"/>
          <w:smallCaps/>
          <w:color w:val="000000"/>
          <w:sz w:val="24"/>
          <w:szCs w:val="24"/>
        </w:rPr>
      </w:pPr>
      <w:r>
        <w:rPr>
          <w:rFonts w:ascii="Arial" w:hAnsi="Arial" w:eastAsia="Arial" w:cs="Arial"/>
          <w:color w:val="000000"/>
          <w:sz w:val="24"/>
          <w:szCs w:val="24"/>
        </w:rPr>
        <w:t>(b)</w:t>
      </w:r>
      <w:r>
        <w:rPr>
          <w:rFonts w:ascii="Times New Roman" w:hAnsi="Times New Roman" w:eastAsia="Times New Roman" w:cs="Times New Roman"/>
          <w:smallCaps/>
          <w:color w:val="000000"/>
          <w:sz w:val="14"/>
          <w:szCs w:val="14"/>
        </w:rPr>
        <w:t>   </w:t>
      </w:r>
      <w:r>
        <w:rPr>
          <w:rFonts w:ascii="Arial" w:hAnsi="Arial" w:eastAsia="Arial" w:cs="Arial"/>
          <w:color w:val="000000"/>
          <w:sz w:val="24"/>
          <w:szCs w:val="24"/>
        </w:rPr>
        <w:t>the supplier has</w:t>
      </w:r>
      <w:r>
        <w:rPr>
          <w:rFonts w:ascii="Arial" w:hAnsi="Arial" w:eastAsia="Arial" w:cs="Arial"/>
          <w:smallCaps/>
          <w:color w:val="000000"/>
          <w:sz w:val="24"/>
          <w:szCs w:val="24"/>
          <w:highlight w:val="white"/>
        </w:rPr>
        <w:t> </w:t>
      </w:r>
      <w:r>
        <w:rPr>
          <w:rFonts w:ascii="Arial" w:hAnsi="Arial" w:eastAsia="Arial" w:cs="Arial"/>
          <w:color w:val="000000"/>
          <w:sz w:val="24"/>
          <w:szCs w:val="24"/>
          <w:highlight w:val="white"/>
        </w:rPr>
        <w:t>notified the relevant authority, in writing, of its intention to not hold the insurances indicated in paragraph 1 and</w:t>
      </w:r>
      <w:r>
        <w:rPr>
          <w:rFonts w:ascii="Arial" w:hAnsi="Arial" w:eastAsia="Arial" w:cs="Arial"/>
          <w:smallCaps/>
          <w:color w:val="000000"/>
          <w:sz w:val="24"/>
          <w:szCs w:val="24"/>
          <w:highlight w:val="white"/>
        </w:rPr>
        <w:t> </w:t>
      </w:r>
      <w:r>
        <w:rPr>
          <w:rFonts w:ascii="Arial" w:hAnsi="Arial" w:eastAsia="Arial" w:cs="Arial"/>
          <w:color w:val="000000"/>
          <w:sz w:val="24"/>
          <w:szCs w:val="24"/>
        </w:rPr>
        <w:t>has provided the relevant authority with its most recent audited accounts and any other information that the relevant authority may reasonably request to satisfy it that</w:t>
      </w:r>
      <w:r>
        <w:rPr>
          <w:rFonts w:ascii="Times" w:hAnsi="Times" w:eastAsia="Times" w:cs="Times"/>
          <w:smallCaps/>
          <w:color w:val="000000"/>
          <w:sz w:val="24"/>
          <w:szCs w:val="24"/>
        </w:rPr>
        <w:t> </w:t>
      </w:r>
      <w:r>
        <w:rPr>
          <w:rFonts w:ascii="Arial" w:hAnsi="Arial" w:eastAsia="Arial" w:cs="Arial"/>
          <w:color w:val="000000"/>
          <w:sz w:val="24"/>
          <w:szCs w:val="24"/>
        </w:rPr>
        <w:t>it meets the minimum self-insurance requirements; and</w:t>
      </w:r>
    </w:p>
    <w:p w:rsidR="00446A92" w:rsidP="00446A92" w:rsidRDefault="00446A92" w14:paraId="5A53B687" w14:textId="77777777">
      <w:pPr>
        <w:pBdr>
          <w:top w:val="nil"/>
          <w:left w:val="nil"/>
          <w:bottom w:val="nil"/>
          <w:right w:val="nil"/>
          <w:between w:val="nil"/>
        </w:pBdr>
        <w:tabs>
          <w:tab w:val="left" w:pos="142"/>
        </w:tabs>
        <w:spacing w:before="120"/>
        <w:ind w:left="180" w:hanging="360"/>
        <w:rPr>
          <w:rFonts w:ascii="Arial" w:hAnsi="Arial" w:eastAsia="Arial" w:cs="Arial"/>
          <w:smallCaps/>
          <w:color w:val="000000"/>
          <w:sz w:val="24"/>
          <w:szCs w:val="24"/>
        </w:rPr>
      </w:pPr>
      <w:r>
        <w:rPr>
          <w:rFonts w:ascii="Arial" w:hAnsi="Arial" w:eastAsia="Arial" w:cs="Arial"/>
          <w:color w:val="000000"/>
          <w:sz w:val="24"/>
          <w:szCs w:val="24"/>
        </w:rPr>
        <w:t>(c)</w:t>
      </w:r>
      <w:r>
        <w:rPr>
          <w:rFonts w:ascii="Times New Roman" w:hAnsi="Times New Roman" w:eastAsia="Times New Roman" w:cs="Times New Roman"/>
          <w:smallCaps/>
          <w:color w:val="000000"/>
          <w:sz w:val="14"/>
          <w:szCs w:val="14"/>
        </w:rPr>
        <w:t>   </w:t>
      </w:r>
      <w:r>
        <w:rPr>
          <w:rFonts w:ascii="Arial" w:hAnsi="Arial" w:eastAsia="Arial" w:cs="Arial"/>
          <w:color w:val="000000"/>
          <w:sz w:val="24"/>
          <w:szCs w:val="24"/>
        </w:rPr>
        <w:t>the relevant authority has, at its sole discretion, given its approval to the supplier not providing the insurances indicated in paragraph 1.</w:t>
      </w:r>
    </w:p>
    <w:p w:rsidR="00446A92" w:rsidP="00446A92" w:rsidRDefault="00446A92" w14:paraId="588E2F49" w14:textId="77777777">
      <w:pPr>
        <w:pBdr>
          <w:top w:val="nil"/>
          <w:left w:val="nil"/>
          <w:bottom w:val="nil"/>
          <w:right w:val="nil"/>
          <w:between w:val="nil"/>
        </w:pBdr>
        <w:tabs>
          <w:tab w:val="left" w:pos="142"/>
        </w:tabs>
        <w:spacing w:before="120"/>
        <w:ind w:left="180" w:hanging="360"/>
        <w:rPr>
          <w:rFonts w:ascii="Arial" w:hAnsi="Arial" w:eastAsia="Arial" w:cs="Arial"/>
          <w:smallCaps/>
          <w:color w:val="000000"/>
          <w:sz w:val="24"/>
          <w:szCs w:val="24"/>
        </w:rPr>
      </w:pPr>
      <w:r>
        <w:rPr>
          <w:rFonts w:ascii="Arial" w:hAnsi="Arial" w:eastAsia="Arial" w:cs="Arial"/>
          <w:smallCaps/>
          <w:color w:val="000000"/>
          <w:sz w:val="24"/>
          <w:szCs w:val="24"/>
        </w:rPr>
        <w:t>2.2</w:t>
      </w:r>
      <w:r>
        <w:rPr>
          <w:rFonts w:ascii="Times New Roman" w:hAnsi="Times New Roman" w:eastAsia="Times New Roman" w:cs="Times New Roman"/>
          <w:smallCaps/>
          <w:color w:val="000000"/>
          <w:sz w:val="14"/>
          <w:szCs w:val="14"/>
        </w:rPr>
        <w:t>      </w:t>
      </w:r>
      <w:r>
        <w:rPr>
          <w:rFonts w:ascii="Arial" w:hAnsi="Arial" w:eastAsia="Arial" w:cs="Arial"/>
          <w:color w:val="000000"/>
          <w:sz w:val="24"/>
          <w:szCs w:val="24"/>
        </w:rPr>
        <w:t>in the event that the supplier, at any point, no longer meets the minimum self-insurance requirement it shall be obliged to obtain the required insurances indicated in paragraph 1 above and notify the relevant authority.</w:t>
      </w:r>
    </w:p>
    <w:p w:rsidR="00446A92" w:rsidP="00446A92" w:rsidRDefault="00446A92" w14:paraId="61B8DFFB" w14:textId="77777777">
      <w:pPr>
        <w:pBdr>
          <w:top w:val="nil"/>
          <w:left w:val="nil"/>
          <w:bottom w:val="nil"/>
          <w:right w:val="nil"/>
          <w:between w:val="nil"/>
        </w:pBdr>
        <w:tabs>
          <w:tab w:val="left" w:pos="142"/>
        </w:tabs>
        <w:spacing w:before="120"/>
        <w:ind w:left="180" w:hanging="360"/>
        <w:rPr>
          <w:rFonts w:ascii="Arial" w:hAnsi="Arial" w:eastAsia="Arial" w:cs="Arial"/>
          <w:color w:val="000000"/>
          <w:sz w:val="24"/>
          <w:szCs w:val="24"/>
        </w:rPr>
      </w:pPr>
      <w:r>
        <w:rPr>
          <w:rFonts w:ascii="Arial" w:hAnsi="Arial" w:eastAsia="Arial" w:cs="Arial"/>
          <w:smallCaps/>
          <w:color w:val="000000"/>
          <w:sz w:val="24"/>
          <w:szCs w:val="24"/>
        </w:rPr>
        <w:t>2.3</w:t>
      </w:r>
      <w:r>
        <w:rPr>
          <w:rFonts w:ascii="Times New Roman" w:hAnsi="Times New Roman" w:eastAsia="Times New Roman" w:cs="Times New Roman"/>
          <w:smallCaps/>
          <w:color w:val="000000"/>
          <w:sz w:val="14"/>
          <w:szCs w:val="14"/>
        </w:rPr>
        <w:t>      </w:t>
      </w:r>
      <w:r>
        <w:rPr>
          <w:rFonts w:ascii="Arial" w:hAnsi="Arial" w:eastAsia="Arial" w:cs="Arial"/>
          <w:color w:val="000000"/>
          <w:sz w:val="24"/>
          <w:szCs w:val="24"/>
        </w:rPr>
        <w:t>the minimum self-insurance requirement shall be a turnover by the Supplier or Framework Guarantor, as applicable, of £3.7 billion in any twelve month period.</w:t>
      </w:r>
    </w:p>
    <w:p w:rsidR="00446A92" w:rsidP="00446A92" w:rsidRDefault="00446A92" w14:paraId="0C757F92" w14:textId="77777777">
      <w:pPr>
        <w:pBdr>
          <w:top w:val="nil"/>
          <w:left w:val="nil"/>
          <w:bottom w:val="nil"/>
          <w:right w:val="nil"/>
          <w:between w:val="nil"/>
        </w:pBdr>
        <w:tabs>
          <w:tab w:val="left" w:pos="142"/>
        </w:tabs>
        <w:spacing w:before="120"/>
        <w:ind w:left="180" w:hanging="360"/>
        <w:rPr>
          <w:rFonts w:ascii="Arial" w:hAnsi="Arial" w:eastAsia="Arial" w:cs="Arial"/>
          <w:smallCaps/>
          <w:color w:val="000000"/>
          <w:sz w:val="24"/>
          <w:szCs w:val="24"/>
        </w:rPr>
      </w:pPr>
      <w:r>
        <w:rPr>
          <w:rFonts w:ascii="Arial" w:hAnsi="Arial" w:eastAsia="Arial" w:cs="Arial"/>
          <w:smallCaps/>
          <w:color w:val="000000"/>
          <w:sz w:val="24"/>
          <w:szCs w:val="24"/>
        </w:rPr>
        <w:t>2.4</w:t>
      </w:r>
      <w:r>
        <w:rPr>
          <w:rFonts w:ascii="Times New Roman" w:hAnsi="Times New Roman" w:eastAsia="Times New Roman" w:cs="Times New Roman"/>
          <w:smallCaps/>
          <w:color w:val="000000"/>
          <w:sz w:val="14"/>
          <w:szCs w:val="14"/>
        </w:rPr>
        <w:t>      </w:t>
      </w:r>
      <w:r>
        <w:rPr>
          <w:rFonts w:ascii="Arial" w:hAnsi="Arial" w:eastAsia="Arial" w:cs="Arial"/>
          <w:color w:val="000000"/>
          <w:sz w:val="24"/>
          <w:szCs w:val="24"/>
        </w:rPr>
        <w:t>for the avoidance of doubt any losses in respect of claims which would have been covered by a required insurance indicated in paragraph 1 but are instead covered by the supplier’s self-insurance under this clause shall still constitute a required insurance for the purposes of calculating any limitation of liability cap.</w:t>
      </w:r>
    </w:p>
    <w:p w:rsidR="00446A92" w:rsidP="00446A92" w:rsidRDefault="00446A92" w14:paraId="12ABC049" w14:textId="77777777">
      <w:pPr>
        <w:pBdr>
          <w:top w:val="nil"/>
          <w:left w:val="nil"/>
          <w:bottom w:val="nil"/>
          <w:right w:val="nil"/>
          <w:between w:val="nil"/>
        </w:pBdr>
        <w:tabs>
          <w:tab w:val="left" w:pos="142"/>
        </w:tabs>
        <w:spacing w:before="120"/>
        <w:ind w:left="540" w:hanging="360"/>
        <w:rPr>
          <w:rFonts w:ascii="Arial" w:hAnsi="Arial" w:eastAsia="Arial" w:cs="Arial"/>
          <w:smallCaps/>
          <w:color w:val="000000"/>
          <w:sz w:val="24"/>
          <w:szCs w:val="24"/>
        </w:rPr>
      </w:pPr>
    </w:p>
    <w:p w:rsidR="00446A92" w:rsidP="00446A92" w:rsidRDefault="00446A92" w14:paraId="61FC657E" w14:textId="77777777">
      <w:pPr>
        <w:sectPr w:rsidR="00446A92">
          <w:headerReference w:type="first" r:id="rId20"/>
          <w:footerReference w:type="first" r:id="rId21"/>
          <w:pgSz w:w="11906" w:h="16838" w:orient="portrait"/>
          <w:pgMar w:top="1440" w:right="1440" w:bottom="1440" w:left="1440" w:header="709" w:footer="709" w:gutter="0"/>
          <w:pgNumType w:start="1"/>
          <w:cols w:space="720"/>
        </w:sectPr>
      </w:pPr>
    </w:p>
    <w:p w:rsidR="00446A92" w:rsidP="00446A92" w:rsidRDefault="00446A92" w14:paraId="2ACE7CB9" w14:textId="77777777"/>
    <w:p w:rsidR="00446A92" w:rsidP="00446A92" w:rsidRDefault="00446A92" w14:paraId="361D0170" w14:textId="77777777">
      <w:pPr>
        <w:rPr>
          <w:rFonts w:ascii="Arial" w:hAnsi="Arial" w:eastAsia="Arial" w:cs="Arial"/>
          <w:b/>
          <w:sz w:val="36"/>
          <w:szCs w:val="36"/>
        </w:rPr>
      </w:pPr>
      <w:r>
        <w:rPr>
          <w:rFonts w:ascii="Arial" w:hAnsi="Arial" w:eastAsia="Arial" w:cs="Arial"/>
          <w:b/>
          <w:sz w:val="36"/>
          <w:szCs w:val="36"/>
        </w:rPr>
        <w:t>Joint Schedule 4 (Commercially Sensitive Information)</w:t>
      </w:r>
    </w:p>
    <w:p w:rsidR="00446A92" w:rsidP="00025DF4" w:rsidRDefault="00446A92" w14:paraId="11CCEB3A" w14:textId="77777777">
      <w:pPr>
        <w:numPr>
          <w:ilvl w:val="0"/>
          <w:numId w:val="7"/>
        </w:numPr>
        <w:pBdr>
          <w:top w:val="nil"/>
          <w:left w:val="nil"/>
          <w:bottom w:val="nil"/>
          <w:right w:val="nil"/>
          <w:between w:val="nil"/>
        </w:pBdr>
        <w:tabs>
          <w:tab w:val="left" w:pos="142"/>
        </w:tabs>
        <w:spacing w:before="120" w:after="240" w:line="240" w:lineRule="auto"/>
        <w:jc w:val="both"/>
        <w:rPr>
          <w:rFonts w:ascii="Arial" w:hAnsi="Arial" w:eastAsia="Arial" w:cs="Arial"/>
          <w:b/>
          <w:smallCaps/>
          <w:color w:val="000000"/>
          <w:sz w:val="24"/>
          <w:szCs w:val="24"/>
        </w:rPr>
      </w:pPr>
      <w:r>
        <w:rPr>
          <w:rFonts w:ascii="Arial" w:hAnsi="Arial" w:eastAsia="Arial" w:cs="Arial"/>
          <w:b/>
          <w:color w:val="000000"/>
          <w:sz w:val="24"/>
          <w:szCs w:val="24"/>
        </w:rPr>
        <w:t>What is the Commercially Sensitive Information?</w:t>
      </w:r>
    </w:p>
    <w:p w:rsidR="00446A92" w:rsidP="00025DF4" w:rsidRDefault="00446A92" w14:paraId="7D68BE39" w14:textId="77777777">
      <w:pPr>
        <w:numPr>
          <w:ilvl w:val="1"/>
          <w:numId w:val="7"/>
        </w:numPr>
        <w:pBdr>
          <w:top w:val="nil"/>
          <w:left w:val="nil"/>
          <w:bottom w:val="nil"/>
          <w:right w:val="nil"/>
          <w:between w:val="nil"/>
        </w:pBdr>
        <w:tabs>
          <w:tab w:val="left" w:pos="1134"/>
        </w:tabs>
        <w:spacing w:before="120" w:after="120" w:line="240" w:lineRule="auto"/>
        <w:ind w:hanging="360"/>
        <w:jc w:val="both"/>
        <w:rPr>
          <w:rFonts w:ascii="Arial" w:hAnsi="Arial" w:eastAsia="Arial" w:cs="Arial"/>
          <w:color w:val="000000"/>
          <w:sz w:val="24"/>
          <w:szCs w:val="24"/>
        </w:rPr>
      </w:pPr>
      <w:r>
        <w:rPr>
          <w:rFonts w:ascii="Arial" w:hAnsi="Arial" w:eastAsia="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rsidR="00446A92" w:rsidP="00025DF4" w:rsidRDefault="00446A92" w14:paraId="36568CB7" w14:textId="77777777">
      <w:pPr>
        <w:numPr>
          <w:ilvl w:val="1"/>
          <w:numId w:val="7"/>
        </w:numPr>
        <w:pBdr>
          <w:top w:val="nil"/>
          <w:left w:val="nil"/>
          <w:bottom w:val="nil"/>
          <w:right w:val="nil"/>
          <w:between w:val="nil"/>
        </w:pBdr>
        <w:tabs>
          <w:tab w:val="left" w:pos="1134"/>
        </w:tabs>
        <w:spacing w:before="120" w:after="120" w:line="240" w:lineRule="auto"/>
        <w:ind w:hanging="360"/>
        <w:jc w:val="both"/>
        <w:rPr>
          <w:rFonts w:ascii="Arial" w:hAnsi="Arial" w:eastAsia="Arial" w:cs="Arial"/>
          <w:color w:val="000000"/>
          <w:sz w:val="24"/>
          <w:szCs w:val="24"/>
        </w:rPr>
      </w:pPr>
      <w:r>
        <w:rPr>
          <w:rFonts w:ascii="Arial" w:hAnsi="Arial" w:eastAsia="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rsidR="00446A92" w:rsidP="00025DF4" w:rsidRDefault="00446A92" w14:paraId="316113A2" w14:textId="77777777">
      <w:pPr>
        <w:numPr>
          <w:ilvl w:val="1"/>
          <w:numId w:val="7"/>
        </w:numPr>
        <w:pBdr>
          <w:top w:val="nil"/>
          <w:left w:val="nil"/>
          <w:bottom w:val="nil"/>
          <w:right w:val="nil"/>
          <w:between w:val="nil"/>
        </w:pBdr>
        <w:tabs>
          <w:tab w:val="left" w:pos="1134"/>
        </w:tabs>
        <w:spacing w:before="120" w:after="120" w:line="240" w:lineRule="auto"/>
        <w:ind w:hanging="360"/>
        <w:jc w:val="both"/>
        <w:rPr>
          <w:rFonts w:ascii="Arial" w:hAnsi="Arial" w:eastAsia="Arial" w:cs="Arial"/>
          <w:color w:val="000000"/>
          <w:sz w:val="24"/>
          <w:szCs w:val="24"/>
        </w:rPr>
      </w:pPr>
      <w:r>
        <w:rPr>
          <w:rFonts w:ascii="Arial" w:hAnsi="Arial" w:eastAsia="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rsidR="00446A92" w:rsidP="00446A92" w:rsidRDefault="00446A92" w14:paraId="743B0ECE" w14:textId="77777777">
      <w:pPr>
        <w:pBdr>
          <w:top w:val="nil"/>
          <w:left w:val="nil"/>
          <w:bottom w:val="nil"/>
          <w:right w:val="nil"/>
          <w:between w:val="nil"/>
        </w:pBdr>
        <w:tabs>
          <w:tab w:val="left" w:pos="1134"/>
        </w:tabs>
        <w:spacing w:before="120" w:after="120" w:line="240" w:lineRule="auto"/>
        <w:ind w:left="644" w:hanging="576"/>
        <w:jc w:val="both"/>
        <w:rPr>
          <w:color w:val="000000"/>
        </w:rPr>
      </w:pPr>
    </w:p>
    <w:tbl>
      <w:tblPr>
        <w:tblW w:w="7949" w:type="dxa"/>
        <w:tblInd w:w="10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90"/>
        <w:gridCol w:w="1710"/>
        <w:gridCol w:w="3011"/>
        <w:gridCol w:w="2238"/>
      </w:tblGrid>
      <w:tr w:rsidR="00446A92" w:rsidTr="00C43B4C" w14:paraId="5E35342E" w14:textId="77777777">
        <w:tc>
          <w:tcPr>
            <w:tcW w:w="990" w:type="dxa"/>
          </w:tcPr>
          <w:p w:rsidR="00446A92" w:rsidP="00C43B4C" w:rsidRDefault="00446A92" w14:paraId="18B3F6B0" w14:textId="77777777">
            <w:pPr>
              <w:keepNext/>
              <w:pBdr>
                <w:top w:val="nil"/>
                <w:left w:val="nil"/>
                <w:bottom w:val="nil"/>
                <w:right w:val="nil"/>
                <w:between w:val="nil"/>
              </w:pBdr>
              <w:spacing w:before="240" w:after="120" w:line="240" w:lineRule="auto"/>
              <w:ind w:left="142"/>
              <w:jc w:val="center"/>
              <w:rPr>
                <w:rFonts w:ascii="Arial" w:hAnsi="Arial" w:eastAsia="Arial" w:cs="Arial"/>
                <w:b/>
                <w:color w:val="000000"/>
                <w:sz w:val="24"/>
                <w:szCs w:val="24"/>
              </w:rPr>
            </w:pPr>
            <w:r>
              <w:rPr>
                <w:rFonts w:ascii="Arial" w:hAnsi="Arial" w:eastAsia="Arial" w:cs="Arial"/>
                <w:b/>
                <w:color w:val="000000"/>
                <w:sz w:val="24"/>
                <w:szCs w:val="24"/>
              </w:rPr>
              <w:t>No.</w:t>
            </w:r>
          </w:p>
        </w:tc>
        <w:tc>
          <w:tcPr>
            <w:tcW w:w="1710" w:type="dxa"/>
          </w:tcPr>
          <w:p w:rsidR="00446A92" w:rsidP="00C43B4C" w:rsidRDefault="00446A92" w14:paraId="4B0B8F89" w14:textId="77777777">
            <w:pPr>
              <w:keepNext/>
              <w:pBdr>
                <w:top w:val="nil"/>
                <w:left w:val="nil"/>
                <w:bottom w:val="nil"/>
                <w:right w:val="nil"/>
                <w:between w:val="nil"/>
              </w:pBdr>
              <w:spacing w:before="240" w:after="120" w:line="240" w:lineRule="auto"/>
              <w:ind w:left="142"/>
              <w:jc w:val="center"/>
              <w:rPr>
                <w:rFonts w:ascii="Arial" w:hAnsi="Arial" w:eastAsia="Arial" w:cs="Arial"/>
                <w:b/>
                <w:color w:val="000000"/>
                <w:sz w:val="24"/>
                <w:szCs w:val="24"/>
              </w:rPr>
            </w:pPr>
            <w:r>
              <w:rPr>
                <w:rFonts w:ascii="Arial" w:hAnsi="Arial" w:eastAsia="Arial" w:cs="Arial"/>
                <w:b/>
                <w:color w:val="000000"/>
                <w:sz w:val="24"/>
                <w:szCs w:val="24"/>
              </w:rPr>
              <w:t>Date</w:t>
            </w:r>
          </w:p>
        </w:tc>
        <w:tc>
          <w:tcPr>
            <w:tcW w:w="3011" w:type="dxa"/>
          </w:tcPr>
          <w:p w:rsidR="00446A92" w:rsidP="00C43B4C" w:rsidRDefault="00446A92" w14:paraId="158E4D32" w14:textId="77777777">
            <w:pPr>
              <w:keepNext/>
              <w:pBdr>
                <w:top w:val="nil"/>
                <w:left w:val="nil"/>
                <w:bottom w:val="nil"/>
                <w:right w:val="nil"/>
                <w:between w:val="nil"/>
              </w:pBdr>
              <w:spacing w:before="240" w:after="120" w:line="240" w:lineRule="auto"/>
              <w:ind w:left="142"/>
              <w:jc w:val="center"/>
              <w:rPr>
                <w:rFonts w:ascii="Arial" w:hAnsi="Arial" w:eastAsia="Arial" w:cs="Arial"/>
                <w:b/>
                <w:color w:val="000000"/>
                <w:sz w:val="24"/>
                <w:szCs w:val="24"/>
              </w:rPr>
            </w:pPr>
            <w:r>
              <w:rPr>
                <w:rFonts w:ascii="Arial" w:hAnsi="Arial" w:eastAsia="Arial" w:cs="Arial"/>
                <w:b/>
                <w:color w:val="000000"/>
                <w:sz w:val="24"/>
                <w:szCs w:val="24"/>
              </w:rPr>
              <w:t>Item(s)</w:t>
            </w:r>
          </w:p>
        </w:tc>
        <w:tc>
          <w:tcPr>
            <w:tcW w:w="2238" w:type="dxa"/>
          </w:tcPr>
          <w:p w:rsidR="00446A92" w:rsidP="00C43B4C" w:rsidRDefault="00446A92" w14:paraId="0F342326" w14:textId="77777777">
            <w:pPr>
              <w:keepNext/>
              <w:pBdr>
                <w:top w:val="nil"/>
                <w:left w:val="nil"/>
                <w:bottom w:val="nil"/>
                <w:right w:val="nil"/>
                <w:between w:val="nil"/>
              </w:pBdr>
              <w:spacing w:before="240" w:after="120" w:line="240" w:lineRule="auto"/>
              <w:ind w:left="142"/>
              <w:jc w:val="center"/>
              <w:rPr>
                <w:rFonts w:ascii="Arial" w:hAnsi="Arial" w:eastAsia="Arial" w:cs="Arial"/>
                <w:b/>
                <w:color w:val="000000"/>
                <w:sz w:val="24"/>
                <w:szCs w:val="24"/>
              </w:rPr>
            </w:pPr>
            <w:r>
              <w:rPr>
                <w:rFonts w:ascii="Arial" w:hAnsi="Arial" w:eastAsia="Arial" w:cs="Arial"/>
                <w:b/>
                <w:color w:val="000000"/>
                <w:sz w:val="24"/>
                <w:szCs w:val="24"/>
              </w:rPr>
              <w:t>Duration of Confidentiality</w:t>
            </w:r>
          </w:p>
        </w:tc>
      </w:tr>
      <w:tr w:rsidR="00446A92" w:rsidTr="00C43B4C" w14:paraId="4DAC42C3" w14:textId="77777777">
        <w:tc>
          <w:tcPr>
            <w:tcW w:w="990" w:type="dxa"/>
          </w:tcPr>
          <w:p w:rsidR="00446A92" w:rsidP="00C43B4C" w:rsidRDefault="00446A92" w14:paraId="3A1FBE93" w14:textId="77777777">
            <w:pPr>
              <w:keepNext/>
              <w:pBdr>
                <w:top w:val="nil"/>
                <w:left w:val="nil"/>
                <w:bottom w:val="nil"/>
                <w:right w:val="nil"/>
                <w:between w:val="nil"/>
              </w:pBdr>
              <w:spacing w:before="240" w:after="120" w:line="240" w:lineRule="auto"/>
              <w:ind w:left="142"/>
              <w:jc w:val="both"/>
              <w:rPr>
                <w:rFonts w:ascii="Arial" w:hAnsi="Arial" w:eastAsia="Arial" w:cs="Arial"/>
                <w:color w:val="000000"/>
                <w:sz w:val="24"/>
                <w:szCs w:val="24"/>
              </w:rPr>
            </w:pPr>
          </w:p>
        </w:tc>
        <w:tc>
          <w:tcPr>
            <w:tcW w:w="1710" w:type="dxa"/>
          </w:tcPr>
          <w:p w:rsidRPr="000A0784" w:rsidR="00446A92" w:rsidP="00C43B4C" w:rsidRDefault="00446A92" w14:paraId="6EDEDC86" w14:textId="77777777">
            <w:pPr>
              <w:keepNext/>
              <w:pBdr>
                <w:top w:val="nil"/>
                <w:left w:val="nil"/>
                <w:bottom w:val="nil"/>
                <w:right w:val="nil"/>
                <w:between w:val="nil"/>
              </w:pBdr>
              <w:spacing w:before="240" w:after="120" w:line="240" w:lineRule="auto"/>
              <w:ind w:left="142"/>
              <w:jc w:val="both"/>
              <w:rPr>
                <w:rFonts w:ascii="Arial" w:hAnsi="Arial" w:eastAsia="Arial" w:cs="Arial"/>
                <w:color w:val="000000"/>
                <w:sz w:val="24"/>
                <w:szCs w:val="24"/>
              </w:rPr>
            </w:pPr>
            <w:r w:rsidRPr="000A0784">
              <w:rPr>
                <w:rFonts w:ascii="Arial" w:hAnsi="Arial" w:eastAsia="Arial" w:cs="Arial"/>
                <w:color w:val="000000"/>
                <w:sz w:val="24"/>
                <w:szCs w:val="24"/>
              </w:rPr>
              <w:t xml:space="preserve">15/08/2023 </w:t>
            </w:r>
          </w:p>
        </w:tc>
        <w:tc>
          <w:tcPr>
            <w:tcW w:w="3011" w:type="dxa"/>
          </w:tcPr>
          <w:p w:rsidRPr="000A0784" w:rsidR="00446A92" w:rsidP="00C43B4C" w:rsidRDefault="00446A92" w14:paraId="76BEF9B0" w14:textId="77777777">
            <w:pPr>
              <w:keepNext/>
              <w:pBdr>
                <w:top w:val="nil"/>
                <w:left w:val="nil"/>
                <w:bottom w:val="nil"/>
                <w:right w:val="nil"/>
                <w:between w:val="nil"/>
              </w:pBdr>
              <w:spacing w:before="240" w:after="120" w:line="240" w:lineRule="auto"/>
              <w:ind w:left="142"/>
              <w:jc w:val="both"/>
              <w:rPr>
                <w:rFonts w:ascii="Arial" w:hAnsi="Arial" w:eastAsia="Arial" w:cs="Arial"/>
                <w:color w:val="000000"/>
                <w:sz w:val="24"/>
                <w:szCs w:val="24"/>
              </w:rPr>
            </w:pPr>
            <w:r w:rsidRPr="000A0784">
              <w:rPr>
                <w:rFonts w:ascii="Arial" w:hAnsi="Arial" w:eastAsia="Arial" w:cs="Arial"/>
                <w:color w:val="000000"/>
                <w:sz w:val="24"/>
                <w:szCs w:val="24"/>
              </w:rPr>
              <w:t>Pricing</w:t>
            </w:r>
          </w:p>
        </w:tc>
        <w:tc>
          <w:tcPr>
            <w:tcW w:w="2238" w:type="dxa"/>
          </w:tcPr>
          <w:p w:rsidRPr="000A0784" w:rsidR="00446A92" w:rsidP="00C43B4C" w:rsidRDefault="00446A92" w14:paraId="177DBC44" w14:textId="77777777">
            <w:pPr>
              <w:keepNext/>
              <w:pBdr>
                <w:top w:val="nil"/>
                <w:left w:val="nil"/>
                <w:bottom w:val="nil"/>
                <w:right w:val="nil"/>
                <w:between w:val="nil"/>
              </w:pBdr>
              <w:spacing w:before="240" w:after="120" w:line="240" w:lineRule="auto"/>
              <w:ind w:left="142"/>
              <w:jc w:val="both"/>
              <w:rPr>
                <w:rFonts w:ascii="Arial" w:hAnsi="Arial" w:eastAsia="Arial" w:cs="Arial"/>
                <w:color w:val="000000"/>
                <w:sz w:val="24"/>
                <w:szCs w:val="24"/>
              </w:rPr>
            </w:pPr>
            <w:r w:rsidRPr="000A0784">
              <w:rPr>
                <w:rFonts w:ascii="Arial" w:hAnsi="Arial" w:eastAsia="Arial" w:cs="Arial"/>
                <w:color w:val="000000"/>
                <w:sz w:val="24"/>
                <w:szCs w:val="24"/>
              </w:rPr>
              <w:t>term of the agreement</w:t>
            </w:r>
          </w:p>
        </w:tc>
      </w:tr>
    </w:tbl>
    <w:p w:rsidR="00446A92" w:rsidP="00446A92" w:rsidRDefault="00446A92" w14:paraId="648A064F" w14:textId="77777777"/>
    <w:p w:rsidR="00446A92" w:rsidP="00446A92" w:rsidRDefault="00446A92" w14:paraId="1E20EBE1" w14:textId="77777777"/>
    <w:p w:rsidR="00446A92" w:rsidP="00446A92" w:rsidRDefault="00446A92" w14:paraId="7005CEC8" w14:textId="77777777">
      <w:pPr>
        <w:sectPr w:rsidR="00446A92">
          <w:headerReference w:type="even" r:id="rId22"/>
          <w:footerReference w:type="even" r:id="rId23"/>
          <w:headerReference w:type="first" r:id="rId24"/>
          <w:footerReference w:type="first" r:id="rId25"/>
          <w:pgSz w:w="11906" w:h="16838" w:orient="portrait"/>
          <w:pgMar w:top="1440" w:right="1440" w:bottom="1440" w:left="1440" w:header="708" w:footer="708" w:gutter="0"/>
          <w:pgNumType w:start="1"/>
          <w:cols w:space="720"/>
        </w:sectPr>
      </w:pPr>
    </w:p>
    <w:p w:rsidR="00446A92" w:rsidP="00446A92" w:rsidRDefault="00446A92" w14:paraId="29DAC9C4" w14:textId="77777777"/>
    <w:p w:rsidR="00C43B4C" w:rsidP="00C43B4C" w:rsidRDefault="00C43B4C" w14:paraId="1F8695A3" w14:textId="77777777">
      <w:pPr>
        <w:jc w:val="both"/>
        <w:rPr>
          <w:rFonts w:ascii="Arial" w:hAnsi="Arial" w:eastAsia="Arial" w:cs="Arial"/>
          <w:sz w:val="20"/>
          <w:szCs w:val="20"/>
        </w:rPr>
      </w:pPr>
      <w:r>
        <w:rPr>
          <w:rFonts w:ascii="Arial" w:hAnsi="Arial" w:eastAsia="Arial" w:cs="Arial"/>
          <w:b/>
          <w:sz w:val="36"/>
          <w:szCs w:val="36"/>
        </w:rPr>
        <w:t>Joint Schedule 6 (Key Subcontractors)</w:t>
      </w:r>
    </w:p>
    <w:p w:rsidR="00C43B4C" w:rsidP="00025DF4" w:rsidRDefault="00C43B4C" w14:paraId="092763B6" w14:textId="77777777">
      <w:pPr>
        <w:numPr>
          <w:ilvl w:val="0"/>
          <w:numId w:val="8"/>
        </w:numPr>
        <w:pBdr>
          <w:top w:val="nil"/>
          <w:left w:val="nil"/>
          <w:bottom w:val="nil"/>
          <w:right w:val="nil"/>
          <w:between w:val="nil"/>
        </w:pBdr>
        <w:tabs>
          <w:tab w:val="left" w:pos="142"/>
        </w:tabs>
        <w:spacing w:before="120" w:after="240" w:line="240" w:lineRule="auto"/>
        <w:jc w:val="both"/>
        <w:rPr>
          <w:rFonts w:ascii="Arial Bold" w:hAnsi="Arial Bold" w:eastAsia="Arial Bold" w:cs="Arial Bold"/>
          <w:b/>
          <w:color w:val="000000"/>
          <w:sz w:val="24"/>
          <w:szCs w:val="24"/>
        </w:rPr>
      </w:pPr>
      <w:r>
        <w:rPr>
          <w:rFonts w:ascii="Arial Bold" w:hAnsi="Arial Bold" w:eastAsia="Arial Bold" w:cs="Arial Bold"/>
          <w:b/>
          <w:color w:val="000000"/>
          <w:sz w:val="24"/>
          <w:szCs w:val="24"/>
        </w:rPr>
        <w:t>Restrictions on certain subcontractors</w:t>
      </w:r>
    </w:p>
    <w:p w:rsidR="00C43B4C" w:rsidP="00025DF4" w:rsidRDefault="00C43B4C" w14:paraId="4728FA42" w14:textId="77777777">
      <w:pPr>
        <w:numPr>
          <w:ilvl w:val="1"/>
          <w:numId w:val="8"/>
        </w:numPr>
        <w:pBdr>
          <w:top w:val="nil"/>
          <w:left w:val="nil"/>
          <w:bottom w:val="nil"/>
          <w:right w:val="nil"/>
          <w:between w:val="nil"/>
        </w:pBdr>
        <w:spacing w:before="120" w:after="120" w:line="240" w:lineRule="auto"/>
        <w:ind w:left="900" w:hanging="540"/>
        <w:jc w:val="both"/>
        <w:rPr>
          <w:rFonts w:ascii="Arial" w:hAnsi="Arial" w:eastAsia="Arial" w:cs="Arial"/>
          <w:b/>
          <w:color w:val="000000"/>
          <w:sz w:val="24"/>
          <w:szCs w:val="24"/>
        </w:rPr>
      </w:pPr>
      <w:r>
        <w:rPr>
          <w:rFonts w:ascii="Arial" w:hAnsi="Arial" w:eastAsia="Arial" w:cs="Arial"/>
          <w:color w:val="000000"/>
          <w:sz w:val="24"/>
          <w:szCs w:val="24"/>
        </w:rPr>
        <w:t xml:space="preserve">The Supplier is entitled to sub-contract its obligations under the Framework Contract to the Key Subcontractors set out in the Framework Award Form. Such Key Subcontractors shall not be a supplier under the Framework on the same Lot that </w:t>
      </w:r>
      <w:r>
        <w:rPr>
          <w:rFonts w:ascii="Arial" w:hAnsi="Arial" w:eastAsia="Arial" w:cs="Arial"/>
          <w:sz w:val="24"/>
          <w:szCs w:val="24"/>
        </w:rPr>
        <w:t>it's</w:t>
      </w:r>
      <w:r>
        <w:rPr>
          <w:rFonts w:ascii="Arial" w:hAnsi="Arial" w:eastAsia="Arial" w:cs="Arial"/>
          <w:color w:val="000000"/>
          <w:sz w:val="24"/>
          <w:szCs w:val="24"/>
        </w:rPr>
        <w:t xml:space="preserve"> also a named Key subcontractor, (excluding Lot 1).</w:t>
      </w:r>
    </w:p>
    <w:p w:rsidR="00C43B4C" w:rsidP="00025DF4" w:rsidRDefault="00C43B4C" w14:paraId="0A159836" w14:textId="77777777">
      <w:pPr>
        <w:numPr>
          <w:ilvl w:val="1"/>
          <w:numId w:val="8"/>
        </w:numPr>
        <w:pBdr>
          <w:top w:val="nil"/>
          <w:left w:val="nil"/>
          <w:bottom w:val="nil"/>
          <w:right w:val="nil"/>
          <w:between w:val="nil"/>
        </w:pBdr>
        <w:spacing w:before="120" w:after="120" w:line="240" w:lineRule="auto"/>
        <w:ind w:left="900" w:hanging="540"/>
        <w:jc w:val="both"/>
        <w:rPr>
          <w:rFonts w:ascii="Arial" w:hAnsi="Arial" w:eastAsia="Arial" w:cs="Arial"/>
          <w:b/>
          <w:color w:val="000000"/>
          <w:sz w:val="24"/>
          <w:szCs w:val="24"/>
        </w:rPr>
      </w:pPr>
      <w:r>
        <w:rPr>
          <w:rFonts w:ascii="Arial" w:hAnsi="Arial" w:eastAsia="Arial" w:cs="Arial"/>
          <w:color w:val="000000"/>
          <w:sz w:val="24"/>
          <w:szCs w:val="24"/>
        </w:rPr>
        <w:t>The Supplier is entitled to sub-contract its obligations under a Call-Off Contract to Key Subcontractors listed in the Framework Award Form who are specifically nominated in the Order Form.</w:t>
      </w:r>
    </w:p>
    <w:p w:rsidR="00C43B4C" w:rsidP="00025DF4" w:rsidRDefault="00C43B4C" w14:paraId="797D081C" w14:textId="77777777">
      <w:pPr>
        <w:numPr>
          <w:ilvl w:val="1"/>
          <w:numId w:val="8"/>
        </w:numPr>
        <w:pBdr>
          <w:top w:val="nil"/>
          <w:left w:val="nil"/>
          <w:bottom w:val="nil"/>
          <w:right w:val="nil"/>
          <w:between w:val="nil"/>
        </w:pBdr>
        <w:spacing w:before="120" w:after="120" w:line="240" w:lineRule="auto"/>
        <w:ind w:left="900" w:hanging="540"/>
        <w:jc w:val="both"/>
        <w:rPr>
          <w:rFonts w:ascii="Arial" w:hAnsi="Arial" w:eastAsia="Arial" w:cs="Arial"/>
          <w:b/>
          <w:color w:val="000000"/>
          <w:sz w:val="24"/>
          <w:szCs w:val="24"/>
        </w:rPr>
      </w:pPr>
      <w:r>
        <w:rPr>
          <w:rFonts w:ascii="Arial" w:hAnsi="Arial" w:eastAsia="Arial" w:cs="Arial"/>
          <w:color w:val="000000"/>
          <w:sz w:val="24"/>
          <w:szCs w:val="24"/>
        </w:rPr>
        <w:t>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p>
    <w:p w:rsidR="00C43B4C" w:rsidP="00025DF4" w:rsidRDefault="00C43B4C" w14:paraId="4CAD18BA" w14:textId="77777777">
      <w:pPr>
        <w:numPr>
          <w:ilvl w:val="2"/>
          <w:numId w:val="8"/>
        </w:numPr>
        <w:pBdr>
          <w:top w:val="nil"/>
          <w:left w:val="nil"/>
          <w:bottom w:val="nil"/>
          <w:right w:val="nil"/>
          <w:between w:val="nil"/>
        </w:pBdr>
        <w:tabs>
          <w:tab w:val="left" w:pos="1985"/>
        </w:tabs>
        <w:spacing w:before="120" w:after="120" w:line="240" w:lineRule="auto"/>
        <w:ind w:left="1750" w:hanging="850"/>
        <w:jc w:val="both"/>
        <w:rPr>
          <w:rFonts w:ascii="Arial" w:hAnsi="Arial" w:eastAsia="Arial" w:cs="Arial"/>
          <w:color w:val="000000"/>
          <w:sz w:val="24"/>
          <w:szCs w:val="24"/>
        </w:rPr>
      </w:pPr>
      <w:r>
        <w:rPr>
          <w:rFonts w:ascii="Arial" w:hAnsi="Arial" w:eastAsia="Arial" w:cs="Arial"/>
          <w:color w:val="000000"/>
          <w:sz w:val="24"/>
          <w:szCs w:val="24"/>
        </w:rPr>
        <w:t>the appointment of a proposed Key Subcontractor may prejudice the provision of the Deliverables or may be contrary to its interests;</w:t>
      </w:r>
    </w:p>
    <w:p w:rsidR="00C43B4C" w:rsidP="00025DF4" w:rsidRDefault="00C43B4C" w14:paraId="279A6978" w14:textId="77777777">
      <w:pPr>
        <w:numPr>
          <w:ilvl w:val="2"/>
          <w:numId w:val="8"/>
        </w:numPr>
        <w:pBdr>
          <w:top w:val="nil"/>
          <w:left w:val="nil"/>
          <w:bottom w:val="nil"/>
          <w:right w:val="nil"/>
          <w:between w:val="nil"/>
        </w:pBdr>
        <w:tabs>
          <w:tab w:val="left" w:pos="1985"/>
        </w:tabs>
        <w:spacing w:before="120" w:after="120" w:line="240" w:lineRule="auto"/>
        <w:ind w:left="1750" w:hanging="850"/>
        <w:jc w:val="both"/>
        <w:rPr>
          <w:rFonts w:ascii="Arial" w:hAnsi="Arial" w:eastAsia="Arial" w:cs="Arial"/>
          <w:color w:val="000000"/>
          <w:sz w:val="24"/>
          <w:szCs w:val="24"/>
        </w:rPr>
      </w:pPr>
      <w:r>
        <w:rPr>
          <w:rFonts w:ascii="Arial" w:hAnsi="Arial" w:eastAsia="Arial" w:cs="Arial"/>
          <w:color w:val="000000"/>
          <w:sz w:val="24"/>
          <w:szCs w:val="24"/>
        </w:rPr>
        <w:t>the proposed Key Subcontractor is unreliable and/or has not provided reliable goods and or reasonable services to its other customers; and/or</w:t>
      </w:r>
    </w:p>
    <w:p w:rsidR="00C43B4C" w:rsidP="00025DF4" w:rsidRDefault="00C43B4C" w14:paraId="69CCE886" w14:textId="77777777">
      <w:pPr>
        <w:numPr>
          <w:ilvl w:val="2"/>
          <w:numId w:val="8"/>
        </w:numPr>
        <w:pBdr>
          <w:top w:val="nil"/>
          <w:left w:val="nil"/>
          <w:bottom w:val="nil"/>
          <w:right w:val="nil"/>
          <w:between w:val="nil"/>
        </w:pBdr>
        <w:tabs>
          <w:tab w:val="left" w:pos="1985"/>
        </w:tabs>
        <w:spacing w:before="120" w:after="120" w:line="240" w:lineRule="auto"/>
        <w:ind w:left="1750" w:hanging="850"/>
        <w:jc w:val="both"/>
        <w:rPr>
          <w:rFonts w:ascii="Arial" w:hAnsi="Arial" w:eastAsia="Arial" w:cs="Arial"/>
          <w:color w:val="000000"/>
          <w:sz w:val="24"/>
          <w:szCs w:val="24"/>
        </w:rPr>
      </w:pPr>
      <w:r>
        <w:rPr>
          <w:rFonts w:ascii="Arial" w:hAnsi="Arial" w:eastAsia="Arial" w:cs="Arial"/>
          <w:color w:val="000000"/>
          <w:sz w:val="24"/>
          <w:szCs w:val="24"/>
        </w:rPr>
        <w:t>the proposed Key Subcontractor employs unfit persons.</w:t>
      </w:r>
    </w:p>
    <w:p w:rsidR="00C43B4C" w:rsidP="00025DF4" w:rsidRDefault="00C43B4C" w14:paraId="750144E7" w14:textId="77777777">
      <w:pPr>
        <w:keepNext/>
        <w:numPr>
          <w:ilvl w:val="1"/>
          <w:numId w:val="8"/>
        </w:numPr>
        <w:pBdr>
          <w:top w:val="nil"/>
          <w:left w:val="nil"/>
          <w:bottom w:val="nil"/>
          <w:right w:val="nil"/>
          <w:between w:val="nil"/>
        </w:pBdr>
        <w:spacing w:before="120" w:after="120" w:line="240" w:lineRule="auto"/>
        <w:ind w:left="900" w:hanging="540"/>
        <w:jc w:val="both"/>
        <w:rPr>
          <w:rFonts w:ascii="Arial" w:hAnsi="Arial" w:eastAsia="Arial" w:cs="Arial"/>
          <w:b/>
          <w:color w:val="000000"/>
          <w:sz w:val="24"/>
          <w:szCs w:val="24"/>
        </w:rPr>
      </w:pPr>
      <w:bookmarkStart w:name="_1fob9te" w:colFirst="0" w:colLast="0" w:id="7"/>
      <w:bookmarkEnd w:id="7"/>
      <w:r>
        <w:rPr>
          <w:rFonts w:ascii="Arial" w:hAnsi="Arial" w:eastAsia="Arial" w:cs="Arial"/>
          <w:color w:val="000000"/>
          <w:sz w:val="24"/>
          <w:szCs w:val="24"/>
        </w:rPr>
        <w:t>The Supplier shall provide CCS and the Buyer with the following information in respect of the proposed Key Subcontractor:</w:t>
      </w:r>
    </w:p>
    <w:p w:rsidR="00C43B4C" w:rsidP="00025DF4" w:rsidRDefault="00C43B4C" w14:paraId="4CBD4528" w14:textId="77777777">
      <w:pPr>
        <w:numPr>
          <w:ilvl w:val="2"/>
          <w:numId w:val="8"/>
        </w:numPr>
        <w:pBdr>
          <w:top w:val="nil"/>
          <w:left w:val="nil"/>
          <w:bottom w:val="nil"/>
          <w:right w:val="nil"/>
          <w:between w:val="nil"/>
        </w:pBdr>
        <w:tabs>
          <w:tab w:val="left" w:pos="1985"/>
        </w:tabs>
        <w:spacing w:before="120" w:after="120" w:line="240" w:lineRule="auto"/>
        <w:ind w:left="1710" w:hanging="810"/>
        <w:jc w:val="both"/>
        <w:rPr>
          <w:rFonts w:ascii="Arial" w:hAnsi="Arial" w:eastAsia="Arial" w:cs="Arial"/>
          <w:color w:val="000000"/>
          <w:sz w:val="24"/>
          <w:szCs w:val="24"/>
        </w:rPr>
      </w:pPr>
      <w:r>
        <w:rPr>
          <w:rFonts w:ascii="Arial" w:hAnsi="Arial" w:eastAsia="Arial" w:cs="Arial"/>
          <w:color w:val="000000"/>
          <w:sz w:val="24"/>
          <w:szCs w:val="24"/>
        </w:rPr>
        <w:t>the proposed Key Subcontractor’s name, registered office and company registration number;</w:t>
      </w:r>
    </w:p>
    <w:p w:rsidR="00C43B4C" w:rsidP="00025DF4" w:rsidRDefault="00C43B4C" w14:paraId="1412F776" w14:textId="77777777">
      <w:pPr>
        <w:numPr>
          <w:ilvl w:val="2"/>
          <w:numId w:val="8"/>
        </w:numPr>
        <w:pBdr>
          <w:top w:val="nil"/>
          <w:left w:val="nil"/>
          <w:bottom w:val="nil"/>
          <w:right w:val="nil"/>
          <w:between w:val="nil"/>
        </w:pBdr>
        <w:tabs>
          <w:tab w:val="left" w:pos="1985"/>
        </w:tabs>
        <w:spacing w:before="120" w:after="120" w:line="240" w:lineRule="auto"/>
        <w:ind w:left="1710" w:hanging="810"/>
        <w:jc w:val="both"/>
        <w:rPr>
          <w:rFonts w:ascii="Arial" w:hAnsi="Arial" w:eastAsia="Arial" w:cs="Arial"/>
          <w:color w:val="000000"/>
          <w:sz w:val="24"/>
          <w:szCs w:val="24"/>
        </w:rPr>
      </w:pPr>
      <w:r>
        <w:rPr>
          <w:rFonts w:ascii="Arial" w:hAnsi="Arial" w:eastAsia="Arial" w:cs="Arial"/>
          <w:color w:val="000000"/>
          <w:sz w:val="24"/>
          <w:szCs w:val="24"/>
        </w:rPr>
        <w:t xml:space="preserve">the scope/description of any Deliverables to be provided by the proposed Key Subcontractor; </w:t>
      </w:r>
    </w:p>
    <w:p w:rsidR="00C43B4C" w:rsidP="00025DF4" w:rsidRDefault="00C43B4C" w14:paraId="36AC1ADF" w14:textId="77777777">
      <w:pPr>
        <w:numPr>
          <w:ilvl w:val="2"/>
          <w:numId w:val="8"/>
        </w:numPr>
        <w:pBdr>
          <w:top w:val="nil"/>
          <w:left w:val="nil"/>
          <w:bottom w:val="nil"/>
          <w:right w:val="nil"/>
          <w:between w:val="nil"/>
        </w:pBdr>
        <w:tabs>
          <w:tab w:val="left" w:pos="1985"/>
        </w:tabs>
        <w:spacing w:before="120" w:after="120" w:line="240" w:lineRule="auto"/>
        <w:ind w:left="1710" w:hanging="810"/>
        <w:jc w:val="both"/>
        <w:rPr>
          <w:rFonts w:ascii="Arial" w:hAnsi="Arial" w:eastAsia="Arial" w:cs="Arial"/>
          <w:color w:val="000000"/>
          <w:sz w:val="24"/>
          <w:szCs w:val="24"/>
        </w:rPr>
      </w:pPr>
      <w:r>
        <w:rPr>
          <w:rFonts w:ascii="Arial" w:hAnsi="Arial" w:eastAsia="Arial" w:cs="Arial"/>
          <w:color w:val="000000"/>
          <w:sz w:val="24"/>
          <w:szCs w:val="24"/>
        </w:rPr>
        <w:t>where the proposed Key Subcontractor is an Affiliate of the Supplier, evidence that demonstrates to the reasonable satisfaction of the CCS and the Buyer that the proposed Key Sub-Contract has been agreed on "arm’s-length" terms;</w:t>
      </w:r>
    </w:p>
    <w:p w:rsidR="00C43B4C" w:rsidP="00025DF4" w:rsidRDefault="00C43B4C" w14:paraId="038FAEEA" w14:textId="77777777">
      <w:pPr>
        <w:numPr>
          <w:ilvl w:val="2"/>
          <w:numId w:val="8"/>
        </w:numPr>
        <w:pBdr>
          <w:top w:val="nil"/>
          <w:left w:val="nil"/>
          <w:bottom w:val="nil"/>
          <w:right w:val="nil"/>
          <w:between w:val="nil"/>
        </w:pBdr>
        <w:tabs>
          <w:tab w:val="left" w:pos="1985"/>
        </w:tabs>
        <w:spacing w:before="120" w:after="120" w:line="240" w:lineRule="auto"/>
        <w:ind w:left="1710" w:hanging="810"/>
        <w:jc w:val="both"/>
        <w:rPr>
          <w:rFonts w:ascii="Arial" w:hAnsi="Arial" w:eastAsia="Arial" w:cs="Arial"/>
          <w:color w:val="000000"/>
          <w:sz w:val="24"/>
          <w:szCs w:val="24"/>
        </w:rPr>
      </w:pPr>
      <w:r>
        <w:rPr>
          <w:rFonts w:ascii="Arial" w:hAnsi="Arial" w:eastAsia="Arial" w:cs="Arial"/>
          <w:color w:val="000000"/>
          <w:sz w:val="24"/>
          <w:szCs w:val="24"/>
        </w:rPr>
        <w:t xml:space="preserve">for CCS, the Key Sub-Contract price expressed as a percentage of the total projected Framework Price over the Framework Contract Period; </w:t>
      </w:r>
    </w:p>
    <w:p w:rsidR="00C43B4C" w:rsidP="00025DF4" w:rsidRDefault="00C43B4C" w14:paraId="3A35E894" w14:textId="77777777">
      <w:pPr>
        <w:numPr>
          <w:ilvl w:val="2"/>
          <w:numId w:val="8"/>
        </w:numPr>
        <w:pBdr>
          <w:top w:val="nil"/>
          <w:left w:val="nil"/>
          <w:bottom w:val="nil"/>
          <w:right w:val="nil"/>
          <w:between w:val="nil"/>
        </w:pBdr>
        <w:tabs>
          <w:tab w:val="left" w:pos="1985"/>
        </w:tabs>
        <w:spacing w:before="120" w:after="120" w:line="240" w:lineRule="auto"/>
        <w:ind w:left="1710" w:hanging="810"/>
        <w:jc w:val="both"/>
        <w:rPr>
          <w:rFonts w:ascii="Arial" w:hAnsi="Arial" w:eastAsia="Arial" w:cs="Arial"/>
          <w:color w:val="000000"/>
          <w:sz w:val="24"/>
          <w:szCs w:val="24"/>
        </w:rPr>
      </w:pPr>
      <w:r>
        <w:rPr>
          <w:rFonts w:ascii="Arial" w:hAnsi="Arial" w:eastAsia="Arial" w:cs="Arial"/>
          <w:color w:val="000000"/>
          <w:sz w:val="24"/>
          <w:szCs w:val="24"/>
        </w:rPr>
        <w:t>for the Buyer, the Key Sub-Contract price expressed as a percentage of the total projected Charges over the Call Off Contract Period; and</w:t>
      </w:r>
    </w:p>
    <w:p w:rsidR="00C43B4C" w:rsidP="00025DF4" w:rsidRDefault="00C43B4C" w14:paraId="412837A1" w14:textId="77777777">
      <w:pPr>
        <w:numPr>
          <w:ilvl w:val="2"/>
          <w:numId w:val="8"/>
        </w:numPr>
        <w:pBdr>
          <w:top w:val="nil"/>
          <w:left w:val="nil"/>
          <w:bottom w:val="nil"/>
          <w:right w:val="nil"/>
          <w:between w:val="nil"/>
        </w:pBdr>
        <w:tabs>
          <w:tab w:val="left" w:pos="1985"/>
        </w:tabs>
        <w:spacing w:before="120" w:after="120" w:line="240" w:lineRule="auto"/>
        <w:ind w:left="1710" w:hanging="810"/>
        <w:jc w:val="both"/>
        <w:rPr>
          <w:rFonts w:ascii="Arial" w:hAnsi="Arial" w:eastAsia="Arial" w:cs="Arial"/>
          <w:color w:val="000000"/>
          <w:sz w:val="24"/>
          <w:szCs w:val="24"/>
        </w:rPr>
      </w:pPr>
      <w:r>
        <w:rPr>
          <w:rFonts w:ascii="Arial" w:hAnsi="Arial" w:eastAsia="Arial" w:cs="Arial"/>
          <w:color w:val="000000"/>
          <w:sz w:val="24"/>
          <w:szCs w:val="24"/>
        </w:rPr>
        <w:t>(where applicable) Credit Rating Threshold (as defined in Joint Schedule 7 (Financial Distress)) of the Key Subcontractor.</w:t>
      </w:r>
    </w:p>
    <w:p w:rsidRPr="00B63A37" w:rsidR="00C43B4C" w:rsidP="00025DF4" w:rsidRDefault="00C43B4C" w14:paraId="3EEAE85D" w14:textId="77777777">
      <w:pPr>
        <w:numPr>
          <w:ilvl w:val="2"/>
          <w:numId w:val="8"/>
        </w:numPr>
        <w:pBdr>
          <w:top w:val="nil"/>
          <w:left w:val="nil"/>
          <w:bottom w:val="nil"/>
          <w:right w:val="nil"/>
          <w:between w:val="nil"/>
        </w:pBdr>
        <w:tabs>
          <w:tab w:val="left" w:pos="1985"/>
        </w:tabs>
        <w:spacing w:before="120" w:after="120" w:line="240" w:lineRule="auto"/>
        <w:ind w:left="1710" w:hanging="810"/>
        <w:jc w:val="both"/>
        <w:rPr>
          <w:rFonts w:ascii="Arial" w:hAnsi="Arial" w:eastAsia="Arial" w:cs="Arial"/>
          <w:strike/>
          <w:color w:val="000000"/>
          <w:sz w:val="24"/>
          <w:szCs w:val="24"/>
        </w:rPr>
      </w:pPr>
      <w:r w:rsidRPr="00BB7F98">
        <w:rPr>
          <w:rFonts w:ascii="Arial" w:hAnsi="Arial" w:eastAsia="Arial" w:cs="Arial"/>
          <w:color w:val="000000"/>
          <w:sz w:val="24"/>
          <w:szCs w:val="24"/>
        </w:rPr>
        <w:t>for CCS</w:t>
      </w:r>
      <w:r>
        <w:rPr>
          <w:rFonts w:ascii="Arial" w:hAnsi="Arial" w:eastAsia="Arial" w:cs="Arial"/>
          <w:color w:val="000000"/>
          <w:sz w:val="24"/>
          <w:szCs w:val="24"/>
        </w:rPr>
        <w:t xml:space="preserve"> (and the Buyer where requested)</w:t>
      </w:r>
      <w:r w:rsidRPr="00BB7F98">
        <w:rPr>
          <w:rFonts w:ascii="Arial" w:hAnsi="Arial" w:eastAsia="Arial" w:cs="Arial"/>
          <w:color w:val="000000"/>
          <w:sz w:val="24"/>
          <w:szCs w:val="24"/>
        </w:rPr>
        <w:t>, confirmation in the form of evidence and/or a statement thereof, that the proposed Key Subcontractor has the necessary standards and/or accreditations as detailed in Framework Schedule 9 Cyber Essentials Scheme and where equivalent accreditations are being offered by the Subcontractor, that they have undertaken their own due diligence to ensure that the equivalent accreditations meet the minimum standard</w:t>
      </w:r>
      <w:r>
        <w:rPr>
          <w:rFonts w:ascii="Arial" w:hAnsi="Arial" w:eastAsia="Arial" w:cs="Arial"/>
          <w:color w:val="000000"/>
          <w:sz w:val="24"/>
          <w:szCs w:val="24"/>
        </w:rPr>
        <w:t>.</w:t>
      </w:r>
      <w:r w:rsidRPr="00BB7F98">
        <w:rPr>
          <w:rFonts w:ascii="Arial" w:hAnsi="Arial" w:eastAsia="Arial" w:cs="Arial"/>
          <w:color w:val="000000"/>
          <w:sz w:val="24"/>
          <w:szCs w:val="24"/>
        </w:rPr>
        <w:t xml:space="preserve"> </w:t>
      </w:r>
    </w:p>
    <w:p w:rsidR="00C43B4C" w:rsidP="00C43B4C" w:rsidRDefault="00C43B4C" w14:paraId="54E11F8F" w14:textId="77777777">
      <w:pPr>
        <w:pBdr>
          <w:top w:val="nil"/>
          <w:left w:val="nil"/>
          <w:bottom w:val="nil"/>
          <w:right w:val="nil"/>
          <w:between w:val="nil"/>
        </w:pBdr>
        <w:tabs>
          <w:tab w:val="left" w:pos="1985"/>
        </w:tabs>
        <w:spacing w:before="120" w:after="120" w:line="240" w:lineRule="auto"/>
        <w:ind w:left="1710"/>
        <w:jc w:val="both"/>
        <w:rPr>
          <w:rFonts w:ascii="Arial" w:hAnsi="Arial" w:eastAsia="Arial" w:cs="Arial"/>
          <w:color w:val="000000"/>
          <w:sz w:val="24"/>
          <w:szCs w:val="24"/>
        </w:rPr>
      </w:pPr>
    </w:p>
    <w:p w:rsidR="00C43B4C" w:rsidP="00025DF4" w:rsidRDefault="00C43B4C" w14:paraId="5B84A0BE" w14:textId="77777777">
      <w:pPr>
        <w:keepNext/>
        <w:numPr>
          <w:ilvl w:val="1"/>
          <w:numId w:val="8"/>
        </w:numPr>
        <w:pBdr>
          <w:top w:val="nil"/>
          <w:left w:val="nil"/>
          <w:bottom w:val="nil"/>
          <w:right w:val="nil"/>
          <w:between w:val="nil"/>
        </w:pBdr>
        <w:spacing w:before="120" w:after="120" w:line="240" w:lineRule="auto"/>
        <w:ind w:left="900" w:hanging="540"/>
        <w:jc w:val="both"/>
        <w:rPr>
          <w:rFonts w:ascii="Arial" w:hAnsi="Arial" w:eastAsia="Arial" w:cs="Arial"/>
          <w:b/>
          <w:color w:val="000000"/>
          <w:sz w:val="24"/>
          <w:szCs w:val="24"/>
        </w:rPr>
      </w:pPr>
      <w:r>
        <w:rPr>
          <w:rFonts w:ascii="Arial" w:hAnsi="Arial" w:eastAsia="Arial" w:cs="Arial"/>
          <w:color w:val="000000"/>
          <w:sz w:val="24"/>
          <w:szCs w:val="24"/>
        </w:rPr>
        <w:t>If requested by CCS and/or the Buyer, within ten (10) Working Days of receipt of the information provided by the Supplier pursuant to Paragraph 1.4, the Supplier shall also provide:</w:t>
      </w:r>
    </w:p>
    <w:p w:rsidR="00C43B4C" w:rsidP="00025DF4" w:rsidRDefault="00C43B4C" w14:paraId="0A17732A" w14:textId="77777777">
      <w:pPr>
        <w:numPr>
          <w:ilvl w:val="2"/>
          <w:numId w:val="8"/>
        </w:numPr>
        <w:pBdr>
          <w:top w:val="nil"/>
          <w:left w:val="nil"/>
          <w:bottom w:val="nil"/>
          <w:right w:val="nil"/>
          <w:between w:val="nil"/>
        </w:pBdr>
        <w:tabs>
          <w:tab w:val="left" w:pos="1985"/>
        </w:tabs>
        <w:spacing w:before="120" w:after="120" w:line="240" w:lineRule="auto"/>
        <w:ind w:left="1620"/>
        <w:jc w:val="both"/>
        <w:rPr>
          <w:rFonts w:ascii="Arial" w:hAnsi="Arial" w:eastAsia="Arial" w:cs="Arial"/>
          <w:color w:val="000000"/>
          <w:sz w:val="24"/>
          <w:szCs w:val="24"/>
        </w:rPr>
      </w:pPr>
      <w:r>
        <w:rPr>
          <w:rFonts w:ascii="Arial" w:hAnsi="Arial" w:eastAsia="Arial" w:cs="Arial"/>
          <w:color w:val="000000"/>
          <w:sz w:val="24"/>
          <w:szCs w:val="24"/>
        </w:rPr>
        <w:t xml:space="preserve">a copy of the proposed Key Sub-Contract; and </w:t>
      </w:r>
    </w:p>
    <w:p w:rsidR="00C43B4C" w:rsidP="00025DF4" w:rsidRDefault="00C43B4C" w14:paraId="40A9D971" w14:textId="77777777">
      <w:pPr>
        <w:numPr>
          <w:ilvl w:val="2"/>
          <w:numId w:val="8"/>
        </w:numPr>
        <w:pBdr>
          <w:top w:val="nil"/>
          <w:left w:val="nil"/>
          <w:bottom w:val="nil"/>
          <w:right w:val="nil"/>
          <w:between w:val="nil"/>
        </w:pBdr>
        <w:tabs>
          <w:tab w:val="left" w:pos="1985"/>
        </w:tabs>
        <w:spacing w:before="120" w:after="120" w:line="240" w:lineRule="auto"/>
        <w:ind w:left="1620"/>
        <w:jc w:val="both"/>
        <w:rPr>
          <w:rFonts w:ascii="Arial" w:hAnsi="Arial" w:eastAsia="Arial" w:cs="Arial"/>
          <w:color w:val="000000"/>
          <w:sz w:val="24"/>
          <w:szCs w:val="24"/>
        </w:rPr>
      </w:pPr>
      <w:r>
        <w:rPr>
          <w:rFonts w:ascii="Arial" w:hAnsi="Arial" w:eastAsia="Arial" w:cs="Arial"/>
          <w:color w:val="000000"/>
          <w:sz w:val="24"/>
          <w:szCs w:val="24"/>
        </w:rPr>
        <w:t>any further information reasonably requested by CCS and/or the Buyer.</w:t>
      </w:r>
    </w:p>
    <w:p w:rsidR="00C43B4C" w:rsidP="00025DF4" w:rsidRDefault="00C43B4C" w14:paraId="4F078CF5" w14:textId="77777777">
      <w:pPr>
        <w:keepNext/>
        <w:numPr>
          <w:ilvl w:val="1"/>
          <w:numId w:val="8"/>
        </w:numPr>
        <w:pBdr>
          <w:top w:val="nil"/>
          <w:left w:val="nil"/>
          <w:bottom w:val="nil"/>
          <w:right w:val="nil"/>
          <w:between w:val="nil"/>
        </w:pBdr>
        <w:spacing w:before="120" w:after="120" w:line="240" w:lineRule="auto"/>
        <w:ind w:left="900" w:hanging="540"/>
        <w:jc w:val="both"/>
        <w:rPr>
          <w:rFonts w:ascii="Arial" w:hAnsi="Arial" w:eastAsia="Arial" w:cs="Arial"/>
          <w:b/>
          <w:color w:val="000000"/>
          <w:sz w:val="24"/>
          <w:szCs w:val="24"/>
        </w:rPr>
      </w:pPr>
      <w:bookmarkStart w:name="_2et92p0" w:colFirst="0" w:colLast="0" w:id="8"/>
      <w:bookmarkEnd w:id="8"/>
      <w:r>
        <w:rPr>
          <w:rFonts w:ascii="Arial" w:hAnsi="Arial" w:eastAsia="Arial" w:cs="Arial"/>
          <w:color w:val="000000"/>
          <w:sz w:val="24"/>
          <w:szCs w:val="24"/>
        </w:rPr>
        <w:t xml:space="preserve">The Supplier shall ensure that each new or replacement Key Sub-Contract shall include: </w:t>
      </w:r>
    </w:p>
    <w:p w:rsidR="00C43B4C" w:rsidP="00025DF4" w:rsidRDefault="00C43B4C" w14:paraId="6FB762BA" w14:textId="77777777">
      <w:pPr>
        <w:numPr>
          <w:ilvl w:val="2"/>
          <w:numId w:val="8"/>
        </w:numPr>
        <w:pBdr>
          <w:top w:val="nil"/>
          <w:left w:val="nil"/>
          <w:bottom w:val="nil"/>
          <w:right w:val="nil"/>
          <w:between w:val="nil"/>
        </w:pBdr>
        <w:tabs>
          <w:tab w:val="left" w:pos="1985"/>
        </w:tabs>
        <w:spacing w:before="120" w:after="120" w:line="240" w:lineRule="auto"/>
        <w:ind w:left="1710" w:hanging="810"/>
        <w:jc w:val="both"/>
        <w:rPr>
          <w:rFonts w:ascii="Arial" w:hAnsi="Arial" w:eastAsia="Arial" w:cs="Arial"/>
          <w:color w:val="000000"/>
          <w:sz w:val="24"/>
          <w:szCs w:val="24"/>
        </w:rPr>
      </w:pPr>
      <w:r>
        <w:rPr>
          <w:rFonts w:ascii="Arial" w:hAnsi="Arial" w:eastAsia="Arial" w:cs="Arial"/>
          <w:color w:val="000000"/>
          <w:sz w:val="24"/>
          <w:szCs w:val="24"/>
        </w:rPr>
        <w:t>provisions which will enable the Supplier to discharge its obligations under the Contracts;</w:t>
      </w:r>
    </w:p>
    <w:p w:rsidR="00C43B4C" w:rsidP="00025DF4" w:rsidRDefault="00C43B4C" w14:paraId="69535D99" w14:textId="77777777">
      <w:pPr>
        <w:numPr>
          <w:ilvl w:val="2"/>
          <w:numId w:val="8"/>
        </w:numPr>
        <w:pBdr>
          <w:top w:val="nil"/>
          <w:left w:val="nil"/>
          <w:bottom w:val="nil"/>
          <w:right w:val="nil"/>
          <w:between w:val="nil"/>
        </w:pBdr>
        <w:tabs>
          <w:tab w:val="left" w:pos="1985"/>
        </w:tabs>
        <w:spacing w:before="120" w:after="120" w:line="240" w:lineRule="auto"/>
        <w:ind w:left="1710" w:hanging="810"/>
        <w:jc w:val="both"/>
        <w:rPr>
          <w:rFonts w:ascii="Arial" w:hAnsi="Arial" w:eastAsia="Arial" w:cs="Arial"/>
          <w:color w:val="000000"/>
          <w:sz w:val="24"/>
          <w:szCs w:val="24"/>
        </w:rPr>
      </w:pPr>
      <w:r>
        <w:rPr>
          <w:rFonts w:ascii="Arial" w:hAnsi="Arial" w:eastAsia="Arial" w:cs="Arial"/>
          <w:color w:val="000000"/>
          <w:sz w:val="24"/>
          <w:szCs w:val="24"/>
        </w:rPr>
        <w:t>a right under CRTPA for CCS and the Buyer to enforce any provisions under the Key Sub-Contract which confer a benefit upon CCS and the Buyer respectively;</w:t>
      </w:r>
    </w:p>
    <w:p w:rsidR="00C43B4C" w:rsidP="00025DF4" w:rsidRDefault="00C43B4C" w14:paraId="3E3AA34E" w14:textId="77777777">
      <w:pPr>
        <w:numPr>
          <w:ilvl w:val="2"/>
          <w:numId w:val="8"/>
        </w:numPr>
        <w:pBdr>
          <w:top w:val="nil"/>
          <w:left w:val="nil"/>
          <w:bottom w:val="nil"/>
          <w:right w:val="nil"/>
          <w:between w:val="nil"/>
        </w:pBdr>
        <w:tabs>
          <w:tab w:val="left" w:pos="1985"/>
        </w:tabs>
        <w:spacing w:before="120" w:after="120" w:line="240" w:lineRule="auto"/>
        <w:ind w:left="1710" w:hanging="810"/>
        <w:jc w:val="both"/>
        <w:rPr>
          <w:rFonts w:ascii="Arial" w:hAnsi="Arial" w:eastAsia="Arial" w:cs="Arial"/>
          <w:color w:val="000000"/>
          <w:sz w:val="24"/>
          <w:szCs w:val="24"/>
        </w:rPr>
      </w:pPr>
      <w:r>
        <w:rPr>
          <w:rFonts w:ascii="Arial" w:hAnsi="Arial" w:eastAsia="Arial" w:cs="Arial"/>
          <w:color w:val="000000"/>
          <w:sz w:val="24"/>
          <w:szCs w:val="24"/>
        </w:rPr>
        <w:t xml:space="preserve">a provision enabling CCS and the Buyer to enforce the Key Sub-Contract as if it were the Supplier; </w:t>
      </w:r>
    </w:p>
    <w:p w:rsidR="00C43B4C" w:rsidP="00025DF4" w:rsidRDefault="00C43B4C" w14:paraId="6A97B050" w14:textId="77777777">
      <w:pPr>
        <w:numPr>
          <w:ilvl w:val="2"/>
          <w:numId w:val="8"/>
        </w:numPr>
        <w:pBdr>
          <w:top w:val="nil"/>
          <w:left w:val="nil"/>
          <w:bottom w:val="nil"/>
          <w:right w:val="nil"/>
          <w:between w:val="nil"/>
        </w:pBdr>
        <w:tabs>
          <w:tab w:val="left" w:pos="1985"/>
        </w:tabs>
        <w:spacing w:before="120" w:after="120" w:line="240" w:lineRule="auto"/>
        <w:ind w:left="1710" w:hanging="810"/>
        <w:jc w:val="both"/>
        <w:rPr>
          <w:rFonts w:ascii="Arial" w:hAnsi="Arial" w:eastAsia="Arial" w:cs="Arial"/>
          <w:color w:val="000000"/>
          <w:sz w:val="24"/>
          <w:szCs w:val="24"/>
        </w:rPr>
      </w:pPr>
      <w:r>
        <w:rPr>
          <w:rFonts w:ascii="Arial" w:hAnsi="Arial" w:eastAsia="Arial" w:cs="Arial"/>
          <w:color w:val="000000"/>
          <w:sz w:val="24"/>
          <w:szCs w:val="24"/>
        </w:rPr>
        <w:t xml:space="preserve">a provision enabling the Supplier to assign, novate or otherwise transfer any of its rights and/or obligations under the Key Sub-Contract to CCS and/or the Buyer; </w:t>
      </w:r>
    </w:p>
    <w:p w:rsidR="00C43B4C" w:rsidP="00025DF4" w:rsidRDefault="00C43B4C" w14:paraId="5853EA1E" w14:textId="77777777">
      <w:pPr>
        <w:numPr>
          <w:ilvl w:val="2"/>
          <w:numId w:val="8"/>
        </w:numPr>
        <w:pBdr>
          <w:top w:val="nil"/>
          <w:left w:val="nil"/>
          <w:bottom w:val="nil"/>
          <w:right w:val="nil"/>
          <w:between w:val="nil"/>
        </w:pBdr>
        <w:tabs>
          <w:tab w:val="left" w:pos="1985"/>
        </w:tabs>
        <w:spacing w:before="120" w:after="120" w:line="240" w:lineRule="auto"/>
        <w:ind w:left="1710" w:hanging="810"/>
        <w:jc w:val="both"/>
        <w:rPr>
          <w:rFonts w:ascii="Arial" w:hAnsi="Arial" w:eastAsia="Arial" w:cs="Arial"/>
          <w:color w:val="000000"/>
          <w:sz w:val="24"/>
          <w:szCs w:val="24"/>
        </w:rPr>
      </w:pPr>
      <w:r>
        <w:rPr>
          <w:rFonts w:ascii="Arial" w:hAnsi="Arial" w:eastAsia="Arial" w:cs="Arial"/>
          <w:color w:val="000000"/>
          <w:sz w:val="24"/>
          <w:szCs w:val="24"/>
        </w:rPr>
        <w:t>obligations no less onerous on the Key Subcontractor than those imposed on the Supplier under the Framework Contract in respect of:</w:t>
      </w:r>
    </w:p>
    <w:p w:rsidR="00C43B4C" w:rsidP="00025DF4" w:rsidRDefault="00C43B4C" w14:paraId="264960CF" w14:textId="77777777">
      <w:pPr>
        <w:numPr>
          <w:ilvl w:val="3"/>
          <w:numId w:val="8"/>
        </w:numPr>
        <w:pBdr>
          <w:top w:val="nil"/>
          <w:left w:val="nil"/>
          <w:bottom w:val="nil"/>
          <w:right w:val="nil"/>
          <w:between w:val="nil"/>
        </w:pBdr>
        <w:tabs>
          <w:tab w:val="left" w:pos="2552"/>
        </w:tabs>
        <w:spacing w:before="120" w:after="120" w:line="240" w:lineRule="auto"/>
        <w:ind w:left="2563" w:hanging="853"/>
        <w:jc w:val="both"/>
        <w:rPr>
          <w:rFonts w:ascii="Arial" w:hAnsi="Arial" w:eastAsia="Arial" w:cs="Arial"/>
          <w:color w:val="000000"/>
          <w:sz w:val="24"/>
          <w:szCs w:val="24"/>
        </w:rPr>
      </w:pPr>
      <w:r>
        <w:rPr>
          <w:rFonts w:ascii="Arial" w:hAnsi="Arial" w:eastAsia="Arial" w:cs="Arial"/>
          <w:color w:val="000000"/>
          <w:sz w:val="24"/>
          <w:szCs w:val="24"/>
        </w:rPr>
        <w:t>the data protection requirements set out in Clause 14 (Data protection);</w:t>
      </w:r>
    </w:p>
    <w:p w:rsidR="00C43B4C" w:rsidP="00025DF4" w:rsidRDefault="00C43B4C" w14:paraId="6813ABDB" w14:textId="77777777">
      <w:pPr>
        <w:numPr>
          <w:ilvl w:val="3"/>
          <w:numId w:val="8"/>
        </w:numPr>
        <w:pBdr>
          <w:top w:val="nil"/>
          <w:left w:val="nil"/>
          <w:bottom w:val="nil"/>
          <w:right w:val="nil"/>
          <w:between w:val="nil"/>
        </w:pBdr>
        <w:tabs>
          <w:tab w:val="left" w:pos="2552"/>
        </w:tabs>
        <w:spacing w:before="120" w:after="120" w:line="240" w:lineRule="auto"/>
        <w:ind w:left="2563" w:hanging="853"/>
        <w:jc w:val="both"/>
        <w:rPr>
          <w:rFonts w:ascii="Arial" w:hAnsi="Arial" w:eastAsia="Arial" w:cs="Arial"/>
          <w:color w:val="000000"/>
          <w:sz w:val="24"/>
          <w:szCs w:val="24"/>
        </w:rPr>
      </w:pPr>
      <w:r>
        <w:rPr>
          <w:rFonts w:ascii="Arial" w:hAnsi="Arial" w:eastAsia="Arial" w:cs="Arial"/>
          <w:color w:val="000000"/>
          <w:sz w:val="24"/>
          <w:szCs w:val="24"/>
        </w:rPr>
        <w:t>the FOIA and other access request requirements set out in Clause 16 (When you can share information);</w:t>
      </w:r>
    </w:p>
    <w:p w:rsidR="00C43B4C" w:rsidP="00025DF4" w:rsidRDefault="00C43B4C" w14:paraId="55B4D569" w14:textId="77777777">
      <w:pPr>
        <w:numPr>
          <w:ilvl w:val="3"/>
          <w:numId w:val="8"/>
        </w:numPr>
        <w:pBdr>
          <w:top w:val="nil"/>
          <w:left w:val="nil"/>
          <w:bottom w:val="nil"/>
          <w:right w:val="nil"/>
          <w:between w:val="nil"/>
        </w:pBdr>
        <w:tabs>
          <w:tab w:val="left" w:pos="2552"/>
        </w:tabs>
        <w:spacing w:before="120" w:after="120" w:line="240" w:lineRule="auto"/>
        <w:ind w:left="2563" w:hanging="853"/>
        <w:jc w:val="both"/>
        <w:rPr>
          <w:rFonts w:ascii="Arial" w:hAnsi="Arial" w:eastAsia="Arial" w:cs="Arial"/>
          <w:color w:val="000000"/>
          <w:sz w:val="24"/>
          <w:szCs w:val="24"/>
        </w:rPr>
      </w:pPr>
      <w:r>
        <w:rPr>
          <w:rFonts w:ascii="Arial" w:hAnsi="Arial" w:eastAsia="Arial" w:cs="Arial"/>
          <w:color w:val="000000"/>
          <w:sz w:val="24"/>
          <w:szCs w:val="24"/>
        </w:rPr>
        <w:t xml:space="preserve">the obligation not to embarrass CCS or the Buyer or otherwise bring CCS or the Buyer into disrepute; </w:t>
      </w:r>
    </w:p>
    <w:p w:rsidR="00C43B4C" w:rsidP="00025DF4" w:rsidRDefault="00C43B4C" w14:paraId="156C09B8" w14:textId="77777777">
      <w:pPr>
        <w:numPr>
          <w:ilvl w:val="3"/>
          <w:numId w:val="8"/>
        </w:numPr>
        <w:pBdr>
          <w:top w:val="nil"/>
          <w:left w:val="nil"/>
          <w:bottom w:val="nil"/>
          <w:right w:val="nil"/>
          <w:between w:val="nil"/>
        </w:pBdr>
        <w:tabs>
          <w:tab w:val="left" w:pos="2552"/>
        </w:tabs>
        <w:spacing w:before="120" w:after="120" w:line="240" w:lineRule="auto"/>
        <w:ind w:left="2563" w:hanging="853"/>
        <w:jc w:val="both"/>
        <w:rPr>
          <w:rFonts w:ascii="Arial" w:hAnsi="Arial" w:eastAsia="Arial" w:cs="Arial"/>
          <w:color w:val="000000"/>
          <w:sz w:val="24"/>
          <w:szCs w:val="24"/>
        </w:rPr>
      </w:pPr>
      <w:r>
        <w:rPr>
          <w:rFonts w:ascii="Arial" w:hAnsi="Arial" w:eastAsia="Arial" w:cs="Arial"/>
          <w:color w:val="000000"/>
          <w:sz w:val="24"/>
          <w:szCs w:val="24"/>
        </w:rPr>
        <w:t>the keeping of records in respect of the goods and/or services being provided under the Key Sub-Contract, including the maintenance of Open Book Data; and</w:t>
      </w:r>
    </w:p>
    <w:p w:rsidR="00C43B4C" w:rsidP="00025DF4" w:rsidRDefault="00C43B4C" w14:paraId="6CBD92E3" w14:textId="77777777">
      <w:pPr>
        <w:numPr>
          <w:ilvl w:val="3"/>
          <w:numId w:val="8"/>
        </w:numPr>
        <w:pBdr>
          <w:top w:val="nil"/>
          <w:left w:val="nil"/>
          <w:bottom w:val="nil"/>
          <w:right w:val="nil"/>
          <w:between w:val="nil"/>
        </w:pBdr>
        <w:tabs>
          <w:tab w:val="left" w:pos="2552"/>
        </w:tabs>
        <w:spacing w:before="120" w:after="120" w:line="240" w:lineRule="auto"/>
        <w:ind w:left="2563" w:hanging="853"/>
        <w:jc w:val="both"/>
        <w:rPr>
          <w:rFonts w:ascii="Arial" w:hAnsi="Arial" w:eastAsia="Arial" w:cs="Arial"/>
          <w:color w:val="000000"/>
          <w:sz w:val="24"/>
          <w:szCs w:val="24"/>
        </w:rPr>
      </w:pPr>
      <w:r>
        <w:rPr>
          <w:rFonts w:ascii="Arial" w:hAnsi="Arial" w:eastAsia="Arial" w:cs="Arial"/>
          <w:color w:val="000000"/>
          <w:sz w:val="24"/>
          <w:szCs w:val="24"/>
        </w:rPr>
        <w:t>the conduct of audits set out in Clause 6 (Record keeping and reporting);</w:t>
      </w:r>
    </w:p>
    <w:p w:rsidR="00C43B4C" w:rsidP="00025DF4" w:rsidRDefault="00C43B4C" w14:paraId="3FB8ED66" w14:textId="77777777">
      <w:pPr>
        <w:numPr>
          <w:ilvl w:val="2"/>
          <w:numId w:val="8"/>
        </w:numPr>
        <w:pBdr>
          <w:top w:val="nil"/>
          <w:left w:val="nil"/>
          <w:bottom w:val="nil"/>
          <w:right w:val="nil"/>
          <w:between w:val="nil"/>
        </w:pBdr>
        <w:tabs>
          <w:tab w:val="left" w:pos="1985"/>
        </w:tabs>
        <w:spacing w:before="120" w:after="120" w:line="240" w:lineRule="auto"/>
        <w:ind w:left="1620"/>
        <w:jc w:val="both"/>
        <w:rPr>
          <w:rFonts w:ascii="Arial" w:hAnsi="Arial" w:eastAsia="Arial" w:cs="Arial"/>
          <w:color w:val="000000"/>
          <w:sz w:val="24"/>
          <w:szCs w:val="24"/>
        </w:rPr>
      </w:pPr>
      <w:r>
        <w:rPr>
          <w:rFonts w:ascii="Arial" w:hAnsi="Arial" w:eastAsia="Arial" w:cs="Arial"/>
          <w:color w:val="000000"/>
          <w:sz w:val="24"/>
          <w:szCs w:val="24"/>
        </w:rPr>
        <w:t xml:space="preserve">provisions enabling the Supplier to terminate the Key Sub-Contract on notice on terms no more onerous on the Supplier than those imposed </w:t>
      </w:r>
      <w:r>
        <w:rPr>
          <w:rFonts w:ascii="Arial" w:hAnsi="Arial" w:eastAsia="Arial" w:cs="Arial"/>
          <w:color w:val="000000"/>
          <w:sz w:val="24"/>
          <w:szCs w:val="24"/>
        </w:rPr>
        <w:t>on CCS and the Buyer under Clauses 10.4 (When CCS or the Buyer can end this contract) and 10.5 (What happens if the contract ends) of this Contract; and</w:t>
      </w:r>
    </w:p>
    <w:p w:rsidR="00C43B4C" w:rsidP="00025DF4" w:rsidRDefault="00C43B4C" w14:paraId="3478414A" w14:textId="77777777">
      <w:pPr>
        <w:numPr>
          <w:ilvl w:val="2"/>
          <w:numId w:val="8"/>
        </w:numPr>
        <w:pBdr>
          <w:top w:val="nil"/>
          <w:left w:val="nil"/>
          <w:bottom w:val="nil"/>
          <w:right w:val="nil"/>
          <w:between w:val="nil"/>
        </w:pBdr>
        <w:tabs>
          <w:tab w:val="left" w:pos="1985"/>
        </w:tabs>
        <w:spacing w:before="120" w:after="120" w:line="240" w:lineRule="auto"/>
        <w:ind w:left="1620"/>
        <w:jc w:val="both"/>
        <w:rPr>
          <w:rFonts w:ascii="Arial" w:hAnsi="Arial" w:eastAsia="Arial" w:cs="Arial"/>
          <w:color w:val="000000"/>
          <w:sz w:val="24"/>
          <w:szCs w:val="24"/>
        </w:rPr>
        <w:sectPr w:rsidR="00C43B4C">
          <w:headerReference w:type="first" r:id="rId26"/>
          <w:footerReference w:type="first" r:id="rId27"/>
          <w:pgSz w:w="11906" w:h="16838" w:orient="portrait"/>
          <w:pgMar w:top="1440" w:right="1440" w:bottom="1440" w:left="1440" w:header="709" w:footer="709" w:gutter="0"/>
          <w:pgNumType w:start="1"/>
          <w:cols w:space="720"/>
        </w:sectPr>
      </w:pPr>
      <w:r>
        <w:rPr>
          <w:rFonts w:ascii="Arial" w:hAnsi="Arial" w:eastAsia="Arial" w:cs="Arial"/>
          <w:color w:val="000000"/>
          <w:sz w:val="24"/>
          <w:szCs w:val="24"/>
        </w:rPr>
        <w:t xml:space="preserve">a provision restricting the ability of the Key Subcontractor to sub-contract all or any part of the provision of the Deliverables provided to the Supplier under the Key Sub-Contract without first seeking the written consent of CCS and the Buyer. </w:t>
      </w:r>
    </w:p>
    <w:p w:rsidR="00C43B4C" w:rsidP="00C43B4C" w:rsidRDefault="00C43B4C" w14:paraId="046D888E" w14:textId="77777777">
      <w:pPr>
        <w:pBdr>
          <w:top w:val="nil"/>
          <w:left w:val="nil"/>
          <w:bottom w:val="nil"/>
          <w:right w:val="nil"/>
          <w:between w:val="nil"/>
        </w:pBdr>
        <w:tabs>
          <w:tab w:val="left" w:pos="1985"/>
        </w:tabs>
        <w:spacing w:before="120" w:after="120" w:line="240" w:lineRule="auto"/>
        <w:ind w:left="1138" w:hanging="720"/>
        <w:rPr>
          <w:rFonts w:ascii="Arial" w:hAnsi="Arial" w:eastAsia="Arial" w:cs="Arial"/>
          <w:color w:val="000000"/>
          <w:sz w:val="24"/>
          <w:szCs w:val="24"/>
        </w:rPr>
      </w:pPr>
    </w:p>
    <w:p w:rsidR="00C43B4C" w:rsidP="00C43B4C" w:rsidRDefault="00C43B4C" w14:paraId="20421F5D" w14:textId="77777777">
      <w:pPr>
        <w:pBdr>
          <w:top w:val="nil"/>
          <w:left w:val="nil"/>
          <w:bottom w:val="nil"/>
          <w:right w:val="nil"/>
          <w:between w:val="nil"/>
        </w:pBdr>
        <w:tabs>
          <w:tab w:val="center" w:pos="4513"/>
          <w:tab w:val="right" w:pos="9026"/>
        </w:tabs>
        <w:spacing w:after="0"/>
        <w:rPr>
          <w:rFonts w:ascii="Arial" w:hAnsi="Arial" w:eastAsia="Arial" w:cs="Arial"/>
          <w:b/>
          <w:color w:val="000000"/>
          <w:sz w:val="36"/>
          <w:szCs w:val="36"/>
        </w:rPr>
      </w:pPr>
      <w:r>
        <w:rPr>
          <w:rFonts w:ascii="Arial" w:hAnsi="Arial" w:eastAsia="Arial" w:cs="Arial"/>
          <w:b/>
          <w:color w:val="000000"/>
          <w:sz w:val="36"/>
          <w:szCs w:val="36"/>
        </w:rPr>
        <w:t>Joint Schedule 7 (Financial Difficulties)</w:t>
      </w:r>
    </w:p>
    <w:p w:rsidR="00C43B4C" w:rsidP="00C43B4C" w:rsidRDefault="00C43B4C" w14:paraId="23B9FFF7" w14:textId="77777777">
      <w:pPr>
        <w:keepNext/>
        <w:pBdr>
          <w:top w:val="nil"/>
          <w:left w:val="nil"/>
          <w:bottom w:val="nil"/>
          <w:right w:val="nil"/>
          <w:between w:val="nil"/>
        </w:pBdr>
        <w:rPr>
          <w:rFonts w:ascii="Arial" w:hAnsi="Arial" w:eastAsia="Arial" w:cs="Arial"/>
          <w:b/>
          <w:smallCaps/>
          <w:color w:val="000000"/>
          <w:sz w:val="36"/>
          <w:szCs w:val="36"/>
        </w:rPr>
      </w:pPr>
    </w:p>
    <w:p w:rsidR="00C43B4C" w:rsidP="00025DF4" w:rsidRDefault="00C43B4C" w14:paraId="319D5DA7" w14:textId="77777777">
      <w:pPr>
        <w:keepNext/>
        <w:numPr>
          <w:ilvl w:val="0"/>
          <w:numId w:val="12"/>
        </w:numPr>
        <w:pBdr>
          <w:top w:val="nil"/>
          <w:left w:val="nil"/>
          <w:bottom w:val="nil"/>
          <w:right w:val="nil"/>
          <w:between w:val="nil"/>
        </w:pBdr>
        <w:tabs>
          <w:tab w:val="left" w:pos="142"/>
        </w:tabs>
        <w:spacing w:before="120" w:after="240" w:line="240" w:lineRule="auto"/>
        <w:jc w:val="both"/>
        <w:rPr>
          <w:rFonts w:ascii="Arial Bold" w:hAnsi="Arial Bold" w:eastAsia="Arial Bold" w:cs="Arial Bold"/>
          <w:b/>
          <w:color w:val="000000"/>
          <w:sz w:val="24"/>
          <w:szCs w:val="24"/>
        </w:rPr>
      </w:pPr>
      <w:r>
        <w:rPr>
          <w:rFonts w:ascii="Arial Bold" w:hAnsi="Arial Bold" w:eastAsia="Arial Bold" w:cs="Arial Bold"/>
          <w:b/>
          <w:color w:val="000000"/>
          <w:sz w:val="24"/>
          <w:szCs w:val="24"/>
        </w:rPr>
        <w:t>Definitions</w:t>
      </w:r>
    </w:p>
    <w:p w:rsidR="00C43B4C" w:rsidP="00025DF4" w:rsidRDefault="00C43B4C" w14:paraId="7D1EAEF9" w14:textId="77777777">
      <w:pPr>
        <w:numPr>
          <w:ilvl w:val="1"/>
          <w:numId w:val="12"/>
        </w:numPr>
        <w:pBdr>
          <w:top w:val="nil"/>
          <w:left w:val="nil"/>
          <w:bottom w:val="nil"/>
          <w:right w:val="nil"/>
          <w:between w:val="nil"/>
        </w:pBdr>
        <w:tabs>
          <w:tab w:val="left" w:pos="1134"/>
        </w:tabs>
        <w:spacing w:before="120" w:after="120" w:line="240" w:lineRule="auto"/>
        <w:ind w:left="936" w:hanging="576"/>
        <w:jc w:val="both"/>
        <w:rPr>
          <w:rFonts w:ascii="Arial" w:hAnsi="Arial" w:eastAsia="Arial" w:cs="Arial"/>
          <w:color w:val="000000"/>
          <w:sz w:val="24"/>
          <w:szCs w:val="24"/>
        </w:rPr>
      </w:pPr>
      <w:r>
        <w:rPr>
          <w:rFonts w:ascii="Arial" w:hAnsi="Arial" w:eastAsia="Arial" w:cs="Arial"/>
          <w:color w:val="000000"/>
          <w:sz w:val="24"/>
          <w:szCs w:val="24"/>
        </w:rPr>
        <w:t>In this Schedule, the following definitions shall apply:</w:t>
      </w:r>
    </w:p>
    <w:p w:rsidR="00C43B4C" w:rsidP="00C43B4C" w:rsidRDefault="00C43B4C" w14:paraId="1D2B8876" w14:textId="77777777">
      <w:pPr>
        <w:pBdr>
          <w:top w:val="nil"/>
          <w:left w:val="nil"/>
          <w:bottom w:val="nil"/>
          <w:right w:val="nil"/>
          <w:between w:val="nil"/>
        </w:pBdr>
        <w:tabs>
          <w:tab w:val="left" w:pos="1134"/>
        </w:tabs>
        <w:spacing w:before="120" w:after="120"/>
        <w:ind w:left="141" w:hanging="150"/>
        <w:rPr>
          <w:rFonts w:ascii="Arial" w:hAnsi="Arial" w:eastAsia="Arial" w:cs="Arial"/>
          <w:color w:val="000000"/>
          <w:sz w:val="24"/>
          <w:szCs w:val="24"/>
        </w:rPr>
      </w:pPr>
    </w:p>
    <w:tbl>
      <w:tblPr>
        <w:tblW w:w="8656"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2704"/>
        <w:gridCol w:w="5952"/>
      </w:tblGrid>
      <w:tr w:rsidR="00C43B4C" w:rsidTr="00C43B4C" w14:paraId="0FF3D3A9" w14:textId="77777777">
        <w:tc>
          <w:tcPr>
            <w:tcW w:w="2704" w:type="dxa"/>
          </w:tcPr>
          <w:p w:rsidR="00C43B4C" w:rsidP="00C43B4C" w:rsidRDefault="00C43B4C" w14:paraId="2A1ED00A" w14:textId="77777777">
            <w:pPr>
              <w:pBdr>
                <w:top w:val="nil"/>
                <w:left w:val="nil"/>
                <w:bottom w:val="nil"/>
                <w:right w:val="nil"/>
                <w:between w:val="nil"/>
              </w:pBdr>
              <w:tabs>
                <w:tab w:val="left" w:pos="1134"/>
              </w:tabs>
              <w:spacing w:before="120" w:after="120"/>
              <w:ind w:left="141" w:hanging="150"/>
              <w:rPr>
                <w:rFonts w:ascii="Arial" w:hAnsi="Arial" w:eastAsia="Arial" w:cs="Arial"/>
                <w:b/>
                <w:color w:val="000000"/>
                <w:sz w:val="24"/>
                <w:szCs w:val="24"/>
              </w:rPr>
            </w:pPr>
            <w:r>
              <w:rPr>
                <w:rFonts w:ascii="Arial" w:hAnsi="Arial" w:eastAsia="Arial" w:cs="Arial"/>
                <w:b/>
                <w:color w:val="000000"/>
                <w:sz w:val="24"/>
                <w:szCs w:val="24"/>
              </w:rPr>
              <w:t>“Applicable Financial Indicators”</w:t>
            </w:r>
          </w:p>
        </w:tc>
        <w:tc>
          <w:tcPr>
            <w:tcW w:w="5952" w:type="dxa"/>
          </w:tcPr>
          <w:p w:rsidR="00C43B4C" w:rsidP="00C43B4C" w:rsidRDefault="00C43B4C" w14:paraId="7B1FD9CF" w14:textId="77777777">
            <w:pPr>
              <w:keepNext/>
              <w:pBdr>
                <w:top w:val="nil"/>
                <w:left w:val="nil"/>
                <w:bottom w:val="nil"/>
                <w:right w:val="nil"/>
                <w:between w:val="nil"/>
              </w:pBdr>
              <w:spacing w:after="240"/>
              <w:ind w:left="141" w:hanging="150"/>
              <w:rPr>
                <w:rFonts w:ascii="Arial" w:hAnsi="Arial" w:eastAsia="Arial" w:cs="Arial"/>
                <w:smallCaps/>
                <w:color w:val="000000"/>
                <w:sz w:val="24"/>
                <w:szCs w:val="24"/>
              </w:rPr>
            </w:pPr>
            <w:r>
              <w:rPr>
                <w:rFonts w:ascii="Arial" w:hAnsi="Arial" w:eastAsia="Arial" w:cs="Arial"/>
                <w:color w:val="000000"/>
                <w:sz w:val="24"/>
                <w:szCs w:val="24"/>
              </w:rPr>
              <w:t xml:space="preserve">means the financial indicators from Paragraph </w:t>
            </w:r>
            <w:r>
              <w:rPr>
                <w:rFonts w:ascii="Arial" w:hAnsi="Arial" w:eastAsia="Arial" w:cs="Arial"/>
                <w:smallCaps/>
                <w:color w:val="000000"/>
                <w:sz w:val="24"/>
                <w:szCs w:val="24"/>
              </w:rPr>
              <w:t xml:space="preserve">5.1 </w:t>
            </w:r>
            <w:r>
              <w:rPr>
                <w:rFonts w:ascii="Arial" w:hAnsi="Arial" w:eastAsia="Arial" w:cs="Arial"/>
                <w:color w:val="000000"/>
                <w:sz w:val="24"/>
                <w:szCs w:val="24"/>
              </w:rPr>
              <w:t>of this Schedule which are to apply to the Monitored Suppliers as set out in Paragraph 5.2 of this Schedule;</w:t>
            </w:r>
          </w:p>
        </w:tc>
      </w:tr>
      <w:tr w:rsidR="00C43B4C" w:rsidTr="00C43B4C" w14:paraId="44E82F41" w14:textId="77777777">
        <w:tc>
          <w:tcPr>
            <w:tcW w:w="2704" w:type="dxa"/>
          </w:tcPr>
          <w:p w:rsidR="00C43B4C" w:rsidP="00C43B4C" w:rsidRDefault="00C43B4C" w14:paraId="180BBECF" w14:textId="77777777">
            <w:pPr>
              <w:pBdr>
                <w:top w:val="nil"/>
                <w:left w:val="nil"/>
                <w:bottom w:val="nil"/>
                <w:right w:val="nil"/>
                <w:between w:val="nil"/>
              </w:pBdr>
              <w:tabs>
                <w:tab w:val="left" w:pos="1134"/>
              </w:tabs>
              <w:spacing w:before="120" w:after="120"/>
              <w:ind w:left="141" w:hanging="150"/>
              <w:rPr>
                <w:rFonts w:ascii="Arial" w:hAnsi="Arial" w:eastAsia="Arial" w:cs="Arial"/>
                <w:b/>
                <w:color w:val="000000"/>
                <w:sz w:val="24"/>
                <w:szCs w:val="24"/>
              </w:rPr>
            </w:pPr>
            <w:r>
              <w:rPr>
                <w:rFonts w:ascii="Arial" w:hAnsi="Arial" w:eastAsia="Arial" w:cs="Arial"/>
                <w:b/>
                <w:color w:val="000000"/>
                <w:sz w:val="24"/>
                <w:szCs w:val="24"/>
              </w:rPr>
              <w:t>“Board”</w:t>
            </w:r>
          </w:p>
        </w:tc>
        <w:tc>
          <w:tcPr>
            <w:tcW w:w="5952" w:type="dxa"/>
          </w:tcPr>
          <w:p w:rsidR="00C43B4C" w:rsidP="00C43B4C" w:rsidRDefault="00C43B4C" w14:paraId="15A3B875" w14:textId="77777777">
            <w:pPr>
              <w:pBdr>
                <w:top w:val="nil"/>
                <w:left w:val="nil"/>
                <w:bottom w:val="nil"/>
                <w:right w:val="nil"/>
                <w:between w:val="nil"/>
              </w:pBdr>
              <w:tabs>
                <w:tab w:val="left" w:pos="1134"/>
              </w:tabs>
              <w:spacing w:before="120" w:after="120"/>
              <w:ind w:left="141" w:hanging="150"/>
              <w:rPr>
                <w:rFonts w:ascii="Arial" w:hAnsi="Arial" w:eastAsia="Arial" w:cs="Arial"/>
                <w:color w:val="000000"/>
                <w:sz w:val="24"/>
                <w:szCs w:val="24"/>
              </w:rPr>
            </w:pPr>
            <w:r>
              <w:rPr>
                <w:rFonts w:ascii="Arial" w:hAnsi="Arial" w:eastAsia="Arial" w:cs="Arial"/>
                <w:color w:val="000000"/>
                <w:sz w:val="24"/>
                <w:szCs w:val="24"/>
              </w:rPr>
              <w:t>means the Supplier’s board of directors;</w:t>
            </w:r>
          </w:p>
        </w:tc>
      </w:tr>
      <w:tr w:rsidR="00C43B4C" w:rsidTr="00C43B4C" w14:paraId="6AB4C14F" w14:textId="77777777">
        <w:tc>
          <w:tcPr>
            <w:tcW w:w="2704" w:type="dxa"/>
          </w:tcPr>
          <w:p w:rsidR="00C43B4C" w:rsidP="00C43B4C" w:rsidRDefault="00C43B4C" w14:paraId="1A69A6C9" w14:textId="77777777">
            <w:pPr>
              <w:pBdr>
                <w:top w:val="nil"/>
                <w:left w:val="nil"/>
                <w:bottom w:val="nil"/>
                <w:right w:val="nil"/>
                <w:between w:val="nil"/>
              </w:pBdr>
              <w:tabs>
                <w:tab w:val="left" w:pos="1134"/>
              </w:tabs>
              <w:spacing w:before="120" w:after="120"/>
              <w:ind w:left="141" w:hanging="150"/>
              <w:rPr>
                <w:rFonts w:ascii="Arial" w:hAnsi="Arial" w:eastAsia="Arial" w:cs="Arial"/>
                <w:b/>
                <w:color w:val="000000"/>
                <w:sz w:val="24"/>
                <w:szCs w:val="24"/>
              </w:rPr>
            </w:pPr>
            <w:r>
              <w:rPr>
                <w:rFonts w:ascii="Arial" w:hAnsi="Arial" w:eastAsia="Arial" w:cs="Arial"/>
                <w:b/>
                <w:color w:val="000000"/>
                <w:sz w:val="24"/>
                <w:szCs w:val="24"/>
              </w:rPr>
              <w:t>“Board Confirmation”</w:t>
            </w:r>
          </w:p>
        </w:tc>
        <w:tc>
          <w:tcPr>
            <w:tcW w:w="5952" w:type="dxa"/>
          </w:tcPr>
          <w:p w:rsidR="00C43B4C" w:rsidP="00C43B4C" w:rsidRDefault="00C43B4C" w14:paraId="62301C26" w14:textId="77777777">
            <w:pPr>
              <w:pBdr>
                <w:top w:val="nil"/>
                <w:left w:val="nil"/>
                <w:bottom w:val="nil"/>
                <w:right w:val="nil"/>
                <w:between w:val="nil"/>
              </w:pBdr>
              <w:tabs>
                <w:tab w:val="left" w:pos="1134"/>
              </w:tabs>
              <w:spacing w:before="120" w:after="120"/>
              <w:ind w:left="141" w:hanging="150"/>
              <w:rPr>
                <w:rFonts w:ascii="Arial" w:hAnsi="Arial" w:eastAsia="Arial" w:cs="Arial"/>
                <w:color w:val="000000"/>
                <w:sz w:val="24"/>
                <w:szCs w:val="24"/>
              </w:rPr>
            </w:pPr>
            <w:r>
              <w:rPr>
                <w:rFonts w:ascii="Arial" w:hAnsi="Arial" w:eastAsia="Arial" w:cs="Arial"/>
                <w:color w:val="000000"/>
                <w:sz w:val="24"/>
                <w:szCs w:val="24"/>
              </w:rPr>
              <w:t>means written confirmation from the Board in accordance with Paragraph 8 of this Schedule;</w:t>
            </w:r>
          </w:p>
        </w:tc>
      </w:tr>
      <w:tr w:rsidR="00C43B4C" w:rsidTr="00C43B4C" w14:paraId="5DA123FA" w14:textId="77777777">
        <w:tc>
          <w:tcPr>
            <w:tcW w:w="2704" w:type="dxa"/>
          </w:tcPr>
          <w:p w:rsidR="00C43B4C" w:rsidP="00C43B4C" w:rsidRDefault="00C43B4C" w14:paraId="3368D5EE" w14:textId="77777777">
            <w:pPr>
              <w:pBdr>
                <w:top w:val="nil"/>
                <w:left w:val="nil"/>
                <w:bottom w:val="nil"/>
                <w:right w:val="nil"/>
                <w:between w:val="nil"/>
              </w:pBdr>
              <w:tabs>
                <w:tab w:val="left" w:pos="1134"/>
              </w:tabs>
              <w:spacing w:before="120" w:after="120"/>
              <w:ind w:left="141" w:hanging="150"/>
              <w:rPr>
                <w:rFonts w:ascii="Arial" w:hAnsi="Arial" w:eastAsia="Arial" w:cs="Arial"/>
                <w:b/>
                <w:color w:val="000000"/>
                <w:sz w:val="24"/>
                <w:szCs w:val="24"/>
              </w:rPr>
            </w:pPr>
            <w:r>
              <w:rPr>
                <w:rFonts w:ascii="Arial" w:hAnsi="Arial" w:eastAsia="Arial" w:cs="Arial"/>
                <w:b/>
                <w:color w:val="000000"/>
                <w:sz w:val="24"/>
                <w:szCs w:val="24"/>
              </w:rPr>
              <w:t>“Bronze Contract”</w:t>
            </w:r>
          </w:p>
        </w:tc>
        <w:tc>
          <w:tcPr>
            <w:tcW w:w="5952" w:type="dxa"/>
          </w:tcPr>
          <w:p w:rsidR="00C43B4C" w:rsidP="00C43B4C" w:rsidRDefault="00C43B4C" w14:paraId="57E3EA52" w14:textId="77777777">
            <w:pPr>
              <w:pBdr>
                <w:top w:val="nil"/>
                <w:left w:val="nil"/>
                <w:bottom w:val="nil"/>
                <w:right w:val="nil"/>
                <w:between w:val="nil"/>
              </w:pBdr>
              <w:tabs>
                <w:tab w:val="left" w:pos="1134"/>
              </w:tabs>
              <w:spacing w:before="120" w:after="120"/>
              <w:ind w:left="141" w:hanging="150"/>
              <w:rPr>
                <w:rFonts w:ascii="Arial" w:hAnsi="Arial" w:eastAsia="Arial" w:cs="Arial"/>
                <w:color w:val="000000"/>
                <w:sz w:val="24"/>
                <w:szCs w:val="24"/>
              </w:rPr>
            </w:pPr>
            <w:r>
              <w:rPr>
                <w:rFonts w:ascii="Arial" w:hAnsi="Arial" w:eastAsia="Arial" w:cs="Arial"/>
                <w:color w:val="000000"/>
                <w:sz w:val="24"/>
                <w:szCs w:val="24"/>
              </w:rPr>
              <w:t>A Call-Off Contract categorised as a Bronze contract using the Cabinet Office Contract Tiering Tool;</w:t>
            </w:r>
          </w:p>
        </w:tc>
      </w:tr>
      <w:tr w:rsidR="00C43B4C" w:rsidTr="00C43B4C" w14:paraId="56DCDB48" w14:textId="77777777">
        <w:tc>
          <w:tcPr>
            <w:tcW w:w="2704" w:type="dxa"/>
          </w:tcPr>
          <w:p w:rsidR="00C43B4C" w:rsidP="00C43B4C" w:rsidRDefault="00C43B4C" w14:paraId="09EE2602" w14:textId="77777777">
            <w:pPr>
              <w:pBdr>
                <w:top w:val="nil"/>
                <w:left w:val="nil"/>
                <w:bottom w:val="nil"/>
                <w:right w:val="nil"/>
                <w:between w:val="nil"/>
              </w:pBdr>
              <w:tabs>
                <w:tab w:val="left" w:pos="1134"/>
              </w:tabs>
              <w:spacing w:before="120" w:after="120"/>
              <w:ind w:left="141" w:hanging="150"/>
              <w:rPr>
                <w:rFonts w:ascii="Arial" w:hAnsi="Arial" w:eastAsia="Arial" w:cs="Arial"/>
                <w:b/>
                <w:color w:val="000000"/>
                <w:sz w:val="24"/>
                <w:szCs w:val="24"/>
              </w:rPr>
            </w:pPr>
            <w:r>
              <w:rPr>
                <w:rFonts w:ascii="Arial" w:hAnsi="Arial" w:eastAsia="Arial" w:cs="Arial"/>
                <w:b/>
                <w:color w:val="000000"/>
                <w:sz w:val="24"/>
                <w:szCs w:val="24"/>
              </w:rPr>
              <w:t>“Cabinet Office Markets and Suppliers Team”</w:t>
            </w:r>
          </w:p>
        </w:tc>
        <w:tc>
          <w:tcPr>
            <w:tcW w:w="5952" w:type="dxa"/>
          </w:tcPr>
          <w:p w:rsidR="00C43B4C" w:rsidP="00C43B4C" w:rsidRDefault="00C43B4C" w14:paraId="1034DBB1" w14:textId="77777777">
            <w:pPr>
              <w:pBdr>
                <w:top w:val="nil"/>
                <w:left w:val="nil"/>
                <w:bottom w:val="nil"/>
                <w:right w:val="nil"/>
                <w:between w:val="nil"/>
              </w:pBdr>
              <w:tabs>
                <w:tab w:val="left" w:pos="1134"/>
              </w:tabs>
              <w:spacing w:before="120" w:after="120"/>
              <w:ind w:left="141" w:hanging="150"/>
              <w:rPr>
                <w:rFonts w:ascii="Arial" w:hAnsi="Arial" w:eastAsia="Arial" w:cs="Arial"/>
                <w:color w:val="000000"/>
                <w:sz w:val="24"/>
                <w:szCs w:val="24"/>
              </w:rPr>
            </w:pPr>
            <w:r>
              <w:rPr>
                <w:rFonts w:ascii="Arial" w:hAnsi="Arial" w:eastAsia="Arial" w:cs="Arial"/>
                <w:color w:val="000000"/>
                <w:sz w:val="24"/>
                <w:szCs w:val="24"/>
              </w:rPr>
              <w:t>means the UK Government’s team responsible for managing the relationship between government and its Strategic Suppliers, or any replacement or successor body carrying out the same function;</w:t>
            </w:r>
          </w:p>
        </w:tc>
      </w:tr>
      <w:tr w:rsidR="00C43B4C" w:rsidTr="00C43B4C" w14:paraId="03FF0193" w14:textId="77777777">
        <w:tc>
          <w:tcPr>
            <w:tcW w:w="2704" w:type="dxa"/>
          </w:tcPr>
          <w:p w:rsidR="00C43B4C" w:rsidP="00C43B4C" w:rsidRDefault="00C43B4C" w14:paraId="71D54C05" w14:textId="77777777">
            <w:pPr>
              <w:pBdr>
                <w:top w:val="nil"/>
                <w:left w:val="nil"/>
                <w:bottom w:val="nil"/>
                <w:right w:val="nil"/>
                <w:between w:val="nil"/>
              </w:pBdr>
              <w:tabs>
                <w:tab w:val="left" w:pos="1134"/>
              </w:tabs>
              <w:spacing w:before="120" w:after="120"/>
              <w:ind w:left="141" w:hanging="150"/>
              <w:rPr>
                <w:rFonts w:ascii="Arial" w:hAnsi="Arial" w:eastAsia="Arial" w:cs="Arial"/>
                <w:b/>
                <w:color w:val="000000"/>
                <w:sz w:val="24"/>
                <w:szCs w:val="24"/>
              </w:rPr>
            </w:pPr>
            <w:r>
              <w:rPr>
                <w:rFonts w:ascii="Arial" w:hAnsi="Arial" w:eastAsia="Arial" w:cs="Arial"/>
                <w:b/>
                <w:color w:val="000000"/>
                <w:sz w:val="24"/>
                <w:szCs w:val="24"/>
              </w:rPr>
              <w:t>“Credit Rating Threshold”</w:t>
            </w:r>
          </w:p>
        </w:tc>
        <w:tc>
          <w:tcPr>
            <w:tcW w:w="5952" w:type="dxa"/>
          </w:tcPr>
          <w:p w:rsidR="00C43B4C" w:rsidP="00C43B4C" w:rsidRDefault="00C43B4C" w14:paraId="1ED2471E" w14:textId="77777777">
            <w:pPr>
              <w:pBdr>
                <w:top w:val="nil"/>
                <w:left w:val="nil"/>
                <w:bottom w:val="nil"/>
                <w:right w:val="nil"/>
                <w:between w:val="nil"/>
              </w:pBdr>
              <w:tabs>
                <w:tab w:val="left" w:pos="1134"/>
              </w:tabs>
              <w:spacing w:before="120" w:after="120"/>
              <w:ind w:left="141" w:hanging="150"/>
              <w:rPr>
                <w:rFonts w:ascii="Arial" w:hAnsi="Arial" w:eastAsia="Arial" w:cs="Arial"/>
                <w:color w:val="000000"/>
                <w:sz w:val="24"/>
                <w:szCs w:val="24"/>
              </w:rPr>
            </w:pPr>
            <w:r>
              <w:rPr>
                <w:rFonts w:ascii="Arial" w:hAnsi="Arial" w:eastAsia="Arial" w:cs="Arial"/>
                <w:color w:val="000000"/>
                <w:sz w:val="24"/>
                <w:szCs w:val="24"/>
              </w:rPr>
              <w:t>the minimum credit rating level for each entity in the FDE Group as set out in Annex 1 to this Schedule;</w:t>
            </w:r>
          </w:p>
        </w:tc>
      </w:tr>
      <w:tr w:rsidR="00C43B4C" w:rsidTr="00C43B4C" w14:paraId="2EECB9D5" w14:textId="77777777">
        <w:tc>
          <w:tcPr>
            <w:tcW w:w="2704" w:type="dxa"/>
          </w:tcPr>
          <w:p w:rsidR="00C43B4C" w:rsidP="00C43B4C" w:rsidRDefault="00C43B4C" w14:paraId="68EC164D" w14:textId="77777777">
            <w:pPr>
              <w:pBdr>
                <w:top w:val="nil"/>
                <w:left w:val="nil"/>
                <w:bottom w:val="nil"/>
                <w:right w:val="nil"/>
                <w:between w:val="nil"/>
              </w:pBdr>
              <w:tabs>
                <w:tab w:val="left" w:pos="1134"/>
              </w:tabs>
              <w:spacing w:before="120" w:after="120"/>
              <w:ind w:left="141" w:hanging="150"/>
              <w:rPr>
                <w:rFonts w:ascii="Arial" w:hAnsi="Arial" w:eastAsia="Arial" w:cs="Arial"/>
                <w:b/>
                <w:color w:val="000000"/>
                <w:sz w:val="24"/>
                <w:szCs w:val="24"/>
              </w:rPr>
            </w:pPr>
            <w:r>
              <w:rPr>
                <w:rFonts w:ascii="Arial" w:hAnsi="Arial" w:eastAsia="Arial" w:cs="Arial"/>
                <w:b/>
                <w:color w:val="000000"/>
                <w:sz w:val="24"/>
                <w:szCs w:val="24"/>
              </w:rPr>
              <w:t>“FDE Group”</w:t>
            </w:r>
          </w:p>
        </w:tc>
        <w:tc>
          <w:tcPr>
            <w:tcW w:w="5952" w:type="dxa"/>
          </w:tcPr>
          <w:p w:rsidR="00C43B4C" w:rsidP="00C43B4C" w:rsidRDefault="00C43B4C" w14:paraId="44208720" w14:textId="77777777">
            <w:pPr>
              <w:pBdr>
                <w:top w:val="nil"/>
                <w:left w:val="nil"/>
                <w:bottom w:val="nil"/>
                <w:right w:val="nil"/>
                <w:between w:val="nil"/>
              </w:pBdr>
              <w:tabs>
                <w:tab w:val="left" w:pos="1134"/>
              </w:tabs>
              <w:spacing w:before="120" w:after="120"/>
              <w:ind w:left="141" w:hanging="150"/>
              <w:rPr>
                <w:rFonts w:ascii="Arial" w:hAnsi="Arial" w:eastAsia="Arial" w:cs="Arial"/>
                <w:color w:val="000000"/>
                <w:sz w:val="24"/>
                <w:szCs w:val="24"/>
              </w:rPr>
            </w:pPr>
            <w:r>
              <w:rPr>
                <w:rFonts w:ascii="Arial" w:hAnsi="Arial" w:eastAsia="Arial" w:cs="Arial"/>
                <w:color w:val="000000"/>
                <w:sz w:val="24"/>
                <w:szCs w:val="24"/>
              </w:rPr>
              <w:t xml:space="preserve">means the </w:t>
            </w:r>
            <w:r>
              <w:rPr>
                <w:rFonts w:ascii="Arial" w:hAnsi="Arial" w:eastAsia="Arial" w:cs="Arial"/>
                <w:color w:val="000000"/>
                <w:sz w:val="24"/>
                <w:szCs w:val="24"/>
                <w:highlight w:val="yellow"/>
              </w:rPr>
              <w:t>[Supplier, Key Sub-contractors, [the Guarantor] and the [Monitored Suppliers]];</w:t>
            </w:r>
          </w:p>
        </w:tc>
      </w:tr>
      <w:tr w:rsidR="00C43B4C" w:rsidTr="00C43B4C" w14:paraId="4D01CF45" w14:textId="77777777">
        <w:tc>
          <w:tcPr>
            <w:tcW w:w="2704" w:type="dxa"/>
          </w:tcPr>
          <w:p w:rsidR="00C43B4C" w:rsidP="00C43B4C" w:rsidRDefault="00C43B4C" w14:paraId="4AA1E6BC" w14:textId="77777777">
            <w:pPr>
              <w:pBdr>
                <w:top w:val="nil"/>
                <w:left w:val="nil"/>
                <w:bottom w:val="nil"/>
                <w:right w:val="nil"/>
                <w:between w:val="nil"/>
              </w:pBdr>
              <w:tabs>
                <w:tab w:val="left" w:pos="1134"/>
              </w:tabs>
              <w:spacing w:before="120" w:after="120"/>
              <w:ind w:left="141" w:hanging="150"/>
              <w:rPr>
                <w:rFonts w:ascii="Arial" w:hAnsi="Arial" w:eastAsia="Arial" w:cs="Arial"/>
                <w:b/>
                <w:color w:val="000000"/>
                <w:sz w:val="24"/>
                <w:szCs w:val="24"/>
              </w:rPr>
            </w:pPr>
            <w:r>
              <w:rPr>
                <w:rFonts w:ascii="Arial" w:hAnsi="Arial" w:eastAsia="Arial" w:cs="Arial"/>
                <w:b/>
                <w:color w:val="000000"/>
                <w:sz w:val="24"/>
                <w:szCs w:val="24"/>
              </w:rPr>
              <w:t>“Financial Distress Event”</w:t>
            </w:r>
          </w:p>
        </w:tc>
        <w:tc>
          <w:tcPr>
            <w:tcW w:w="5952" w:type="dxa"/>
          </w:tcPr>
          <w:p w:rsidR="00C43B4C" w:rsidP="00C43B4C" w:rsidRDefault="00C43B4C" w14:paraId="401DA9A4" w14:textId="77777777">
            <w:pPr>
              <w:pBdr>
                <w:top w:val="nil"/>
                <w:left w:val="nil"/>
                <w:bottom w:val="nil"/>
                <w:right w:val="nil"/>
                <w:between w:val="nil"/>
              </w:pBdr>
              <w:tabs>
                <w:tab w:val="left" w:pos="1134"/>
              </w:tabs>
              <w:spacing w:before="120" w:after="120"/>
              <w:ind w:left="141" w:hanging="150"/>
              <w:rPr>
                <w:rFonts w:ascii="Arial" w:hAnsi="Arial" w:eastAsia="Arial" w:cs="Arial"/>
                <w:color w:val="000000"/>
                <w:sz w:val="24"/>
                <w:szCs w:val="24"/>
              </w:rPr>
            </w:pPr>
            <w:r>
              <w:rPr>
                <w:rFonts w:ascii="Arial" w:hAnsi="Arial" w:eastAsia="Arial" w:cs="Arial"/>
                <w:color w:val="000000"/>
                <w:sz w:val="24"/>
                <w:szCs w:val="24"/>
              </w:rPr>
              <w:t>Any of the events listed in Paragraph 3.1 of this Schedule;</w:t>
            </w:r>
          </w:p>
        </w:tc>
      </w:tr>
      <w:tr w:rsidR="00C43B4C" w:rsidTr="00C43B4C" w14:paraId="2B45C72D" w14:textId="77777777">
        <w:tc>
          <w:tcPr>
            <w:tcW w:w="2704" w:type="dxa"/>
          </w:tcPr>
          <w:p w:rsidR="00C43B4C" w:rsidP="00C43B4C" w:rsidRDefault="00C43B4C" w14:paraId="597969F9" w14:textId="77777777">
            <w:pPr>
              <w:pBdr>
                <w:top w:val="nil"/>
                <w:left w:val="nil"/>
                <w:bottom w:val="nil"/>
                <w:right w:val="nil"/>
                <w:between w:val="nil"/>
              </w:pBdr>
              <w:tabs>
                <w:tab w:val="left" w:pos="1134"/>
              </w:tabs>
              <w:spacing w:before="120" w:after="120"/>
              <w:ind w:left="141" w:hanging="150"/>
              <w:rPr>
                <w:rFonts w:ascii="Arial" w:hAnsi="Arial" w:eastAsia="Arial" w:cs="Arial"/>
                <w:b/>
                <w:color w:val="000000"/>
                <w:sz w:val="24"/>
                <w:szCs w:val="24"/>
              </w:rPr>
            </w:pPr>
            <w:r>
              <w:rPr>
                <w:rFonts w:ascii="Arial" w:hAnsi="Arial" w:eastAsia="Arial" w:cs="Arial"/>
                <w:b/>
                <w:color w:val="000000"/>
                <w:sz w:val="24"/>
                <w:szCs w:val="24"/>
              </w:rPr>
              <w:t>“Financial Distress Remediation Plan”</w:t>
            </w:r>
          </w:p>
        </w:tc>
        <w:tc>
          <w:tcPr>
            <w:tcW w:w="5952" w:type="dxa"/>
          </w:tcPr>
          <w:p w:rsidR="00C43B4C" w:rsidP="00C43B4C" w:rsidRDefault="00C43B4C" w14:paraId="21E3627B" w14:textId="77777777">
            <w:pPr>
              <w:pBdr>
                <w:top w:val="nil"/>
                <w:left w:val="nil"/>
                <w:bottom w:val="nil"/>
                <w:right w:val="nil"/>
                <w:between w:val="nil"/>
              </w:pBdr>
              <w:tabs>
                <w:tab w:val="left" w:pos="1134"/>
              </w:tabs>
              <w:spacing w:before="120" w:after="120"/>
              <w:ind w:left="141" w:hanging="150"/>
              <w:rPr>
                <w:rFonts w:ascii="Arial" w:hAnsi="Arial" w:eastAsia="Arial" w:cs="Arial"/>
                <w:color w:val="000000"/>
                <w:sz w:val="24"/>
                <w:szCs w:val="24"/>
              </w:rPr>
            </w:pPr>
            <w:r>
              <w:rPr>
                <w:rFonts w:ascii="Arial" w:hAnsi="Arial" w:eastAsia="Arial" w:cs="Arial"/>
                <w:color w:val="000000"/>
                <w:sz w:val="24"/>
                <w:szCs w:val="24"/>
              </w:rPr>
              <w:t>a plan setting out how the Supplier will ensure the continued performance and delivery of the Deliverables in accordance with the Contract in the event that a Financial Distress Event occurs;</w:t>
            </w:r>
          </w:p>
        </w:tc>
      </w:tr>
      <w:tr w:rsidR="00C43B4C" w:rsidTr="00C43B4C" w14:paraId="1026FE36" w14:textId="77777777">
        <w:tc>
          <w:tcPr>
            <w:tcW w:w="2704" w:type="dxa"/>
          </w:tcPr>
          <w:p w:rsidR="00C43B4C" w:rsidP="00C43B4C" w:rsidRDefault="00C43B4C" w14:paraId="2EF6CF8F" w14:textId="77777777">
            <w:pPr>
              <w:pBdr>
                <w:top w:val="nil"/>
                <w:left w:val="nil"/>
                <w:bottom w:val="nil"/>
                <w:right w:val="nil"/>
                <w:between w:val="nil"/>
              </w:pBdr>
              <w:tabs>
                <w:tab w:val="left" w:pos="1134"/>
              </w:tabs>
              <w:spacing w:before="120" w:after="120"/>
              <w:ind w:left="141" w:hanging="150"/>
              <w:rPr>
                <w:rFonts w:ascii="Arial" w:hAnsi="Arial" w:eastAsia="Arial" w:cs="Arial"/>
                <w:b/>
                <w:color w:val="000000"/>
                <w:sz w:val="24"/>
                <w:szCs w:val="24"/>
              </w:rPr>
            </w:pPr>
            <w:bookmarkStart w:name="_3dy6vkm" w:colFirst="0" w:colLast="0" w:id="9"/>
            <w:bookmarkEnd w:id="9"/>
            <w:r>
              <w:rPr>
                <w:rFonts w:ascii="Arial" w:hAnsi="Arial" w:eastAsia="Arial" w:cs="Arial"/>
                <w:b/>
                <w:color w:val="000000"/>
                <w:sz w:val="24"/>
                <w:szCs w:val="24"/>
              </w:rPr>
              <w:t>“Financial Indicators”</w:t>
            </w:r>
          </w:p>
        </w:tc>
        <w:tc>
          <w:tcPr>
            <w:tcW w:w="5952" w:type="dxa"/>
          </w:tcPr>
          <w:p w:rsidR="00C43B4C" w:rsidP="00C43B4C" w:rsidRDefault="00C43B4C" w14:paraId="4D855BFE" w14:textId="77777777">
            <w:pPr>
              <w:pBdr>
                <w:top w:val="nil"/>
                <w:left w:val="nil"/>
                <w:bottom w:val="nil"/>
                <w:right w:val="nil"/>
                <w:between w:val="nil"/>
              </w:pBdr>
              <w:tabs>
                <w:tab w:val="left" w:pos="1134"/>
              </w:tabs>
              <w:spacing w:before="120" w:after="120"/>
              <w:ind w:left="141" w:hanging="150"/>
              <w:rPr>
                <w:rFonts w:ascii="Arial" w:hAnsi="Arial" w:eastAsia="Arial" w:cs="Arial"/>
                <w:color w:val="000000"/>
                <w:sz w:val="24"/>
                <w:szCs w:val="24"/>
              </w:rPr>
            </w:pPr>
            <w:r>
              <w:rPr>
                <w:rFonts w:ascii="Arial" w:hAnsi="Arial" w:eastAsia="Arial" w:cs="Arial"/>
                <w:color w:val="000000"/>
                <w:sz w:val="24"/>
                <w:szCs w:val="24"/>
              </w:rPr>
              <w:t xml:space="preserve">in respect of the Supplier, Key Sub-contractors and the Guarantor, means each of the financial indicators set out at paragraph 5.1 of this Schedule </w:t>
            </w:r>
            <w:r>
              <w:rPr>
                <w:rFonts w:ascii="Arial" w:hAnsi="Arial" w:eastAsia="Arial" w:cs="Arial"/>
                <w:color w:val="000000"/>
                <w:sz w:val="24"/>
                <w:szCs w:val="24"/>
              </w:rPr>
              <w:t>and in respect of each Monitored Supplier, means those Applicable Financial Indicators;</w:t>
            </w:r>
          </w:p>
        </w:tc>
      </w:tr>
      <w:tr w:rsidR="00C43B4C" w:rsidTr="00C43B4C" w14:paraId="28BB0EF5" w14:textId="77777777">
        <w:tc>
          <w:tcPr>
            <w:tcW w:w="2704" w:type="dxa"/>
          </w:tcPr>
          <w:p w:rsidR="00C43B4C" w:rsidP="00C43B4C" w:rsidRDefault="00C43B4C" w14:paraId="42F3166A" w14:textId="77777777">
            <w:pPr>
              <w:pBdr>
                <w:top w:val="nil"/>
                <w:left w:val="nil"/>
                <w:bottom w:val="nil"/>
                <w:right w:val="nil"/>
                <w:between w:val="nil"/>
              </w:pBdr>
              <w:tabs>
                <w:tab w:val="left" w:pos="1134"/>
              </w:tabs>
              <w:spacing w:before="120" w:after="120"/>
              <w:ind w:left="141" w:hanging="150"/>
              <w:rPr>
                <w:rFonts w:ascii="Arial" w:hAnsi="Arial" w:eastAsia="Arial" w:cs="Arial"/>
                <w:b/>
                <w:color w:val="000000"/>
                <w:sz w:val="24"/>
                <w:szCs w:val="24"/>
              </w:rPr>
            </w:pPr>
            <w:r>
              <w:rPr>
                <w:rFonts w:ascii="Arial" w:hAnsi="Arial" w:eastAsia="Arial" w:cs="Arial"/>
                <w:b/>
                <w:color w:val="000000"/>
                <w:sz w:val="24"/>
                <w:szCs w:val="24"/>
              </w:rPr>
              <w:t>“Financial Target Thresholds”</w:t>
            </w:r>
          </w:p>
        </w:tc>
        <w:tc>
          <w:tcPr>
            <w:tcW w:w="5952" w:type="dxa"/>
          </w:tcPr>
          <w:p w:rsidR="00C43B4C" w:rsidP="00C43B4C" w:rsidRDefault="00C43B4C" w14:paraId="02AFAE36" w14:textId="77777777">
            <w:pPr>
              <w:pBdr>
                <w:top w:val="nil"/>
                <w:left w:val="nil"/>
                <w:bottom w:val="nil"/>
                <w:right w:val="nil"/>
                <w:between w:val="nil"/>
              </w:pBdr>
              <w:tabs>
                <w:tab w:val="left" w:pos="1134"/>
              </w:tabs>
              <w:spacing w:before="120" w:after="120"/>
              <w:ind w:left="141" w:hanging="150"/>
              <w:rPr>
                <w:rFonts w:ascii="Arial" w:hAnsi="Arial" w:eastAsia="Arial" w:cs="Arial"/>
                <w:color w:val="000000"/>
                <w:sz w:val="24"/>
                <w:szCs w:val="24"/>
              </w:rPr>
            </w:pPr>
            <w:r>
              <w:rPr>
                <w:rFonts w:ascii="Arial" w:hAnsi="Arial" w:eastAsia="Arial" w:cs="Arial"/>
                <w:color w:val="000000"/>
                <w:sz w:val="24"/>
                <w:szCs w:val="24"/>
              </w:rPr>
              <w:t>means the target thresholds for each of the Financial Indicators set out at paragraph 5.1 of this Schedule;</w:t>
            </w:r>
          </w:p>
        </w:tc>
      </w:tr>
      <w:tr w:rsidR="00C43B4C" w:rsidTr="00C43B4C" w14:paraId="270F6EE1" w14:textId="77777777">
        <w:tc>
          <w:tcPr>
            <w:tcW w:w="2704" w:type="dxa"/>
          </w:tcPr>
          <w:p w:rsidR="00C43B4C" w:rsidP="00C43B4C" w:rsidRDefault="00C43B4C" w14:paraId="2B398F78" w14:textId="77777777">
            <w:pPr>
              <w:pBdr>
                <w:top w:val="nil"/>
                <w:left w:val="nil"/>
                <w:bottom w:val="nil"/>
                <w:right w:val="nil"/>
                <w:between w:val="nil"/>
              </w:pBdr>
              <w:tabs>
                <w:tab w:val="left" w:pos="1134"/>
              </w:tabs>
              <w:spacing w:before="120" w:after="120"/>
              <w:ind w:left="141" w:hanging="150"/>
              <w:rPr>
                <w:rFonts w:ascii="Arial" w:hAnsi="Arial" w:eastAsia="Arial" w:cs="Arial"/>
                <w:b/>
                <w:color w:val="000000"/>
                <w:sz w:val="24"/>
                <w:szCs w:val="24"/>
              </w:rPr>
            </w:pPr>
            <w:r>
              <w:rPr>
                <w:rFonts w:ascii="Arial" w:hAnsi="Arial" w:eastAsia="Arial" w:cs="Arial"/>
                <w:b/>
                <w:color w:val="000000"/>
                <w:sz w:val="24"/>
                <w:szCs w:val="24"/>
              </w:rPr>
              <w:t>“Monitored Suppliers”</w:t>
            </w:r>
          </w:p>
        </w:tc>
        <w:tc>
          <w:tcPr>
            <w:tcW w:w="5952" w:type="dxa"/>
          </w:tcPr>
          <w:p w:rsidR="00C43B4C" w:rsidP="00C43B4C" w:rsidRDefault="00C43B4C" w14:paraId="5A41BD7E" w14:textId="77777777">
            <w:pPr>
              <w:pBdr>
                <w:top w:val="nil"/>
                <w:left w:val="nil"/>
                <w:bottom w:val="nil"/>
                <w:right w:val="nil"/>
                <w:between w:val="nil"/>
              </w:pBdr>
              <w:tabs>
                <w:tab w:val="left" w:pos="1134"/>
              </w:tabs>
              <w:spacing w:before="120" w:after="120"/>
              <w:ind w:left="141" w:hanging="150"/>
              <w:rPr>
                <w:rFonts w:ascii="Arial" w:hAnsi="Arial" w:eastAsia="Arial" w:cs="Arial"/>
                <w:color w:val="000000"/>
                <w:sz w:val="24"/>
                <w:szCs w:val="24"/>
              </w:rPr>
            </w:pPr>
            <w:r>
              <w:rPr>
                <w:rFonts w:ascii="Arial" w:hAnsi="Arial" w:eastAsia="Arial" w:cs="Arial"/>
                <w:color w:val="000000"/>
                <w:sz w:val="24"/>
                <w:szCs w:val="24"/>
              </w:rPr>
              <w:t>means those entities specified at paragraph 5.2 of this Schedule;</w:t>
            </w:r>
          </w:p>
        </w:tc>
      </w:tr>
      <w:tr w:rsidR="00C43B4C" w:rsidTr="00C43B4C" w14:paraId="2D52C672" w14:textId="77777777">
        <w:tc>
          <w:tcPr>
            <w:tcW w:w="2704" w:type="dxa"/>
          </w:tcPr>
          <w:p w:rsidR="00C43B4C" w:rsidP="00C43B4C" w:rsidRDefault="00C43B4C" w14:paraId="161D7AFE" w14:textId="77777777">
            <w:pPr>
              <w:pBdr>
                <w:top w:val="nil"/>
                <w:left w:val="nil"/>
                <w:bottom w:val="nil"/>
                <w:right w:val="nil"/>
                <w:between w:val="nil"/>
              </w:pBdr>
              <w:tabs>
                <w:tab w:val="left" w:pos="1134"/>
              </w:tabs>
              <w:spacing w:before="120" w:after="120"/>
              <w:ind w:left="141" w:hanging="150"/>
              <w:rPr>
                <w:rFonts w:ascii="Arial" w:hAnsi="Arial" w:eastAsia="Arial" w:cs="Arial"/>
                <w:b/>
                <w:color w:val="000000"/>
                <w:sz w:val="24"/>
                <w:szCs w:val="24"/>
              </w:rPr>
            </w:pPr>
            <w:r>
              <w:rPr>
                <w:rFonts w:ascii="Arial" w:hAnsi="Arial" w:eastAsia="Arial" w:cs="Arial"/>
                <w:b/>
                <w:color w:val="000000"/>
                <w:sz w:val="24"/>
                <w:szCs w:val="24"/>
              </w:rPr>
              <w:t>“Rating Agencies”</w:t>
            </w:r>
          </w:p>
        </w:tc>
        <w:tc>
          <w:tcPr>
            <w:tcW w:w="5952" w:type="dxa"/>
          </w:tcPr>
          <w:p w:rsidR="00C43B4C" w:rsidP="00C43B4C" w:rsidRDefault="00C43B4C" w14:paraId="0404202B" w14:textId="77777777">
            <w:pPr>
              <w:pBdr>
                <w:top w:val="nil"/>
                <w:left w:val="nil"/>
                <w:bottom w:val="nil"/>
                <w:right w:val="nil"/>
                <w:between w:val="nil"/>
              </w:pBdr>
              <w:tabs>
                <w:tab w:val="left" w:pos="1134"/>
              </w:tabs>
              <w:spacing w:before="120" w:after="120"/>
              <w:ind w:left="141" w:hanging="150"/>
              <w:rPr>
                <w:rFonts w:ascii="Arial" w:hAnsi="Arial" w:eastAsia="Arial" w:cs="Arial"/>
                <w:color w:val="000000"/>
                <w:sz w:val="24"/>
                <w:szCs w:val="24"/>
              </w:rPr>
            </w:pPr>
            <w:r>
              <w:rPr>
                <w:rFonts w:ascii="Arial" w:hAnsi="Arial" w:eastAsia="Arial" w:cs="Arial"/>
                <w:color w:val="000000"/>
                <w:sz w:val="24"/>
                <w:szCs w:val="24"/>
              </w:rPr>
              <w:t>The rating agencies listed in Annex 1 of this Schedule;</w:t>
            </w:r>
          </w:p>
        </w:tc>
      </w:tr>
      <w:tr w:rsidR="00C43B4C" w:rsidTr="00C43B4C" w14:paraId="3DBF40BD" w14:textId="77777777">
        <w:tc>
          <w:tcPr>
            <w:tcW w:w="2704" w:type="dxa"/>
          </w:tcPr>
          <w:p w:rsidR="00C43B4C" w:rsidP="00C43B4C" w:rsidRDefault="00C43B4C" w14:paraId="5B93DF6D" w14:textId="77777777">
            <w:pPr>
              <w:pBdr>
                <w:top w:val="nil"/>
                <w:left w:val="nil"/>
                <w:bottom w:val="nil"/>
                <w:right w:val="nil"/>
                <w:between w:val="nil"/>
              </w:pBdr>
              <w:tabs>
                <w:tab w:val="left" w:pos="1134"/>
              </w:tabs>
              <w:spacing w:before="120" w:after="120"/>
              <w:ind w:left="141" w:hanging="150"/>
              <w:rPr>
                <w:rFonts w:ascii="Arial" w:hAnsi="Arial" w:eastAsia="Arial" w:cs="Arial"/>
                <w:b/>
                <w:color w:val="000000"/>
                <w:sz w:val="24"/>
                <w:szCs w:val="24"/>
              </w:rPr>
            </w:pPr>
            <w:r>
              <w:rPr>
                <w:rFonts w:ascii="Arial" w:hAnsi="Arial" w:eastAsia="Arial" w:cs="Arial"/>
                <w:b/>
                <w:color w:val="000000"/>
                <w:sz w:val="24"/>
                <w:szCs w:val="24"/>
              </w:rPr>
              <w:t>“Strategic Supplier”</w:t>
            </w:r>
          </w:p>
        </w:tc>
        <w:tc>
          <w:tcPr>
            <w:tcW w:w="5952" w:type="dxa"/>
          </w:tcPr>
          <w:p w:rsidR="00C43B4C" w:rsidP="00C43B4C" w:rsidRDefault="00C43B4C" w14:paraId="52EF3489" w14:textId="77777777">
            <w:pPr>
              <w:pBdr>
                <w:top w:val="nil"/>
                <w:left w:val="nil"/>
                <w:bottom w:val="nil"/>
                <w:right w:val="nil"/>
                <w:between w:val="nil"/>
              </w:pBdr>
              <w:tabs>
                <w:tab w:val="left" w:pos="1134"/>
              </w:tabs>
              <w:spacing w:before="120" w:after="120"/>
              <w:ind w:left="141" w:hanging="150"/>
              <w:rPr>
                <w:rFonts w:ascii="Arial" w:hAnsi="Arial" w:eastAsia="Arial" w:cs="Arial"/>
                <w:color w:val="000000"/>
                <w:sz w:val="24"/>
                <w:szCs w:val="24"/>
              </w:rPr>
            </w:pPr>
            <w:r>
              <w:rPr>
                <w:rFonts w:ascii="Arial" w:hAnsi="Arial" w:eastAsia="Arial" w:cs="Arial"/>
                <w:color w:val="000000"/>
                <w:sz w:val="24"/>
                <w:szCs w:val="24"/>
              </w:rPr>
              <w:t xml:space="preserve">means those suppliers to government listed at </w:t>
            </w:r>
            <w:hyperlink r:id="rId28">
              <w:r>
                <w:rPr>
                  <w:rFonts w:ascii="Arial" w:hAnsi="Arial" w:eastAsia="Arial" w:cs="Arial"/>
                  <w:color w:val="000000"/>
                  <w:sz w:val="24"/>
                  <w:szCs w:val="24"/>
                </w:rPr>
                <w:t>https://www.gov.uk/government/publications/strategic-suppliers</w:t>
              </w:r>
            </w:hyperlink>
            <w:r>
              <w:rPr>
                <w:rFonts w:ascii="Arial" w:hAnsi="Arial" w:eastAsia="Arial" w:cs="Arial"/>
                <w:color w:val="000000"/>
                <w:sz w:val="24"/>
                <w:szCs w:val="24"/>
              </w:rPr>
              <w:t>.</w:t>
            </w:r>
          </w:p>
        </w:tc>
      </w:tr>
    </w:tbl>
    <w:p w:rsidR="00C43B4C" w:rsidP="00025DF4" w:rsidRDefault="00C43B4C" w14:paraId="6D236BBF" w14:textId="77777777">
      <w:pPr>
        <w:keepNext/>
        <w:numPr>
          <w:ilvl w:val="0"/>
          <w:numId w:val="12"/>
        </w:numPr>
        <w:pBdr>
          <w:top w:val="nil"/>
          <w:left w:val="nil"/>
          <w:bottom w:val="nil"/>
          <w:right w:val="nil"/>
          <w:between w:val="nil"/>
        </w:pBdr>
        <w:tabs>
          <w:tab w:val="left" w:pos="142"/>
        </w:tabs>
        <w:spacing w:before="120" w:after="240" w:line="240" w:lineRule="auto"/>
        <w:jc w:val="both"/>
        <w:rPr>
          <w:rFonts w:ascii="Arial Bold" w:hAnsi="Arial Bold" w:eastAsia="Arial Bold" w:cs="Arial Bold"/>
          <w:b/>
          <w:color w:val="000000"/>
          <w:sz w:val="24"/>
          <w:szCs w:val="24"/>
        </w:rPr>
      </w:pPr>
      <w:r>
        <w:rPr>
          <w:rFonts w:ascii="Arial Bold" w:hAnsi="Arial Bold" w:eastAsia="Arial Bold" w:cs="Arial Bold"/>
          <w:b/>
          <w:color w:val="000000"/>
          <w:sz w:val="24"/>
          <w:szCs w:val="24"/>
        </w:rPr>
        <w:t>Warranties and duty to notify</w:t>
      </w:r>
    </w:p>
    <w:p w:rsidR="00C43B4C" w:rsidP="00025DF4" w:rsidRDefault="00C43B4C" w14:paraId="02E97D78" w14:textId="77777777">
      <w:pPr>
        <w:numPr>
          <w:ilvl w:val="1"/>
          <w:numId w:val="12"/>
        </w:numPr>
        <w:pBdr>
          <w:top w:val="nil"/>
          <w:left w:val="nil"/>
          <w:bottom w:val="nil"/>
          <w:right w:val="nil"/>
          <w:between w:val="nil"/>
        </w:pBdr>
        <w:tabs>
          <w:tab w:val="left" w:pos="1134"/>
        </w:tabs>
        <w:spacing w:before="120" w:after="120" w:line="240" w:lineRule="auto"/>
        <w:ind w:hanging="360"/>
        <w:jc w:val="both"/>
        <w:rPr>
          <w:rFonts w:ascii="Arial" w:hAnsi="Arial" w:eastAsia="Arial" w:cs="Arial"/>
          <w:color w:val="000000"/>
          <w:sz w:val="24"/>
          <w:szCs w:val="24"/>
        </w:rPr>
      </w:pPr>
      <w:r>
        <w:rPr>
          <w:rFonts w:ascii="Arial" w:hAnsi="Arial" w:eastAsia="Arial" w:cs="Arial"/>
          <w:color w:val="000000"/>
          <w:sz w:val="24"/>
          <w:szCs w:val="24"/>
        </w:rPr>
        <w:t>The Supplier warrants and represents to the Relevant Authority for the benefit of the Relevant Authority that as at the Effective Date:</w:t>
      </w:r>
    </w:p>
    <w:p w:rsidR="00C43B4C" w:rsidP="00025DF4" w:rsidRDefault="00C43B4C" w14:paraId="527F1A77"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the long term credit ratings issued for each entity in the FDE Group by each of the Rating Agencies are as set out in Annex 2 to this Schedule; and</w:t>
      </w:r>
    </w:p>
    <w:p w:rsidR="00C43B4C" w:rsidP="00025DF4" w:rsidRDefault="00C43B4C" w14:paraId="71273812"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the financial position or, as appropriate, the financial performance of each of the Supplier, Guarantor and Key Sub-contractors satisfies the Financial Target Thresholds.</w:t>
      </w:r>
    </w:p>
    <w:p w:rsidR="00C43B4C" w:rsidP="00025DF4" w:rsidRDefault="00C43B4C" w14:paraId="089F1084" w14:textId="77777777">
      <w:pPr>
        <w:numPr>
          <w:ilvl w:val="1"/>
          <w:numId w:val="12"/>
        </w:numPr>
        <w:pBdr>
          <w:top w:val="nil"/>
          <w:left w:val="nil"/>
          <w:bottom w:val="nil"/>
          <w:right w:val="nil"/>
          <w:between w:val="nil"/>
        </w:pBdr>
        <w:tabs>
          <w:tab w:val="left" w:pos="1134"/>
        </w:tabs>
        <w:spacing w:before="120" w:after="120" w:line="240" w:lineRule="auto"/>
        <w:ind w:left="360" w:hanging="360"/>
        <w:jc w:val="both"/>
        <w:rPr>
          <w:rFonts w:ascii="Arial" w:hAnsi="Arial" w:eastAsia="Arial" w:cs="Arial"/>
          <w:color w:val="000000"/>
          <w:sz w:val="24"/>
          <w:szCs w:val="24"/>
        </w:rPr>
      </w:pPr>
      <w:r>
        <w:rPr>
          <w:rFonts w:ascii="Arial" w:hAnsi="Arial" w:eastAsia="Arial" w:cs="Arial"/>
          <w:color w:val="000000"/>
          <w:sz w:val="24"/>
          <w:szCs w:val="24"/>
        </w:rPr>
        <w:t>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rsidR="00C43B4C" w:rsidP="00025DF4" w:rsidRDefault="00C43B4C" w14:paraId="594942BC" w14:textId="77777777">
      <w:pPr>
        <w:numPr>
          <w:ilvl w:val="1"/>
          <w:numId w:val="12"/>
        </w:numPr>
        <w:pBdr>
          <w:top w:val="nil"/>
          <w:left w:val="nil"/>
          <w:bottom w:val="nil"/>
          <w:right w:val="nil"/>
          <w:between w:val="nil"/>
        </w:pBdr>
        <w:tabs>
          <w:tab w:val="left" w:pos="1134"/>
        </w:tabs>
        <w:spacing w:before="120" w:after="120" w:line="240" w:lineRule="auto"/>
        <w:ind w:left="360" w:hanging="360"/>
        <w:jc w:val="both"/>
        <w:rPr>
          <w:rFonts w:ascii="Arial" w:hAnsi="Arial" w:eastAsia="Arial" w:cs="Arial"/>
          <w:color w:val="000000"/>
          <w:sz w:val="24"/>
          <w:szCs w:val="24"/>
        </w:rPr>
      </w:pPr>
      <w:r>
        <w:rPr>
          <w:rFonts w:ascii="Arial" w:hAnsi="Arial" w:eastAsia="Arial" w:cs="Arial"/>
          <w:color w:val="000000"/>
          <w:sz w:val="24"/>
          <w:szCs w:val="24"/>
        </w:rPr>
        <w:t>The Supplier shall:</w:t>
      </w:r>
    </w:p>
    <w:p w:rsidR="00C43B4C" w:rsidP="00025DF4" w:rsidRDefault="00C43B4C" w14:paraId="6A921BA2"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regularly monitor the credit ratings of each entity in the FDE Group with the Rating Agencies;</w:t>
      </w:r>
    </w:p>
    <w:p w:rsidR="00C43B4C" w:rsidP="00025DF4" w:rsidRDefault="00C43B4C" w14:paraId="023B00EE"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w:t>
      </w:r>
    </w:p>
    <w:p w:rsidR="00C43B4C" w:rsidP="00025DF4" w:rsidRDefault="00C43B4C" w14:paraId="2C9F4D3B"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 xml:space="preserve">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w:t>
      </w:r>
      <w:r>
        <w:rPr>
          <w:rFonts w:ascii="Arial" w:hAnsi="Arial" w:eastAsia="Arial" w:cs="Arial"/>
          <w:color w:val="000000"/>
          <w:sz w:val="24"/>
          <w:szCs w:val="24"/>
        </w:rPr>
        <w:t>circumstance or matter which could cause a Financial Distress Event).</w:t>
      </w:r>
    </w:p>
    <w:p w:rsidR="00C43B4C" w:rsidP="00025DF4" w:rsidRDefault="00C43B4C" w14:paraId="76628EB3" w14:textId="77777777">
      <w:pPr>
        <w:numPr>
          <w:ilvl w:val="1"/>
          <w:numId w:val="12"/>
        </w:numPr>
        <w:pBdr>
          <w:top w:val="nil"/>
          <w:left w:val="nil"/>
          <w:bottom w:val="nil"/>
          <w:right w:val="nil"/>
          <w:between w:val="nil"/>
        </w:pBdr>
        <w:tabs>
          <w:tab w:val="left" w:pos="1134"/>
        </w:tabs>
        <w:spacing w:before="120" w:after="120" w:line="240" w:lineRule="auto"/>
        <w:ind w:left="360" w:hanging="360"/>
        <w:jc w:val="both"/>
        <w:rPr>
          <w:rFonts w:ascii="Arial" w:hAnsi="Arial" w:eastAsia="Arial" w:cs="Arial"/>
          <w:color w:val="000000"/>
          <w:sz w:val="24"/>
          <w:szCs w:val="24"/>
        </w:rPr>
      </w:pPr>
      <w:r>
        <w:rPr>
          <w:rFonts w:ascii="Arial" w:hAnsi="Arial" w:eastAsia="Arial" w:cs="Arial"/>
          <w:color w:val="000000"/>
          <w:sz w:val="24"/>
          <w:szCs w:val="24"/>
        </w:rPr>
        <w:t>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w:t>
      </w:r>
    </w:p>
    <w:p w:rsidR="00C43B4C" w:rsidP="00025DF4" w:rsidRDefault="00C43B4C" w14:paraId="3E0957B2" w14:textId="77777777">
      <w:pPr>
        <w:numPr>
          <w:ilvl w:val="1"/>
          <w:numId w:val="12"/>
        </w:numPr>
        <w:pBdr>
          <w:top w:val="nil"/>
          <w:left w:val="nil"/>
          <w:bottom w:val="nil"/>
          <w:right w:val="nil"/>
          <w:between w:val="nil"/>
        </w:pBdr>
        <w:tabs>
          <w:tab w:val="left" w:pos="1134"/>
        </w:tabs>
        <w:spacing w:before="120" w:after="120" w:line="240" w:lineRule="auto"/>
        <w:ind w:left="360" w:hanging="360"/>
        <w:jc w:val="both"/>
        <w:rPr>
          <w:rFonts w:ascii="Arial" w:hAnsi="Arial" w:eastAsia="Arial" w:cs="Arial"/>
          <w:color w:val="000000"/>
          <w:sz w:val="24"/>
          <w:szCs w:val="24"/>
        </w:rPr>
      </w:pPr>
      <w:r>
        <w:rPr>
          <w:rFonts w:ascii="Arial" w:hAnsi="Arial" w:eastAsia="Arial" w:cs="Arial"/>
          <w:color w:val="000000"/>
          <w:sz w:val="24"/>
          <w:szCs w:val="24"/>
        </w:rPr>
        <w:t>Each report submitted by the Supplier pursuant to paragraph 2.3.2 shall:</w:t>
      </w:r>
    </w:p>
    <w:p w:rsidR="00C43B4C" w:rsidP="00025DF4" w:rsidRDefault="00C43B4C" w14:paraId="07762C72"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be a single report with separate sections for each of the FDE Group entities;</w:t>
      </w:r>
    </w:p>
    <w:p w:rsidR="00C43B4C" w:rsidP="00025DF4" w:rsidRDefault="00C43B4C" w14:paraId="5B93D0A7"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contain a sufficient level of information to enable the Relevant Authority to verify the calculations that have been made in respect of the Financial Indicators;</w:t>
      </w:r>
    </w:p>
    <w:p w:rsidR="00C43B4C" w:rsidP="00025DF4" w:rsidRDefault="00C43B4C" w14:paraId="50B87C32"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include key financial and other supporting information (including any accounts data that has been relied on) as separate annexes;</w:t>
      </w:r>
    </w:p>
    <w:p w:rsidR="00C43B4C" w:rsidP="00025DF4" w:rsidRDefault="00C43B4C" w14:paraId="508168B9"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rsidR="00C43B4C" w:rsidP="00025DF4" w:rsidRDefault="00C43B4C" w14:paraId="0F9B63E4"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include a history of the Financial Indicators reported by the Supplier in graph form to enable the Relevant Authority to easily analyse and assess the trends in financial performance.</w:t>
      </w:r>
    </w:p>
    <w:p w:rsidR="00C43B4C" w:rsidP="00025DF4" w:rsidRDefault="00C43B4C" w14:paraId="5753DDC5" w14:textId="77777777">
      <w:pPr>
        <w:keepNext/>
        <w:numPr>
          <w:ilvl w:val="0"/>
          <w:numId w:val="12"/>
        </w:numPr>
        <w:pBdr>
          <w:top w:val="nil"/>
          <w:left w:val="nil"/>
          <w:bottom w:val="nil"/>
          <w:right w:val="nil"/>
          <w:between w:val="nil"/>
        </w:pBdr>
        <w:tabs>
          <w:tab w:val="left" w:pos="142"/>
        </w:tabs>
        <w:spacing w:before="120" w:after="240" w:line="240" w:lineRule="auto"/>
        <w:jc w:val="both"/>
        <w:rPr>
          <w:rFonts w:ascii="Arial Bold" w:hAnsi="Arial Bold" w:eastAsia="Arial Bold" w:cs="Arial Bold"/>
          <w:b/>
          <w:color w:val="000000"/>
          <w:sz w:val="24"/>
          <w:szCs w:val="24"/>
        </w:rPr>
      </w:pPr>
      <w:r>
        <w:rPr>
          <w:rFonts w:ascii="Arial Bold" w:hAnsi="Arial Bold" w:eastAsia="Arial Bold" w:cs="Arial Bold"/>
          <w:b/>
          <w:color w:val="000000"/>
          <w:sz w:val="24"/>
          <w:szCs w:val="24"/>
        </w:rPr>
        <w:t>Financial Distress events</w:t>
      </w:r>
    </w:p>
    <w:p w:rsidR="00C43B4C" w:rsidP="00025DF4" w:rsidRDefault="00C43B4C" w14:paraId="476FB465" w14:textId="77777777">
      <w:pPr>
        <w:numPr>
          <w:ilvl w:val="1"/>
          <w:numId w:val="12"/>
        </w:numPr>
        <w:pBdr>
          <w:top w:val="nil"/>
          <w:left w:val="nil"/>
          <w:bottom w:val="nil"/>
          <w:right w:val="nil"/>
          <w:between w:val="nil"/>
        </w:pBdr>
        <w:tabs>
          <w:tab w:val="left" w:pos="1134"/>
        </w:tabs>
        <w:spacing w:before="120" w:after="120" w:line="240" w:lineRule="auto"/>
        <w:ind w:left="360" w:hanging="360"/>
        <w:jc w:val="both"/>
        <w:rPr>
          <w:rFonts w:ascii="Arial" w:hAnsi="Arial" w:eastAsia="Arial" w:cs="Arial"/>
          <w:color w:val="000000"/>
          <w:sz w:val="24"/>
          <w:szCs w:val="24"/>
        </w:rPr>
      </w:pPr>
      <w:r>
        <w:rPr>
          <w:rFonts w:ascii="Arial" w:hAnsi="Arial" w:eastAsia="Arial" w:cs="Arial"/>
          <w:color w:val="000000"/>
          <w:sz w:val="24"/>
          <w:szCs w:val="24"/>
        </w:rPr>
        <w:t>The following shall be Financial Distress Events:</w:t>
      </w:r>
    </w:p>
    <w:p w:rsidR="00C43B4C" w:rsidP="00025DF4" w:rsidRDefault="00C43B4C" w14:paraId="23685AC3"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the credit rating of an FDE Group entity dropping below the applicable Credit Rating Threshold;</w:t>
      </w:r>
    </w:p>
    <w:p w:rsidR="00C43B4C" w:rsidP="00025DF4" w:rsidRDefault="00C43B4C" w14:paraId="756EBD09"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an FDE Group entity issuing a profits warning to a stock exchange or making any other public announcement, in each case about a material deterioration in its financial position or prospects;</w:t>
      </w:r>
    </w:p>
    <w:p w:rsidR="00C43B4C" w:rsidP="00025DF4" w:rsidRDefault="00C43B4C" w14:paraId="3456E613"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there being a public investigation into improper financial accounting and reporting, suspected fraud or any other impropriety of an FDE Group entity;</w:t>
      </w:r>
    </w:p>
    <w:p w:rsidR="00C43B4C" w:rsidP="00025DF4" w:rsidRDefault="00C43B4C" w14:paraId="04C53EA6"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an FDE Group entity committing a material breach of covenant to its lenders;</w:t>
      </w:r>
    </w:p>
    <w:p w:rsidR="00C43B4C" w:rsidP="00025DF4" w:rsidRDefault="00C43B4C" w14:paraId="1E010E52"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a Key Sub-contractor notifying CCS or the Buyer that the Supplier has not satisfied any material sums properly due under a specified invoice and not subject to a genuine dispute;</w:t>
      </w:r>
    </w:p>
    <w:p w:rsidR="00C43B4C" w:rsidP="00025DF4" w:rsidRDefault="00C43B4C" w14:paraId="298F131E"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any of the following:</w:t>
      </w:r>
    </w:p>
    <w:p w:rsidR="00C43B4C" w:rsidP="00025DF4" w:rsidRDefault="00C43B4C" w14:paraId="70DD29A2" w14:textId="77777777">
      <w:pPr>
        <w:numPr>
          <w:ilvl w:val="3"/>
          <w:numId w:val="12"/>
        </w:numPr>
        <w:pBdr>
          <w:top w:val="nil"/>
          <w:left w:val="nil"/>
          <w:bottom w:val="nil"/>
          <w:right w:val="nil"/>
          <w:between w:val="nil"/>
        </w:pBdr>
        <w:tabs>
          <w:tab w:val="left" w:pos="1985"/>
        </w:tabs>
        <w:spacing w:before="120" w:after="120" w:line="240" w:lineRule="auto"/>
        <w:ind w:left="3402"/>
        <w:jc w:val="both"/>
        <w:rPr>
          <w:rFonts w:ascii="Arial" w:hAnsi="Arial" w:eastAsia="Arial" w:cs="Arial"/>
          <w:color w:val="000000"/>
          <w:sz w:val="24"/>
          <w:szCs w:val="24"/>
        </w:rPr>
      </w:pPr>
      <w:r>
        <w:rPr>
          <w:rFonts w:ascii="Arial" w:hAnsi="Arial" w:eastAsia="Arial" w:cs="Arial"/>
          <w:color w:val="000000"/>
          <w:sz w:val="24"/>
          <w:szCs w:val="24"/>
        </w:rPr>
        <w:t xml:space="preserve">commencement of any litigation against an FDE Group entity with respect to financial indebtedness greater than £5m or obligations under a service contract with a total contract value greater than £5m; </w:t>
      </w:r>
    </w:p>
    <w:p w:rsidR="00C43B4C" w:rsidP="00025DF4" w:rsidRDefault="00C43B4C" w14:paraId="6F930D7B" w14:textId="77777777">
      <w:pPr>
        <w:numPr>
          <w:ilvl w:val="3"/>
          <w:numId w:val="12"/>
        </w:numPr>
        <w:pBdr>
          <w:top w:val="nil"/>
          <w:left w:val="nil"/>
          <w:bottom w:val="nil"/>
          <w:right w:val="nil"/>
          <w:between w:val="nil"/>
        </w:pBdr>
        <w:tabs>
          <w:tab w:val="left" w:pos="1985"/>
        </w:tabs>
        <w:spacing w:before="120" w:after="120" w:line="240" w:lineRule="auto"/>
        <w:ind w:left="3402"/>
        <w:jc w:val="both"/>
        <w:rPr>
          <w:rFonts w:ascii="Arial" w:hAnsi="Arial" w:eastAsia="Arial" w:cs="Arial"/>
          <w:color w:val="000000"/>
          <w:sz w:val="24"/>
          <w:szCs w:val="24"/>
        </w:rPr>
      </w:pPr>
      <w:r>
        <w:rPr>
          <w:rFonts w:ascii="Arial" w:hAnsi="Arial" w:eastAsia="Arial" w:cs="Arial"/>
          <w:color w:val="000000"/>
          <w:sz w:val="24"/>
          <w:szCs w:val="24"/>
        </w:rPr>
        <w:t>non-payment by an FDE Group entity of any financial indebtedness;</w:t>
      </w:r>
    </w:p>
    <w:p w:rsidR="00C43B4C" w:rsidP="00025DF4" w:rsidRDefault="00C43B4C" w14:paraId="77791B98" w14:textId="77777777">
      <w:pPr>
        <w:numPr>
          <w:ilvl w:val="3"/>
          <w:numId w:val="12"/>
        </w:numPr>
        <w:pBdr>
          <w:top w:val="nil"/>
          <w:left w:val="nil"/>
          <w:bottom w:val="nil"/>
          <w:right w:val="nil"/>
          <w:between w:val="nil"/>
        </w:pBdr>
        <w:tabs>
          <w:tab w:val="left" w:pos="1985"/>
        </w:tabs>
        <w:spacing w:before="120" w:after="120" w:line="240" w:lineRule="auto"/>
        <w:ind w:left="3402"/>
        <w:jc w:val="both"/>
        <w:rPr>
          <w:rFonts w:ascii="Arial" w:hAnsi="Arial" w:eastAsia="Arial" w:cs="Arial"/>
          <w:color w:val="000000"/>
          <w:sz w:val="24"/>
          <w:szCs w:val="24"/>
        </w:rPr>
      </w:pPr>
      <w:r>
        <w:rPr>
          <w:rFonts w:ascii="Arial" w:hAnsi="Arial" w:eastAsia="Arial" w:cs="Arial"/>
          <w:color w:val="000000"/>
          <w:sz w:val="24"/>
          <w:szCs w:val="24"/>
        </w:rPr>
        <w:t>any financial indebtedness of an FDE Group entity becoming due as a result of an event of default;</w:t>
      </w:r>
    </w:p>
    <w:p w:rsidR="00C43B4C" w:rsidP="00025DF4" w:rsidRDefault="00C43B4C" w14:paraId="7C24966B" w14:textId="77777777">
      <w:pPr>
        <w:numPr>
          <w:ilvl w:val="3"/>
          <w:numId w:val="12"/>
        </w:numPr>
        <w:pBdr>
          <w:top w:val="nil"/>
          <w:left w:val="nil"/>
          <w:bottom w:val="nil"/>
          <w:right w:val="nil"/>
          <w:between w:val="nil"/>
        </w:pBdr>
        <w:tabs>
          <w:tab w:val="left" w:pos="1985"/>
        </w:tabs>
        <w:spacing w:before="120" w:after="120" w:line="240" w:lineRule="auto"/>
        <w:ind w:left="3402"/>
        <w:jc w:val="both"/>
        <w:rPr>
          <w:rFonts w:ascii="Arial" w:hAnsi="Arial" w:eastAsia="Arial" w:cs="Arial"/>
          <w:color w:val="000000"/>
          <w:sz w:val="24"/>
          <w:szCs w:val="24"/>
        </w:rPr>
      </w:pPr>
      <w:r>
        <w:rPr>
          <w:rFonts w:ascii="Arial" w:hAnsi="Arial" w:eastAsia="Arial" w:cs="Arial"/>
          <w:color w:val="000000"/>
          <w:sz w:val="24"/>
          <w:szCs w:val="24"/>
        </w:rPr>
        <w:t>the cancellation or suspension of any financial indebtedness in respect of an FDE Group entity; or</w:t>
      </w:r>
    </w:p>
    <w:p w:rsidR="00C43B4C" w:rsidP="00025DF4" w:rsidRDefault="00C43B4C" w14:paraId="22AB7EFC" w14:textId="77777777">
      <w:pPr>
        <w:numPr>
          <w:ilvl w:val="3"/>
          <w:numId w:val="12"/>
        </w:numPr>
        <w:pBdr>
          <w:top w:val="nil"/>
          <w:left w:val="nil"/>
          <w:bottom w:val="nil"/>
          <w:right w:val="nil"/>
          <w:between w:val="nil"/>
        </w:pBdr>
        <w:tabs>
          <w:tab w:val="left" w:pos="1985"/>
        </w:tabs>
        <w:spacing w:before="120" w:after="120" w:line="240" w:lineRule="auto"/>
        <w:ind w:left="3402"/>
        <w:jc w:val="both"/>
        <w:rPr>
          <w:rFonts w:ascii="Arial" w:hAnsi="Arial" w:eastAsia="Arial" w:cs="Arial"/>
          <w:color w:val="000000"/>
          <w:sz w:val="24"/>
          <w:szCs w:val="24"/>
        </w:rPr>
      </w:pPr>
      <w:r>
        <w:rPr>
          <w:rFonts w:ascii="Arial" w:hAnsi="Arial" w:eastAsia="Arial" w:cs="Arial"/>
          <w:color w:val="000000"/>
          <w:sz w:val="24"/>
          <w:szCs w:val="24"/>
        </w:rPr>
        <w:t>the external auditor of an FDE Group entity expressing a qualified opinion on, or including an emphasis of matter in, its opinion on the statutory accounts of that FDE entity;</w:t>
      </w:r>
    </w:p>
    <w:p w:rsidR="00C43B4C" w:rsidP="00C43B4C" w:rsidRDefault="00C43B4C" w14:paraId="2833439E" w14:textId="77777777">
      <w:pPr>
        <w:pBdr>
          <w:top w:val="nil"/>
          <w:left w:val="nil"/>
          <w:bottom w:val="nil"/>
          <w:right w:val="nil"/>
          <w:between w:val="nil"/>
        </w:pBdr>
        <w:tabs>
          <w:tab w:val="left" w:pos="1985"/>
        </w:tabs>
        <w:spacing w:before="120" w:after="120"/>
        <w:ind w:left="2466" w:hanging="720"/>
        <w:rPr>
          <w:rFonts w:ascii="Arial" w:hAnsi="Arial" w:eastAsia="Arial" w:cs="Arial"/>
          <w:color w:val="000000"/>
          <w:sz w:val="24"/>
          <w:szCs w:val="24"/>
        </w:rPr>
      </w:pPr>
      <w:r>
        <w:rPr>
          <w:rFonts w:ascii="Arial" w:hAnsi="Arial" w:eastAsia="Arial" w:cs="Arial"/>
          <w:color w:val="000000"/>
          <w:sz w:val="24"/>
          <w:szCs w:val="24"/>
        </w:rPr>
        <w:t>in each case which the Relevant Authority reasonably believes (or would be likely reasonably to believe) could directly impact on the continued performance and delivery of the Deliverables in accordance with the Contract; and</w:t>
      </w:r>
    </w:p>
    <w:p w:rsidR="00C43B4C" w:rsidP="00025DF4" w:rsidRDefault="00C43B4C" w14:paraId="51B5D578" w14:textId="77777777">
      <w:pPr>
        <w:numPr>
          <w:ilvl w:val="2"/>
          <w:numId w:val="12"/>
        </w:numPr>
        <w:pBdr>
          <w:top w:val="nil"/>
          <w:left w:val="nil"/>
          <w:bottom w:val="nil"/>
          <w:right w:val="nil"/>
          <w:between w:val="nil"/>
        </w:pBdr>
        <w:tabs>
          <w:tab w:val="left" w:pos="1985"/>
        </w:tabs>
        <w:spacing w:before="120" w:after="120" w:line="240" w:lineRule="auto"/>
        <w:jc w:val="both"/>
        <w:rPr>
          <w:b/>
          <w:color w:val="000000"/>
        </w:rPr>
      </w:pPr>
      <w:r>
        <w:rPr>
          <w:rFonts w:ascii="Arial" w:hAnsi="Arial" w:eastAsia="Arial" w:cs="Arial"/>
          <w:color w:val="000000"/>
          <w:sz w:val="24"/>
          <w:szCs w:val="24"/>
        </w:rPr>
        <w:t>any [one] of the Financial Indicators set out at Paragraph 5 for any of the FDE Group entities failing to meet the required Financial Target Threshold.</w:t>
      </w:r>
    </w:p>
    <w:p w:rsidR="00C43B4C" w:rsidP="00025DF4" w:rsidRDefault="00C43B4C" w14:paraId="47CB4AF7" w14:textId="77777777">
      <w:pPr>
        <w:keepNext/>
        <w:numPr>
          <w:ilvl w:val="0"/>
          <w:numId w:val="12"/>
        </w:numPr>
        <w:pBdr>
          <w:top w:val="nil"/>
          <w:left w:val="nil"/>
          <w:bottom w:val="nil"/>
          <w:right w:val="nil"/>
          <w:between w:val="nil"/>
        </w:pBdr>
        <w:tabs>
          <w:tab w:val="left" w:pos="142"/>
        </w:tabs>
        <w:spacing w:before="120" w:after="240" w:line="240" w:lineRule="auto"/>
        <w:jc w:val="both"/>
        <w:rPr>
          <w:rFonts w:ascii="Arial Bold" w:hAnsi="Arial Bold" w:eastAsia="Arial Bold" w:cs="Arial Bold"/>
          <w:smallCaps/>
          <w:color w:val="000000"/>
          <w:sz w:val="24"/>
          <w:szCs w:val="24"/>
        </w:rPr>
      </w:pPr>
      <w:r>
        <w:rPr>
          <w:rFonts w:ascii="Arial Bold" w:hAnsi="Arial Bold" w:eastAsia="Arial Bold" w:cs="Arial Bold"/>
          <w:b/>
          <w:color w:val="000000"/>
          <w:sz w:val="24"/>
          <w:szCs w:val="24"/>
        </w:rPr>
        <w:t>Consequences</w:t>
      </w:r>
      <w:r>
        <w:rPr>
          <w:rFonts w:ascii="Arial Bold" w:hAnsi="Arial Bold" w:eastAsia="Arial Bold" w:cs="Arial Bold"/>
          <w:color w:val="000000"/>
          <w:sz w:val="24"/>
          <w:szCs w:val="24"/>
        </w:rPr>
        <w:t xml:space="preserve"> of Financial Distress Events</w:t>
      </w:r>
    </w:p>
    <w:p w:rsidR="00C43B4C" w:rsidP="00025DF4" w:rsidRDefault="00C43B4C" w14:paraId="5D07AE8F" w14:textId="77777777">
      <w:pPr>
        <w:numPr>
          <w:ilvl w:val="1"/>
          <w:numId w:val="12"/>
        </w:numPr>
        <w:pBdr>
          <w:top w:val="nil"/>
          <w:left w:val="nil"/>
          <w:bottom w:val="nil"/>
          <w:right w:val="nil"/>
          <w:between w:val="nil"/>
        </w:pBdr>
        <w:tabs>
          <w:tab w:val="left" w:pos="1134"/>
        </w:tabs>
        <w:spacing w:before="120" w:after="120" w:line="240" w:lineRule="auto"/>
        <w:ind w:left="360" w:hanging="360"/>
        <w:jc w:val="both"/>
        <w:rPr>
          <w:rFonts w:ascii="Arial" w:hAnsi="Arial" w:eastAsia="Arial" w:cs="Arial"/>
          <w:color w:val="000000"/>
          <w:sz w:val="24"/>
          <w:szCs w:val="24"/>
        </w:rPr>
      </w:pPr>
      <w:r>
        <w:rPr>
          <w:rFonts w:ascii="Arial" w:hAnsi="Arial" w:eastAsia="Arial" w:cs="Arial"/>
          <w:color w:val="000000"/>
          <w:sz w:val="24"/>
          <w:szCs w:val="24"/>
        </w:rPr>
        <w:t>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rsidR="00C43B4C" w:rsidP="00025DF4" w:rsidRDefault="00C43B4C" w14:paraId="0AC09312" w14:textId="77777777">
      <w:pPr>
        <w:numPr>
          <w:ilvl w:val="1"/>
          <w:numId w:val="12"/>
        </w:numPr>
        <w:pBdr>
          <w:top w:val="nil"/>
          <w:left w:val="nil"/>
          <w:bottom w:val="nil"/>
          <w:right w:val="nil"/>
          <w:between w:val="nil"/>
        </w:pBdr>
        <w:tabs>
          <w:tab w:val="left" w:pos="1134"/>
        </w:tabs>
        <w:spacing w:before="120" w:after="120" w:line="240" w:lineRule="auto"/>
        <w:ind w:left="360" w:hanging="360"/>
        <w:jc w:val="both"/>
        <w:rPr>
          <w:rFonts w:ascii="Arial" w:hAnsi="Arial" w:eastAsia="Arial" w:cs="Arial"/>
          <w:color w:val="000000"/>
          <w:sz w:val="24"/>
          <w:szCs w:val="24"/>
        </w:rPr>
      </w:pPr>
      <w:r>
        <w:rPr>
          <w:rFonts w:ascii="Arial" w:hAnsi="Arial" w:eastAsia="Arial" w:cs="Arial"/>
          <w:color w:val="000000"/>
          <w:sz w:val="24"/>
          <w:szCs w:val="24"/>
        </w:rPr>
        <w:t>In the event of a late or non-payment of a Key Sub-contractor pursuant to Paragraph 3.1.5, the Relevant Authority shall not exercise any of its rights or remedies under Paragraph 4.3 without first giving the Supplier 10 Working Days to:</w:t>
      </w:r>
    </w:p>
    <w:p w:rsidR="00C43B4C" w:rsidP="00025DF4" w:rsidRDefault="00C43B4C" w14:paraId="18D6DB54"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rectify such late or non-payment; or</w:t>
      </w:r>
    </w:p>
    <w:p w:rsidR="00C43B4C" w:rsidP="00025DF4" w:rsidRDefault="00C43B4C" w14:paraId="05A8EB6D"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demonstrate to the Relevant Authority’s reasonable satisfaction that there is a valid reason for late or non-payment.</w:t>
      </w:r>
    </w:p>
    <w:p w:rsidR="00C43B4C" w:rsidP="00025DF4" w:rsidRDefault="00C43B4C" w14:paraId="3C5C7A22" w14:textId="77777777">
      <w:pPr>
        <w:numPr>
          <w:ilvl w:val="1"/>
          <w:numId w:val="12"/>
        </w:numPr>
        <w:pBdr>
          <w:top w:val="nil"/>
          <w:left w:val="nil"/>
          <w:bottom w:val="nil"/>
          <w:right w:val="nil"/>
          <w:between w:val="nil"/>
        </w:pBdr>
        <w:tabs>
          <w:tab w:val="left" w:pos="1134"/>
        </w:tabs>
        <w:spacing w:before="120" w:after="120" w:line="240" w:lineRule="auto"/>
        <w:ind w:left="360" w:hanging="360"/>
        <w:jc w:val="both"/>
        <w:rPr>
          <w:rFonts w:ascii="Arial" w:hAnsi="Arial" w:eastAsia="Arial" w:cs="Arial"/>
          <w:color w:val="000000"/>
          <w:sz w:val="24"/>
          <w:szCs w:val="24"/>
        </w:rPr>
      </w:pPr>
      <w:r>
        <w:rPr>
          <w:rFonts w:ascii="Arial" w:hAnsi="Arial" w:eastAsia="Arial" w:cs="Arial"/>
          <w:color w:val="000000"/>
          <w:sz w:val="24"/>
          <w:szCs w:val="24"/>
        </w:rPr>
        <w:t>The Supplier shall (and shall procure that any Monitored Supplier, the Guarantor and/or any relevant Key Sub-contractor shall):</w:t>
      </w:r>
    </w:p>
    <w:p w:rsidR="00C43B4C" w:rsidP="00025DF4" w:rsidRDefault="00C43B4C" w14:paraId="42C63368"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 xml:space="preserve">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w:t>
      </w:r>
      <w:r>
        <w:rPr>
          <w:rFonts w:ascii="Arial" w:hAnsi="Arial" w:eastAsia="Arial" w:cs="Arial"/>
          <w:color w:val="000000"/>
          <w:sz w:val="24"/>
          <w:szCs w:val="24"/>
        </w:rPr>
        <w:t>the continued performance and delivery of the Services in accordance with the Contract; and</w:t>
      </w:r>
    </w:p>
    <w:p w:rsidR="00C43B4C" w:rsidP="00025DF4" w:rsidRDefault="00C43B4C" w14:paraId="48AEFA71"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where the Relevant Authority reasonably believes (taking into account the discussions and any representations made under Paragraph 4.3.1 that the Financial Distress Event could impact on the continued performance and delivery of the Deliverables in accordance with the Contract:</w:t>
      </w:r>
    </w:p>
    <w:p w:rsidR="00C43B4C" w:rsidP="00025DF4" w:rsidRDefault="00C43B4C" w14:paraId="7BCA9CD6" w14:textId="77777777">
      <w:pPr>
        <w:numPr>
          <w:ilvl w:val="3"/>
          <w:numId w:val="12"/>
        </w:numPr>
        <w:pBdr>
          <w:top w:val="nil"/>
          <w:left w:val="nil"/>
          <w:bottom w:val="nil"/>
          <w:right w:val="nil"/>
          <w:between w:val="nil"/>
        </w:pBdr>
        <w:tabs>
          <w:tab w:val="left" w:pos="1985"/>
        </w:tabs>
        <w:spacing w:before="120" w:after="120" w:line="240" w:lineRule="auto"/>
        <w:ind w:left="3402" w:hanging="936"/>
        <w:jc w:val="both"/>
        <w:rPr>
          <w:rFonts w:ascii="Arial" w:hAnsi="Arial" w:eastAsia="Arial" w:cs="Arial"/>
          <w:color w:val="000000"/>
          <w:sz w:val="24"/>
          <w:szCs w:val="24"/>
        </w:rPr>
      </w:pPr>
      <w:r>
        <w:rPr>
          <w:rFonts w:ascii="Arial" w:hAnsi="Arial" w:eastAsia="Arial" w:cs="Arial"/>
          <w:color w:val="000000"/>
          <w:sz w:val="24"/>
          <w:szCs w:val="24"/>
        </w:rPr>
        <w:t>submit to the Relevant Authority for its approval, a draft Financial Distress Remediation Plan as soon as reasonably practicable (and in any event, within 10 Working Days of the initial notification (or awareness) of the Financial Distress Event or such other period as the Relevant Authority may permit and notify to the Supplier in writing); and</w:t>
      </w:r>
    </w:p>
    <w:p w:rsidR="00C43B4C" w:rsidP="00025DF4" w:rsidRDefault="00C43B4C" w14:paraId="26EFAB24" w14:textId="77777777">
      <w:pPr>
        <w:numPr>
          <w:ilvl w:val="3"/>
          <w:numId w:val="12"/>
        </w:numPr>
        <w:pBdr>
          <w:top w:val="nil"/>
          <w:left w:val="nil"/>
          <w:bottom w:val="nil"/>
          <w:right w:val="nil"/>
          <w:between w:val="nil"/>
        </w:pBdr>
        <w:tabs>
          <w:tab w:val="left" w:pos="1985"/>
        </w:tabs>
        <w:spacing w:before="120" w:after="120" w:line="240" w:lineRule="auto"/>
        <w:ind w:left="3402" w:hanging="936"/>
        <w:jc w:val="both"/>
        <w:rPr>
          <w:rFonts w:ascii="Arial" w:hAnsi="Arial" w:eastAsia="Arial" w:cs="Arial"/>
          <w:color w:val="000000"/>
          <w:sz w:val="24"/>
          <w:szCs w:val="24"/>
        </w:rPr>
      </w:pPr>
      <w:r>
        <w:rPr>
          <w:rFonts w:ascii="Arial" w:hAnsi="Arial" w:eastAsia="Arial" w:cs="Arial"/>
          <w:color w:val="000000"/>
          <w:sz w:val="24"/>
          <w:szCs w:val="24"/>
        </w:rPr>
        <w:t>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rsidR="00C43B4C" w:rsidP="00025DF4" w:rsidRDefault="00C43B4C" w14:paraId="53853F0C" w14:textId="77777777">
      <w:pPr>
        <w:numPr>
          <w:ilvl w:val="1"/>
          <w:numId w:val="12"/>
        </w:numPr>
        <w:pBdr>
          <w:top w:val="nil"/>
          <w:left w:val="nil"/>
          <w:bottom w:val="nil"/>
          <w:right w:val="nil"/>
          <w:between w:val="nil"/>
        </w:pBdr>
        <w:tabs>
          <w:tab w:val="left" w:pos="1134"/>
        </w:tabs>
        <w:spacing w:before="120" w:after="120" w:line="240" w:lineRule="auto"/>
        <w:ind w:left="360" w:hanging="360"/>
        <w:jc w:val="both"/>
        <w:rPr>
          <w:rFonts w:ascii="Arial" w:hAnsi="Arial" w:eastAsia="Arial" w:cs="Arial"/>
          <w:color w:val="000000"/>
          <w:sz w:val="24"/>
          <w:szCs w:val="24"/>
        </w:rPr>
      </w:pPr>
      <w:r>
        <w:rPr>
          <w:rFonts w:ascii="Arial" w:hAnsi="Arial" w:eastAsia="Arial" w:cs="Arial"/>
          <w:color w:val="000000"/>
          <w:sz w:val="24"/>
          <w:szCs w:val="24"/>
        </w:rPr>
        <w:t>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w:t>
      </w:r>
    </w:p>
    <w:p w:rsidR="00C43B4C" w:rsidP="00025DF4" w:rsidRDefault="00C43B4C" w14:paraId="39D08753" w14:textId="77777777">
      <w:pPr>
        <w:numPr>
          <w:ilvl w:val="1"/>
          <w:numId w:val="12"/>
        </w:numPr>
        <w:pBdr>
          <w:top w:val="nil"/>
          <w:left w:val="nil"/>
          <w:bottom w:val="nil"/>
          <w:right w:val="nil"/>
          <w:between w:val="nil"/>
        </w:pBdr>
        <w:tabs>
          <w:tab w:val="left" w:pos="1134"/>
        </w:tabs>
        <w:spacing w:before="120" w:after="120" w:line="240" w:lineRule="auto"/>
        <w:ind w:left="360" w:hanging="360"/>
        <w:jc w:val="both"/>
        <w:rPr>
          <w:rFonts w:ascii="Arial" w:hAnsi="Arial" w:eastAsia="Arial" w:cs="Arial"/>
          <w:color w:val="000000"/>
          <w:sz w:val="24"/>
          <w:szCs w:val="24"/>
        </w:rPr>
      </w:pPr>
      <w:r>
        <w:rPr>
          <w:rFonts w:ascii="Arial" w:hAnsi="Arial" w:eastAsia="Arial" w:cs="Arial"/>
          <w:color w:val="000000"/>
          <w:sz w:val="24"/>
          <w:szCs w:val="24"/>
        </w:rPr>
        <w:t>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w:t>
      </w:r>
    </w:p>
    <w:p w:rsidR="00C43B4C" w:rsidP="00025DF4" w:rsidRDefault="00C43B4C" w14:paraId="0FE45E70" w14:textId="77777777">
      <w:pPr>
        <w:numPr>
          <w:ilvl w:val="1"/>
          <w:numId w:val="12"/>
        </w:numPr>
        <w:pBdr>
          <w:top w:val="nil"/>
          <w:left w:val="nil"/>
          <w:bottom w:val="nil"/>
          <w:right w:val="nil"/>
          <w:between w:val="nil"/>
        </w:pBdr>
        <w:tabs>
          <w:tab w:val="left" w:pos="1134"/>
        </w:tabs>
        <w:spacing w:before="120" w:after="120" w:line="240" w:lineRule="auto"/>
        <w:ind w:left="360" w:hanging="360"/>
        <w:jc w:val="both"/>
        <w:rPr>
          <w:rFonts w:ascii="Arial" w:hAnsi="Arial" w:eastAsia="Arial" w:cs="Arial"/>
          <w:color w:val="000000"/>
          <w:sz w:val="24"/>
          <w:szCs w:val="24"/>
        </w:rPr>
      </w:pPr>
      <w:r>
        <w:rPr>
          <w:rFonts w:ascii="Arial" w:hAnsi="Arial" w:eastAsia="Arial" w:cs="Arial"/>
          <w:color w:val="000000"/>
          <w:sz w:val="24"/>
          <w:szCs w:val="24"/>
        </w:rPr>
        <w:t>Following approval of the Financial Distress Remediation Plan by the Relevant Authority, the Supplier shall:</w:t>
      </w:r>
    </w:p>
    <w:p w:rsidR="00C43B4C" w:rsidP="00025DF4" w:rsidRDefault="00C43B4C" w14:paraId="470795A6"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on a regular basis (which shall not be less than fortnightly):</w:t>
      </w:r>
    </w:p>
    <w:p w:rsidR="00C43B4C" w:rsidP="00025DF4" w:rsidRDefault="00C43B4C" w14:paraId="0904EC88" w14:textId="77777777">
      <w:pPr>
        <w:numPr>
          <w:ilvl w:val="3"/>
          <w:numId w:val="12"/>
        </w:numPr>
        <w:pBdr>
          <w:top w:val="nil"/>
          <w:left w:val="nil"/>
          <w:bottom w:val="nil"/>
          <w:right w:val="nil"/>
          <w:between w:val="nil"/>
        </w:pBdr>
        <w:tabs>
          <w:tab w:val="left" w:pos="1985"/>
        </w:tabs>
        <w:spacing w:before="120" w:after="120" w:line="240" w:lineRule="auto"/>
        <w:ind w:left="3402" w:hanging="936"/>
        <w:jc w:val="both"/>
        <w:rPr>
          <w:rFonts w:ascii="Arial" w:hAnsi="Arial" w:eastAsia="Arial" w:cs="Arial"/>
          <w:color w:val="000000"/>
          <w:sz w:val="24"/>
          <w:szCs w:val="24"/>
        </w:rPr>
      </w:pPr>
      <w:r>
        <w:rPr>
          <w:rFonts w:ascii="Arial" w:hAnsi="Arial" w:eastAsia="Arial" w:cs="Arial"/>
          <w:color w:val="000000"/>
          <w:sz w:val="24"/>
          <w:szCs w:val="24"/>
        </w:rPr>
        <w:t xml:space="preserve">review and make any updates to the Financial Distress Remediation Plan as the Supplier may deem reasonably necessary and/or as may be reasonably requested by the Relevant Authority, so that the plan remains adequate, up to date and ensures the </w:t>
      </w:r>
      <w:r>
        <w:rPr>
          <w:rFonts w:ascii="Arial" w:hAnsi="Arial" w:eastAsia="Arial" w:cs="Arial"/>
          <w:color w:val="000000"/>
          <w:sz w:val="24"/>
          <w:szCs w:val="24"/>
        </w:rPr>
        <w:t>continued performance and delivery of the Deliverables in accordance with this Contract; and</w:t>
      </w:r>
    </w:p>
    <w:p w:rsidR="00C43B4C" w:rsidP="00025DF4" w:rsidRDefault="00C43B4C" w14:paraId="1CF2CE1D" w14:textId="77777777">
      <w:pPr>
        <w:numPr>
          <w:ilvl w:val="3"/>
          <w:numId w:val="12"/>
        </w:numPr>
        <w:pBdr>
          <w:top w:val="nil"/>
          <w:left w:val="nil"/>
          <w:bottom w:val="nil"/>
          <w:right w:val="nil"/>
          <w:between w:val="nil"/>
        </w:pBdr>
        <w:tabs>
          <w:tab w:val="left" w:pos="1985"/>
        </w:tabs>
        <w:spacing w:before="120" w:after="120" w:line="240" w:lineRule="auto"/>
        <w:ind w:left="3402" w:hanging="936"/>
        <w:jc w:val="both"/>
        <w:rPr>
          <w:rFonts w:ascii="Arial" w:hAnsi="Arial" w:eastAsia="Arial" w:cs="Arial"/>
          <w:color w:val="000000"/>
          <w:sz w:val="24"/>
          <w:szCs w:val="24"/>
        </w:rPr>
      </w:pPr>
      <w:r>
        <w:rPr>
          <w:rFonts w:ascii="Arial" w:hAnsi="Arial" w:eastAsia="Arial" w:cs="Arial"/>
          <w:color w:val="000000"/>
          <w:sz w:val="24"/>
          <w:szCs w:val="24"/>
        </w:rPr>
        <w:t>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w:t>
      </w:r>
    </w:p>
    <w:p w:rsidR="00C43B4C" w:rsidP="00025DF4" w:rsidRDefault="00C43B4C" w14:paraId="29D9E48F"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where updates are made to the Financial Distress Remediation Plan in accordance with Paragraph 4.6.1, submit an updated Financial Distress Remediation Plan to the Relevant Authority for its approval, and the provisions of Paragraphs 4.4 and 4.5 shall apply to the review and approval process for the updated Financial Distress Remediation Plan; and</w:t>
      </w:r>
    </w:p>
    <w:p w:rsidR="00C43B4C" w:rsidP="00025DF4" w:rsidRDefault="00C43B4C" w14:paraId="27221A5E"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comply with the Financial Distress Remediation Plan (including any updated Financial Distress Remediation Plan) and ensure that it achieves the financial and performance requirements set out in the Financial Distress Remediation Plan.</w:t>
      </w:r>
    </w:p>
    <w:p w:rsidR="00C43B4C" w:rsidP="00025DF4" w:rsidRDefault="00C43B4C" w14:paraId="625A4883" w14:textId="77777777">
      <w:pPr>
        <w:numPr>
          <w:ilvl w:val="1"/>
          <w:numId w:val="12"/>
        </w:numPr>
        <w:pBdr>
          <w:top w:val="nil"/>
          <w:left w:val="nil"/>
          <w:bottom w:val="nil"/>
          <w:right w:val="nil"/>
          <w:between w:val="nil"/>
        </w:pBdr>
        <w:tabs>
          <w:tab w:val="left" w:pos="1134"/>
        </w:tabs>
        <w:spacing w:before="120" w:after="120" w:line="240" w:lineRule="auto"/>
        <w:ind w:left="360" w:hanging="360"/>
        <w:jc w:val="both"/>
        <w:rPr>
          <w:rFonts w:ascii="Arial" w:hAnsi="Arial" w:eastAsia="Arial" w:cs="Arial"/>
          <w:color w:val="000000"/>
          <w:sz w:val="24"/>
          <w:szCs w:val="24"/>
        </w:rPr>
      </w:pPr>
      <w:r>
        <w:rPr>
          <w:rFonts w:ascii="Arial" w:hAnsi="Arial" w:eastAsia="Arial" w:cs="Arial"/>
          <w:color w:val="000000"/>
          <w:sz w:val="24"/>
          <w:szCs w:val="24"/>
        </w:rPr>
        <w:t>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rsidR="00C43B4C" w:rsidP="00025DF4" w:rsidRDefault="00C43B4C" w14:paraId="3C9CA48E" w14:textId="77777777">
      <w:pPr>
        <w:numPr>
          <w:ilvl w:val="1"/>
          <w:numId w:val="12"/>
        </w:numPr>
        <w:pBdr>
          <w:top w:val="nil"/>
          <w:left w:val="nil"/>
          <w:bottom w:val="nil"/>
          <w:right w:val="nil"/>
          <w:between w:val="nil"/>
        </w:pBdr>
        <w:tabs>
          <w:tab w:val="left" w:pos="1134"/>
        </w:tabs>
        <w:spacing w:before="120" w:after="120" w:line="240" w:lineRule="auto"/>
        <w:ind w:left="360" w:hanging="360"/>
        <w:jc w:val="both"/>
        <w:rPr>
          <w:rFonts w:ascii="Arial" w:hAnsi="Arial" w:eastAsia="Arial" w:cs="Arial"/>
          <w:color w:val="000000"/>
          <w:sz w:val="24"/>
          <w:szCs w:val="24"/>
        </w:rPr>
      </w:pPr>
      <w:r>
        <w:rPr>
          <w:rFonts w:ascii="Arial" w:hAnsi="Arial" w:eastAsia="Arial" w:cs="Arial"/>
          <w:color w:val="000000"/>
          <w:sz w:val="24"/>
          <w:szCs w:val="24"/>
        </w:rPr>
        <w:t>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rsidR="00C43B4C" w:rsidP="00025DF4" w:rsidRDefault="00C43B4C" w14:paraId="6061A2B1"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obtaining in advance written authority from Key Sub-contractors, the Guarantor and/or Monitored Suppliers authorising the disclosure of the information to the Buyer and/or entering into confidentiality agreements which permit disclosure;</w:t>
      </w:r>
    </w:p>
    <w:p w:rsidR="00C43B4C" w:rsidP="00025DF4" w:rsidRDefault="00C43B4C" w14:paraId="1CAB489A"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agreeing in advance with the Relevant Authority, Key Sub-contractors, the Guarantor and/or Monitored Suppliers a form of confidentiality agreement to be entered by the relevant parties to enable the disclosure of the information to the Relevant Authority;</w:t>
      </w:r>
    </w:p>
    <w:p w:rsidR="00C43B4C" w:rsidP="00025DF4" w:rsidRDefault="00C43B4C" w14:paraId="720D0FCA"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rsidR="00C43B4C" w:rsidP="00025DF4" w:rsidRDefault="00C43B4C" w14:paraId="7A239C09"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disclosing the information to the fullest extent that it is lawfully entitled to do so, including through the use of redaction, anonymisation and any other techniques to permit disclosure of the information without breaching a duty of confidentiality.</w:t>
      </w:r>
      <w:r>
        <w:rPr>
          <w:rFonts w:ascii="Arial" w:hAnsi="Arial" w:eastAsia="Arial" w:cs="Arial"/>
          <w:color w:val="000000"/>
          <w:sz w:val="24"/>
          <w:szCs w:val="24"/>
        </w:rPr>
        <w:br/>
      </w:r>
      <w:r>
        <w:rPr>
          <w:rFonts w:ascii="Arial" w:hAnsi="Arial" w:eastAsia="Arial" w:cs="Arial"/>
          <w:color w:val="000000"/>
          <w:sz w:val="24"/>
          <w:szCs w:val="24"/>
        </w:rPr>
        <w:br/>
      </w:r>
      <w:r>
        <w:rPr>
          <w:rFonts w:ascii="Arial" w:hAnsi="Arial" w:eastAsia="Arial" w:cs="Arial"/>
          <w:color w:val="000000"/>
          <w:sz w:val="24"/>
          <w:szCs w:val="24"/>
        </w:rPr>
        <w:br/>
      </w:r>
    </w:p>
    <w:p w:rsidR="00C43B4C" w:rsidP="00025DF4" w:rsidRDefault="00C43B4C" w14:paraId="4325F596" w14:textId="77777777">
      <w:pPr>
        <w:keepNext/>
        <w:numPr>
          <w:ilvl w:val="0"/>
          <w:numId w:val="12"/>
        </w:numPr>
        <w:pBdr>
          <w:top w:val="nil"/>
          <w:left w:val="nil"/>
          <w:bottom w:val="nil"/>
          <w:right w:val="nil"/>
          <w:between w:val="nil"/>
        </w:pBdr>
        <w:tabs>
          <w:tab w:val="left" w:pos="142"/>
        </w:tabs>
        <w:spacing w:before="120" w:after="240" w:line="240" w:lineRule="auto"/>
        <w:jc w:val="both"/>
        <w:rPr>
          <w:rFonts w:ascii="Arial Bold" w:hAnsi="Arial Bold" w:eastAsia="Arial Bold" w:cs="Arial Bold"/>
          <w:b/>
          <w:color w:val="000000"/>
          <w:sz w:val="24"/>
          <w:szCs w:val="24"/>
        </w:rPr>
      </w:pPr>
      <w:r>
        <w:rPr>
          <w:rFonts w:ascii="Arial Bold" w:hAnsi="Arial Bold" w:eastAsia="Arial Bold" w:cs="Arial Bold"/>
          <w:b/>
          <w:color w:val="000000"/>
          <w:sz w:val="24"/>
          <w:szCs w:val="24"/>
        </w:rPr>
        <w:t>Financial Indicators</w:t>
      </w:r>
    </w:p>
    <w:p w:rsidR="00C43B4C" w:rsidP="00025DF4" w:rsidRDefault="00C43B4C" w14:paraId="224B601F" w14:textId="77777777">
      <w:pPr>
        <w:numPr>
          <w:ilvl w:val="1"/>
          <w:numId w:val="12"/>
        </w:numPr>
        <w:pBdr>
          <w:top w:val="nil"/>
          <w:left w:val="nil"/>
          <w:bottom w:val="nil"/>
          <w:right w:val="nil"/>
          <w:between w:val="nil"/>
        </w:pBdr>
        <w:tabs>
          <w:tab w:val="left" w:pos="1134"/>
        </w:tabs>
        <w:spacing w:before="120" w:after="120" w:line="240" w:lineRule="auto"/>
        <w:ind w:left="360" w:hanging="360"/>
        <w:jc w:val="both"/>
        <w:rPr>
          <w:rFonts w:ascii="Arial" w:hAnsi="Arial" w:eastAsia="Arial" w:cs="Arial"/>
          <w:color w:val="000000"/>
          <w:sz w:val="24"/>
          <w:szCs w:val="24"/>
        </w:rPr>
      </w:pPr>
      <w:r w:rsidRPr="00380DCC">
        <w:rPr>
          <w:rFonts w:ascii="Arial" w:hAnsi="Arial" w:eastAsia="Arial" w:cs="Arial"/>
          <w:color w:val="000000"/>
          <w:sz w:val="24"/>
          <w:szCs w:val="24"/>
        </w:rPr>
        <w:t>Subject to the calculation methodology set out at Annex 3 of this Schedule, the Financial Indicators and the corresponding calculations and threshol</w:t>
      </w:r>
      <w:r w:rsidRPr="00DD39DD">
        <w:rPr>
          <w:rFonts w:ascii="Arial" w:hAnsi="Arial" w:eastAsia="Arial" w:cs="Arial"/>
          <w:color w:val="000000"/>
          <w:sz w:val="24"/>
          <w:szCs w:val="24"/>
        </w:rPr>
        <w:t>ds used to determine whether a Financial Distress Event has occurred in respect of those Financial Indicators, shall be as</w:t>
      </w:r>
      <w:r>
        <w:rPr>
          <w:rFonts w:ascii="Arial" w:hAnsi="Arial" w:eastAsia="Arial" w:cs="Arial"/>
          <w:color w:val="000000"/>
          <w:sz w:val="24"/>
          <w:szCs w:val="24"/>
        </w:rPr>
        <w:t xml:space="preserve"> follows:</w:t>
      </w:r>
    </w:p>
    <w:tbl>
      <w:tblPr>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53"/>
        <w:gridCol w:w="1977"/>
        <w:gridCol w:w="727"/>
        <w:gridCol w:w="425"/>
        <w:gridCol w:w="709"/>
        <w:gridCol w:w="2925"/>
      </w:tblGrid>
      <w:tr w:rsidR="00C43B4C" w:rsidTr="00C43B4C" w14:paraId="3E100339" w14:textId="77777777">
        <w:tc>
          <w:tcPr>
            <w:tcW w:w="2253" w:type="dxa"/>
            <w:shd w:val="clear" w:color="auto" w:fill="D9D9D9"/>
            <w:vAlign w:val="center"/>
          </w:tcPr>
          <w:p w:rsidR="00C43B4C" w:rsidP="00C43B4C" w:rsidRDefault="00C43B4C" w14:paraId="40B35CEE"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Financial Indicator</w:t>
            </w:r>
          </w:p>
        </w:tc>
        <w:tc>
          <w:tcPr>
            <w:tcW w:w="1977" w:type="dxa"/>
            <w:shd w:val="clear" w:color="auto" w:fill="D9D9D9"/>
            <w:vAlign w:val="center"/>
          </w:tcPr>
          <w:p w:rsidR="00C43B4C" w:rsidP="00C43B4C" w:rsidRDefault="00C43B4C" w14:paraId="3C00DDDE"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Calculation</w:t>
            </w:r>
            <w:r>
              <w:rPr>
                <w:rFonts w:ascii="Arial" w:hAnsi="Arial" w:eastAsia="Arial" w:cs="Arial"/>
                <w:b/>
                <w:color w:val="000000"/>
                <w:sz w:val="24"/>
                <w:szCs w:val="24"/>
                <w:vertAlign w:val="superscript"/>
              </w:rPr>
              <w:t>1</w:t>
            </w:r>
          </w:p>
        </w:tc>
        <w:tc>
          <w:tcPr>
            <w:tcW w:w="1861" w:type="dxa"/>
            <w:gridSpan w:val="3"/>
            <w:shd w:val="clear" w:color="auto" w:fill="D9D9D9"/>
            <w:vAlign w:val="center"/>
          </w:tcPr>
          <w:p w:rsidR="00C43B4C" w:rsidP="00C43B4C" w:rsidRDefault="00C43B4C" w14:paraId="084C6B76"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Financial Target Threshold:</w:t>
            </w:r>
          </w:p>
        </w:tc>
        <w:tc>
          <w:tcPr>
            <w:tcW w:w="2925" w:type="dxa"/>
            <w:shd w:val="clear" w:color="auto" w:fill="D9D9D9"/>
            <w:vAlign w:val="center"/>
          </w:tcPr>
          <w:p w:rsidR="00C43B4C" w:rsidP="00C43B4C" w:rsidRDefault="00C43B4C" w14:paraId="76C3513A" w14:textId="77777777">
            <w:pPr>
              <w:pBdr>
                <w:top w:val="nil"/>
                <w:left w:val="nil"/>
                <w:bottom w:val="nil"/>
                <w:right w:val="nil"/>
                <w:between w:val="nil"/>
              </w:pBdr>
              <w:spacing w:before="100"/>
              <w:rPr>
                <w:rFonts w:ascii="Arial" w:hAnsi="Arial" w:eastAsia="Arial" w:cs="Arial"/>
                <w:b/>
                <w:color w:val="000000"/>
                <w:sz w:val="24"/>
                <w:szCs w:val="24"/>
              </w:rPr>
            </w:pPr>
            <w:bookmarkStart w:name="_1ci93xb" w:colFirst="0" w:colLast="0" w:id="10"/>
            <w:bookmarkEnd w:id="10"/>
            <w:r>
              <w:rPr>
                <w:rFonts w:ascii="Arial" w:hAnsi="Arial" w:eastAsia="Arial" w:cs="Arial"/>
                <w:b/>
                <w:color w:val="000000"/>
                <w:sz w:val="24"/>
                <w:szCs w:val="24"/>
              </w:rPr>
              <w:t xml:space="preserve">Monitoring and Reporting Frequency </w:t>
            </w:r>
          </w:p>
        </w:tc>
      </w:tr>
      <w:tr w:rsidR="00C43B4C" w:rsidTr="00C43B4C" w14:paraId="60ABCA29" w14:textId="77777777">
        <w:tc>
          <w:tcPr>
            <w:tcW w:w="2253" w:type="dxa"/>
            <w:shd w:val="clear" w:color="auto" w:fill="D9D9D9" w:themeFill="background1" w:themeFillShade="D9"/>
            <w:vAlign w:val="center"/>
          </w:tcPr>
          <w:p w:rsidR="00C43B4C" w:rsidP="00C43B4C" w:rsidRDefault="00C43B4C" w14:paraId="075883F1" w14:textId="77777777">
            <w:pPr>
              <w:pBdr>
                <w:top w:val="nil"/>
                <w:left w:val="nil"/>
                <w:bottom w:val="nil"/>
                <w:right w:val="nil"/>
                <w:between w:val="nil"/>
              </w:pBdr>
              <w:spacing w:before="100"/>
              <w:rPr>
                <w:rFonts w:ascii="Arial" w:hAnsi="Arial" w:eastAsia="Arial" w:cs="Arial"/>
                <w:b/>
                <w:color w:val="000000"/>
                <w:sz w:val="24"/>
                <w:szCs w:val="24"/>
              </w:rPr>
            </w:pPr>
          </w:p>
        </w:tc>
        <w:tc>
          <w:tcPr>
            <w:tcW w:w="1977" w:type="dxa"/>
            <w:shd w:val="clear" w:color="auto" w:fill="D9D9D9" w:themeFill="background1" w:themeFillShade="D9"/>
            <w:vAlign w:val="center"/>
          </w:tcPr>
          <w:p w:rsidR="00C43B4C" w:rsidP="00C43B4C" w:rsidRDefault="00C43B4C" w14:paraId="69CA6D0B" w14:textId="77777777">
            <w:pPr>
              <w:pBdr>
                <w:top w:val="nil"/>
                <w:left w:val="nil"/>
                <w:bottom w:val="nil"/>
                <w:right w:val="nil"/>
                <w:between w:val="nil"/>
              </w:pBdr>
              <w:spacing w:before="100"/>
              <w:rPr>
                <w:rFonts w:ascii="Arial" w:hAnsi="Arial" w:eastAsia="Arial" w:cs="Arial"/>
                <w:i/>
                <w:color w:val="000000"/>
                <w:sz w:val="24"/>
                <w:szCs w:val="24"/>
                <w:highlight w:val="yellow"/>
              </w:rPr>
            </w:pPr>
          </w:p>
        </w:tc>
        <w:tc>
          <w:tcPr>
            <w:tcW w:w="727" w:type="dxa"/>
            <w:shd w:val="clear" w:color="auto" w:fill="D9D9D9" w:themeFill="background1" w:themeFillShade="D9"/>
            <w:vAlign w:val="center"/>
          </w:tcPr>
          <w:p w:rsidRPr="00DC55E9" w:rsidR="00C43B4C" w:rsidP="00C43B4C" w:rsidRDefault="00C43B4C" w14:paraId="15C63D8E" w14:textId="77777777">
            <w:pPr>
              <w:pBdr>
                <w:top w:val="nil"/>
                <w:left w:val="nil"/>
                <w:bottom w:val="nil"/>
                <w:right w:val="nil"/>
                <w:between w:val="nil"/>
              </w:pBdr>
              <w:spacing w:before="100"/>
              <w:jc w:val="center"/>
              <w:rPr>
                <w:rFonts w:ascii="Arial" w:hAnsi="Arial" w:eastAsia="Arial" w:cs="Arial"/>
                <w:i/>
                <w:color w:val="000000"/>
                <w:sz w:val="24"/>
                <w:szCs w:val="24"/>
              </w:rPr>
            </w:pPr>
            <w:r w:rsidRPr="00DC55E9">
              <w:rPr>
                <w:rFonts w:ascii="Arial" w:hAnsi="Arial" w:eastAsia="Arial" w:cs="Arial"/>
                <w:i/>
                <w:color w:val="000000"/>
                <w:sz w:val="24"/>
                <w:szCs w:val="24"/>
              </w:rPr>
              <w:t>R</w:t>
            </w:r>
          </w:p>
        </w:tc>
        <w:tc>
          <w:tcPr>
            <w:tcW w:w="425" w:type="dxa"/>
            <w:shd w:val="clear" w:color="auto" w:fill="D9D9D9" w:themeFill="background1" w:themeFillShade="D9"/>
            <w:vAlign w:val="center"/>
          </w:tcPr>
          <w:p w:rsidRPr="00DC55E9" w:rsidR="00C43B4C" w:rsidP="00C43B4C" w:rsidRDefault="00C43B4C" w14:paraId="71341C0B" w14:textId="77777777">
            <w:pPr>
              <w:pBdr>
                <w:top w:val="nil"/>
                <w:left w:val="nil"/>
                <w:bottom w:val="nil"/>
                <w:right w:val="nil"/>
                <w:between w:val="nil"/>
              </w:pBdr>
              <w:spacing w:before="100"/>
              <w:jc w:val="center"/>
              <w:rPr>
                <w:rFonts w:ascii="Arial" w:hAnsi="Arial" w:eastAsia="Arial" w:cs="Arial"/>
                <w:i/>
                <w:color w:val="000000"/>
                <w:sz w:val="24"/>
                <w:szCs w:val="24"/>
              </w:rPr>
            </w:pPr>
            <w:r w:rsidRPr="00DC55E9">
              <w:rPr>
                <w:rFonts w:ascii="Arial" w:hAnsi="Arial" w:eastAsia="Arial" w:cs="Arial"/>
                <w:i/>
                <w:color w:val="000000"/>
                <w:sz w:val="24"/>
                <w:szCs w:val="24"/>
              </w:rPr>
              <w:t>A</w:t>
            </w:r>
          </w:p>
        </w:tc>
        <w:tc>
          <w:tcPr>
            <w:tcW w:w="709" w:type="dxa"/>
            <w:shd w:val="clear" w:color="auto" w:fill="D9D9D9" w:themeFill="background1" w:themeFillShade="D9"/>
            <w:vAlign w:val="center"/>
          </w:tcPr>
          <w:p w:rsidRPr="00DC55E9" w:rsidR="00C43B4C" w:rsidP="00C43B4C" w:rsidRDefault="00C43B4C" w14:paraId="7724B952" w14:textId="77777777">
            <w:pPr>
              <w:pBdr>
                <w:top w:val="nil"/>
                <w:left w:val="nil"/>
                <w:bottom w:val="nil"/>
                <w:right w:val="nil"/>
                <w:between w:val="nil"/>
              </w:pBdr>
              <w:spacing w:before="100"/>
              <w:jc w:val="center"/>
              <w:rPr>
                <w:rFonts w:ascii="Arial" w:hAnsi="Arial" w:eastAsia="Arial" w:cs="Arial"/>
                <w:i/>
                <w:color w:val="000000"/>
                <w:sz w:val="24"/>
                <w:szCs w:val="24"/>
              </w:rPr>
            </w:pPr>
            <w:r w:rsidRPr="00DC55E9">
              <w:rPr>
                <w:rFonts w:ascii="Arial" w:hAnsi="Arial" w:eastAsia="Arial" w:cs="Arial"/>
                <w:i/>
                <w:color w:val="000000"/>
                <w:sz w:val="24"/>
                <w:szCs w:val="24"/>
              </w:rPr>
              <w:t>G</w:t>
            </w:r>
          </w:p>
        </w:tc>
        <w:tc>
          <w:tcPr>
            <w:tcW w:w="2925" w:type="dxa"/>
            <w:shd w:val="clear" w:color="auto" w:fill="D9D9D9" w:themeFill="background1" w:themeFillShade="D9"/>
            <w:vAlign w:val="center"/>
          </w:tcPr>
          <w:p w:rsidR="00C43B4C" w:rsidP="00C43B4C" w:rsidRDefault="00C43B4C" w14:paraId="56E66B36" w14:textId="77777777">
            <w:pPr>
              <w:pBdr>
                <w:top w:val="nil"/>
                <w:left w:val="nil"/>
                <w:bottom w:val="nil"/>
                <w:right w:val="nil"/>
                <w:between w:val="nil"/>
              </w:pBdr>
              <w:spacing w:before="100"/>
              <w:rPr>
                <w:rFonts w:ascii="Arial" w:hAnsi="Arial" w:eastAsia="Arial" w:cs="Arial"/>
                <w:i/>
                <w:color w:val="000000"/>
                <w:sz w:val="24"/>
                <w:szCs w:val="24"/>
              </w:rPr>
            </w:pPr>
          </w:p>
        </w:tc>
      </w:tr>
      <w:tr w:rsidR="00C43B4C" w:rsidTr="00C43B4C" w14:paraId="23B7A477" w14:textId="77777777">
        <w:tc>
          <w:tcPr>
            <w:tcW w:w="2253" w:type="dxa"/>
            <w:shd w:val="clear" w:color="auto" w:fill="FFFFFF" w:themeFill="background1"/>
            <w:vAlign w:val="center"/>
          </w:tcPr>
          <w:p w:rsidRPr="00FE0298" w:rsidR="00C43B4C" w:rsidP="00C43B4C" w:rsidRDefault="00C43B4C" w14:paraId="3977750A"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1 [Turnover Ratio]</w:t>
            </w:r>
          </w:p>
        </w:tc>
        <w:tc>
          <w:tcPr>
            <w:tcW w:w="1977" w:type="dxa"/>
            <w:shd w:val="clear" w:color="auto" w:fill="FFFFFF" w:themeFill="background1"/>
            <w:vAlign w:val="center"/>
          </w:tcPr>
          <w:p w:rsidRPr="00FE0298" w:rsidR="00C43B4C" w:rsidP="00C43B4C" w:rsidRDefault="00C43B4C" w14:paraId="36D1DAEC" w14:textId="77777777">
            <w:pPr>
              <w:pBdr>
                <w:top w:val="nil"/>
                <w:left w:val="nil"/>
                <w:bottom w:val="nil"/>
                <w:right w:val="nil"/>
                <w:between w:val="nil"/>
              </w:pBdr>
              <w:spacing w:before="100"/>
              <w:rPr>
                <w:rFonts w:ascii="Arial" w:hAnsi="Arial" w:eastAsia="Arial" w:cs="Arial"/>
                <w:i/>
                <w:color w:val="000000"/>
                <w:sz w:val="24"/>
                <w:szCs w:val="24"/>
              </w:rPr>
            </w:pPr>
            <w:r w:rsidRPr="00FE0298">
              <w:rPr>
                <w:rFonts w:ascii="Arial" w:hAnsi="Arial" w:eastAsia="Arial" w:cs="Arial"/>
                <w:i/>
                <w:color w:val="000000"/>
                <w:sz w:val="24"/>
                <w:szCs w:val="24"/>
              </w:rPr>
              <w:t>[Turnover Ratio = Annual Revenue / Expected Annual Contract Value</w:t>
            </w:r>
          </w:p>
        </w:tc>
        <w:tc>
          <w:tcPr>
            <w:tcW w:w="727" w:type="dxa"/>
            <w:shd w:val="clear" w:color="auto" w:fill="FFFFFF" w:themeFill="background1"/>
            <w:vAlign w:val="center"/>
          </w:tcPr>
          <w:p w:rsidRPr="00FE0298" w:rsidR="00C43B4C" w:rsidP="00C43B4C" w:rsidRDefault="00C43B4C" w14:paraId="2BC864DB" w14:textId="77777777">
            <w:pPr>
              <w:pBdr>
                <w:top w:val="nil"/>
                <w:left w:val="nil"/>
                <w:bottom w:val="nil"/>
                <w:right w:val="nil"/>
                <w:between w:val="nil"/>
              </w:pBdr>
              <w:spacing w:before="100"/>
              <w:jc w:val="center"/>
              <w:rPr>
                <w:rFonts w:ascii="Arial" w:hAnsi="Arial" w:eastAsia="Arial" w:cs="Arial"/>
                <w:i/>
                <w:color w:val="000000"/>
                <w:sz w:val="18"/>
                <w:szCs w:val="24"/>
              </w:rPr>
            </w:pPr>
            <w:r w:rsidRPr="00FE0298">
              <w:rPr>
                <w:rFonts w:ascii="Arial" w:hAnsi="Arial" w:eastAsia="Arial" w:cs="Arial"/>
                <w:i/>
                <w:color w:val="000000"/>
                <w:sz w:val="18"/>
                <w:szCs w:val="24"/>
              </w:rPr>
              <w:t>[1.5]</w:t>
            </w:r>
          </w:p>
        </w:tc>
        <w:tc>
          <w:tcPr>
            <w:tcW w:w="425" w:type="dxa"/>
            <w:shd w:val="clear" w:color="auto" w:fill="D9D9D9" w:themeFill="background1" w:themeFillShade="D9"/>
            <w:vAlign w:val="center"/>
          </w:tcPr>
          <w:p w:rsidRPr="00FE0298" w:rsidR="00C43B4C" w:rsidP="00C43B4C" w:rsidRDefault="00C43B4C" w14:paraId="41D1E639" w14:textId="77777777">
            <w:pPr>
              <w:pBdr>
                <w:top w:val="nil"/>
                <w:left w:val="nil"/>
                <w:bottom w:val="nil"/>
                <w:right w:val="nil"/>
                <w:between w:val="nil"/>
              </w:pBdr>
              <w:spacing w:before="100"/>
              <w:jc w:val="center"/>
              <w:rPr>
                <w:rFonts w:ascii="Arial" w:hAnsi="Arial" w:eastAsia="Arial" w:cs="Arial"/>
                <w:i/>
                <w:color w:val="000000"/>
                <w:sz w:val="18"/>
                <w:szCs w:val="24"/>
              </w:rPr>
            </w:pPr>
            <w:r w:rsidRPr="00FE0298">
              <w:rPr>
                <w:rFonts w:ascii="Arial" w:hAnsi="Arial" w:eastAsia="Arial" w:cs="Arial"/>
                <w:i/>
                <w:color w:val="000000"/>
                <w:sz w:val="18"/>
                <w:szCs w:val="24"/>
              </w:rPr>
              <w:t>-</w:t>
            </w:r>
          </w:p>
        </w:tc>
        <w:tc>
          <w:tcPr>
            <w:tcW w:w="709" w:type="dxa"/>
            <w:shd w:val="clear" w:color="auto" w:fill="FFFFFF" w:themeFill="background1"/>
            <w:vAlign w:val="center"/>
          </w:tcPr>
          <w:p w:rsidRPr="00FE0298" w:rsidR="00C43B4C" w:rsidP="00C43B4C" w:rsidRDefault="00C43B4C" w14:paraId="2C79E92E" w14:textId="77777777">
            <w:pPr>
              <w:pBdr>
                <w:top w:val="nil"/>
                <w:left w:val="nil"/>
                <w:bottom w:val="nil"/>
                <w:right w:val="nil"/>
                <w:between w:val="nil"/>
              </w:pBdr>
              <w:spacing w:before="100"/>
              <w:jc w:val="center"/>
              <w:rPr>
                <w:rFonts w:ascii="Arial" w:hAnsi="Arial" w:eastAsia="Arial" w:cs="Arial"/>
                <w:i/>
                <w:color w:val="000000"/>
                <w:sz w:val="18"/>
                <w:szCs w:val="24"/>
              </w:rPr>
            </w:pPr>
            <w:r w:rsidRPr="00FE0298">
              <w:rPr>
                <w:rFonts w:ascii="Arial" w:hAnsi="Arial" w:eastAsia="Arial" w:cs="Arial"/>
                <w:i/>
                <w:color w:val="000000"/>
                <w:sz w:val="18"/>
                <w:szCs w:val="24"/>
              </w:rPr>
              <w:t>[2]</w:t>
            </w:r>
          </w:p>
        </w:tc>
        <w:tc>
          <w:tcPr>
            <w:tcW w:w="2925" w:type="dxa"/>
            <w:shd w:val="clear" w:color="auto" w:fill="FFFFFF" w:themeFill="background1"/>
            <w:vAlign w:val="center"/>
          </w:tcPr>
          <w:p w:rsidRPr="00B309CD" w:rsidR="00C43B4C" w:rsidP="00C43B4C" w:rsidRDefault="00C43B4C" w14:paraId="5BF366B2" w14:textId="77777777">
            <w:pPr>
              <w:pBdr>
                <w:top w:val="nil"/>
                <w:left w:val="nil"/>
                <w:bottom w:val="nil"/>
                <w:right w:val="nil"/>
                <w:between w:val="nil"/>
              </w:pBdr>
              <w:spacing w:before="100"/>
              <w:rPr>
                <w:rFonts w:ascii="Arial" w:hAnsi="Arial" w:eastAsia="Arial" w:cs="Arial"/>
                <w:i/>
                <w:color w:val="000000"/>
                <w:sz w:val="24"/>
                <w:szCs w:val="24"/>
              </w:rPr>
            </w:pPr>
            <w:r w:rsidRPr="00B309CD">
              <w:rPr>
                <w:rFonts w:ascii="Arial" w:hAnsi="Arial" w:eastAsia="Arial" w:cs="Arial"/>
                <w:i/>
                <w:color w:val="000000"/>
                <w:sz w:val="24"/>
                <w:szCs w:val="24"/>
              </w:rPr>
              <w:t>Tested and reported [yearly / half yearly] in arrears within [120 / 90] days of each [accounting reference date / half year end] based upon figures for the 12 months ending on the relevant [accounting reference date / half year end]</w:t>
            </w:r>
          </w:p>
        </w:tc>
      </w:tr>
      <w:tr w:rsidR="00C43B4C" w:rsidTr="00C43B4C" w14:paraId="414B7536" w14:textId="77777777">
        <w:tc>
          <w:tcPr>
            <w:tcW w:w="2253" w:type="dxa"/>
            <w:vAlign w:val="center"/>
          </w:tcPr>
          <w:p w:rsidRPr="00FE0298" w:rsidR="00C43B4C" w:rsidP="00C43B4C" w:rsidRDefault="00C43B4C" w14:paraId="572D2EFD"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2</w:t>
            </w:r>
          </w:p>
          <w:p w:rsidRPr="00FE0298" w:rsidR="00C43B4C" w:rsidP="00C43B4C" w:rsidRDefault="00C43B4C" w14:paraId="7B707DDE"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[Operating Margin]</w:t>
            </w:r>
          </w:p>
          <w:p w:rsidRPr="00FE0298" w:rsidR="00C43B4C" w:rsidP="00C43B4C" w:rsidRDefault="00C43B4C" w14:paraId="2599A550"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OR</w:t>
            </w:r>
          </w:p>
          <w:p w:rsidRPr="00FE0298" w:rsidR="00C43B4C" w:rsidP="00C43B4C" w:rsidRDefault="00C43B4C" w14:paraId="1267A4B0"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[The higher of (a) the Operating Margin for the most recent 12 month period and (b) the average Operating Margin for the last two 12 month periods]</w:t>
            </w:r>
          </w:p>
        </w:tc>
        <w:tc>
          <w:tcPr>
            <w:tcW w:w="1977" w:type="dxa"/>
            <w:vAlign w:val="center"/>
          </w:tcPr>
          <w:p w:rsidRPr="00FE0298" w:rsidR="00C43B4C" w:rsidP="00C43B4C" w:rsidRDefault="00C43B4C" w14:paraId="2D25B760" w14:textId="77777777">
            <w:pPr>
              <w:pBdr>
                <w:top w:val="nil"/>
                <w:left w:val="nil"/>
                <w:bottom w:val="nil"/>
                <w:right w:val="nil"/>
                <w:between w:val="nil"/>
              </w:pBdr>
              <w:spacing w:before="100"/>
              <w:rPr>
                <w:rFonts w:ascii="Arial" w:hAnsi="Arial" w:eastAsia="Arial" w:cs="Arial"/>
                <w:i/>
                <w:color w:val="000000"/>
                <w:sz w:val="24"/>
                <w:szCs w:val="24"/>
              </w:rPr>
            </w:pPr>
            <w:r w:rsidRPr="00FE0298">
              <w:rPr>
                <w:rFonts w:ascii="Arial" w:hAnsi="Arial" w:eastAsia="Arial" w:cs="Arial"/>
                <w:i/>
                <w:color w:val="000000"/>
                <w:sz w:val="24"/>
                <w:szCs w:val="24"/>
              </w:rPr>
              <w:t>[Operating Margin = Operating Profit / Revenue]</w:t>
            </w:r>
          </w:p>
        </w:tc>
        <w:tc>
          <w:tcPr>
            <w:tcW w:w="727" w:type="dxa"/>
            <w:vAlign w:val="center"/>
          </w:tcPr>
          <w:p w:rsidRPr="00FE0298" w:rsidR="00C43B4C" w:rsidP="00C43B4C" w:rsidRDefault="00C43B4C" w14:paraId="1AF8A3A3" w14:textId="77777777">
            <w:pPr>
              <w:pBdr>
                <w:top w:val="nil"/>
                <w:left w:val="nil"/>
                <w:bottom w:val="nil"/>
                <w:right w:val="nil"/>
                <w:between w:val="nil"/>
              </w:pBdr>
              <w:spacing w:before="100"/>
              <w:jc w:val="center"/>
              <w:rPr>
                <w:rFonts w:ascii="Arial" w:hAnsi="Arial" w:eastAsia="Arial" w:cs="Arial"/>
                <w:i/>
                <w:color w:val="000000"/>
                <w:sz w:val="18"/>
                <w:szCs w:val="24"/>
              </w:rPr>
            </w:pPr>
            <w:r w:rsidRPr="00FE0298">
              <w:rPr>
                <w:rFonts w:ascii="Arial" w:hAnsi="Arial" w:eastAsia="Arial" w:cs="Arial"/>
                <w:i/>
                <w:color w:val="000000"/>
                <w:sz w:val="18"/>
                <w:szCs w:val="24"/>
              </w:rPr>
              <w:t>[5%]</w:t>
            </w:r>
          </w:p>
        </w:tc>
        <w:tc>
          <w:tcPr>
            <w:tcW w:w="425" w:type="dxa"/>
            <w:shd w:val="clear" w:color="auto" w:fill="D9D9D9" w:themeFill="background1" w:themeFillShade="D9"/>
            <w:vAlign w:val="center"/>
          </w:tcPr>
          <w:p w:rsidRPr="00FE0298" w:rsidR="00C43B4C" w:rsidP="00C43B4C" w:rsidRDefault="00C43B4C" w14:paraId="4FAA5BD0" w14:textId="77777777">
            <w:pPr>
              <w:pBdr>
                <w:top w:val="nil"/>
                <w:left w:val="nil"/>
                <w:bottom w:val="nil"/>
                <w:right w:val="nil"/>
                <w:between w:val="nil"/>
              </w:pBdr>
              <w:spacing w:before="100"/>
              <w:jc w:val="center"/>
              <w:rPr>
                <w:rFonts w:ascii="Arial" w:hAnsi="Arial" w:eastAsia="Arial" w:cs="Arial"/>
                <w:i/>
                <w:color w:val="000000"/>
                <w:sz w:val="18"/>
                <w:szCs w:val="24"/>
              </w:rPr>
            </w:pPr>
          </w:p>
        </w:tc>
        <w:tc>
          <w:tcPr>
            <w:tcW w:w="709" w:type="dxa"/>
            <w:vAlign w:val="center"/>
          </w:tcPr>
          <w:p w:rsidRPr="00FE0298" w:rsidR="00C43B4C" w:rsidP="00C43B4C" w:rsidRDefault="00C43B4C" w14:paraId="55910BDC" w14:textId="77777777">
            <w:pPr>
              <w:pBdr>
                <w:top w:val="nil"/>
                <w:left w:val="nil"/>
                <w:bottom w:val="nil"/>
                <w:right w:val="nil"/>
                <w:between w:val="nil"/>
              </w:pBdr>
              <w:spacing w:before="100"/>
              <w:jc w:val="center"/>
              <w:rPr>
                <w:rFonts w:ascii="Arial" w:hAnsi="Arial" w:eastAsia="Arial" w:cs="Arial"/>
                <w:i/>
                <w:color w:val="000000"/>
                <w:sz w:val="18"/>
                <w:szCs w:val="24"/>
              </w:rPr>
            </w:pPr>
            <w:r w:rsidRPr="00FE0298">
              <w:rPr>
                <w:rFonts w:ascii="Arial" w:hAnsi="Arial" w:eastAsia="Arial" w:cs="Arial"/>
                <w:i/>
                <w:color w:val="000000"/>
                <w:sz w:val="18"/>
                <w:szCs w:val="24"/>
              </w:rPr>
              <w:t>[10%]</w:t>
            </w:r>
          </w:p>
        </w:tc>
        <w:tc>
          <w:tcPr>
            <w:tcW w:w="2925" w:type="dxa"/>
            <w:vAlign w:val="center"/>
          </w:tcPr>
          <w:p w:rsidR="00C43B4C" w:rsidP="00C43B4C" w:rsidRDefault="00C43B4C" w14:paraId="3880D3D5" w14:textId="77777777">
            <w:pPr>
              <w:pBdr>
                <w:top w:val="nil"/>
                <w:left w:val="nil"/>
                <w:bottom w:val="nil"/>
                <w:right w:val="nil"/>
                <w:between w:val="nil"/>
              </w:pBdr>
              <w:spacing w:before="100"/>
              <w:rPr>
                <w:rFonts w:ascii="Arial" w:hAnsi="Arial" w:eastAsia="Arial" w:cs="Arial"/>
                <w:i/>
                <w:color w:val="000000"/>
                <w:sz w:val="24"/>
                <w:szCs w:val="24"/>
              </w:rPr>
            </w:pPr>
            <w:r>
              <w:rPr>
                <w:rFonts w:ascii="Arial" w:hAnsi="Arial" w:eastAsia="Arial" w:cs="Arial"/>
                <w:i/>
                <w:color w:val="000000"/>
                <w:sz w:val="24"/>
                <w:szCs w:val="24"/>
              </w:rPr>
              <w:t xml:space="preserve">Tested and reported </w:t>
            </w:r>
            <w:r>
              <w:rPr>
                <w:rFonts w:ascii="Arial" w:hAnsi="Arial" w:eastAsia="Arial" w:cs="Arial"/>
                <w:i/>
                <w:color w:val="000000"/>
                <w:sz w:val="24"/>
                <w:szCs w:val="24"/>
                <w:highlight w:val="yellow"/>
              </w:rPr>
              <w:t>[yearly / half yearly]</w:t>
            </w:r>
            <w:r>
              <w:rPr>
                <w:rFonts w:ascii="Arial" w:hAnsi="Arial" w:eastAsia="Arial" w:cs="Arial"/>
                <w:i/>
                <w:color w:val="000000"/>
                <w:sz w:val="24"/>
                <w:szCs w:val="24"/>
              </w:rPr>
              <w:t xml:space="preserve"> in arrears within </w:t>
            </w:r>
            <w:r>
              <w:rPr>
                <w:rFonts w:ascii="Arial" w:hAnsi="Arial" w:eastAsia="Arial" w:cs="Arial"/>
                <w:i/>
                <w:color w:val="000000"/>
                <w:sz w:val="24"/>
                <w:szCs w:val="24"/>
                <w:highlight w:val="yellow"/>
              </w:rPr>
              <w:t>[120 / 90]</w:t>
            </w:r>
            <w:r>
              <w:rPr>
                <w:rFonts w:ascii="Arial" w:hAnsi="Arial" w:eastAsia="Arial" w:cs="Arial"/>
                <w:i/>
                <w:color w:val="000000"/>
                <w:sz w:val="24"/>
                <w:szCs w:val="24"/>
              </w:rPr>
              <w:t xml:space="preserve"> days of each </w:t>
            </w:r>
            <w:r>
              <w:rPr>
                <w:rFonts w:ascii="Arial" w:hAnsi="Arial" w:eastAsia="Arial" w:cs="Arial"/>
                <w:i/>
                <w:color w:val="000000"/>
                <w:sz w:val="24"/>
                <w:szCs w:val="24"/>
                <w:highlight w:val="yellow"/>
              </w:rPr>
              <w:t>[accounting reference date / half year end]</w:t>
            </w:r>
            <w:r>
              <w:rPr>
                <w:rFonts w:ascii="Arial" w:hAnsi="Arial" w:eastAsia="Arial" w:cs="Arial"/>
                <w:i/>
                <w:color w:val="000000"/>
                <w:sz w:val="24"/>
                <w:szCs w:val="24"/>
              </w:rPr>
              <w:t xml:space="preserve"> based upon figures for the 12 months ending on the relevant </w:t>
            </w:r>
            <w:r>
              <w:rPr>
                <w:rFonts w:ascii="Arial" w:hAnsi="Arial" w:eastAsia="Arial" w:cs="Arial"/>
                <w:i/>
                <w:color w:val="000000"/>
                <w:sz w:val="24"/>
                <w:szCs w:val="24"/>
                <w:highlight w:val="yellow"/>
              </w:rPr>
              <w:t>[accounting reference date / half year end]</w:t>
            </w:r>
          </w:p>
        </w:tc>
      </w:tr>
      <w:tr w:rsidR="00C43B4C" w:rsidTr="00C43B4C" w14:paraId="18A30B17" w14:textId="77777777">
        <w:tc>
          <w:tcPr>
            <w:tcW w:w="2253" w:type="dxa"/>
            <w:vAlign w:val="center"/>
          </w:tcPr>
          <w:p w:rsidRPr="00FE0298" w:rsidR="00C43B4C" w:rsidP="00C43B4C" w:rsidRDefault="00C43B4C" w14:paraId="06DC6280" w14:textId="77777777">
            <w:pPr>
              <w:pBdr>
                <w:top w:val="nil"/>
                <w:left w:val="nil"/>
                <w:bottom w:val="nil"/>
                <w:right w:val="nil"/>
                <w:between w:val="nil"/>
              </w:pBdr>
              <w:spacing w:before="100"/>
              <w:rPr>
                <w:rFonts w:ascii="Arial" w:hAnsi="Arial" w:eastAsia="Arial" w:cs="Arial"/>
                <w:b/>
                <w:sz w:val="24"/>
                <w:szCs w:val="24"/>
              </w:rPr>
            </w:pPr>
            <w:r w:rsidRPr="00FE0298">
              <w:rPr>
                <w:rFonts w:ascii="Arial" w:hAnsi="Arial" w:eastAsia="Arial" w:cs="Arial"/>
                <w:b/>
                <w:color w:val="000000"/>
                <w:sz w:val="24"/>
                <w:szCs w:val="24"/>
              </w:rPr>
              <w:t xml:space="preserve"> </w:t>
            </w:r>
            <w:r w:rsidRPr="00FE0298">
              <w:rPr>
                <w:rFonts w:ascii="Arial" w:hAnsi="Arial" w:eastAsia="Arial" w:cs="Arial"/>
                <w:b/>
                <w:sz w:val="24"/>
                <w:szCs w:val="24"/>
              </w:rPr>
              <w:t>3(A)</w:t>
            </w:r>
          </w:p>
          <w:p w:rsidRPr="00FE0298" w:rsidR="00C43B4C" w:rsidP="00C43B4C" w:rsidRDefault="00C43B4C" w14:paraId="4FBB7FB9" w14:textId="77777777">
            <w:pPr>
              <w:pBdr>
                <w:top w:val="nil"/>
                <w:left w:val="nil"/>
                <w:bottom w:val="nil"/>
                <w:right w:val="nil"/>
                <w:between w:val="nil"/>
              </w:pBdr>
              <w:spacing w:before="100"/>
              <w:rPr>
                <w:rFonts w:ascii="Arial" w:hAnsi="Arial" w:eastAsia="Arial" w:cs="Arial"/>
                <w:b/>
                <w:sz w:val="24"/>
                <w:szCs w:val="24"/>
              </w:rPr>
            </w:pPr>
            <w:r w:rsidRPr="00FE0298">
              <w:rPr>
                <w:rFonts w:ascii="Arial" w:hAnsi="Arial" w:eastAsia="Arial" w:cs="Arial"/>
                <w:b/>
                <w:sz w:val="24"/>
                <w:szCs w:val="24"/>
              </w:rPr>
              <w:t>[Free Cash Flow to Net Debt Ratio]</w:t>
            </w:r>
          </w:p>
          <w:p w:rsidRPr="00FE0298" w:rsidR="00C43B4C" w:rsidP="00C43B4C" w:rsidRDefault="00C43B4C" w14:paraId="671FB106" w14:textId="77777777">
            <w:pPr>
              <w:pBdr>
                <w:top w:val="nil"/>
                <w:left w:val="nil"/>
                <w:bottom w:val="nil"/>
                <w:right w:val="nil"/>
                <w:between w:val="nil"/>
              </w:pBdr>
              <w:spacing w:before="100"/>
              <w:rPr>
                <w:rFonts w:ascii="Arial" w:hAnsi="Arial" w:eastAsia="Arial" w:cs="Arial"/>
                <w:b/>
                <w:sz w:val="24"/>
                <w:szCs w:val="24"/>
              </w:rPr>
            </w:pPr>
            <w:r w:rsidRPr="00FE0298">
              <w:rPr>
                <w:rFonts w:ascii="Arial" w:hAnsi="Arial" w:eastAsia="Arial" w:cs="Arial"/>
                <w:b/>
                <w:sz w:val="24"/>
                <w:szCs w:val="24"/>
              </w:rPr>
              <w:t>OR 3(B)</w:t>
            </w:r>
          </w:p>
          <w:p w:rsidRPr="00FE0298" w:rsidR="00C43B4C" w:rsidP="00C43B4C" w:rsidRDefault="00C43B4C" w14:paraId="45D724B2"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[Net Debt to EBITDA Ratio]</w:t>
            </w:r>
          </w:p>
        </w:tc>
        <w:tc>
          <w:tcPr>
            <w:tcW w:w="1977" w:type="dxa"/>
            <w:vAlign w:val="center"/>
          </w:tcPr>
          <w:p w:rsidRPr="00FE0298" w:rsidR="00C43B4C" w:rsidP="00C43B4C" w:rsidRDefault="00C43B4C" w14:paraId="69A7A19E" w14:textId="77777777">
            <w:pPr>
              <w:pBdr>
                <w:top w:val="nil"/>
                <w:left w:val="nil"/>
                <w:bottom w:val="nil"/>
                <w:right w:val="nil"/>
                <w:between w:val="nil"/>
              </w:pBdr>
              <w:spacing w:before="100"/>
              <w:rPr>
                <w:rFonts w:ascii="Arial" w:hAnsi="Arial" w:eastAsia="Arial" w:cs="Arial"/>
                <w:i/>
                <w:sz w:val="24"/>
                <w:szCs w:val="24"/>
              </w:rPr>
            </w:pPr>
            <w:r w:rsidRPr="00FE0298">
              <w:rPr>
                <w:rFonts w:ascii="Arial" w:hAnsi="Arial" w:eastAsia="Arial" w:cs="Arial"/>
                <w:i/>
                <w:sz w:val="24"/>
                <w:szCs w:val="24"/>
              </w:rPr>
              <w:t>[Free Cash Flow to Net Debt Ratio = Free Cash Flow / Net Debt]</w:t>
            </w:r>
          </w:p>
          <w:p w:rsidRPr="00FE0298" w:rsidR="00C43B4C" w:rsidP="00C43B4C" w:rsidRDefault="00C43B4C" w14:paraId="5EF02C3F" w14:textId="77777777">
            <w:pPr>
              <w:pBdr>
                <w:top w:val="nil"/>
                <w:left w:val="nil"/>
                <w:bottom w:val="nil"/>
                <w:right w:val="nil"/>
                <w:between w:val="nil"/>
              </w:pBdr>
              <w:spacing w:before="100"/>
              <w:rPr>
                <w:rFonts w:ascii="Arial" w:hAnsi="Arial" w:eastAsia="Arial" w:cs="Arial"/>
                <w:i/>
                <w:sz w:val="24"/>
                <w:szCs w:val="24"/>
              </w:rPr>
            </w:pPr>
            <w:r w:rsidRPr="00FE0298">
              <w:rPr>
                <w:rFonts w:ascii="Arial" w:hAnsi="Arial" w:eastAsia="Arial" w:cs="Arial"/>
                <w:i/>
                <w:sz w:val="24"/>
                <w:szCs w:val="24"/>
              </w:rPr>
              <w:t>OR</w:t>
            </w:r>
          </w:p>
          <w:p w:rsidRPr="00FE0298" w:rsidR="00C43B4C" w:rsidP="00C43B4C" w:rsidRDefault="00C43B4C" w14:paraId="3EDE64C6" w14:textId="77777777">
            <w:pPr>
              <w:pBdr>
                <w:top w:val="nil"/>
                <w:left w:val="nil"/>
                <w:bottom w:val="nil"/>
                <w:right w:val="nil"/>
                <w:between w:val="nil"/>
              </w:pBdr>
              <w:spacing w:before="100"/>
              <w:rPr>
                <w:rFonts w:ascii="Arial" w:hAnsi="Arial" w:eastAsia="Arial" w:cs="Arial"/>
                <w:i/>
                <w:color w:val="000000"/>
                <w:sz w:val="24"/>
                <w:szCs w:val="24"/>
              </w:rPr>
            </w:pPr>
            <w:r w:rsidRPr="00FE0298">
              <w:rPr>
                <w:rFonts w:ascii="Arial" w:hAnsi="Arial" w:eastAsia="Arial" w:cs="Arial"/>
                <w:i/>
                <w:sz w:val="24"/>
                <w:szCs w:val="24"/>
              </w:rPr>
              <w:t xml:space="preserve">[Net </w:t>
            </w:r>
            <w:r w:rsidRPr="00FE0298">
              <w:rPr>
                <w:rFonts w:ascii="Arial" w:hAnsi="Arial" w:eastAsia="Arial" w:cs="Arial"/>
                <w:i/>
                <w:color w:val="000000"/>
                <w:sz w:val="24"/>
                <w:szCs w:val="24"/>
              </w:rPr>
              <w:t>Debt to EBITDA ratio = Net Debt / EBITDA]</w:t>
            </w:r>
          </w:p>
        </w:tc>
        <w:tc>
          <w:tcPr>
            <w:tcW w:w="727" w:type="dxa"/>
            <w:vAlign w:val="center"/>
          </w:tcPr>
          <w:p w:rsidRPr="00FE0298" w:rsidR="00C43B4C" w:rsidP="00C43B4C" w:rsidRDefault="00C43B4C" w14:paraId="74CCCB61" w14:textId="77777777">
            <w:pPr>
              <w:pBdr>
                <w:top w:val="nil"/>
                <w:left w:val="nil"/>
                <w:bottom w:val="nil"/>
                <w:right w:val="nil"/>
                <w:between w:val="nil"/>
              </w:pBdr>
              <w:spacing w:before="100"/>
              <w:rPr>
                <w:rFonts w:ascii="Arial" w:hAnsi="Arial" w:eastAsia="Arial" w:cs="Arial"/>
                <w:i/>
                <w:sz w:val="18"/>
                <w:szCs w:val="24"/>
              </w:rPr>
            </w:pPr>
          </w:p>
          <w:p w:rsidRPr="00FE0298" w:rsidR="00C43B4C" w:rsidP="00C43B4C" w:rsidRDefault="00C43B4C" w14:paraId="6FA34511" w14:textId="77777777">
            <w:pPr>
              <w:pBdr>
                <w:top w:val="nil"/>
                <w:left w:val="nil"/>
                <w:bottom w:val="nil"/>
                <w:right w:val="nil"/>
                <w:between w:val="nil"/>
              </w:pBdr>
              <w:spacing w:before="100"/>
              <w:rPr>
                <w:rFonts w:ascii="Arial" w:hAnsi="Arial" w:eastAsia="Arial" w:cs="Arial"/>
                <w:i/>
                <w:sz w:val="18"/>
                <w:szCs w:val="24"/>
              </w:rPr>
            </w:pPr>
            <w:r w:rsidRPr="00FE0298">
              <w:rPr>
                <w:rFonts w:ascii="Arial" w:hAnsi="Arial" w:eastAsia="Arial" w:cs="Arial"/>
                <w:i/>
                <w:sz w:val="18"/>
                <w:szCs w:val="24"/>
              </w:rPr>
              <w:t>[5%]</w:t>
            </w:r>
          </w:p>
          <w:p w:rsidRPr="00FE0298" w:rsidR="00C43B4C" w:rsidP="00C43B4C" w:rsidRDefault="00C43B4C" w14:paraId="659D8EB1" w14:textId="77777777">
            <w:pPr>
              <w:pBdr>
                <w:top w:val="nil"/>
                <w:left w:val="nil"/>
                <w:bottom w:val="nil"/>
                <w:right w:val="nil"/>
                <w:between w:val="nil"/>
              </w:pBdr>
              <w:spacing w:before="100"/>
              <w:jc w:val="center"/>
              <w:rPr>
                <w:rFonts w:ascii="Arial" w:hAnsi="Arial" w:eastAsia="Arial" w:cs="Arial"/>
                <w:i/>
                <w:sz w:val="18"/>
                <w:szCs w:val="24"/>
              </w:rPr>
            </w:pPr>
          </w:p>
          <w:p w:rsidRPr="00FE0298" w:rsidR="00C43B4C" w:rsidP="00C43B4C" w:rsidRDefault="00C43B4C" w14:paraId="6877FD55" w14:textId="77777777">
            <w:pPr>
              <w:pBdr>
                <w:top w:val="nil"/>
                <w:left w:val="nil"/>
                <w:bottom w:val="nil"/>
                <w:right w:val="nil"/>
                <w:between w:val="nil"/>
              </w:pBdr>
              <w:spacing w:before="100"/>
              <w:jc w:val="center"/>
              <w:rPr>
                <w:rFonts w:ascii="Arial" w:hAnsi="Arial" w:eastAsia="Arial" w:cs="Arial"/>
                <w:i/>
                <w:sz w:val="18"/>
                <w:szCs w:val="24"/>
              </w:rPr>
            </w:pPr>
          </w:p>
          <w:p w:rsidRPr="00FE0298" w:rsidR="00C43B4C" w:rsidP="00C43B4C" w:rsidRDefault="00C43B4C" w14:paraId="5E3E8855" w14:textId="77777777">
            <w:pPr>
              <w:pBdr>
                <w:top w:val="nil"/>
                <w:left w:val="nil"/>
                <w:bottom w:val="nil"/>
                <w:right w:val="nil"/>
                <w:between w:val="nil"/>
              </w:pBdr>
              <w:spacing w:before="100"/>
              <w:jc w:val="center"/>
              <w:rPr>
                <w:rFonts w:ascii="Arial" w:hAnsi="Arial" w:eastAsia="Arial" w:cs="Arial"/>
                <w:i/>
                <w:sz w:val="18"/>
                <w:szCs w:val="24"/>
              </w:rPr>
            </w:pPr>
            <w:r w:rsidRPr="00FE0298">
              <w:rPr>
                <w:rFonts w:ascii="Arial" w:hAnsi="Arial" w:eastAsia="Arial" w:cs="Arial"/>
                <w:i/>
                <w:sz w:val="18"/>
                <w:szCs w:val="24"/>
              </w:rPr>
              <w:t>OR</w:t>
            </w:r>
          </w:p>
          <w:p w:rsidRPr="00FE0298" w:rsidR="00C43B4C" w:rsidP="00C43B4C" w:rsidRDefault="00C43B4C" w14:paraId="200118A5" w14:textId="77777777">
            <w:pPr>
              <w:pBdr>
                <w:top w:val="nil"/>
                <w:left w:val="nil"/>
                <w:bottom w:val="nil"/>
                <w:right w:val="nil"/>
                <w:between w:val="nil"/>
              </w:pBdr>
              <w:spacing w:before="100"/>
              <w:jc w:val="center"/>
              <w:rPr>
                <w:rFonts w:ascii="Arial" w:hAnsi="Arial" w:eastAsia="Arial" w:cs="Arial"/>
                <w:i/>
                <w:sz w:val="18"/>
                <w:szCs w:val="24"/>
              </w:rPr>
            </w:pPr>
          </w:p>
          <w:p w:rsidRPr="00FE0298" w:rsidR="00C43B4C" w:rsidP="00C43B4C" w:rsidRDefault="00C43B4C" w14:paraId="651B3DC4" w14:textId="77777777">
            <w:pPr>
              <w:pBdr>
                <w:top w:val="nil"/>
                <w:left w:val="nil"/>
                <w:bottom w:val="nil"/>
                <w:right w:val="nil"/>
                <w:between w:val="nil"/>
              </w:pBdr>
              <w:spacing w:before="100"/>
              <w:jc w:val="center"/>
              <w:rPr>
                <w:rFonts w:ascii="Arial" w:hAnsi="Arial" w:eastAsia="Arial" w:cs="Arial"/>
                <w:i/>
                <w:color w:val="7030A0"/>
                <w:sz w:val="18"/>
                <w:szCs w:val="24"/>
              </w:rPr>
            </w:pPr>
            <w:r w:rsidRPr="00FE0298">
              <w:rPr>
                <w:rFonts w:ascii="Arial" w:hAnsi="Arial" w:eastAsia="Arial" w:cs="Arial"/>
                <w:i/>
                <w:sz w:val="18"/>
                <w:szCs w:val="24"/>
              </w:rPr>
              <w:t>[3.5]</w:t>
            </w:r>
          </w:p>
        </w:tc>
        <w:tc>
          <w:tcPr>
            <w:tcW w:w="425" w:type="dxa"/>
            <w:shd w:val="clear" w:color="auto" w:fill="D9D9D9" w:themeFill="background1" w:themeFillShade="D9"/>
            <w:vAlign w:val="center"/>
          </w:tcPr>
          <w:p w:rsidRPr="00FE0298" w:rsidR="00C43B4C" w:rsidP="00C43B4C" w:rsidRDefault="00C43B4C" w14:paraId="611D8183" w14:textId="77777777">
            <w:pPr>
              <w:pBdr>
                <w:top w:val="nil"/>
                <w:left w:val="nil"/>
                <w:bottom w:val="nil"/>
                <w:right w:val="nil"/>
                <w:between w:val="nil"/>
              </w:pBdr>
              <w:spacing w:before="100"/>
              <w:jc w:val="center"/>
              <w:rPr>
                <w:rFonts w:ascii="Arial" w:hAnsi="Arial" w:eastAsia="Arial" w:cs="Arial"/>
                <w:i/>
                <w:color w:val="000000"/>
                <w:sz w:val="18"/>
                <w:szCs w:val="24"/>
              </w:rPr>
            </w:pPr>
          </w:p>
        </w:tc>
        <w:tc>
          <w:tcPr>
            <w:tcW w:w="709" w:type="dxa"/>
            <w:vAlign w:val="center"/>
          </w:tcPr>
          <w:p w:rsidRPr="00FE0298" w:rsidR="00C43B4C" w:rsidP="00C43B4C" w:rsidRDefault="00C43B4C" w14:paraId="43FE5B5A" w14:textId="77777777">
            <w:pPr>
              <w:pBdr>
                <w:top w:val="nil"/>
                <w:left w:val="nil"/>
                <w:bottom w:val="nil"/>
                <w:right w:val="nil"/>
                <w:between w:val="nil"/>
              </w:pBdr>
              <w:spacing w:before="100"/>
              <w:rPr>
                <w:rFonts w:ascii="Arial" w:hAnsi="Arial" w:eastAsia="Arial" w:cs="Arial"/>
                <w:i/>
                <w:color w:val="000000"/>
                <w:sz w:val="18"/>
                <w:szCs w:val="24"/>
              </w:rPr>
            </w:pPr>
          </w:p>
          <w:p w:rsidRPr="00FE0298" w:rsidR="00C43B4C" w:rsidP="00C43B4C" w:rsidRDefault="00C43B4C" w14:paraId="10036098" w14:textId="77777777">
            <w:pPr>
              <w:pBdr>
                <w:top w:val="nil"/>
                <w:left w:val="nil"/>
                <w:bottom w:val="nil"/>
                <w:right w:val="nil"/>
                <w:between w:val="nil"/>
              </w:pBdr>
              <w:spacing w:before="100"/>
              <w:rPr>
                <w:rFonts w:ascii="Arial" w:hAnsi="Arial" w:eastAsia="Arial" w:cs="Arial"/>
                <w:i/>
                <w:color w:val="000000"/>
                <w:sz w:val="18"/>
                <w:szCs w:val="24"/>
              </w:rPr>
            </w:pPr>
            <w:r w:rsidRPr="00FE0298">
              <w:rPr>
                <w:rFonts w:ascii="Arial" w:hAnsi="Arial" w:eastAsia="Arial" w:cs="Arial"/>
                <w:i/>
                <w:color w:val="000000"/>
                <w:sz w:val="18"/>
                <w:szCs w:val="24"/>
              </w:rPr>
              <w:t>[15%]</w:t>
            </w:r>
          </w:p>
          <w:p w:rsidRPr="00FE0298" w:rsidR="00C43B4C" w:rsidP="00C43B4C" w:rsidRDefault="00C43B4C" w14:paraId="6C9D52F9" w14:textId="77777777">
            <w:pPr>
              <w:pBdr>
                <w:top w:val="nil"/>
                <w:left w:val="nil"/>
                <w:bottom w:val="nil"/>
                <w:right w:val="nil"/>
                <w:between w:val="nil"/>
              </w:pBdr>
              <w:spacing w:before="100"/>
              <w:rPr>
                <w:rFonts w:ascii="Arial" w:hAnsi="Arial" w:eastAsia="Arial" w:cs="Arial"/>
                <w:i/>
                <w:color w:val="000000"/>
                <w:sz w:val="18"/>
                <w:szCs w:val="24"/>
              </w:rPr>
            </w:pPr>
          </w:p>
          <w:p w:rsidRPr="00FE0298" w:rsidR="00C43B4C" w:rsidP="00C43B4C" w:rsidRDefault="00C43B4C" w14:paraId="6A851DA7" w14:textId="77777777">
            <w:pPr>
              <w:pBdr>
                <w:top w:val="nil"/>
                <w:left w:val="nil"/>
                <w:bottom w:val="nil"/>
                <w:right w:val="nil"/>
                <w:between w:val="nil"/>
              </w:pBdr>
              <w:spacing w:before="100"/>
              <w:rPr>
                <w:rFonts w:ascii="Arial" w:hAnsi="Arial" w:eastAsia="Arial" w:cs="Arial"/>
                <w:i/>
                <w:color w:val="000000"/>
                <w:sz w:val="18"/>
                <w:szCs w:val="24"/>
              </w:rPr>
            </w:pPr>
          </w:p>
          <w:p w:rsidRPr="00FE0298" w:rsidR="00C43B4C" w:rsidP="00C43B4C" w:rsidRDefault="00C43B4C" w14:paraId="0FCF91F9" w14:textId="77777777">
            <w:pPr>
              <w:pBdr>
                <w:top w:val="nil"/>
                <w:left w:val="nil"/>
                <w:bottom w:val="nil"/>
                <w:right w:val="nil"/>
                <w:between w:val="nil"/>
              </w:pBdr>
              <w:spacing w:before="100"/>
              <w:rPr>
                <w:rFonts w:ascii="Arial" w:hAnsi="Arial" w:eastAsia="Arial" w:cs="Arial"/>
                <w:i/>
                <w:color w:val="000000"/>
                <w:sz w:val="18"/>
                <w:szCs w:val="24"/>
              </w:rPr>
            </w:pPr>
            <w:r w:rsidRPr="00FE0298">
              <w:rPr>
                <w:rFonts w:ascii="Arial" w:hAnsi="Arial" w:eastAsia="Arial" w:cs="Arial"/>
                <w:i/>
                <w:color w:val="000000"/>
                <w:sz w:val="18"/>
                <w:szCs w:val="24"/>
              </w:rPr>
              <w:t>OR</w:t>
            </w:r>
          </w:p>
          <w:p w:rsidRPr="00FE0298" w:rsidR="00C43B4C" w:rsidP="00C43B4C" w:rsidRDefault="00C43B4C" w14:paraId="291FAC10" w14:textId="77777777">
            <w:pPr>
              <w:pBdr>
                <w:top w:val="nil"/>
                <w:left w:val="nil"/>
                <w:bottom w:val="nil"/>
                <w:right w:val="nil"/>
                <w:between w:val="nil"/>
              </w:pBdr>
              <w:spacing w:before="100"/>
              <w:jc w:val="center"/>
              <w:rPr>
                <w:rFonts w:ascii="Arial" w:hAnsi="Arial" w:eastAsia="Arial" w:cs="Arial"/>
                <w:i/>
                <w:color w:val="000000"/>
                <w:sz w:val="18"/>
                <w:szCs w:val="24"/>
              </w:rPr>
            </w:pPr>
          </w:p>
          <w:p w:rsidRPr="00FE0298" w:rsidR="00C43B4C" w:rsidP="00C43B4C" w:rsidRDefault="00C43B4C" w14:paraId="3F18BAE7" w14:textId="77777777">
            <w:pPr>
              <w:pBdr>
                <w:top w:val="nil"/>
                <w:left w:val="nil"/>
                <w:bottom w:val="nil"/>
                <w:right w:val="nil"/>
                <w:between w:val="nil"/>
              </w:pBdr>
              <w:spacing w:before="100"/>
              <w:jc w:val="center"/>
              <w:rPr>
                <w:rFonts w:ascii="Arial" w:hAnsi="Arial" w:eastAsia="Arial" w:cs="Arial"/>
                <w:i/>
                <w:color w:val="000000"/>
                <w:sz w:val="18"/>
                <w:szCs w:val="24"/>
              </w:rPr>
            </w:pPr>
            <w:r w:rsidRPr="00FE0298">
              <w:rPr>
                <w:rFonts w:ascii="Arial" w:hAnsi="Arial" w:eastAsia="Arial" w:cs="Arial"/>
                <w:i/>
                <w:color w:val="000000"/>
                <w:sz w:val="18"/>
                <w:szCs w:val="24"/>
              </w:rPr>
              <w:t>[2.5]</w:t>
            </w:r>
          </w:p>
        </w:tc>
        <w:tc>
          <w:tcPr>
            <w:tcW w:w="2925" w:type="dxa"/>
            <w:vAlign w:val="center"/>
          </w:tcPr>
          <w:p w:rsidR="00C43B4C" w:rsidP="00C43B4C" w:rsidRDefault="00C43B4C" w14:paraId="32C708A2" w14:textId="77777777">
            <w:pPr>
              <w:pBdr>
                <w:top w:val="nil"/>
                <w:left w:val="nil"/>
                <w:bottom w:val="nil"/>
                <w:right w:val="nil"/>
                <w:between w:val="nil"/>
              </w:pBdr>
              <w:spacing w:before="100"/>
              <w:rPr>
                <w:rFonts w:ascii="Arial" w:hAnsi="Arial" w:eastAsia="Arial" w:cs="Arial"/>
                <w:i/>
                <w:color w:val="000000"/>
                <w:sz w:val="24"/>
                <w:szCs w:val="24"/>
              </w:rPr>
            </w:pPr>
            <w:r>
              <w:rPr>
                <w:rFonts w:ascii="Arial" w:hAnsi="Arial" w:eastAsia="Arial" w:cs="Arial"/>
                <w:i/>
                <w:color w:val="000000"/>
                <w:sz w:val="24"/>
                <w:szCs w:val="24"/>
              </w:rPr>
              <w:t xml:space="preserve">Tested and reported </w:t>
            </w:r>
            <w:r>
              <w:rPr>
                <w:rFonts w:ascii="Arial" w:hAnsi="Arial" w:eastAsia="Arial" w:cs="Arial"/>
                <w:i/>
                <w:color w:val="000000"/>
                <w:sz w:val="24"/>
                <w:szCs w:val="24"/>
                <w:highlight w:val="yellow"/>
              </w:rPr>
              <w:t xml:space="preserve">[yearly </w:t>
            </w:r>
            <w:r>
              <w:rPr>
                <w:rFonts w:ascii="Arial" w:hAnsi="Arial" w:eastAsia="Arial" w:cs="Arial"/>
                <w:i/>
                <w:color w:val="7030A0"/>
                <w:sz w:val="24"/>
                <w:szCs w:val="24"/>
                <w:highlight w:val="yellow"/>
              </w:rPr>
              <w:t>/ half yearly]</w:t>
            </w:r>
            <w:r>
              <w:rPr>
                <w:rFonts w:ascii="Arial" w:hAnsi="Arial" w:eastAsia="Arial" w:cs="Arial"/>
                <w:i/>
                <w:color w:val="7030A0"/>
                <w:sz w:val="24"/>
                <w:szCs w:val="24"/>
              </w:rPr>
              <w:t xml:space="preserve"> </w:t>
            </w:r>
            <w:r>
              <w:rPr>
                <w:rFonts w:ascii="Arial" w:hAnsi="Arial" w:eastAsia="Arial" w:cs="Arial"/>
                <w:i/>
                <w:color w:val="000000"/>
                <w:sz w:val="24"/>
                <w:szCs w:val="24"/>
              </w:rPr>
              <w:t xml:space="preserve">in arrears within </w:t>
            </w:r>
            <w:r>
              <w:rPr>
                <w:rFonts w:ascii="Arial" w:hAnsi="Arial" w:eastAsia="Arial" w:cs="Arial"/>
                <w:i/>
                <w:color w:val="7030A0"/>
                <w:sz w:val="24"/>
                <w:szCs w:val="24"/>
                <w:highlight w:val="yellow"/>
              </w:rPr>
              <w:t xml:space="preserve">[120 </w:t>
            </w:r>
            <w:r>
              <w:rPr>
                <w:rFonts w:ascii="Arial" w:hAnsi="Arial" w:eastAsia="Arial" w:cs="Arial"/>
                <w:i/>
                <w:color w:val="000000"/>
                <w:sz w:val="24"/>
                <w:szCs w:val="24"/>
                <w:highlight w:val="yellow"/>
              </w:rPr>
              <w:t>/ 90]</w:t>
            </w:r>
            <w:r>
              <w:rPr>
                <w:rFonts w:ascii="Arial" w:hAnsi="Arial" w:eastAsia="Arial" w:cs="Arial"/>
                <w:i/>
                <w:color w:val="000000"/>
                <w:sz w:val="24"/>
                <w:szCs w:val="24"/>
              </w:rPr>
              <w:t xml:space="preserve"> days of each </w:t>
            </w:r>
            <w:r>
              <w:rPr>
                <w:rFonts w:ascii="Arial" w:hAnsi="Arial" w:eastAsia="Arial" w:cs="Arial"/>
                <w:i/>
                <w:color w:val="000000"/>
                <w:sz w:val="24"/>
                <w:szCs w:val="24"/>
                <w:highlight w:val="yellow"/>
              </w:rPr>
              <w:t xml:space="preserve">[accounting reference date </w:t>
            </w:r>
            <w:r>
              <w:rPr>
                <w:rFonts w:ascii="Arial" w:hAnsi="Arial" w:eastAsia="Arial" w:cs="Arial"/>
                <w:i/>
                <w:color w:val="7030A0"/>
                <w:sz w:val="24"/>
                <w:szCs w:val="24"/>
                <w:highlight w:val="yellow"/>
              </w:rPr>
              <w:t>/ half year end]</w:t>
            </w:r>
            <w:r>
              <w:rPr>
                <w:rFonts w:ascii="Arial" w:hAnsi="Arial" w:eastAsia="Arial" w:cs="Arial"/>
                <w:i/>
                <w:color w:val="000000"/>
                <w:sz w:val="24"/>
                <w:szCs w:val="24"/>
              </w:rPr>
              <w:t xml:space="preserve"> based upon </w:t>
            </w:r>
            <w:r>
              <w:rPr>
                <w:rFonts w:ascii="Arial" w:hAnsi="Arial" w:eastAsia="Arial" w:cs="Arial"/>
                <w:i/>
                <w:color w:val="7030A0"/>
                <w:sz w:val="24"/>
                <w:szCs w:val="24"/>
                <w:highlight w:val="yellow"/>
              </w:rPr>
              <w:t>[Free Cash Flow /</w:t>
            </w:r>
            <w:r>
              <w:rPr>
                <w:rFonts w:ascii="Arial" w:hAnsi="Arial" w:eastAsia="Arial" w:cs="Arial"/>
                <w:i/>
                <w:color w:val="000000"/>
                <w:sz w:val="24"/>
                <w:szCs w:val="24"/>
                <w:highlight w:val="yellow"/>
              </w:rPr>
              <w:t xml:space="preserve"> EBITDA]</w:t>
            </w:r>
            <w:r>
              <w:rPr>
                <w:rFonts w:ascii="Arial" w:hAnsi="Arial" w:eastAsia="Arial" w:cs="Arial"/>
                <w:i/>
                <w:color w:val="000000"/>
                <w:sz w:val="24"/>
                <w:szCs w:val="24"/>
              </w:rPr>
              <w:t xml:space="preserve"> for the 12 months ending on, and Net Debt at, the relevant </w:t>
            </w:r>
            <w:r>
              <w:rPr>
                <w:rFonts w:ascii="Arial" w:hAnsi="Arial" w:eastAsia="Arial" w:cs="Arial"/>
                <w:i/>
                <w:color w:val="000000"/>
                <w:sz w:val="24"/>
                <w:szCs w:val="24"/>
                <w:highlight w:val="yellow"/>
              </w:rPr>
              <w:t xml:space="preserve">[accounting reference date </w:t>
            </w:r>
            <w:r>
              <w:rPr>
                <w:rFonts w:ascii="Arial" w:hAnsi="Arial" w:eastAsia="Arial" w:cs="Arial"/>
                <w:i/>
                <w:color w:val="7030A0"/>
                <w:sz w:val="24"/>
                <w:szCs w:val="24"/>
                <w:highlight w:val="yellow"/>
              </w:rPr>
              <w:t>/ half year end]</w:t>
            </w:r>
          </w:p>
        </w:tc>
      </w:tr>
      <w:tr w:rsidR="00C43B4C" w:rsidTr="00C43B4C" w14:paraId="7C0E4D45" w14:textId="77777777">
        <w:tc>
          <w:tcPr>
            <w:tcW w:w="2253" w:type="dxa"/>
            <w:vAlign w:val="center"/>
          </w:tcPr>
          <w:p w:rsidRPr="00FE0298" w:rsidR="00C43B4C" w:rsidP="00C43B4C" w:rsidRDefault="00C43B4C" w14:paraId="41ED3BD6"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 xml:space="preserve"> 4</w:t>
            </w:r>
          </w:p>
          <w:p w:rsidRPr="00FE0298" w:rsidR="00C43B4C" w:rsidP="00C43B4C" w:rsidRDefault="00C43B4C" w14:paraId="451D4959"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[Net Debt + Net Pension Deficit to EBITDA ratio]</w:t>
            </w:r>
          </w:p>
        </w:tc>
        <w:tc>
          <w:tcPr>
            <w:tcW w:w="1977" w:type="dxa"/>
            <w:vAlign w:val="center"/>
          </w:tcPr>
          <w:p w:rsidRPr="00FE0298" w:rsidR="00C43B4C" w:rsidP="00C43B4C" w:rsidRDefault="00C43B4C" w14:paraId="0F93B58D" w14:textId="77777777">
            <w:pPr>
              <w:pBdr>
                <w:top w:val="nil"/>
                <w:left w:val="nil"/>
                <w:bottom w:val="nil"/>
                <w:right w:val="nil"/>
                <w:between w:val="nil"/>
              </w:pBdr>
              <w:spacing w:before="100"/>
              <w:rPr>
                <w:rFonts w:ascii="Arial" w:hAnsi="Arial" w:eastAsia="Arial" w:cs="Arial"/>
                <w:i/>
                <w:color w:val="000000"/>
                <w:sz w:val="24"/>
                <w:szCs w:val="24"/>
              </w:rPr>
            </w:pPr>
            <w:r w:rsidRPr="00FE0298">
              <w:rPr>
                <w:rFonts w:ascii="Arial" w:hAnsi="Arial" w:eastAsia="Arial" w:cs="Arial"/>
                <w:i/>
                <w:color w:val="000000"/>
                <w:sz w:val="24"/>
                <w:szCs w:val="24"/>
              </w:rPr>
              <w:t>[Net Debt + Net Pension Deficit to EBITDA Ratio = (Net Debt + Net Pension Deficit) / EBITDA]</w:t>
            </w:r>
          </w:p>
        </w:tc>
        <w:tc>
          <w:tcPr>
            <w:tcW w:w="727" w:type="dxa"/>
            <w:vAlign w:val="center"/>
          </w:tcPr>
          <w:p w:rsidRPr="00FE0298" w:rsidR="00C43B4C" w:rsidP="00C43B4C" w:rsidRDefault="00C43B4C" w14:paraId="30A88A03" w14:textId="77777777">
            <w:pPr>
              <w:pBdr>
                <w:top w:val="nil"/>
                <w:left w:val="nil"/>
                <w:bottom w:val="nil"/>
                <w:right w:val="nil"/>
                <w:between w:val="nil"/>
              </w:pBdr>
              <w:spacing w:before="100"/>
              <w:jc w:val="center"/>
              <w:rPr>
                <w:rFonts w:ascii="Arial" w:hAnsi="Arial" w:eastAsia="Arial" w:cs="Arial"/>
                <w:i/>
                <w:color w:val="000000"/>
                <w:sz w:val="18"/>
                <w:szCs w:val="24"/>
              </w:rPr>
            </w:pPr>
            <w:r w:rsidRPr="00FE0298">
              <w:rPr>
                <w:rFonts w:ascii="Arial" w:hAnsi="Arial" w:eastAsia="Arial" w:cs="Arial"/>
                <w:i/>
                <w:color w:val="000000"/>
                <w:sz w:val="18"/>
                <w:szCs w:val="24"/>
              </w:rPr>
              <w:t>[5]</w:t>
            </w:r>
          </w:p>
        </w:tc>
        <w:tc>
          <w:tcPr>
            <w:tcW w:w="425" w:type="dxa"/>
            <w:shd w:val="clear" w:color="auto" w:fill="D9D9D9" w:themeFill="background1" w:themeFillShade="D9"/>
            <w:vAlign w:val="center"/>
          </w:tcPr>
          <w:p w:rsidRPr="00FE0298" w:rsidR="00C43B4C" w:rsidP="00C43B4C" w:rsidRDefault="00C43B4C" w14:paraId="4CC359E0" w14:textId="77777777">
            <w:pPr>
              <w:pBdr>
                <w:top w:val="nil"/>
                <w:left w:val="nil"/>
                <w:bottom w:val="nil"/>
                <w:right w:val="nil"/>
                <w:between w:val="nil"/>
              </w:pBdr>
              <w:spacing w:before="100"/>
              <w:jc w:val="center"/>
              <w:rPr>
                <w:rFonts w:ascii="Arial" w:hAnsi="Arial" w:eastAsia="Arial" w:cs="Arial"/>
                <w:i/>
                <w:color w:val="000000"/>
                <w:sz w:val="18"/>
                <w:szCs w:val="24"/>
              </w:rPr>
            </w:pPr>
          </w:p>
        </w:tc>
        <w:tc>
          <w:tcPr>
            <w:tcW w:w="709" w:type="dxa"/>
            <w:vAlign w:val="center"/>
          </w:tcPr>
          <w:p w:rsidRPr="00FE0298" w:rsidR="00C43B4C" w:rsidP="00C43B4C" w:rsidRDefault="00C43B4C" w14:paraId="7D5BB678" w14:textId="77777777">
            <w:pPr>
              <w:pBdr>
                <w:top w:val="nil"/>
                <w:left w:val="nil"/>
                <w:bottom w:val="nil"/>
                <w:right w:val="nil"/>
                <w:between w:val="nil"/>
              </w:pBdr>
              <w:spacing w:before="100"/>
              <w:jc w:val="center"/>
              <w:rPr>
                <w:rFonts w:ascii="Arial" w:hAnsi="Arial" w:eastAsia="Arial" w:cs="Arial"/>
                <w:i/>
                <w:color w:val="000000"/>
                <w:sz w:val="18"/>
                <w:szCs w:val="24"/>
              </w:rPr>
            </w:pPr>
            <w:r w:rsidRPr="00FE0298">
              <w:rPr>
                <w:rFonts w:ascii="Arial" w:hAnsi="Arial" w:eastAsia="Arial" w:cs="Arial"/>
                <w:i/>
                <w:color w:val="000000"/>
                <w:sz w:val="18"/>
                <w:szCs w:val="24"/>
              </w:rPr>
              <w:t>[4]</w:t>
            </w:r>
          </w:p>
        </w:tc>
        <w:tc>
          <w:tcPr>
            <w:tcW w:w="2925" w:type="dxa"/>
            <w:vAlign w:val="center"/>
          </w:tcPr>
          <w:p w:rsidR="00C43B4C" w:rsidP="00C43B4C" w:rsidRDefault="00C43B4C" w14:paraId="42742077" w14:textId="77777777">
            <w:pPr>
              <w:pBdr>
                <w:top w:val="nil"/>
                <w:left w:val="nil"/>
                <w:bottom w:val="nil"/>
                <w:right w:val="nil"/>
                <w:between w:val="nil"/>
              </w:pBdr>
              <w:spacing w:before="100"/>
              <w:rPr>
                <w:rFonts w:ascii="Arial" w:hAnsi="Arial" w:eastAsia="Arial" w:cs="Arial"/>
                <w:i/>
                <w:color w:val="000000"/>
                <w:sz w:val="24"/>
                <w:szCs w:val="24"/>
              </w:rPr>
            </w:pPr>
            <w:r>
              <w:rPr>
                <w:rFonts w:ascii="Arial" w:hAnsi="Arial" w:eastAsia="Arial" w:cs="Arial"/>
                <w:i/>
                <w:color w:val="000000"/>
                <w:sz w:val="24"/>
                <w:szCs w:val="24"/>
              </w:rPr>
              <w:t xml:space="preserve">Tested and reported yearly in arrears within </w:t>
            </w:r>
            <w:r>
              <w:rPr>
                <w:rFonts w:ascii="Arial" w:hAnsi="Arial" w:eastAsia="Arial" w:cs="Arial"/>
                <w:i/>
                <w:color w:val="F79646"/>
                <w:sz w:val="24"/>
                <w:szCs w:val="24"/>
              </w:rPr>
              <w:t xml:space="preserve">90 </w:t>
            </w:r>
            <w:r>
              <w:rPr>
                <w:rFonts w:ascii="Arial" w:hAnsi="Arial" w:eastAsia="Arial" w:cs="Arial"/>
                <w:i/>
                <w:color w:val="000000"/>
                <w:sz w:val="24"/>
                <w:szCs w:val="24"/>
              </w:rPr>
              <w:t>days of each accounting reference date based upon EBITDA for the 12 months ending on, and the Net Debt and Net Pension Deficit at, the relevant accounting reference date</w:t>
            </w:r>
          </w:p>
        </w:tc>
      </w:tr>
      <w:tr w:rsidR="00C43B4C" w:rsidTr="00C43B4C" w14:paraId="61EA1C33" w14:textId="77777777">
        <w:tc>
          <w:tcPr>
            <w:tcW w:w="2253" w:type="dxa"/>
            <w:vAlign w:val="center"/>
          </w:tcPr>
          <w:p w:rsidRPr="00FE0298" w:rsidR="00C43B4C" w:rsidP="00C43B4C" w:rsidRDefault="00C43B4C" w14:paraId="4BB73A50"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 xml:space="preserve"> 5</w:t>
            </w:r>
          </w:p>
          <w:p w:rsidRPr="00FE0298" w:rsidR="00C43B4C" w:rsidP="00C43B4C" w:rsidRDefault="00C43B4C" w14:paraId="4F44FEC8"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[Net Interest Paid Cover]</w:t>
            </w:r>
          </w:p>
        </w:tc>
        <w:tc>
          <w:tcPr>
            <w:tcW w:w="1977" w:type="dxa"/>
            <w:vAlign w:val="center"/>
          </w:tcPr>
          <w:p w:rsidRPr="00FE0298" w:rsidR="00C43B4C" w:rsidP="00C43B4C" w:rsidRDefault="00C43B4C" w14:paraId="24EF11D4" w14:textId="77777777">
            <w:pPr>
              <w:pBdr>
                <w:top w:val="nil"/>
                <w:left w:val="nil"/>
                <w:bottom w:val="nil"/>
                <w:right w:val="nil"/>
                <w:between w:val="nil"/>
              </w:pBdr>
              <w:spacing w:before="100"/>
              <w:rPr>
                <w:rFonts w:ascii="Arial" w:hAnsi="Arial" w:eastAsia="Arial" w:cs="Arial"/>
                <w:i/>
                <w:color w:val="000000"/>
                <w:sz w:val="24"/>
                <w:szCs w:val="24"/>
              </w:rPr>
            </w:pPr>
            <w:r w:rsidRPr="00FE0298">
              <w:rPr>
                <w:rFonts w:ascii="Arial" w:hAnsi="Arial" w:eastAsia="Arial" w:cs="Arial"/>
                <w:i/>
                <w:color w:val="000000"/>
                <w:sz w:val="24"/>
                <w:szCs w:val="24"/>
              </w:rPr>
              <w:t>[Net Interest Paid Cover = Earnings Before Interest and Tax / Net Interest Paid]</w:t>
            </w:r>
          </w:p>
        </w:tc>
        <w:tc>
          <w:tcPr>
            <w:tcW w:w="727" w:type="dxa"/>
            <w:vAlign w:val="center"/>
          </w:tcPr>
          <w:p w:rsidRPr="00FE0298" w:rsidR="00C43B4C" w:rsidP="00C43B4C" w:rsidRDefault="00C43B4C" w14:paraId="028BBD53" w14:textId="77777777">
            <w:pPr>
              <w:pBdr>
                <w:top w:val="nil"/>
                <w:left w:val="nil"/>
                <w:bottom w:val="nil"/>
                <w:right w:val="nil"/>
                <w:between w:val="nil"/>
              </w:pBdr>
              <w:spacing w:before="100"/>
              <w:jc w:val="center"/>
              <w:rPr>
                <w:rFonts w:ascii="Arial" w:hAnsi="Arial" w:eastAsia="Arial" w:cs="Arial"/>
                <w:i/>
                <w:color w:val="000000"/>
                <w:sz w:val="18"/>
                <w:szCs w:val="24"/>
              </w:rPr>
            </w:pPr>
            <w:r w:rsidRPr="00FE0298">
              <w:rPr>
                <w:rFonts w:ascii="Arial" w:hAnsi="Arial" w:eastAsia="Arial" w:cs="Arial"/>
                <w:i/>
                <w:color w:val="000000"/>
                <w:sz w:val="18"/>
                <w:szCs w:val="24"/>
              </w:rPr>
              <w:t>[3]</w:t>
            </w:r>
          </w:p>
        </w:tc>
        <w:tc>
          <w:tcPr>
            <w:tcW w:w="425" w:type="dxa"/>
            <w:shd w:val="clear" w:color="auto" w:fill="D9D9D9" w:themeFill="background1" w:themeFillShade="D9"/>
            <w:vAlign w:val="center"/>
          </w:tcPr>
          <w:p w:rsidRPr="00FE0298" w:rsidR="00C43B4C" w:rsidP="00C43B4C" w:rsidRDefault="00C43B4C" w14:paraId="45EABB52" w14:textId="77777777">
            <w:pPr>
              <w:pBdr>
                <w:top w:val="nil"/>
                <w:left w:val="nil"/>
                <w:bottom w:val="nil"/>
                <w:right w:val="nil"/>
                <w:between w:val="nil"/>
              </w:pBdr>
              <w:spacing w:before="100"/>
              <w:jc w:val="center"/>
              <w:rPr>
                <w:rFonts w:ascii="Arial" w:hAnsi="Arial" w:eastAsia="Arial" w:cs="Arial"/>
                <w:i/>
                <w:color w:val="000000"/>
                <w:sz w:val="18"/>
                <w:szCs w:val="24"/>
              </w:rPr>
            </w:pPr>
          </w:p>
        </w:tc>
        <w:tc>
          <w:tcPr>
            <w:tcW w:w="709" w:type="dxa"/>
            <w:vAlign w:val="center"/>
          </w:tcPr>
          <w:p w:rsidRPr="00FE0298" w:rsidR="00C43B4C" w:rsidP="00C43B4C" w:rsidRDefault="00C43B4C" w14:paraId="59210C09" w14:textId="77777777">
            <w:pPr>
              <w:pBdr>
                <w:top w:val="nil"/>
                <w:left w:val="nil"/>
                <w:bottom w:val="nil"/>
                <w:right w:val="nil"/>
                <w:between w:val="nil"/>
              </w:pBdr>
              <w:spacing w:before="100"/>
              <w:jc w:val="center"/>
              <w:rPr>
                <w:rFonts w:ascii="Arial" w:hAnsi="Arial" w:eastAsia="Arial" w:cs="Arial"/>
                <w:i/>
                <w:color w:val="000000"/>
                <w:sz w:val="18"/>
                <w:szCs w:val="24"/>
              </w:rPr>
            </w:pPr>
            <w:r w:rsidRPr="00FE0298">
              <w:rPr>
                <w:rFonts w:ascii="Arial" w:hAnsi="Arial" w:eastAsia="Arial" w:cs="Arial"/>
                <w:i/>
                <w:color w:val="000000"/>
                <w:sz w:val="18"/>
                <w:szCs w:val="24"/>
              </w:rPr>
              <w:t>[4.5]</w:t>
            </w:r>
          </w:p>
        </w:tc>
        <w:tc>
          <w:tcPr>
            <w:tcW w:w="2925" w:type="dxa"/>
            <w:vAlign w:val="center"/>
          </w:tcPr>
          <w:p w:rsidR="00C43B4C" w:rsidP="00C43B4C" w:rsidRDefault="00C43B4C" w14:paraId="63D79E8B" w14:textId="77777777">
            <w:pPr>
              <w:pBdr>
                <w:top w:val="nil"/>
                <w:left w:val="nil"/>
                <w:bottom w:val="nil"/>
                <w:right w:val="nil"/>
                <w:between w:val="nil"/>
              </w:pBdr>
              <w:spacing w:before="100"/>
              <w:rPr>
                <w:rFonts w:ascii="Arial" w:hAnsi="Arial" w:eastAsia="Arial" w:cs="Arial"/>
                <w:i/>
                <w:color w:val="000000"/>
                <w:sz w:val="24"/>
                <w:szCs w:val="24"/>
              </w:rPr>
            </w:pPr>
            <w:r>
              <w:rPr>
                <w:rFonts w:ascii="Arial" w:hAnsi="Arial" w:eastAsia="Arial" w:cs="Arial"/>
                <w:i/>
                <w:color w:val="000000"/>
                <w:sz w:val="24"/>
                <w:szCs w:val="24"/>
              </w:rPr>
              <w:t xml:space="preserve">Tested and reported </w:t>
            </w:r>
            <w:r>
              <w:rPr>
                <w:rFonts w:ascii="Arial" w:hAnsi="Arial" w:eastAsia="Arial" w:cs="Arial"/>
                <w:i/>
                <w:color w:val="000000"/>
                <w:sz w:val="24"/>
                <w:szCs w:val="24"/>
                <w:highlight w:val="yellow"/>
              </w:rPr>
              <w:t xml:space="preserve">[yearly </w:t>
            </w:r>
            <w:r>
              <w:rPr>
                <w:rFonts w:ascii="Arial" w:hAnsi="Arial" w:eastAsia="Arial" w:cs="Arial"/>
                <w:i/>
                <w:color w:val="8064A2"/>
                <w:sz w:val="24"/>
                <w:szCs w:val="24"/>
                <w:highlight w:val="yellow"/>
              </w:rPr>
              <w:t>/ half yearly]</w:t>
            </w:r>
            <w:r>
              <w:rPr>
                <w:rFonts w:ascii="Arial" w:hAnsi="Arial" w:eastAsia="Arial" w:cs="Arial"/>
                <w:i/>
                <w:color w:val="8064A2"/>
                <w:sz w:val="24"/>
                <w:szCs w:val="24"/>
              </w:rPr>
              <w:t xml:space="preserve"> </w:t>
            </w:r>
            <w:r>
              <w:rPr>
                <w:rFonts w:ascii="Arial" w:hAnsi="Arial" w:eastAsia="Arial" w:cs="Arial"/>
                <w:i/>
                <w:color w:val="000000"/>
                <w:sz w:val="24"/>
                <w:szCs w:val="24"/>
              </w:rPr>
              <w:t xml:space="preserve">in arrears within </w:t>
            </w:r>
            <w:r>
              <w:rPr>
                <w:rFonts w:ascii="Arial" w:hAnsi="Arial" w:eastAsia="Arial" w:cs="Arial"/>
                <w:i/>
                <w:color w:val="000000"/>
                <w:sz w:val="24"/>
                <w:szCs w:val="24"/>
                <w:highlight w:val="yellow"/>
              </w:rPr>
              <w:t>[</w:t>
            </w:r>
            <w:r>
              <w:rPr>
                <w:rFonts w:ascii="Arial" w:hAnsi="Arial" w:eastAsia="Arial" w:cs="Arial"/>
                <w:i/>
                <w:color w:val="8064A2"/>
                <w:sz w:val="24"/>
                <w:szCs w:val="24"/>
                <w:highlight w:val="yellow"/>
              </w:rPr>
              <w:t xml:space="preserve">120 / </w:t>
            </w:r>
            <w:r>
              <w:rPr>
                <w:rFonts w:ascii="Arial" w:hAnsi="Arial" w:eastAsia="Arial" w:cs="Arial"/>
                <w:i/>
                <w:color w:val="000000"/>
                <w:sz w:val="24"/>
                <w:szCs w:val="24"/>
                <w:highlight w:val="yellow"/>
              </w:rPr>
              <w:t>90]</w:t>
            </w:r>
            <w:r>
              <w:rPr>
                <w:rFonts w:ascii="Arial" w:hAnsi="Arial" w:eastAsia="Arial" w:cs="Arial"/>
                <w:i/>
                <w:color w:val="000000"/>
                <w:sz w:val="24"/>
                <w:szCs w:val="24"/>
              </w:rPr>
              <w:t xml:space="preserve"> days of each </w:t>
            </w:r>
            <w:r>
              <w:rPr>
                <w:rFonts w:ascii="Arial" w:hAnsi="Arial" w:eastAsia="Arial" w:cs="Arial"/>
                <w:i/>
                <w:color w:val="000000"/>
                <w:sz w:val="24"/>
                <w:szCs w:val="24"/>
                <w:highlight w:val="yellow"/>
              </w:rPr>
              <w:t xml:space="preserve">[accounting reference date </w:t>
            </w:r>
            <w:r>
              <w:rPr>
                <w:rFonts w:ascii="Arial" w:hAnsi="Arial" w:eastAsia="Arial" w:cs="Arial"/>
                <w:i/>
                <w:color w:val="8064A2"/>
                <w:sz w:val="24"/>
                <w:szCs w:val="24"/>
                <w:highlight w:val="yellow"/>
              </w:rPr>
              <w:t>/ half year end</w:t>
            </w:r>
            <w:r>
              <w:rPr>
                <w:rFonts w:ascii="Arial" w:hAnsi="Arial" w:eastAsia="Arial" w:cs="Arial"/>
                <w:i/>
                <w:color w:val="000000"/>
                <w:sz w:val="24"/>
                <w:szCs w:val="24"/>
                <w:highlight w:val="yellow"/>
              </w:rPr>
              <w:t>]</w:t>
            </w:r>
            <w:r>
              <w:rPr>
                <w:rFonts w:ascii="Arial" w:hAnsi="Arial" w:eastAsia="Arial" w:cs="Arial"/>
                <w:i/>
                <w:color w:val="000000"/>
                <w:sz w:val="24"/>
                <w:szCs w:val="24"/>
              </w:rPr>
              <w:t xml:space="preserve"> based upon figures for the 12 months ending on the relevant </w:t>
            </w:r>
            <w:r>
              <w:rPr>
                <w:rFonts w:ascii="Arial" w:hAnsi="Arial" w:eastAsia="Arial" w:cs="Arial"/>
                <w:i/>
                <w:color w:val="000000"/>
                <w:sz w:val="24"/>
                <w:szCs w:val="24"/>
                <w:highlight w:val="yellow"/>
              </w:rPr>
              <w:t xml:space="preserve">[accounting reference date </w:t>
            </w:r>
            <w:r>
              <w:rPr>
                <w:rFonts w:ascii="Arial" w:hAnsi="Arial" w:eastAsia="Arial" w:cs="Arial"/>
                <w:i/>
                <w:color w:val="8064A2"/>
                <w:sz w:val="24"/>
                <w:szCs w:val="24"/>
                <w:highlight w:val="yellow"/>
              </w:rPr>
              <w:t>/ half year end</w:t>
            </w:r>
            <w:r>
              <w:rPr>
                <w:rFonts w:ascii="Arial" w:hAnsi="Arial" w:eastAsia="Arial" w:cs="Arial"/>
                <w:i/>
                <w:color w:val="000000"/>
                <w:sz w:val="24"/>
                <w:szCs w:val="24"/>
                <w:highlight w:val="yellow"/>
              </w:rPr>
              <w:t>]</w:t>
            </w:r>
          </w:p>
        </w:tc>
      </w:tr>
      <w:tr w:rsidR="00C43B4C" w:rsidTr="00C43B4C" w14:paraId="0E36E519" w14:textId="77777777">
        <w:tc>
          <w:tcPr>
            <w:tcW w:w="2253" w:type="dxa"/>
            <w:vAlign w:val="center"/>
          </w:tcPr>
          <w:p w:rsidRPr="00FE0298" w:rsidR="00C43B4C" w:rsidP="00C43B4C" w:rsidRDefault="00C43B4C" w14:paraId="6D48CB55"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 xml:space="preserve"> 6</w:t>
            </w:r>
          </w:p>
          <w:p w:rsidRPr="00FE0298" w:rsidR="00C43B4C" w:rsidP="00C43B4C" w:rsidRDefault="00C43B4C" w14:paraId="1CAD70EB"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[Acid Ratio]</w:t>
            </w:r>
          </w:p>
        </w:tc>
        <w:tc>
          <w:tcPr>
            <w:tcW w:w="1977" w:type="dxa"/>
            <w:vAlign w:val="center"/>
          </w:tcPr>
          <w:p w:rsidRPr="00FE0298" w:rsidR="00C43B4C" w:rsidP="00C43B4C" w:rsidRDefault="00C43B4C" w14:paraId="44D1B6B8" w14:textId="77777777">
            <w:pPr>
              <w:pBdr>
                <w:top w:val="nil"/>
                <w:left w:val="nil"/>
                <w:bottom w:val="nil"/>
                <w:right w:val="nil"/>
                <w:between w:val="nil"/>
              </w:pBdr>
              <w:spacing w:before="100"/>
              <w:rPr>
                <w:rFonts w:ascii="Arial" w:hAnsi="Arial" w:eastAsia="Arial" w:cs="Arial"/>
                <w:i/>
                <w:color w:val="000000"/>
                <w:sz w:val="24"/>
                <w:szCs w:val="24"/>
              </w:rPr>
            </w:pPr>
            <w:r w:rsidRPr="00FE0298">
              <w:rPr>
                <w:rFonts w:ascii="Arial" w:hAnsi="Arial" w:eastAsia="Arial" w:cs="Arial"/>
                <w:i/>
                <w:color w:val="000000"/>
                <w:sz w:val="24"/>
                <w:szCs w:val="24"/>
              </w:rPr>
              <w:t>[Acid Ratio = (Current Assets – Inventories) / Current Liabilities]</w:t>
            </w:r>
          </w:p>
        </w:tc>
        <w:tc>
          <w:tcPr>
            <w:tcW w:w="727" w:type="dxa"/>
            <w:vAlign w:val="center"/>
          </w:tcPr>
          <w:p w:rsidRPr="00FE0298" w:rsidR="00C43B4C" w:rsidP="00C43B4C" w:rsidRDefault="00C43B4C" w14:paraId="3C5B9865" w14:textId="77777777">
            <w:pPr>
              <w:pBdr>
                <w:top w:val="nil"/>
                <w:left w:val="nil"/>
                <w:bottom w:val="nil"/>
                <w:right w:val="nil"/>
                <w:between w:val="nil"/>
              </w:pBdr>
              <w:spacing w:before="100"/>
              <w:jc w:val="center"/>
              <w:rPr>
                <w:rFonts w:ascii="Arial" w:hAnsi="Arial" w:eastAsia="Arial" w:cs="Arial"/>
                <w:i/>
                <w:color w:val="000000"/>
                <w:sz w:val="18"/>
                <w:szCs w:val="24"/>
              </w:rPr>
            </w:pPr>
            <w:r w:rsidRPr="00FE0298">
              <w:rPr>
                <w:rFonts w:ascii="Arial" w:hAnsi="Arial" w:eastAsia="Arial" w:cs="Arial"/>
                <w:i/>
                <w:color w:val="000000"/>
                <w:sz w:val="18"/>
                <w:szCs w:val="24"/>
              </w:rPr>
              <w:t>[0.8]</w:t>
            </w:r>
          </w:p>
        </w:tc>
        <w:tc>
          <w:tcPr>
            <w:tcW w:w="425" w:type="dxa"/>
            <w:shd w:val="clear" w:color="auto" w:fill="D9D9D9" w:themeFill="background1" w:themeFillShade="D9"/>
            <w:vAlign w:val="center"/>
          </w:tcPr>
          <w:p w:rsidRPr="00FE0298" w:rsidR="00C43B4C" w:rsidP="00C43B4C" w:rsidRDefault="00C43B4C" w14:paraId="20F23595" w14:textId="77777777">
            <w:pPr>
              <w:pBdr>
                <w:top w:val="nil"/>
                <w:left w:val="nil"/>
                <w:bottom w:val="nil"/>
                <w:right w:val="nil"/>
                <w:between w:val="nil"/>
              </w:pBdr>
              <w:spacing w:before="100"/>
              <w:jc w:val="center"/>
              <w:rPr>
                <w:rFonts w:ascii="Arial" w:hAnsi="Arial" w:eastAsia="Arial" w:cs="Arial"/>
                <w:i/>
                <w:color w:val="000000"/>
                <w:sz w:val="18"/>
                <w:szCs w:val="24"/>
              </w:rPr>
            </w:pPr>
          </w:p>
        </w:tc>
        <w:tc>
          <w:tcPr>
            <w:tcW w:w="709" w:type="dxa"/>
            <w:vAlign w:val="center"/>
          </w:tcPr>
          <w:p w:rsidRPr="00FE0298" w:rsidR="00C43B4C" w:rsidP="00C43B4C" w:rsidRDefault="00C43B4C" w14:paraId="06FE5545" w14:textId="77777777">
            <w:pPr>
              <w:pBdr>
                <w:top w:val="nil"/>
                <w:left w:val="nil"/>
                <w:bottom w:val="nil"/>
                <w:right w:val="nil"/>
                <w:between w:val="nil"/>
              </w:pBdr>
              <w:spacing w:before="100"/>
              <w:jc w:val="center"/>
              <w:rPr>
                <w:rFonts w:ascii="Arial" w:hAnsi="Arial" w:eastAsia="Arial" w:cs="Arial"/>
                <w:i/>
                <w:color w:val="000000"/>
                <w:sz w:val="18"/>
                <w:szCs w:val="24"/>
              </w:rPr>
            </w:pPr>
            <w:r w:rsidRPr="00FE0298">
              <w:rPr>
                <w:rFonts w:ascii="Arial" w:hAnsi="Arial" w:eastAsia="Arial" w:cs="Arial"/>
                <w:i/>
                <w:color w:val="000000"/>
                <w:sz w:val="18"/>
                <w:szCs w:val="24"/>
              </w:rPr>
              <w:t>[1]</w:t>
            </w:r>
          </w:p>
        </w:tc>
        <w:tc>
          <w:tcPr>
            <w:tcW w:w="2925" w:type="dxa"/>
            <w:vAlign w:val="center"/>
          </w:tcPr>
          <w:p w:rsidR="00C43B4C" w:rsidP="00C43B4C" w:rsidRDefault="00C43B4C" w14:paraId="6619FE1F" w14:textId="77777777">
            <w:pPr>
              <w:pBdr>
                <w:top w:val="nil"/>
                <w:left w:val="nil"/>
                <w:bottom w:val="nil"/>
                <w:right w:val="nil"/>
                <w:between w:val="nil"/>
              </w:pBdr>
              <w:spacing w:before="100"/>
              <w:rPr>
                <w:rFonts w:ascii="Arial" w:hAnsi="Arial" w:eastAsia="Arial" w:cs="Arial"/>
                <w:i/>
                <w:color w:val="000000"/>
                <w:sz w:val="24"/>
                <w:szCs w:val="24"/>
              </w:rPr>
            </w:pPr>
            <w:r>
              <w:rPr>
                <w:rFonts w:ascii="Arial" w:hAnsi="Arial" w:eastAsia="Arial" w:cs="Arial"/>
                <w:i/>
                <w:color w:val="000000"/>
                <w:sz w:val="24"/>
                <w:szCs w:val="24"/>
              </w:rPr>
              <w:t xml:space="preserve">Tested and reported </w:t>
            </w:r>
            <w:r>
              <w:rPr>
                <w:rFonts w:ascii="Arial" w:hAnsi="Arial" w:eastAsia="Arial" w:cs="Arial"/>
                <w:i/>
                <w:color w:val="000000"/>
                <w:sz w:val="24"/>
                <w:szCs w:val="24"/>
                <w:highlight w:val="yellow"/>
              </w:rPr>
              <w:t xml:space="preserve">[yearly </w:t>
            </w:r>
            <w:r>
              <w:rPr>
                <w:rFonts w:ascii="Arial" w:hAnsi="Arial" w:eastAsia="Arial" w:cs="Arial"/>
                <w:i/>
                <w:color w:val="8064A2"/>
                <w:sz w:val="24"/>
                <w:szCs w:val="24"/>
                <w:highlight w:val="yellow"/>
              </w:rPr>
              <w:t>/ half yearly</w:t>
            </w:r>
            <w:r>
              <w:rPr>
                <w:rFonts w:ascii="Arial" w:hAnsi="Arial" w:eastAsia="Arial" w:cs="Arial"/>
                <w:i/>
                <w:color w:val="000000"/>
                <w:sz w:val="24"/>
                <w:szCs w:val="24"/>
                <w:highlight w:val="yellow"/>
              </w:rPr>
              <w:t xml:space="preserve">] </w:t>
            </w:r>
            <w:r>
              <w:rPr>
                <w:rFonts w:ascii="Arial" w:hAnsi="Arial" w:eastAsia="Arial" w:cs="Arial"/>
                <w:i/>
                <w:color w:val="000000"/>
                <w:sz w:val="24"/>
                <w:szCs w:val="24"/>
              </w:rPr>
              <w:t xml:space="preserve">in arrears within </w:t>
            </w:r>
            <w:r>
              <w:rPr>
                <w:rFonts w:ascii="Arial" w:hAnsi="Arial" w:eastAsia="Arial" w:cs="Arial"/>
                <w:i/>
                <w:color w:val="000000"/>
                <w:sz w:val="24"/>
                <w:szCs w:val="24"/>
                <w:highlight w:val="yellow"/>
              </w:rPr>
              <w:t>[</w:t>
            </w:r>
            <w:r>
              <w:rPr>
                <w:rFonts w:ascii="Arial" w:hAnsi="Arial" w:eastAsia="Arial" w:cs="Arial"/>
                <w:i/>
                <w:color w:val="8064A2"/>
                <w:sz w:val="24"/>
                <w:szCs w:val="24"/>
                <w:highlight w:val="yellow"/>
              </w:rPr>
              <w:t>120 /</w:t>
            </w:r>
            <w:r>
              <w:rPr>
                <w:rFonts w:ascii="Arial" w:hAnsi="Arial" w:eastAsia="Arial" w:cs="Arial"/>
                <w:i/>
                <w:color w:val="000000"/>
                <w:sz w:val="24"/>
                <w:szCs w:val="24"/>
                <w:highlight w:val="yellow"/>
              </w:rPr>
              <w:t xml:space="preserve">90] </w:t>
            </w:r>
            <w:r>
              <w:rPr>
                <w:rFonts w:ascii="Arial" w:hAnsi="Arial" w:eastAsia="Arial" w:cs="Arial"/>
                <w:i/>
                <w:color w:val="000000"/>
                <w:sz w:val="24"/>
                <w:szCs w:val="24"/>
              </w:rPr>
              <w:t xml:space="preserve">days of each </w:t>
            </w:r>
            <w:r>
              <w:rPr>
                <w:rFonts w:ascii="Arial" w:hAnsi="Arial" w:eastAsia="Arial" w:cs="Arial"/>
                <w:i/>
                <w:color w:val="000000"/>
                <w:sz w:val="24"/>
                <w:szCs w:val="24"/>
                <w:highlight w:val="yellow"/>
              </w:rPr>
              <w:t xml:space="preserve">[accounting reference date </w:t>
            </w:r>
            <w:r>
              <w:rPr>
                <w:rFonts w:ascii="Arial" w:hAnsi="Arial" w:eastAsia="Arial" w:cs="Arial"/>
                <w:i/>
                <w:color w:val="8064A2"/>
                <w:sz w:val="24"/>
                <w:szCs w:val="24"/>
                <w:highlight w:val="yellow"/>
              </w:rPr>
              <w:t>/ half year end</w:t>
            </w:r>
            <w:r>
              <w:rPr>
                <w:rFonts w:ascii="Arial" w:hAnsi="Arial" w:eastAsia="Arial" w:cs="Arial"/>
                <w:i/>
                <w:color w:val="000000"/>
                <w:sz w:val="24"/>
                <w:szCs w:val="24"/>
                <w:highlight w:val="yellow"/>
              </w:rPr>
              <w:t xml:space="preserve">] </w:t>
            </w:r>
            <w:r>
              <w:rPr>
                <w:rFonts w:ascii="Arial" w:hAnsi="Arial" w:eastAsia="Arial" w:cs="Arial"/>
                <w:i/>
                <w:color w:val="000000"/>
                <w:sz w:val="24"/>
                <w:szCs w:val="24"/>
              </w:rPr>
              <w:t xml:space="preserve">based upon figures at the relevant </w:t>
            </w:r>
            <w:r>
              <w:rPr>
                <w:rFonts w:ascii="Arial" w:hAnsi="Arial" w:eastAsia="Arial" w:cs="Arial"/>
                <w:i/>
                <w:color w:val="000000"/>
                <w:sz w:val="24"/>
                <w:szCs w:val="24"/>
                <w:highlight w:val="yellow"/>
              </w:rPr>
              <w:t>[accounting reference date</w:t>
            </w:r>
            <w:r>
              <w:rPr>
                <w:rFonts w:ascii="Arial" w:hAnsi="Arial" w:eastAsia="Arial" w:cs="Arial"/>
                <w:i/>
                <w:color w:val="8064A2"/>
                <w:sz w:val="24"/>
                <w:szCs w:val="24"/>
                <w:highlight w:val="yellow"/>
              </w:rPr>
              <w:t xml:space="preserve"> / half year end</w:t>
            </w:r>
            <w:r>
              <w:rPr>
                <w:rFonts w:ascii="Arial" w:hAnsi="Arial" w:eastAsia="Arial" w:cs="Arial"/>
                <w:i/>
                <w:color w:val="000000"/>
                <w:sz w:val="24"/>
                <w:szCs w:val="24"/>
                <w:highlight w:val="yellow"/>
              </w:rPr>
              <w:t>]</w:t>
            </w:r>
          </w:p>
        </w:tc>
      </w:tr>
      <w:tr w:rsidR="00C43B4C" w:rsidTr="00C43B4C" w14:paraId="46F5A099" w14:textId="77777777">
        <w:tc>
          <w:tcPr>
            <w:tcW w:w="2253" w:type="dxa"/>
            <w:vAlign w:val="center"/>
          </w:tcPr>
          <w:p w:rsidRPr="00FE0298" w:rsidR="00C43B4C" w:rsidP="00C43B4C" w:rsidRDefault="00C43B4C" w14:paraId="6AFFB0E5"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7</w:t>
            </w:r>
          </w:p>
          <w:p w:rsidRPr="00FE0298" w:rsidR="00C43B4C" w:rsidP="00C43B4C" w:rsidRDefault="00C43B4C" w14:paraId="6E321F99"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[Net Asset value]</w:t>
            </w:r>
          </w:p>
        </w:tc>
        <w:tc>
          <w:tcPr>
            <w:tcW w:w="1977" w:type="dxa"/>
            <w:vAlign w:val="center"/>
          </w:tcPr>
          <w:p w:rsidRPr="00FE0298" w:rsidR="00C43B4C" w:rsidP="00C43B4C" w:rsidRDefault="00C43B4C" w14:paraId="13F32BB1" w14:textId="77777777">
            <w:pPr>
              <w:pBdr>
                <w:top w:val="nil"/>
                <w:left w:val="nil"/>
                <w:bottom w:val="nil"/>
                <w:right w:val="nil"/>
                <w:between w:val="nil"/>
              </w:pBdr>
              <w:spacing w:before="100"/>
              <w:rPr>
                <w:rFonts w:ascii="Arial" w:hAnsi="Arial" w:eastAsia="Arial" w:cs="Arial"/>
                <w:i/>
                <w:color w:val="000000"/>
                <w:sz w:val="24"/>
                <w:szCs w:val="24"/>
              </w:rPr>
            </w:pPr>
            <w:r w:rsidRPr="00FE0298">
              <w:rPr>
                <w:rFonts w:ascii="Arial" w:hAnsi="Arial" w:eastAsia="Arial" w:cs="Arial"/>
                <w:i/>
                <w:color w:val="000000"/>
                <w:sz w:val="24"/>
                <w:szCs w:val="24"/>
              </w:rPr>
              <w:t>[Net Asset Value = Net Assets]</w:t>
            </w:r>
          </w:p>
        </w:tc>
        <w:tc>
          <w:tcPr>
            <w:tcW w:w="727" w:type="dxa"/>
            <w:vAlign w:val="center"/>
          </w:tcPr>
          <w:p w:rsidRPr="00FE0298" w:rsidR="00C43B4C" w:rsidP="00C43B4C" w:rsidRDefault="00C43B4C" w14:paraId="72DFE98F" w14:textId="77777777">
            <w:pPr>
              <w:pBdr>
                <w:top w:val="nil"/>
                <w:left w:val="nil"/>
                <w:bottom w:val="nil"/>
                <w:right w:val="nil"/>
                <w:between w:val="nil"/>
              </w:pBdr>
              <w:spacing w:before="100"/>
              <w:jc w:val="center"/>
              <w:rPr>
                <w:rFonts w:ascii="Arial" w:hAnsi="Arial" w:eastAsia="Arial" w:cs="Arial"/>
                <w:i/>
                <w:color w:val="000000"/>
                <w:sz w:val="18"/>
                <w:szCs w:val="24"/>
              </w:rPr>
            </w:pPr>
            <w:r w:rsidRPr="00FE0298">
              <w:rPr>
                <w:rFonts w:ascii="Arial" w:hAnsi="Arial" w:eastAsia="Arial" w:cs="Arial"/>
                <w:i/>
                <w:color w:val="000000"/>
                <w:sz w:val="18"/>
                <w:szCs w:val="24"/>
              </w:rPr>
              <w:t>[-]</w:t>
            </w:r>
          </w:p>
        </w:tc>
        <w:tc>
          <w:tcPr>
            <w:tcW w:w="425" w:type="dxa"/>
            <w:shd w:val="clear" w:color="auto" w:fill="D9D9D9" w:themeFill="background1" w:themeFillShade="D9"/>
            <w:vAlign w:val="center"/>
          </w:tcPr>
          <w:p w:rsidRPr="00FE0298" w:rsidR="00C43B4C" w:rsidP="00C43B4C" w:rsidRDefault="00C43B4C" w14:paraId="130FFF00" w14:textId="77777777">
            <w:pPr>
              <w:pBdr>
                <w:top w:val="nil"/>
                <w:left w:val="nil"/>
                <w:bottom w:val="nil"/>
                <w:right w:val="nil"/>
                <w:between w:val="nil"/>
              </w:pBdr>
              <w:spacing w:before="100"/>
              <w:jc w:val="center"/>
              <w:rPr>
                <w:rFonts w:ascii="Arial" w:hAnsi="Arial" w:eastAsia="Arial" w:cs="Arial"/>
                <w:i/>
                <w:color w:val="000000"/>
                <w:sz w:val="18"/>
                <w:szCs w:val="24"/>
              </w:rPr>
            </w:pPr>
          </w:p>
        </w:tc>
        <w:tc>
          <w:tcPr>
            <w:tcW w:w="709" w:type="dxa"/>
            <w:vAlign w:val="center"/>
          </w:tcPr>
          <w:p w:rsidRPr="00FE0298" w:rsidR="00C43B4C" w:rsidP="00C43B4C" w:rsidRDefault="00C43B4C" w14:paraId="67B653C7" w14:textId="77777777">
            <w:pPr>
              <w:pBdr>
                <w:top w:val="nil"/>
                <w:left w:val="nil"/>
                <w:bottom w:val="nil"/>
                <w:right w:val="nil"/>
                <w:between w:val="nil"/>
              </w:pBdr>
              <w:spacing w:before="100"/>
              <w:jc w:val="center"/>
              <w:rPr>
                <w:rFonts w:ascii="Arial" w:hAnsi="Arial" w:eastAsia="Arial" w:cs="Arial"/>
                <w:i/>
                <w:color w:val="000000"/>
                <w:sz w:val="18"/>
                <w:szCs w:val="24"/>
              </w:rPr>
            </w:pPr>
            <w:r w:rsidRPr="00FE0298">
              <w:rPr>
                <w:rFonts w:ascii="Arial" w:hAnsi="Arial" w:eastAsia="Arial" w:cs="Arial"/>
                <w:i/>
                <w:color w:val="000000"/>
                <w:sz w:val="18"/>
                <w:szCs w:val="24"/>
              </w:rPr>
              <w:t>[0+]</w:t>
            </w:r>
          </w:p>
        </w:tc>
        <w:tc>
          <w:tcPr>
            <w:tcW w:w="2925" w:type="dxa"/>
            <w:vAlign w:val="center"/>
          </w:tcPr>
          <w:p w:rsidR="00C43B4C" w:rsidP="00C43B4C" w:rsidRDefault="00C43B4C" w14:paraId="58B8DCA6" w14:textId="77777777">
            <w:pPr>
              <w:pBdr>
                <w:top w:val="nil"/>
                <w:left w:val="nil"/>
                <w:bottom w:val="nil"/>
                <w:right w:val="nil"/>
                <w:between w:val="nil"/>
              </w:pBdr>
              <w:spacing w:before="100"/>
              <w:rPr>
                <w:rFonts w:ascii="Arial" w:hAnsi="Arial" w:eastAsia="Arial" w:cs="Arial"/>
                <w:i/>
                <w:color w:val="000000"/>
                <w:sz w:val="24"/>
                <w:szCs w:val="24"/>
              </w:rPr>
            </w:pPr>
            <w:r>
              <w:rPr>
                <w:rFonts w:ascii="Arial" w:hAnsi="Arial" w:eastAsia="Arial" w:cs="Arial"/>
                <w:i/>
                <w:color w:val="000000"/>
                <w:sz w:val="24"/>
                <w:szCs w:val="24"/>
              </w:rPr>
              <w:t xml:space="preserve">Tested and reported </w:t>
            </w:r>
            <w:r>
              <w:rPr>
                <w:rFonts w:ascii="Arial" w:hAnsi="Arial" w:eastAsia="Arial" w:cs="Arial"/>
                <w:i/>
                <w:color w:val="000000"/>
                <w:sz w:val="24"/>
                <w:szCs w:val="24"/>
                <w:highlight w:val="yellow"/>
              </w:rPr>
              <w:t xml:space="preserve">[yearly </w:t>
            </w:r>
            <w:r>
              <w:rPr>
                <w:rFonts w:ascii="Arial" w:hAnsi="Arial" w:eastAsia="Arial" w:cs="Arial"/>
                <w:i/>
                <w:color w:val="8064A2"/>
                <w:sz w:val="24"/>
                <w:szCs w:val="24"/>
                <w:highlight w:val="yellow"/>
              </w:rPr>
              <w:t>/ half yearly</w:t>
            </w:r>
            <w:r>
              <w:rPr>
                <w:rFonts w:ascii="Arial" w:hAnsi="Arial" w:eastAsia="Arial" w:cs="Arial"/>
                <w:i/>
                <w:color w:val="000000"/>
                <w:sz w:val="24"/>
                <w:szCs w:val="24"/>
                <w:highlight w:val="yellow"/>
              </w:rPr>
              <w:t xml:space="preserve">] </w:t>
            </w:r>
            <w:r>
              <w:rPr>
                <w:rFonts w:ascii="Arial" w:hAnsi="Arial" w:eastAsia="Arial" w:cs="Arial"/>
                <w:i/>
                <w:color w:val="000000"/>
                <w:sz w:val="24"/>
                <w:szCs w:val="24"/>
              </w:rPr>
              <w:t xml:space="preserve">in arrears within </w:t>
            </w:r>
            <w:r>
              <w:rPr>
                <w:rFonts w:ascii="Arial" w:hAnsi="Arial" w:eastAsia="Arial" w:cs="Arial"/>
                <w:i/>
                <w:color w:val="000000"/>
                <w:sz w:val="24"/>
                <w:szCs w:val="24"/>
                <w:highlight w:val="yellow"/>
              </w:rPr>
              <w:t>[</w:t>
            </w:r>
            <w:r>
              <w:rPr>
                <w:rFonts w:ascii="Arial" w:hAnsi="Arial" w:eastAsia="Arial" w:cs="Arial"/>
                <w:i/>
                <w:color w:val="8064A2"/>
                <w:sz w:val="24"/>
                <w:szCs w:val="24"/>
                <w:highlight w:val="yellow"/>
              </w:rPr>
              <w:t>120 /</w:t>
            </w:r>
            <w:r>
              <w:rPr>
                <w:rFonts w:ascii="Arial" w:hAnsi="Arial" w:eastAsia="Arial" w:cs="Arial"/>
                <w:i/>
                <w:color w:val="000000"/>
                <w:sz w:val="24"/>
                <w:szCs w:val="24"/>
                <w:highlight w:val="yellow"/>
              </w:rPr>
              <w:t xml:space="preserve">90] </w:t>
            </w:r>
            <w:r>
              <w:rPr>
                <w:rFonts w:ascii="Arial" w:hAnsi="Arial" w:eastAsia="Arial" w:cs="Arial"/>
                <w:i/>
                <w:color w:val="000000"/>
                <w:sz w:val="24"/>
                <w:szCs w:val="24"/>
              </w:rPr>
              <w:t xml:space="preserve">days of each </w:t>
            </w:r>
            <w:r>
              <w:rPr>
                <w:rFonts w:ascii="Arial" w:hAnsi="Arial" w:eastAsia="Arial" w:cs="Arial"/>
                <w:i/>
                <w:color w:val="000000"/>
                <w:sz w:val="24"/>
                <w:szCs w:val="24"/>
                <w:highlight w:val="yellow"/>
              </w:rPr>
              <w:t xml:space="preserve">[accounting reference date </w:t>
            </w:r>
            <w:r>
              <w:rPr>
                <w:rFonts w:ascii="Arial" w:hAnsi="Arial" w:eastAsia="Arial" w:cs="Arial"/>
                <w:i/>
                <w:color w:val="8064A2"/>
                <w:sz w:val="24"/>
                <w:szCs w:val="24"/>
                <w:highlight w:val="yellow"/>
              </w:rPr>
              <w:t>/ half year end</w:t>
            </w:r>
            <w:r>
              <w:rPr>
                <w:rFonts w:ascii="Arial" w:hAnsi="Arial" w:eastAsia="Arial" w:cs="Arial"/>
                <w:i/>
                <w:color w:val="000000"/>
                <w:sz w:val="24"/>
                <w:szCs w:val="24"/>
                <w:highlight w:val="yellow"/>
              </w:rPr>
              <w:t xml:space="preserve">] </w:t>
            </w:r>
            <w:r>
              <w:rPr>
                <w:rFonts w:ascii="Arial" w:hAnsi="Arial" w:eastAsia="Arial" w:cs="Arial"/>
                <w:i/>
                <w:color w:val="000000"/>
                <w:sz w:val="24"/>
                <w:szCs w:val="24"/>
              </w:rPr>
              <w:t xml:space="preserve">based upon figures at the relevant </w:t>
            </w:r>
            <w:r>
              <w:rPr>
                <w:rFonts w:ascii="Arial" w:hAnsi="Arial" w:eastAsia="Arial" w:cs="Arial"/>
                <w:i/>
                <w:color w:val="000000"/>
                <w:sz w:val="24"/>
                <w:szCs w:val="24"/>
                <w:highlight w:val="yellow"/>
              </w:rPr>
              <w:t xml:space="preserve">[accounting reference date </w:t>
            </w:r>
            <w:r>
              <w:rPr>
                <w:rFonts w:ascii="Arial" w:hAnsi="Arial" w:eastAsia="Arial" w:cs="Arial"/>
                <w:i/>
                <w:color w:val="8064A2"/>
                <w:sz w:val="24"/>
                <w:szCs w:val="24"/>
                <w:highlight w:val="yellow"/>
              </w:rPr>
              <w:t>/ half year end</w:t>
            </w:r>
            <w:r>
              <w:rPr>
                <w:rFonts w:ascii="Arial" w:hAnsi="Arial" w:eastAsia="Arial" w:cs="Arial"/>
                <w:i/>
                <w:color w:val="000000"/>
                <w:sz w:val="24"/>
                <w:szCs w:val="24"/>
                <w:highlight w:val="yellow"/>
              </w:rPr>
              <w:t>]</w:t>
            </w:r>
          </w:p>
        </w:tc>
      </w:tr>
      <w:tr w:rsidR="00C43B4C" w:rsidTr="00C43B4C" w14:paraId="05BA0CA9" w14:textId="77777777">
        <w:tc>
          <w:tcPr>
            <w:tcW w:w="2253" w:type="dxa"/>
            <w:vAlign w:val="center"/>
          </w:tcPr>
          <w:p w:rsidRPr="00FE0298" w:rsidR="00C43B4C" w:rsidP="00C43B4C" w:rsidRDefault="00C43B4C" w14:paraId="581EF4AF"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8</w:t>
            </w:r>
          </w:p>
          <w:p w:rsidRPr="00FE0298" w:rsidR="00C43B4C" w:rsidP="00C43B4C" w:rsidRDefault="00C43B4C" w14:paraId="369DB504"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[Group Exposure Ratio]</w:t>
            </w:r>
          </w:p>
        </w:tc>
        <w:tc>
          <w:tcPr>
            <w:tcW w:w="1977" w:type="dxa"/>
            <w:vAlign w:val="center"/>
          </w:tcPr>
          <w:p w:rsidRPr="00FE0298" w:rsidR="00C43B4C" w:rsidP="00C43B4C" w:rsidRDefault="00C43B4C" w14:paraId="5B363351" w14:textId="77777777">
            <w:pPr>
              <w:pBdr>
                <w:top w:val="nil"/>
                <w:left w:val="nil"/>
                <w:bottom w:val="nil"/>
                <w:right w:val="nil"/>
                <w:between w:val="nil"/>
              </w:pBdr>
              <w:spacing w:before="100"/>
              <w:rPr>
                <w:rFonts w:ascii="Arial" w:hAnsi="Arial" w:eastAsia="Arial" w:cs="Arial"/>
                <w:i/>
                <w:color w:val="000000"/>
                <w:sz w:val="24"/>
                <w:szCs w:val="24"/>
              </w:rPr>
            </w:pPr>
            <w:r w:rsidRPr="00FE0298">
              <w:rPr>
                <w:rFonts w:ascii="Arial" w:hAnsi="Arial" w:eastAsia="Arial" w:cs="Arial"/>
                <w:i/>
                <w:color w:val="000000"/>
                <w:sz w:val="24"/>
                <w:szCs w:val="24"/>
              </w:rPr>
              <w:t>[Group Exposure / Gross Assets]</w:t>
            </w:r>
          </w:p>
        </w:tc>
        <w:tc>
          <w:tcPr>
            <w:tcW w:w="727" w:type="dxa"/>
            <w:vAlign w:val="center"/>
          </w:tcPr>
          <w:p w:rsidRPr="00FE0298" w:rsidR="00C43B4C" w:rsidP="00C43B4C" w:rsidRDefault="00C43B4C" w14:paraId="495B9499" w14:textId="77777777">
            <w:pPr>
              <w:pBdr>
                <w:top w:val="nil"/>
                <w:left w:val="nil"/>
                <w:bottom w:val="nil"/>
                <w:right w:val="nil"/>
                <w:between w:val="nil"/>
              </w:pBdr>
              <w:spacing w:before="100"/>
              <w:jc w:val="center"/>
              <w:rPr>
                <w:rFonts w:ascii="Arial" w:hAnsi="Arial" w:eastAsia="Arial" w:cs="Arial"/>
                <w:i/>
                <w:color w:val="000000"/>
                <w:sz w:val="18"/>
                <w:szCs w:val="24"/>
              </w:rPr>
            </w:pPr>
            <w:r w:rsidRPr="00FE0298">
              <w:rPr>
                <w:rFonts w:ascii="Arial" w:hAnsi="Arial" w:eastAsia="Arial" w:cs="Arial"/>
                <w:i/>
                <w:color w:val="000000"/>
                <w:sz w:val="18"/>
                <w:szCs w:val="24"/>
              </w:rPr>
              <w:t>[50%]</w:t>
            </w:r>
          </w:p>
        </w:tc>
        <w:tc>
          <w:tcPr>
            <w:tcW w:w="425" w:type="dxa"/>
            <w:shd w:val="clear" w:color="auto" w:fill="D9D9D9" w:themeFill="background1" w:themeFillShade="D9"/>
            <w:vAlign w:val="center"/>
          </w:tcPr>
          <w:p w:rsidRPr="00FE0298" w:rsidR="00C43B4C" w:rsidP="00C43B4C" w:rsidRDefault="00C43B4C" w14:paraId="59609A2E" w14:textId="77777777">
            <w:pPr>
              <w:pBdr>
                <w:top w:val="nil"/>
                <w:left w:val="nil"/>
                <w:bottom w:val="nil"/>
                <w:right w:val="nil"/>
                <w:between w:val="nil"/>
              </w:pBdr>
              <w:shd w:val="clear" w:color="auto" w:fill="D9D9D9" w:themeFill="background1" w:themeFillShade="D9"/>
              <w:spacing w:before="100"/>
              <w:jc w:val="center"/>
              <w:rPr>
                <w:rFonts w:ascii="Arial" w:hAnsi="Arial" w:eastAsia="Arial" w:cs="Arial"/>
                <w:i/>
                <w:color w:val="000000"/>
                <w:sz w:val="18"/>
                <w:szCs w:val="24"/>
              </w:rPr>
            </w:pPr>
          </w:p>
        </w:tc>
        <w:tc>
          <w:tcPr>
            <w:tcW w:w="709" w:type="dxa"/>
            <w:vAlign w:val="center"/>
          </w:tcPr>
          <w:p w:rsidRPr="00FE0298" w:rsidR="00C43B4C" w:rsidP="00C43B4C" w:rsidRDefault="00C43B4C" w14:paraId="6A07C66D" w14:textId="77777777">
            <w:pPr>
              <w:pBdr>
                <w:top w:val="nil"/>
                <w:left w:val="nil"/>
                <w:bottom w:val="nil"/>
                <w:right w:val="nil"/>
                <w:between w:val="nil"/>
              </w:pBdr>
              <w:spacing w:before="100"/>
              <w:jc w:val="center"/>
              <w:rPr>
                <w:rFonts w:ascii="Arial" w:hAnsi="Arial" w:eastAsia="Arial" w:cs="Arial"/>
                <w:i/>
                <w:color w:val="000000"/>
                <w:sz w:val="18"/>
                <w:szCs w:val="24"/>
              </w:rPr>
            </w:pPr>
            <w:r w:rsidRPr="00FE0298">
              <w:rPr>
                <w:rFonts w:ascii="Arial" w:hAnsi="Arial" w:eastAsia="Arial" w:cs="Arial"/>
                <w:i/>
                <w:color w:val="000000"/>
                <w:sz w:val="18"/>
                <w:szCs w:val="24"/>
              </w:rPr>
              <w:t>[25%]</w:t>
            </w:r>
          </w:p>
        </w:tc>
        <w:tc>
          <w:tcPr>
            <w:tcW w:w="2925" w:type="dxa"/>
            <w:vAlign w:val="center"/>
          </w:tcPr>
          <w:p w:rsidR="00C43B4C" w:rsidP="00C43B4C" w:rsidRDefault="00C43B4C" w14:paraId="47543D22" w14:textId="77777777">
            <w:pPr>
              <w:pBdr>
                <w:top w:val="nil"/>
                <w:left w:val="nil"/>
                <w:bottom w:val="nil"/>
                <w:right w:val="nil"/>
                <w:between w:val="nil"/>
              </w:pBdr>
              <w:spacing w:before="100"/>
              <w:rPr>
                <w:rFonts w:ascii="Arial" w:hAnsi="Arial" w:eastAsia="Arial" w:cs="Arial"/>
                <w:i/>
                <w:color w:val="000000"/>
                <w:sz w:val="24"/>
                <w:szCs w:val="24"/>
              </w:rPr>
            </w:pPr>
            <w:r>
              <w:rPr>
                <w:rFonts w:ascii="Arial" w:hAnsi="Arial" w:eastAsia="Arial" w:cs="Arial"/>
                <w:i/>
                <w:color w:val="000000"/>
                <w:sz w:val="24"/>
                <w:szCs w:val="24"/>
              </w:rPr>
              <w:t>Tested and reported yearly in arrears within 90 days of each accounting reference date based upon figures at the relevant accounting reference date</w:t>
            </w:r>
          </w:p>
        </w:tc>
      </w:tr>
      <w:tr w:rsidRPr="00FE0298" w:rsidR="00C43B4C" w:rsidTr="00C43B4C" w14:paraId="57D2E211" w14:textId="77777777">
        <w:tc>
          <w:tcPr>
            <w:tcW w:w="2253" w:type="dxa"/>
            <w:vAlign w:val="center"/>
          </w:tcPr>
          <w:p w:rsidRPr="00FE0298" w:rsidR="00C43B4C" w:rsidP="00C43B4C" w:rsidRDefault="00C43B4C" w14:paraId="4D845190" w14:textId="77777777">
            <w:pPr>
              <w:pBdr>
                <w:top w:val="nil"/>
                <w:left w:val="nil"/>
                <w:bottom w:val="nil"/>
                <w:right w:val="nil"/>
                <w:between w:val="nil"/>
              </w:pBdr>
              <w:spacing w:before="100"/>
              <w:rPr>
                <w:rFonts w:ascii="Arial" w:hAnsi="Arial" w:eastAsia="Arial" w:cs="Arial"/>
                <w:b/>
                <w:sz w:val="24"/>
                <w:szCs w:val="24"/>
              </w:rPr>
            </w:pPr>
            <w:r w:rsidRPr="00FE0298">
              <w:rPr>
                <w:rFonts w:ascii="Arial" w:hAnsi="Arial" w:eastAsia="Arial" w:cs="Arial"/>
                <w:b/>
                <w:sz w:val="24"/>
                <w:szCs w:val="24"/>
              </w:rPr>
              <w:t>Financial Target 8</w:t>
            </w:r>
          </w:p>
          <w:p w:rsidRPr="00FE0298" w:rsidR="00C43B4C" w:rsidP="00C43B4C" w:rsidRDefault="00C43B4C" w14:paraId="6839D48E" w14:textId="77777777">
            <w:pPr>
              <w:pBdr>
                <w:top w:val="nil"/>
                <w:left w:val="nil"/>
                <w:bottom w:val="nil"/>
                <w:right w:val="nil"/>
                <w:between w:val="nil"/>
              </w:pBdr>
              <w:spacing w:before="100"/>
              <w:rPr>
                <w:rFonts w:ascii="Arial" w:hAnsi="Arial" w:eastAsia="Arial" w:cs="Arial"/>
                <w:b/>
                <w:sz w:val="24"/>
                <w:szCs w:val="24"/>
              </w:rPr>
            </w:pPr>
            <w:r w:rsidRPr="00FE0298">
              <w:rPr>
                <w:rFonts w:ascii="Arial" w:hAnsi="Arial" w:eastAsia="Arial" w:cs="Arial"/>
                <w:b/>
                <w:sz w:val="24"/>
                <w:szCs w:val="24"/>
                <w:highlight w:val="yellow"/>
              </w:rPr>
              <w:t>[etc.]</w:t>
            </w:r>
          </w:p>
        </w:tc>
        <w:tc>
          <w:tcPr>
            <w:tcW w:w="1977" w:type="dxa"/>
            <w:vAlign w:val="center"/>
          </w:tcPr>
          <w:p w:rsidRPr="00FE0298" w:rsidR="00C43B4C" w:rsidP="00C43B4C" w:rsidRDefault="00C43B4C" w14:paraId="0D9C4439" w14:textId="77777777">
            <w:pPr>
              <w:pBdr>
                <w:top w:val="nil"/>
                <w:left w:val="nil"/>
                <w:bottom w:val="nil"/>
                <w:right w:val="nil"/>
                <w:between w:val="nil"/>
              </w:pBdr>
              <w:spacing w:before="100"/>
              <w:rPr>
                <w:rFonts w:ascii="Arial" w:hAnsi="Arial" w:eastAsia="Arial" w:cs="Arial"/>
                <w:i/>
                <w:sz w:val="24"/>
                <w:szCs w:val="24"/>
              </w:rPr>
            </w:pPr>
            <w:r w:rsidRPr="00FE0298">
              <w:rPr>
                <w:rFonts w:ascii="Arial" w:hAnsi="Arial" w:eastAsia="Arial" w:cs="Arial"/>
                <w:i/>
                <w:sz w:val="24"/>
                <w:szCs w:val="24"/>
                <w:highlight w:val="yellow"/>
              </w:rPr>
              <w:t>[etc.]</w:t>
            </w:r>
          </w:p>
        </w:tc>
        <w:tc>
          <w:tcPr>
            <w:tcW w:w="1861" w:type="dxa"/>
            <w:gridSpan w:val="3"/>
            <w:vAlign w:val="center"/>
          </w:tcPr>
          <w:p w:rsidRPr="00FE0298" w:rsidR="00C43B4C" w:rsidP="00C43B4C" w:rsidRDefault="00C43B4C" w14:paraId="3EF2031E" w14:textId="77777777">
            <w:pPr>
              <w:pBdr>
                <w:top w:val="nil"/>
                <w:left w:val="nil"/>
                <w:bottom w:val="nil"/>
                <w:right w:val="nil"/>
                <w:between w:val="nil"/>
              </w:pBdr>
              <w:spacing w:before="100"/>
              <w:jc w:val="center"/>
              <w:rPr>
                <w:rFonts w:ascii="Arial" w:hAnsi="Arial" w:eastAsia="Arial" w:cs="Arial"/>
                <w:i/>
                <w:sz w:val="24"/>
                <w:szCs w:val="24"/>
              </w:rPr>
            </w:pPr>
            <w:r w:rsidRPr="00FE0298">
              <w:rPr>
                <w:rFonts w:ascii="Arial" w:hAnsi="Arial" w:eastAsia="Arial" w:cs="Arial"/>
                <w:i/>
                <w:sz w:val="24"/>
                <w:szCs w:val="24"/>
                <w:highlight w:val="yellow"/>
              </w:rPr>
              <w:t>[etc.]</w:t>
            </w:r>
          </w:p>
        </w:tc>
        <w:tc>
          <w:tcPr>
            <w:tcW w:w="2925" w:type="dxa"/>
            <w:vAlign w:val="center"/>
          </w:tcPr>
          <w:p w:rsidRPr="00FE0298" w:rsidR="00C43B4C" w:rsidP="00C43B4C" w:rsidRDefault="00C43B4C" w14:paraId="656E6984" w14:textId="77777777">
            <w:pPr>
              <w:pBdr>
                <w:top w:val="nil"/>
                <w:left w:val="nil"/>
                <w:bottom w:val="nil"/>
                <w:right w:val="nil"/>
                <w:between w:val="nil"/>
              </w:pBdr>
              <w:spacing w:before="100"/>
              <w:rPr>
                <w:rFonts w:ascii="Arial" w:hAnsi="Arial" w:eastAsia="Arial" w:cs="Arial"/>
                <w:i/>
                <w:sz w:val="24"/>
                <w:szCs w:val="24"/>
              </w:rPr>
            </w:pPr>
            <w:r w:rsidRPr="00FE0298">
              <w:rPr>
                <w:rFonts w:ascii="Arial" w:hAnsi="Arial" w:eastAsia="Arial" w:cs="Arial"/>
                <w:i/>
                <w:sz w:val="24"/>
                <w:szCs w:val="24"/>
                <w:highlight w:val="yellow"/>
              </w:rPr>
              <w:t>[etc.]</w:t>
            </w:r>
          </w:p>
        </w:tc>
      </w:tr>
    </w:tbl>
    <w:p w:rsidR="00C43B4C" w:rsidP="00C43B4C" w:rsidRDefault="00C43B4C" w14:paraId="50377C58" w14:textId="77777777">
      <w:pPr>
        <w:pBdr>
          <w:top w:val="nil"/>
          <w:left w:val="nil"/>
          <w:bottom w:val="nil"/>
          <w:right w:val="nil"/>
          <w:between w:val="nil"/>
        </w:pBdr>
        <w:tabs>
          <w:tab w:val="left" w:pos="142"/>
        </w:tabs>
        <w:spacing w:before="120"/>
        <w:ind w:left="360" w:hanging="360"/>
        <w:rPr>
          <w:rFonts w:ascii="Arial" w:hAnsi="Arial" w:eastAsia="Arial" w:cs="Arial"/>
          <w:smallCaps/>
          <w:color w:val="000000"/>
          <w:sz w:val="24"/>
          <w:szCs w:val="24"/>
        </w:rPr>
      </w:pPr>
      <w:r>
        <w:rPr>
          <w:rFonts w:ascii="Arial" w:hAnsi="Arial" w:eastAsia="Arial" w:cs="Arial"/>
          <w:color w:val="000000"/>
          <w:sz w:val="24"/>
          <w:szCs w:val="24"/>
        </w:rPr>
        <w:t>Key: 1 – see Annex 3 to this Schedule which sets out the calculation methodology to be used in the calculation of each financial indicator.</w:t>
      </w:r>
    </w:p>
    <w:p w:rsidR="00C43B4C" w:rsidP="00025DF4" w:rsidRDefault="00C43B4C" w14:paraId="7BAA1175" w14:textId="77777777">
      <w:pPr>
        <w:numPr>
          <w:ilvl w:val="1"/>
          <w:numId w:val="12"/>
        </w:numPr>
        <w:pBdr>
          <w:top w:val="nil"/>
          <w:left w:val="nil"/>
          <w:bottom w:val="nil"/>
          <w:right w:val="nil"/>
          <w:between w:val="nil"/>
        </w:pBdr>
        <w:tabs>
          <w:tab w:val="left" w:pos="1134"/>
        </w:tabs>
        <w:spacing w:before="120" w:after="120" w:line="240" w:lineRule="auto"/>
        <w:ind w:left="360" w:hanging="360"/>
        <w:jc w:val="both"/>
      </w:pPr>
      <w:r>
        <w:rPr>
          <w:rFonts w:ascii="Arial" w:hAnsi="Arial" w:eastAsia="Arial" w:cs="Arial"/>
          <w:color w:val="000000"/>
          <w:sz w:val="24"/>
          <w:szCs w:val="24"/>
        </w:rPr>
        <w:t>Monitored Suppliers</w:t>
      </w:r>
      <w:r>
        <w:rPr>
          <w:color w:val="000000"/>
        </w:rPr>
        <w:t xml:space="preserve"> </w:t>
      </w:r>
    </w:p>
    <w:p w:rsidR="00C43B4C" w:rsidP="00C43B4C" w:rsidRDefault="00C43B4C" w14:paraId="466CBF5F" w14:textId="77777777">
      <w:pPr>
        <w:pBdr>
          <w:top w:val="nil"/>
          <w:left w:val="nil"/>
          <w:bottom w:val="nil"/>
          <w:right w:val="nil"/>
          <w:between w:val="nil"/>
        </w:pBdr>
        <w:tabs>
          <w:tab w:val="left" w:pos="1134"/>
        </w:tabs>
        <w:spacing w:before="120" w:after="120"/>
        <w:ind w:left="360" w:hanging="1004"/>
        <w:rPr>
          <w:rFonts w:ascii="Arial" w:hAnsi="Arial" w:eastAsia="Arial" w:cs="Arial"/>
          <w:color w:val="000000"/>
          <w:sz w:val="24"/>
          <w:szCs w:val="24"/>
        </w:rPr>
      </w:pPr>
    </w:p>
    <w:tbl>
      <w:tblPr>
        <w:tblW w:w="8296"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073"/>
        <w:gridCol w:w="4223"/>
      </w:tblGrid>
      <w:tr w:rsidR="00C43B4C" w:rsidTr="00C43B4C" w14:paraId="3C5D0111" w14:textId="77777777">
        <w:tc>
          <w:tcPr>
            <w:tcW w:w="4073" w:type="dxa"/>
            <w:shd w:val="clear" w:color="auto" w:fill="D9D9D9"/>
          </w:tcPr>
          <w:p w:rsidR="00C43B4C" w:rsidP="00C43B4C" w:rsidRDefault="00C43B4C" w14:paraId="54F681BE"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Monitored Supplier</w:t>
            </w:r>
          </w:p>
        </w:tc>
        <w:tc>
          <w:tcPr>
            <w:tcW w:w="4223" w:type="dxa"/>
            <w:shd w:val="clear" w:color="auto" w:fill="D9D9D9"/>
          </w:tcPr>
          <w:p w:rsidR="00C43B4C" w:rsidP="00C43B4C" w:rsidRDefault="00C43B4C" w14:paraId="0FDC34E3"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color w:val="000000"/>
                <w:sz w:val="24"/>
                <w:szCs w:val="24"/>
              </w:rPr>
              <w:t>Applicable Financial Indicators</w:t>
            </w:r>
          </w:p>
          <w:p w:rsidR="00C43B4C" w:rsidP="00C43B4C" w:rsidRDefault="00C43B4C" w14:paraId="0DE59A4C" w14:textId="77777777">
            <w:pPr>
              <w:pBdr>
                <w:top w:val="nil"/>
                <w:left w:val="nil"/>
                <w:bottom w:val="nil"/>
                <w:right w:val="nil"/>
                <w:between w:val="nil"/>
              </w:pBdr>
              <w:spacing w:before="100"/>
              <w:rPr>
                <w:rFonts w:ascii="Arial" w:hAnsi="Arial" w:eastAsia="Arial" w:cs="Arial"/>
                <w:color w:val="000000"/>
                <w:sz w:val="24"/>
                <w:szCs w:val="24"/>
              </w:rPr>
            </w:pPr>
            <w:bookmarkStart w:name="_3whwml4" w:colFirst="0" w:colLast="0" w:id="11"/>
            <w:bookmarkEnd w:id="11"/>
            <w:r>
              <w:rPr>
                <w:rFonts w:ascii="Arial" w:hAnsi="Arial" w:eastAsia="Arial" w:cs="Arial"/>
                <w:color w:val="000000"/>
                <w:sz w:val="24"/>
                <w:szCs w:val="24"/>
              </w:rPr>
              <w:t>(these are the Financial Indicators from the table in Paragraph 5.1 which are to apply to the Monitored Suppliers)</w:t>
            </w:r>
          </w:p>
        </w:tc>
      </w:tr>
      <w:tr w:rsidR="00C43B4C" w:rsidTr="00C43B4C" w14:paraId="770C7ADD" w14:textId="77777777">
        <w:tc>
          <w:tcPr>
            <w:tcW w:w="4073" w:type="dxa"/>
          </w:tcPr>
          <w:p w:rsidR="00C43B4C" w:rsidP="00C43B4C" w:rsidRDefault="00C43B4C" w14:paraId="56FED080"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color w:val="000000"/>
                <w:sz w:val="24"/>
                <w:szCs w:val="24"/>
                <w:highlight w:val="yellow"/>
              </w:rPr>
              <w:t xml:space="preserve">[Entity 1 e.g Group Member, Sub-contractor, Relevant Parent Company etc.] </w:t>
            </w:r>
          </w:p>
        </w:tc>
        <w:tc>
          <w:tcPr>
            <w:tcW w:w="4223" w:type="dxa"/>
          </w:tcPr>
          <w:p w:rsidR="00C43B4C" w:rsidP="00C43B4C" w:rsidRDefault="00C43B4C" w14:paraId="0891AADA" w14:textId="77777777">
            <w:pPr>
              <w:pBdr>
                <w:top w:val="nil"/>
                <w:left w:val="nil"/>
                <w:bottom w:val="nil"/>
                <w:right w:val="nil"/>
                <w:between w:val="nil"/>
              </w:pBdr>
              <w:spacing w:before="100"/>
              <w:rPr>
                <w:rFonts w:ascii="Arial" w:hAnsi="Arial" w:eastAsia="Arial" w:cs="Arial"/>
                <w:color w:val="000000"/>
                <w:sz w:val="24"/>
                <w:szCs w:val="24"/>
                <w:highlight w:val="yellow"/>
              </w:rPr>
            </w:pPr>
            <w:r>
              <w:rPr>
                <w:rFonts w:ascii="Arial" w:hAnsi="Arial" w:eastAsia="Arial" w:cs="Arial"/>
                <w:color w:val="000000"/>
                <w:sz w:val="24"/>
                <w:szCs w:val="24"/>
                <w:highlight w:val="yellow"/>
              </w:rPr>
              <w:t>[1 – Turnover Ratio]</w:t>
            </w:r>
          </w:p>
          <w:p w:rsidR="00C43B4C" w:rsidP="00C43B4C" w:rsidRDefault="00C43B4C" w14:paraId="57541355" w14:textId="77777777">
            <w:pPr>
              <w:pBdr>
                <w:top w:val="nil"/>
                <w:left w:val="nil"/>
                <w:bottom w:val="nil"/>
                <w:right w:val="nil"/>
                <w:between w:val="nil"/>
              </w:pBdr>
              <w:spacing w:before="100"/>
              <w:rPr>
                <w:rFonts w:ascii="Arial" w:hAnsi="Arial" w:eastAsia="Arial" w:cs="Arial"/>
                <w:color w:val="000000"/>
                <w:sz w:val="24"/>
                <w:szCs w:val="24"/>
                <w:highlight w:val="yellow"/>
              </w:rPr>
            </w:pPr>
            <w:r>
              <w:rPr>
                <w:rFonts w:ascii="Arial" w:hAnsi="Arial" w:eastAsia="Arial" w:cs="Arial"/>
                <w:color w:val="000000"/>
                <w:sz w:val="24"/>
                <w:szCs w:val="24"/>
                <w:highlight w:val="yellow"/>
              </w:rPr>
              <w:t>[2 – Operating Margin]</w:t>
            </w:r>
          </w:p>
          <w:p w:rsidR="00C43B4C" w:rsidP="00C43B4C" w:rsidRDefault="00C43B4C" w14:paraId="4F768F2D" w14:textId="77777777">
            <w:pPr>
              <w:pBdr>
                <w:top w:val="nil"/>
                <w:left w:val="nil"/>
                <w:bottom w:val="nil"/>
                <w:right w:val="nil"/>
                <w:between w:val="nil"/>
              </w:pBdr>
              <w:spacing w:before="100"/>
              <w:rPr>
                <w:rFonts w:ascii="Arial" w:hAnsi="Arial" w:eastAsia="Arial" w:cs="Arial"/>
                <w:color w:val="000000"/>
                <w:sz w:val="24"/>
                <w:szCs w:val="24"/>
                <w:highlight w:val="yellow"/>
              </w:rPr>
            </w:pPr>
            <w:r>
              <w:rPr>
                <w:rFonts w:ascii="Arial" w:hAnsi="Arial" w:eastAsia="Arial" w:cs="Arial"/>
                <w:color w:val="000000"/>
                <w:sz w:val="24"/>
                <w:szCs w:val="24"/>
                <w:highlight w:val="yellow"/>
              </w:rPr>
              <w:t>[3 – etc..]</w:t>
            </w:r>
          </w:p>
          <w:p w:rsidR="00C43B4C" w:rsidP="00C43B4C" w:rsidRDefault="00C43B4C" w14:paraId="125F8F63"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color w:val="000000"/>
                <w:sz w:val="24"/>
                <w:szCs w:val="24"/>
                <w:highlight w:val="yellow"/>
              </w:rPr>
              <w:t>[4][5][6][7][8][etc..]</w:t>
            </w:r>
          </w:p>
        </w:tc>
      </w:tr>
      <w:tr w:rsidR="00C43B4C" w:rsidTr="00C43B4C" w14:paraId="11C92A6A" w14:textId="77777777">
        <w:tc>
          <w:tcPr>
            <w:tcW w:w="4073" w:type="dxa"/>
          </w:tcPr>
          <w:p w:rsidR="00C43B4C" w:rsidP="00C43B4C" w:rsidRDefault="00C43B4C" w14:paraId="34D26F71" w14:textId="77777777">
            <w:pPr>
              <w:pBdr>
                <w:top w:val="nil"/>
                <w:left w:val="nil"/>
                <w:bottom w:val="nil"/>
                <w:right w:val="nil"/>
                <w:between w:val="nil"/>
              </w:pBdr>
              <w:spacing w:before="100"/>
              <w:rPr>
                <w:rFonts w:ascii="Arial" w:hAnsi="Arial" w:eastAsia="Arial" w:cs="Arial"/>
                <w:color w:val="000000"/>
                <w:sz w:val="24"/>
                <w:szCs w:val="24"/>
                <w:highlight w:val="yellow"/>
              </w:rPr>
            </w:pPr>
            <w:r>
              <w:rPr>
                <w:rFonts w:ascii="Arial" w:hAnsi="Arial" w:eastAsia="Arial" w:cs="Arial"/>
                <w:color w:val="000000"/>
                <w:sz w:val="24"/>
                <w:szCs w:val="24"/>
                <w:highlight w:val="yellow"/>
              </w:rPr>
              <w:t>[Entity 2 e.g Group Member, Sub-contractor, Relevant Parent Company etc.]</w:t>
            </w:r>
          </w:p>
        </w:tc>
        <w:tc>
          <w:tcPr>
            <w:tcW w:w="4223" w:type="dxa"/>
          </w:tcPr>
          <w:p w:rsidR="00C43B4C" w:rsidP="00C43B4C" w:rsidRDefault="00C43B4C" w14:paraId="0809FEF9" w14:textId="77777777">
            <w:pPr>
              <w:pBdr>
                <w:top w:val="nil"/>
                <w:left w:val="nil"/>
                <w:bottom w:val="nil"/>
                <w:right w:val="nil"/>
                <w:between w:val="nil"/>
              </w:pBdr>
              <w:spacing w:before="100"/>
              <w:rPr>
                <w:rFonts w:ascii="Arial" w:hAnsi="Arial" w:eastAsia="Arial" w:cs="Arial"/>
                <w:color w:val="000000"/>
                <w:sz w:val="24"/>
                <w:szCs w:val="24"/>
                <w:highlight w:val="yellow"/>
              </w:rPr>
            </w:pPr>
            <w:r>
              <w:rPr>
                <w:rFonts w:ascii="Arial" w:hAnsi="Arial" w:eastAsia="Arial" w:cs="Arial"/>
                <w:color w:val="000000"/>
                <w:sz w:val="24"/>
                <w:szCs w:val="24"/>
                <w:highlight w:val="yellow"/>
              </w:rPr>
              <w:t>[1 – Turnover Ratio]</w:t>
            </w:r>
          </w:p>
          <w:p w:rsidR="00C43B4C" w:rsidP="00C43B4C" w:rsidRDefault="00C43B4C" w14:paraId="02873D6C" w14:textId="77777777">
            <w:pPr>
              <w:pBdr>
                <w:top w:val="nil"/>
                <w:left w:val="nil"/>
                <w:bottom w:val="nil"/>
                <w:right w:val="nil"/>
                <w:between w:val="nil"/>
              </w:pBdr>
              <w:spacing w:before="100"/>
              <w:rPr>
                <w:rFonts w:ascii="Arial" w:hAnsi="Arial" w:eastAsia="Arial" w:cs="Arial"/>
                <w:color w:val="000000"/>
                <w:sz w:val="24"/>
                <w:szCs w:val="24"/>
                <w:highlight w:val="yellow"/>
              </w:rPr>
            </w:pPr>
            <w:r>
              <w:rPr>
                <w:rFonts w:ascii="Arial" w:hAnsi="Arial" w:eastAsia="Arial" w:cs="Arial"/>
                <w:color w:val="000000"/>
                <w:sz w:val="24"/>
                <w:szCs w:val="24"/>
                <w:highlight w:val="yellow"/>
              </w:rPr>
              <w:t>[2 – Operating Margin]</w:t>
            </w:r>
          </w:p>
          <w:p w:rsidR="00C43B4C" w:rsidP="00C43B4C" w:rsidRDefault="00C43B4C" w14:paraId="194C1D19" w14:textId="77777777">
            <w:pPr>
              <w:pBdr>
                <w:top w:val="nil"/>
                <w:left w:val="nil"/>
                <w:bottom w:val="nil"/>
                <w:right w:val="nil"/>
                <w:between w:val="nil"/>
              </w:pBdr>
              <w:spacing w:before="100"/>
              <w:rPr>
                <w:rFonts w:ascii="Arial" w:hAnsi="Arial" w:eastAsia="Arial" w:cs="Arial"/>
                <w:color w:val="000000"/>
                <w:sz w:val="24"/>
                <w:szCs w:val="24"/>
                <w:highlight w:val="yellow"/>
              </w:rPr>
            </w:pPr>
            <w:r>
              <w:rPr>
                <w:rFonts w:ascii="Arial" w:hAnsi="Arial" w:eastAsia="Arial" w:cs="Arial"/>
                <w:color w:val="000000"/>
                <w:sz w:val="24"/>
                <w:szCs w:val="24"/>
                <w:highlight w:val="yellow"/>
              </w:rPr>
              <w:t>[3 – etc.]</w:t>
            </w:r>
          </w:p>
          <w:p w:rsidR="00C43B4C" w:rsidP="00C43B4C" w:rsidRDefault="00C43B4C" w14:paraId="1804F8CA" w14:textId="77777777">
            <w:pPr>
              <w:pBdr>
                <w:top w:val="nil"/>
                <w:left w:val="nil"/>
                <w:bottom w:val="nil"/>
                <w:right w:val="nil"/>
                <w:between w:val="nil"/>
              </w:pBdr>
              <w:spacing w:before="100"/>
              <w:rPr>
                <w:rFonts w:ascii="Arial" w:hAnsi="Arial" w:eastAsia="Arial" w:cs="Arial"/>
                <w:color w:val="000000"/>
                <w:sz w:val="24"/>
                <w:szCs w:val="24"/>
                <w:highlight w:val="yellow"/>
              </w:rPr>
            </w:pPr>
            <w:r>
              <w:rPr>
                <w:rFonts w:ascii="Arial" w:hAnsi="Arial" w:eastAsia="Arial" w:cs="Arial"/>
                <w:color w:val="000000"/>
                <w:sz w:val="24"/>
                <w:szCs w:val="24"/>
                <w:highlight w:val="yellow"/>
              </w:rPr>
              <w:t>[4][5][6][7][8][etc..]</w:t>
            </w:r>
          </w:p>
        </w:tc>
      </w:tr>
      <w:tr w:rsidR="00C43B4C" w:rsidTr="00C43B4C" w14:paraId="5E414530" w14:textId="77777777">
        <w:tc>
          <w:tcPr>
            <w:tcW w:w="4073" w:type="dxa"/>
          </w:tcPr>
          <w:p w:rsidR="00C43B4C" w:rsidP="00C43B4C" w:rsidRDefault="00C43B4C" w14:paraId="6D6CCD7E" w14:textId="77777777">
            <w:pPr>
              <w:pBdr>
                <w:top w:val="nil"/>
                <w:left w:val="nil"/>
                <w:bottom w:val="nil"/>
                <w:right w:val="nil"/>
                <w:between w:val="nil"/>
              </w:pBdr>
              <w:spacing w:before="100"/>
              <w:rPr>
                <w:rFonts w:ascii="Arial" w:hAnsi="Arial" w:eastAsia="Arial" w:cs="Arial"/>
                <w:color w:val="000000"/>
                <w:sz w:val="24"/>
                <w:szCs w:val="24"/>
                <w:highlight w:val="yellow"/>
              </w:rPr>
            </w:pPr>
            <w:r>
              <w:rPr>
                <w:rFonts w:ascii="Arial" w:hAnsi="Arial" w:eastAsia="Arial" w:cs="Arial"/>
                <w:color w:val="000000"/>
                <w:sz w:val="24"/>
                <w:szCs w:val="24"/>
                <w:highlight w:val="yellow"/>
              </w:rPr>
              <w:t>[etc.]</w:t>
            </w:r>
          </w:p>
        </w:tc>
        <w:tc>
          <w:tcPr>
            <w:tcW w:w="4223" w:type="dxa"/>
          </w:tcPr>
          <w:p w:rsidR="00C43B4C" w:rsidP="00C43B4C" w:rsidRDefault="00C43B4C" w14:paraId="02144254" w14:textId="77777777">
            <w:pPr>
              <w:pBdr>
                <w:top w:val="nil"/>
                <w:left w:val="nil"/>
                <w:bottom w:val="nil"/>
                <w:right w:val="nil"/>
                <w:between w:val="nil"/>
              </w:pBdr>
              <w:spacing w:before="100"/>
              <w:rPr>
                <w:rFonts w:ascii="Arial" w:hAnsi="Arial" w:eastAsia="Arial" w:cs="Arial"/>
                <w:color w:val="000000"/>
                <w:sz w:val="24"/>
                <w:szCs w:val="24"/>
                <w:highlight w:val="yellow"/>
              </w:rPr>
            </w:pPr>
            <w:r>
              <w:rPr>
                <w:rFonts w:ascii="Arial" w:hAnsi="Arial" w:eastAsia="Arial" w:cs="Arial"/>
                <w:color w:val="000000"/>
                <w:sz w:val="24"/>
                <w:szCs w:val="24"/>
                <w:highlight w:val="yellow"/>
              </w:rPr>
              <w:t>[etc.]</w:t>
            </w:r>
          </w:p>
        </w:tc>
      </w:tr>
    </w:tbl>
    <w:p w:rsidR="00C43B4C" w:rsidP="00C43B4C" w:rsidRDefault="00C43B4C" w14:paraId="090836E2" w14:textId="77777777">
      <w:pPr>
        <w:pBdr>
          <w:top w:val="nil"/>
          <w:left w:val="nil"/>
          <w:bottom w:val="nil"/>
          <w:right w:val="nil"/>
          <w:between w:val="nil"/>
        </w:pBdr>
        <w:tabs>
          <w:tab w:val="left" w:pos="1134"/>
        </w:tabs>
        <w:spacing w:before="120" w:after="120"/>
        <w:ind w:left="360" w:hanging="1004"/>
        <w:rPr>
          <w:color w:val="000000"/>
        </w:rPr>
      </w:pPr>
    </w:p>
    <w:p w:rsidR="00C43B4C" w:rsidP="00025DF4" w:rsidRDefault="00C43B4C" w14:paraId="1B2E2A8F" w14:textId="77777777">
      <w:pPr>
        <w:keepNext/>
        <w:numPr>
          <w:ilvl w:val="0"/>
          <w:numId w:val="12"/>
        </w:numPr>
        <w:pBdr>
          <w:top w:val="nil"/>
          <w:left w:val="nil"/>
          <w:bottom w:val="nil"/>
          <w:right w:val="nil"/>
          <w:between w:val="nil"/>
        </w:pBdr>
        <w:tabs>
          <w:tab w:val="left" w:pos="142"/>
        </w:tabs>
        <w:spacing w:before="120" w:after="240" w:line="240" w:lineRule="auto"/>
        <w:jc w:val="both"/>
        <w:rPr>
          <w:rFonts w:ascii="Arial Bold" w:hAnsi="Arial Bold" w:eastAsia="Arial Bold" w:cs="Arial Bold"/>
          <w:b/>
          <w:color w:val="000000"/>
          <w:sz w:val="24"/>
          <w:szCs w:val="24"/>
        </w:rPr>
      </w:pPr>
      <w:r>
        <w:rPr>
          <w:rFonts w:ascii="Arial Bold" w:hAnsi="Arial Bold" w:eastAsia="Arial Bold" w:cs="Arial Bold"/>
          <w:b/>
          <w:color w:val="000000"/>
          <w:sz w:val="24"/>
          <w:szCs w:val="24"/>
        </w:rPr>
        <w:t>Termination rights</w:t>
      </w:r>
    </w:p>
    <w:p w:rsidR="00C43B4C" w:rsidP="00025DF4" w:rsidRDefault="00C43B4C" w14:paraId="55237B1A" w14:textId="77777777">
      <w:pPr>
        <w:numPr>
          <w:ilvl w:val="1"/>
          <w:numId w:val="12"/>
        </w:numPr>
        <w:pBdr>
          <w:top w:val="nil"/>
          <w:left w:val="nil"/>
          <w:bottom w:val="nil"/>
          <w:right w:val="nil"/>
          <w:between w:val="nil"/>
        </w:pBdr>
        <w:tabs>
          <w:tab w:val="left" w:pos="1134"/>
        </w:tabs>
        <w:spacing w:before="120" w:after="120" w:line="240" w:lineRule="auto"/>
        <w:ind w:left="360" w:hanging="360"/>
        <w:jc w:val="both"/>
        <w:rPr>
          <w:rFonts w:ascii="Arial" w:hAnsi="Arial" w:eastAsia="Arial" w:cs="Arial"/>
          <w:color w:val="000000"/>
          <w:sz w:val="24"/>
          <w:szCs w:val="24"/>
        </w:rPr>
      </w:pPr>
      <w:r>
        <w:rPr>
          <w:rFonts w:ascii="Arial" w:hAnsi="Arial" w:eastAsia="Arial" w:cs="Arial"/>
          <w:color w:val="000000"/>
          <w:sz w:val="24"/>
          <w:szCs w:val="24"/>
        </w:rPr>
        <w:t>The Relevant Authority shall be entitled to terminate the Contract if:</w:t>
      </w:r>
    </w:p>
    <w:p w:rsidR="00C43B4C" w:rsidP="00025DF4" w:rsidRDefault="00C43B4C" w14:paraId="4D367567"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the Supplier fails to notify the Relevant Authority of a Financial Distress Event in accordance with Paragraph 2.3.3;</w:t>
      </w:r>
    </w:p>
    <w:p w:rsidR="00C43B4C" w:rsidP="00025DF4" w:rsidRDefault="00C43B4C" w14:paraId="3D42CBE8"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the Parties fail to agree a Financial Distress Remediation Plan (or any updated Financial Distress Remediation Plan) in accordance with Paragraphs 4.3 to 4.5; and/or</w:t>
      </w:r>
    </w:p>
    <w:p w:rsidR="00C43B4C" w:rsidP="00025DF4" w:rsidRDefault="00C43B4C" w14:paraId="469554CE"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the Supplier fails to comply with the terms of the Financial Distress Remediation Plan (or any updated Financial Distress Remediation Plan) in accordance with Paragraph 4.6.3,</w:t>
      </w:r>
    </w:p>
    <w:p w:rsidR="00C43B4C" w:rsidP="00C43B4C" w:rsidRDefault="00C43B4C" w14:paraId="69E32E49" w14:textId="77777777">
      <w:pPr>
        <w:pBdr>
          <w:top w:val="nil"/>
          <w:left w:val="nil"/>
          <w:bottom w:val="nil"/>
          <w:right w:val="nil"/>
          <w:between w:val="nil"/>
        </w:pBdr>
        <w:tabs>
          <w:tab w:val="left" w:pos="1985"/>
        </w:tabs>
        <w:spacing w:before="120" w:after="120"/>
        <w:ind w:left="2422" w:hanging="720"/>
        <w:rPr>
          <w:rFonts w:ascii="Arial" w:hAnsi="Arial" w:eastAsia="Arial" w:cs="Arial"/>
          <w:color w:val="000000"/>
          <w:sz w:val="24"/>
          <w:szCs w:val="24"/>
        </w:rPr>
      </w:pPr>
      <w:r>
        <w:rPr>
          <w:rFonts w:ascii="Arial" w:hAnsi="Arial" w:eastAsia="Arial" w:cs="Arial"/>
          <w:color w:val="000000"/>
          <w:sz w:val="24"/>
          <w:szCs w:val="24"/>
        </w:rPr>
        <w:t>which shall be deemed to be an event to which Clause 10.4.1 of the Core Terms applies and Clauses 10.6.1 and 10.6.2 of the Core Terms shall apply accordingly.</w:t>
      </w:r>
    </w:p>
    <w:p w:rsidR="00C43B4C" w:rsidP="00025DF4" w:rsidRDefault="00C43B4C" w14:paraId="4B73A35A" w14:textId="77777777">
      <w:pPr>
        <w:keepNext/>
        <w:numPr>
          <w:ilvl w:val="0"/>
          <w:numId w:val="12"/>
        </w:numPr>
        <w:pBdr>
          <w:top w:val="nil"/>
          <w:left w:val="nil"/>
          <w:bottom w:val="nil"/>
          <w:right w:val="nil"/>
          <w:between w:val="nil"/>
        </w:pBdr>
        <w:tabs>
          <w:tab w:val="left" w:pos="142"/>
        </w:tabs>
        <w:spacing w:before="120" w:after="240" w:line="240" w:lineRule="auto"/>
        <w:jc w:val="both"/>
        <w:rPr>
          <w:rFonts w:ascii="Arial Bold" w:hAnsi="Arial Bold" w:eastAsia="Arial Bold" w:cs="Arial Bold"/>
          <w:b/>
          <w:color w:val="000000"/>
          <w:sz w:val="24"/>
          <w:szCs w:val="24"/>
        </w:rPr>
      </w:pPr>
      <w:r>
        <w:rPr>
          <w:rFonts w:ascii="Arial Bold" w:hAnsi="Arial Bold" w:eastAsia="Arial Bold" w:cs="Arial Bold"/>
          <w:b/>
          <w:color w:val="000000"/>
          <w:sz w:val="24"/>
          <w:szCs w:val="24"/>
        </w:rPr>
        <w:t>Primacy of Credit Ratings</w:t>
      </w:r>
    </w:p>
    <w:p w:rsidR="00C43B4C" w:rsidP="00025DF4" w:rsidRDefault="00C43B4C" w14:paraId="2E4E7EB3" w14:textId="77777777">
      <w:pPr>
        <w:numPr>
          <w:ilvl w:val="1"/>
          <w:numId w:val="12"/>
        </w:numPr>
        <w:pBdr>
          <w:top w:val="nil"/>
          <w:left w:val="nil"/>
          <w:bottom w:val="nil"/>
          <w:right w:val="nil"/>
          <w:between w:val="nil"/>
        </w:pBdr>
        <w:tabs>
          <w:tab w:val="left" w:pos="1134"/>
        </w:tabs>
        <w:spacing w:before="120" w:after="120" w:line="240" w:lineRule="auto"/>
        <w:ind w:left="360" w:hanging="360"/>
        <w:jc w:val="both"/>
        <w:rPr>
          <w:rFonts w:ascii="Arial" w:hAnsi="Arial" w:eastAsia="Arial" w:cs="Arial"/>
          <w:color w:val="000000"/>
          <w:sz w:val="24"/>
          <w:szCs w:val="24"/>
        </w:rPr>
      </w:pPr>
      <w:r>
        <w:rPr>
          <w:rFonts w:ascii="Arial" w:hAnsi="Arial" w:eastAsia="Arial" w:cs="Arial"/>
          <w:color w:val="000000"/>
          <w:sz w:val="24"/>
          <w:szCs w:val="24"/>
        </w:rPr>
        <w:t>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rsidR="00C43B4C" w:rsidP="00025DF4" w:rsidRDefault="00C43B4C" w14:paraId="145F6C0D"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the Supplier shall be relieved automatically of its obligations under Paragraphs 4.3 to 4.6; and</w:t>
      </w:r>
    </w:p>
    <w:p w:rsidR="00C43B4C" w:rsidP="00025DF4" w:rsidRDefault="00C43B4C" w14:paraId="2BC0EC17"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the Relevant Authority shall not be entitled to require the Supplier to provide financial information in accordance with Paragraph 4.3.2(b).</w:t>
      </w:r>
    </w:p>
    <w:p w:rsidR="00C43B4C" w:rsidP="00025DF4" w:rsidRDefault="00C43B4C" w14:paraId="232DFF21" w14:textId="77777777">
      <w:pPr>
        <w:keepNext/>
        <w:numPr>
          <w:ilvl w:val="0"/>
          <w:numId w:val="12"/>
        </w:numPr>
        <w:pBdr>
          <w:top w:val="nil"/>
          <w:left w:val="nil"/>
          <w:bottom w:val="nil"/>
          <w:right w:val="nil"/>
          <w:between w:val="nil"/>
        </w:pBdr>
        <w:tabs>
          <w:tab w:val="left" w:pos="142"/>
        </w:tabs>
        <w:spacing w:before="120" w:after="240" w:line="240" w:lineRule="auto"/>
        <w:jc w:val="both"/>
        <w:rPr>
          <w:rFonts w:ascii="Arial Bold" w:hAnsi="Arial Bold" w:eastAsia="Arial Bold" w:cs="Arial Bold"/>
          <w:b/>
          <w:color w:val="000000"/>
          <w:sz w:val="24"/>
          <w:szCs w:val="24"/>
        </w:rPr>
      </w:pPr>
      <w:r>
        <w:rPr>
          <w:rFonts w:ascii="Arial Bold" w:hAnsi="Arial Bold" w:eastAsia="Arial Bold" w:cs="Arial Bold"/>
          <w:b/>
          <w:color w:val="000000"/>
          <w:sz w:val="24"/>
          <w:szCs w:val="24"/>
        </w:rPr>
        <w:t>Board confirmation</w:t>
      </w:r>
    </w:p>
    <w:p w:rsidR="00C43B4C" w:rsidP="00025DF4" w:rsidRDefault="00C43B4C" w14:paraId="36A1677C" w14:textId="77777777">
      <w:pPr>
        <w:numPr>
          <w:ilvl w:val="1"/>
          <w:numId w:val="12"/>
        </w:numPr>
        <w:pBdr>
          <w:top w:val="nil"/>
          <w:left w:val="nil"/>
          <w:bottom w:val="nil"/>
          <w:right w:val="nil"/>
          <w:between w:val="nil"/>
        </w:pBdr>
        <w:tabs>
          <w:tab w:val="left" w:pos="1134"/>
        </w:tabs>
        <w:spacing w:before="120" w:after="120" w:line="240" w:lineRule="auto"/>
        <w:ind w:left="360" w:hanging="360"/>
        <w:jc w:val="both"/>
        <w:rPr>
          <w:rFonts w:ascii="Arial" w:hAnsi="Arial" w:eastAsia="Arial" w:cs="Arial"/>
          <w:color w:val="000000"/>
          <w:sz w:val="24"/>
          <w:szCs w:val="24"/>
        </w:rPr>
      </w:pPr>
      <w:r>
        <w:rPr>
          <w:rFonts w:ascii="Arial" w:hAnsi="Arial" w:eastAsia="Arial" w:cs="Arial"/>
          <w:color w:val="000000"/>
          <w:sz w:val="24"/>
          <w:szCs w:val="24"/>
        </w:rPr>
        <w:t xml:space="preserve">If the Contract has been specified as a Critical Service Contract under Paragraph 1.1 of Part B of Annex 1 to Call-Off Schedule 8 (Business Continuity and Disaster Recovery) (if applicable) then, subject to Paragraph 8.4 of this Schedule, the </w:t>
      </w:r>
      <w:r>
        <w:rPr>
          <w:rFonts w:ascii="Arial" w:hAnsi="Arial" w:eastAsia="Arial" w:cs="Arial"/>
          <w:color w:val="000000"/>
          <w:sz w:val="24"/>
          <w:szCs w:val="24"/>
        </w:rPr>
        <w:t>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p>
    <w:p w:rsidR="00C43B4C" w:rsidP="00025DF4" w:rsidRDefault="00C43B4C" w14:paraId="690BD95C"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that a Financial Distress Event has occurred since the later of the Effective Date or the previous Board Confirmation or is subsisting; or</w:t>
      </w:r>
    </w:p>
    <w:p w:rsidR="00C43B4C" w:rsidP="00025DF4" w:rsidRDefault="00C43B4C" w14:paraId="069E8C0C" w14:textId="77777777">
      <w:pPr>
        <w:numPr>
          <w:ilvl w:val="2"/>
          <w:numId w:val="1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of any matters which have occurred or are subsisting that could reasonably be expected to cause a Financial Distress Event.</w:t>
      </w:r>
    </w:p>
    <w:p w:rsidR="00C43B4C" w:rsidP="00025DF4" w:rsidRDefault="00C43B4C" w14:paraId="0B6F51E0" w14:textId="77777777">
      <w:pPr>
        <w:numPr>
          <w:ilvl w:val="1"/>
          <w:numId w:val="12"/>
        </w:numPr>
        <w:pBdr>
          <w:top w:val="nil"/>
          <w:left w:val="nil"/>
          <w:bottom w:val="nil"/>
          <w:right w:val="nil"/>
          <w:between w:val="nil"/>
        </w:pBdr>
        <w:tabs>
          <w:tab w:val="left" w:pos="1134"/>
        </w:tabs>
        <w:spacing w:before="120" w:after="120" w:line="240" w:lineRule="auto"/>
        <w:ind w:left="360" w:hanging="360"/>
        <w:jc w:val="both"/>
        <w:rPr>
          <w:rFonts w:ascii="Arial" w:hAnsi="Arial" w:eastAsia="Arial" w:cs="Arial"/>
          <w:color w:val="000000"/>
          <w:sz w:val="24"/>
          <w:szCs w:val="24"/>
        </w:rPr>
      </w:pPr>
      <w:r>
        <w:rPr>
          <w:rFonts w:ascii="Arial" w:hAnsi="Arial" w:eastAsia="Arial" w:cs="Arial"/>
          <w:color w:val="000000"/>
          <w:sz w:val="24"/>
          <w:szCs w:val="24"/>
        </w:rPr>
        <w:t>The Supplier shall ensure that in its preparation of the Board Confirmation it exercises due care and diligence and has made reasonable enquiry of all relevant Supplier Staff and other persons as is reasonably necessary to understand and confirm the position.</w:t>
      </w:r>
    </w:p>
    <w:p w:rsidR="00C43B4C" w:rsidP="00025DF4" w:rsidRDefault="00C43B4C" w14:paraId="48A4A39D" w14:textId="77777777">
      <w:pPr>
        <w:numPr>
          <w:ilvl w:val="1"/>
          <w:numId w:val="12"/>
        </w:numPr>
        <w:pBdr>
          <w:top w:val="nil"/>
          <w:left w:val="nil"/>
          <w:bottom w:val="nil"/>
          <w:right w:val="nil"/>
          <w:between w:val="nil"/>
        </w:pBdr>
        <w:tabs>
          <w:tab w:val="left" w:pos="1134"/>
        </w:tabs>
        <w:spacing w:before="120" w:after="120" w:line="240" w:lineRule="auto"/>
        <w:ind w:left="360" w:hanging="360"/>
        <w:jc w:val="both"/>
        <w:rPr>
          <w:rFonts w:ascii="Arial" w:hAnsi="Arial" w:eastAsia="Arial" w:cs="Arial"/>
          <w:color w:val="000000"/>
          <w:sz w:val="24"/>
          <w:szCs w:val="24"/>
        </w:rPr>
      </w:pPr>
      <w:r>
        <w:rPr>
          <w:rFonts w:ascii="Arial" w:hAnsi="Arial" w:eastAsia="Arial" w:cs="Arial"/>
          <w:color w:val="000000"/>
          <w:sz w:val="24"/>
          <w:szCs w:val="24"/>
        </w:rPr>
        <w:t>In respect of the first Board Confirmation to be provided under this Contract, the Supplier shall provide the Board Confirmation within 15 months of the Effective Date if earlier than the timescale for submission set out in Paragraph 8.1 of this Schedule.</w:t>
      </w:r>
    </w:p>
    <w:p w:rsidR="00C43B4C" w:rsidP="00025DF4" w:rsidRDefault="00C43B4C" w14:paraId="6F25A270" w14:textId="77777777">
      <w:pPr>
        <w:numPr>
          <w:ilvl w:val="1"/>
          <w:numId w:val="12"/>
        </w:numPr>
        <w:pBdr>
          <w:top w:val="nil"/>
          <w:left w:val="nil"/>
          <w:bottom w:val="nil"/>
          <w:right w:val="nil"/>
          <w:between w:val="nil"/>
        </w:pBdr>
        <w:tabs>
          <w:tab w:val="left" w:pos="1134"/>
        </w:tabs>
        <w:spacing w:before="120" w:after="120" w:line="240" w:lineRule="auto"/>
        <w:ind w:left="360" w:hanging="360"/>
        <w:jc w:val="both"/>
        <w:rPr>
          <w:rFonts w:ascii="Arial" w:hAnsi="Arial" w:eastAsia="Arial" w:cs="Arial"/>
          <w:color w:val="000000"/>
          <w:sz w:val="24"/>
          <w:szCs w:val="24"/>
        </w:rPr>
      </w:pPr>
      <w:r>
        <w:rPr>
          <w:rFonts w:ascii="Arial" w:hAnsi="Arial" w:eastAsia="Arial" w:cs="Arial"/>
          <w:color w:val="000000"/>
          <w:sz w:val="24"/>
          <w:szCs w:val="24"/>
        </w:rPr>
        <w:t>Where the Supplier is unable to provide a Board Confirmation in accordance with 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rsidR="00C43B4C" w:rsidP="00025DF4" w:rsidRDefault="00C43B4C" w14:paraId="11D58BD1" w14:textId="77777777">
      <w:pPr>
        <w:keepNext/>
        <w:numPr>
          <w:ilvl w:val="0"/>
          <w:numId w:val="12"/>
        </w:numPr>
        <w:pBdr>
          <w:top w:val="nil"/>
          <w:left w:val="nil"/>
          <w:bottom w:val="nil"/>
          <w:right w:val="nil"/>
          <w:between w:val="nil"/>
        </w:pBdr>
        <w:tabs>
          <w:tab w:val="left" w:pos="142"/>
        </w:tabs>
        <w:spacing w:before="120" w:after="240" w:line="240" w:lineRule="auto"/>
        <w:jc w:val="both"/>
        <w:rPr>
          <w:rFonts w:ascii="Arial Bold" w:hAnsi="Arial Bold" w:eastAsia="Arial Bold" w:cs="Arial Bold"/>
          <w:b/>
          <w:color w:val="000000"/>
          <w:sz w:val="24"/>
          <w:szCs w:val="24"/>
        </w:rPr>
      </w:pPr>
      <w:r>
        <w:rPr>
          <w:rFonts w:ascii="Arial Bold" w:hAnsi="Arial Bold" w:eastAsia="Arial Bold" w:cs="Arial Bold"/>
          <w:b/>
          <w:color w:val="000000"/>
          <w:sz w:val="24"/>
          <w:szCs w:val="24"/>
        </w:rPr>
        <w:t>Optional Clauses</w:t>
      </w:r>
    </w:p>
    <w:p w:rsidR="00C43B4C" w:rsidP="00025DF4" w:rsidRDefault="00C43B4C" w14:paraId="48617E68" w14:textId="77777777">
      <w:pPr>
        <w:numPr>
          <w:ilvl w:val="1"/>
          <w:numId w:val="12"/>
        </w:numPr>
        <w:pBdr>
          <w:top w:val="nil"/>
          <w:left w:val="nil"/>
          <w:bottom w:val="nil"/>
          <w:right w:val="nil"/>
          <w:between w:val="nil"/>
        </w:pBdr>
        <w:tabs>
          <w:tab w:val="left" w:pos="1134"/>
        </w:tabs>
        <w:spacing w:before="120" w:after="120" w:line="240" w:lineRule="auto"/>
        <w:ind w:hanging="360"/>
        <w:jc w:val="both"/>
        <w:rPr>
          <w:rFonts w:ascii="Arial" w:hAnsi="Arial" w:eastAsia="Arial" w:cs="Arial"/>
          <w:color w:val="000000"/>
          <w:sz w:val="24"/>
          <w:szCs w:val="24"/>
        </w:rPr>
      </w:pPr>
      <w:r>
        <w:rPr>
          <w:rFonts w:ascii="Arial" w:hAnsi="Arial" w:eastAsia="Arial" w:cs="Arial"/>
          <w:color w:val="000000"/>
          <w:sz w:val="24"/>
          <w:szCs w:val="24"/>
        </w:rPr>
        <w:t xml:space="preserve">Where a Buyer’s Call-Off Contract is a Bronze Contract, if specified in the Order Form, the terms at Annex 5 shall apply to the Call-Off Contract in place of the foregoing terms of this Joint Schedule 7. </w:t>
      </w:r>
    </w:p>
    <w:p w:rsidR="00C43B4C" w:rsidP="00C43B4C" w:rsidRDefault="00C43B4C" w14:paraId="5F3B3F6F" w14:textId="77777777">
      <w:pPr>
        <w:pBdr>
          <w:top w:val="nil"/>
          <w:left w:val="nil"/>
          <w:bottom w:val="nil"/>
          <w:right w:val="nil"/>
          <w:between w:val="nil"/>
        </w:pBdr>
        <w:tabs>
          <w:tab w:val="left" w:pos="142"/>
        </w:tabs>
        <w:spacing w:before="120"/>
        <w:ind w:left="360" w:hanging="360"/>
        <w:rPr>
          <w:b/>
          <w:smallCaps/>
          <w:color w:val="000000"/>
        </w:rPr>
      </w:pPr>
    </w:p>
    <w:p w:rsidR="00C43B4C" w:rsidP="00C43B4C" w:rsidRDefault="00C43B4C" w14:paraId="7EFD757D" w14:textId="77777777">
      <w:pPr>
        <w:rPr>
          <w:rFonts w:ascii="Arial" w:hAnsi="Arial" w:eastAsia="Arial" w:cs="Arial"/>
          <w:b/>
          <w:sz w:val="24"/>
          <w:szCs w:val="24"/>
        </w:rPr>
      </w:pPr>
      <w:r>
        <w:br w:type="page"/>
      </w:r>
      <w:r>
        <w:rPr>
          <w:rFonts w:ascii="Arial" w:hAnsi="Arial" w:eastAsia="Arial" w:cs="Arial"/>
          <w:b/>
          <w:sz w:val="24"/>
          <w:szCs w:val="24"/>
        </w:rPr>
        <w:t>Annex 1: Rating Agencies and their standard Rating System</w:t>
      </w:r>
    </w:p>
    <w:p w:rsidR="00C43B4C" w:rsidP="00C43B4C" w:rsidRDefault="00C43B4C" w14:paraId="5C913964" w14:textId="77777777">
      <w:pPr>
        <w:keepNext/>
        <w:pBdr>
          <w:top w:val="nil"/>
          <w:left w:val="nil"/>
          <w:bottom w:val="nil"/>
          <w:right w:val="nil"/>
          <w:between w:val="nil"/>
        </w:pBdr>
        <w:spacing w:before="240" w:after="120"/>
        <w:ind w:left="142"/>
        <w:rPr>
          <w:rFonts w:ascii="Arial" w:hAnsi="Arial" w:eastAsia="Arial" w:cs="Arial"/>
          <w:color w:val="000000"/>
          <w:sz w:val="24"/>
          <w:szCs w:val="24"/>
        </w:rPr>
      </w:pPr>
      <w:r>
        <w:rPr>
          <w:rFonts w:ascii="Arial" w:hAnsi="Arial" w:eastAsia="Arial" w:cs="Arial"/>
          <w:color w:val="000000"/>
          <w:sz w:val="24"/>
          <w:szCs w:val="24"/>
        </w:rPr>
        <w:t>[Rating Agency 1]</w:t>
      </w:r>
    </w:p>
    <w:p w:rsidR="00C43B4C" w:rsidP="00045234" w:rsidRDefault="00C43B4C" w14:paraId="01EC43D9" w14:textId="6FB22C92">
      <w:pPr>
        <w:keepNext/>
        <w:pBdr>
          <w:top w:val="nil"/>
          <w:left w:val="nil"/>
          <w:bottom w:val="nil"/>
          <w:right w:val="nil"/>
          <w:between w:val="nil"/>
        </w:pBdr>
        <w:spacing w:before="240" w:after="120"/>
        <w:ind w:left="142"/>
        <w:rPr>
          <w:rFonts w:ascii="Arial" w:hAnsi="Arial" w:eastAsia="Arial" w:cs="Arial"/>
          <w:sz w:val="24"/>
          <w:szCs w:val="24"/>
        </w:rPr>
      </w:pPr>
      <w:r>
        <w:rPr>
          <w:rFonts w:ascii="Arial" w:hAnsi="Arial" w:eastAsia="Arial" w:cs="Arial"/>
          <w:color w:val="000000"/>
          <w:sz w:val="24"/>
          <w:szCs w:val="24"/>
        </w:rPr>
        <w:t>[Rating Agency 2]</w:t>
      </w:r>
      <w:r>
        <w:br w:type="page"/>
      </w:r>
    </w:p>
    <w:p w:rsidR="00C43B4C" w:rsidP="00C43B4C" w:rsidRDefault="00C43B4C" w14:paraId="5FF399F2" w14:textId="77777777">
      <w:pPr>
        <w:pBdr>
          <w:top w:val="nil"/>
          <w:left w:val="nil"/>
          <w:bottom w:val="nil"/>
          <w:right w:val="nil"/>
          <w:between w:val="nil"/>
        </w:pBdr>
        <w:spacing w:before="100" w:after="300"/>
        <w:rPr>
          <w:rFonts w:ascii="Arial Bold" w:hAnsi="Arial Bold" w:eastAsia="Arial Bold" w:cs="Arial Bold"/>
          <w:b/>
          <w:smallCaps/>
          <w:color w:val="000000"/>
          <w:sz w:val="24"/>
          <w:szCs w:val="24"/>
        </w:rPr>
      </w:pPr>
      <w:bookmarkStart w:name="_2bn6wsx" w:colFirst="0" w:colLast="0" w:id="12"/>
      <w:bookmarkEnd w:id="12"/>
      <w:r>
        <w:rPr>
          <w:rFonts w:ascii="Arial Bold" w:hAnsi="Arial Bold" w:eastAsia="Arial Bold" w:cs="Arial Bold"/>
          <w:b/>
          <w:color w:val="000000"/>
          <w:sz w:val="24"/>
          <w:szCs w:val="24"/>
        </w:rPr>
        <w:t>Annex 2</w:t>
      </w:r>
      <w:r>
        <w:rPr>
          <w:rFonts w:ascii="Arial Bold" w:hAnsi="Arial Bold" w:eastAsia="Arial Bold" w:cs="Arial Bold"/>
          <w:b/>
          <w:smallCaps/>
          <w:color w:val="000000"/>
          <w:sz w:val="24"/>
          <w:szCs w:val="24"/>
        </w:rPr>
        <w:t xml:space="preserve">: </w:t>
      </w:r>
      <w:r>
        <w:rPr>
          <w:rFonts w:ascii="Arial Bold" w:hAnsi="Arial Bold" w:eastAsia="Arial Bold" w:cs="Arial Bold"/>
          <w:b/>
          <w:color w:val="000000"/>
          <w:sz w:val="24"/>
          <w:szCs w:val="24"/>
        </w:rPr>
        <w:t>Credit Ratings and Credit Rating Thresholds</w:t>
      </w:r>
    </w:p>
    <w:tbl>
      <w:tblPr>
        <w:tblW w:w="6161"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Look w:val="0400" w:firstRow="0" w:lastRow="0" w:firstColumn="0" w:lastColumn="0" w:noHBand="0" w:noVBand="1"/>
      </w:tblPr>
      <w:tblGrid>
        <w:gridCol w:w="3080"/>
        <w:gridCol w:w="3081"/>
      </w:tblGrid>
      <w:tr w:rsidR="00C43B4C" w:rsidTr="00C43B4C" w14:paraId="27C8B53C" w14:textId="77777777">
        <w:tc>
          <w:tcPr>
            <w:tcW w:w="3080" w:type="dxa"/>
            <w:tcBorders>
              <w:top w:val="single" w:color="000000" w:sz="4" w:space="0"/>
            </w:tcBorders>
            <w:shd w:val="clear" w:color="auto" w:fill="FFFFFF"/>
          </w:tcPr>
          <w:p w:rsidR="00C43B4C" w:rsidP="00C43B4C" w:rsidRDefault="00C43B4C" w14:paraId="1F65C903" w14:textId="77777777">
            <w:pPr>
              <w:keepNext/>
              <w:pBdr>
                <w:top w:val="nil"/>
                <w:left w:val="nil"/>
                <w:bottom w:val="nil"/>
                <w:right w:val="nil"/>
                <w:between w:val="nil"/>
              </w:pBdr>
              <w:spacing w:before="240" w:after="120"/>
              <w:ind w:left="142"/>
              <w:rPr>
                <w:rFonts w:ascii="Arial" w:hAnsi="Arial" w:eastAsia="Arial" w:cs="Arial"/>
                <w:b/>
                <w:color w:val="000000"/>
                <w:sz w:val="24"/>
                <w:szCs w:val="24"/>
              </w:rPr>
            </w:pPr>
            <w:r>
              <w:rPr>
                <w:rFonts w:ascii="Arial" w:hAnsi="Arial" w:eastAsia="Arial" w:cs="Arial"/>
                <w:b/>
                <w:color w:val="000000"/>
                <w:sz w:val="24"/>
                <w:szCs w:val="24"/>
              </w:rPr>
              <w:t>Entity</w:t>
            </w:r>
          </w:p>
        </w:tc>
        <w:tc>
          <w:tcPr>
            <w:tcW w:w="3081" w:type="dxa"/>
            <w:tcBorders>
              <w:top w:val="single" w:color="000000" w:sz="4" w:space="0"/>
            </w:tcBorders>
            <w:shd w:val="clear" w:color="auto" w:fill="FFFFFF"/>
          </w:tcPr>
          <w:p w:rsidR="00C43B4C" w:rsidP="00C43B4C" w:rsidRDefault="00C43B4C" w14:paraId="1EDD3861" w14:textId="77777777">
            <w:pPr>
              <w:keepNext/>
              <w:pBdr>
                <w:top w:val="nil"/>
                <w:left w:val="nil"/>
                <w:bottom w:val="nil"/>
                <w:right w:val="nil"/>
                <w:between w:val="nil"/>
              </w:pBdr>
              <w:spacing w:before="240" w:after="120"/>
              <w:ind w:left="142"/>
              <w:rPr>
                <w:rFonts w:ascii="Arial" w:hAnsi="Arial" w:eastAsia="Arial" w:cs="Arial"/>
                <w:b/>
                <w:color w:val="000000"/>
                <w:sz w:val="24"/>
                <w:szCs w:val="24"/>
              </w:rPr>
            </w:pPr>
            <w:r>
              <w:rPr>
                <w:rFonts w:ascii="Arial" w:hAnsi="Arial" w:eastAsia="Arial" w:cs="Arial"/>
                <w:b/>
                <w:color w:val="000000"/>
                <w:sz w:val="24"/>
                <w:szCs w:val="24"/>
              </w:rPr>
              <w:t>Credit rating (long term)</w:t>
            </w:r>
          </w:p>
        </w:tc>
      </w:tr>
      <w:tr w:rsidR="00C43B4C" w:rsidTr="00C43B4C" w14:paraId="0F7C132E" w14:textId="77777777">
        <w:tc>
          <w:tcPr>
            <w:tcW w:w="3080" w:type="dxa"/>
            <w:shd w:val="clear" w:color="auto" w:fill="FFFFFF"/>
          </w:tcPr>
          <w:p w:rsidR="00C43B4C" w:rsidP="00C43B4C" w:rsidRDefault="00C43B4C" w14:paraId="59DD8A06" w14:textId="77777777">
            <w:pPr>
              <w:keepNext/>
              <w:pBdr>
                <w:top w:val="nil"/>
                <w:left w:val="nil"/>
                <w:bottom w:val="nil"/>
                <w:right w:val="nil"/>
                <w:between w:val="nil"/>
              </w:pBdr>
              <w:spacing w:before="240" w:after="120"/>
              <w:ind w:left="142"/>
              <w:rPr>
                <w:rFonts w:ascii="Arial" w:hAnsi="Arial" w:eastAsia="Arial" w:cs="Arial"/>
                <w:color w:val="000000"/>
                <w:sz w:val="24"/>
                <w:szCs w:val="24"/>
              </w:rPr>
            </w:pPr>
            <w:r>
              <w:rPr>
                <w:rFonts w:ascii="Arial" w:hAnsi="Arial" w:eastAsia="Arial" w:cs="Arial"/>
                <w:color w:val="000000"/>
                <w:sz w:val="24"/>
                <w:szCs w:val="24"/>
              </w:rPr>
              <w:t>Supplier</w:t>
            </w:r>
          </w:p>
        </w:tc>
        <w:tc>
          <w:tcPr>
            <w:tcW w:w="3081" w:type="dxa"/>
            <w:shd w:val="clear" w:color="auto" w:fill="FFFFFF"/>
          </w:tcPr>
          <w:p w:rsidR="00C43B4C" w:rsidP="00C43B4C" w:rsidRDefault="00C43B4C" w14:paraId="2304F01B" w14:textId="77777777">
            <w:pPr>
              <w:keepNext/>
              <w:pBdr>
                <w:top w:val="nil"/>
                <w:left w:val="nil"/>
                <w:bottom w:val="nil"/>
                <w:right w:val="nil"/>
                <w:between w:val="nil"/>
              </w:pBdr>
              <w:spacing w:before="240" w:after="120"/>
              <w:ind w:left="142"/>
              <w:rPr>
                <w:rFonts w:ascii="Arial" w:hAnsi="Arial" w:eastAsia="Arial" w:cs="Arial"/>
                <w:color w:val="000000"/>
                <w:sz w:val="24"/>
                <w:szCs w:val="24"/>
              </w:rPr>
            </w:pPr>
            <w:r>
              <w:rPr>
                <w:rFonts w:ascii="Arial" w:hAnsi="Arial" w:eastAsia="Arial" w:cs="Arial"/>
                <w:color w:val="000000"/>
                <w:sz w:val="24"/>
                <w:szCs w:val="24"/>
                <w:highlight w:val="yellow"/>
              </w:rPr>
              <w:t>[insert rating]</w:t>
            </w:r>
          </w:p>
        </w:tc>
      </w:tr>
      <w:tr w:rsidR="00C43B4C" w:rsidTr="00C43B4C" w14:paraId="477F0127" w14:textId="77777777">
        <w:tc>
          <w:tcPr>
            <w:tcW w:w="3080" w:type="dxa"/>
            <w:shd w:val="clear" w:color="auto" w:fill="FFFFFF"/>
          </w:tcPr>
          <w:p w:rsidR="00C43B4C" w:rsidP="00C43B4C" w:rsidRDefault="00C43B4C" w14:paraId="25F8773F" w14:textId="77777777">
            <w:pPr>
              <w:keepNext/>
              <w:pBdr>
                <w:top w:val="nil"/>
                <w:left w:val="nil"/>
                <w:bottom w:val="nil"/>
                <w:right w:val="nil"/>
                <w:between w:val="nil"/>
              </w:pBdr>
              <w:spacing w:before="240" w:after="120"/>
              <w:ind w:left="142"/>
              <w:rPr>
                <w:rFonts w:ascii="Arial" w:hAnsi="Arial" w:eastAsia="Arial" w:cs="Arial"/>
                <w:color w:val="000000"/>
                <w:sz w:val="24"/>
                <w:szCs w:val="24"/>
              </w:rPr>
            </w:pPr>
            <w:r>
              <w:rPr>
                <w:rFonts w:ascii="Arial" w:hAnsi="Arial" w:eastAsia="Arial" w:cs="Arial"/>
                <w:color w:val="000000"/>
                <w:sz w:val="24"/>
                <w:szCs w:val="24"/>
                <w:highlight w:val="yellow"/>
              </w:rPr>
              <w:t>[Guarantor]</w:t>
            </w:r>
          </w:p>
        </w:tc>
        <w:tc>
          <w:tcPr>
            <w:tcW w:w="3081" w:type="dxa"/>
            <w:shd w:val="clear" w:color="auto" w:fill="FFFFFF"/>
          </w:tcPr>
          <w:p w:rsidR="00C43B4C" w:rsidP="00C43B4C" w:rsidRDefault="00C43B4C" w14:paraId="480373D1" w14:textId="77777777">
            <w:pPr>
              <w:keepNext/>
              <w:pBdr>
                <w:top w:val="nil"/>
                <w:left w:val="nil"/>
                <w:bottom w:val="nil"/>
                <w:right w:val="nil"/>
                <w:between w:val="nil"/>
              </w:pBdr>
              <w:spacing w:before="240" w:after="120"/>
              <w:ind w:left="142"/>
              <w:rPr>
                <w:rFonts w:ascii="Arial" w:hAnsi="Arial" w:eastAsia="Arial" w:cs="Arial"/>
                <w:color w:val="000000"/>
                <w:sz w:val="24"/>
                <w:szCs w:val="24"/>
              </w:rPr>
            </w:pPr>
          </w:p>
        </w:tc>
      </w:tr>
      <w:tr w:rsidR="00C43B4C" w:rsidTr="00C43B4C" w14:paraId="2A194070" w14:textId="77777777">
        <w:tc>
          <w:tcPr>
            <w:tcW w:w="3080" w:type="dxa"/>
            <w:tcBorders>
              <w:bottom w:val="single" w:color="000000" w:sz="4" w:space="0"/>
            </w:tcBorders>
            <w:shd w:val="clear" w:color="auto" w:fill="FFFFFF"/>
          </w:tcPr>
          <w:p w:rsidR="00C43B4C" w:rsidP="00C43B4C" w:rsidRDefault="00C43B4C" w14:paraId="6E5C020B" w14:textId="77777777">
            <w:pPr>
              <w:keepNext/>
              <w:pBdr>
                <w:top w:val="nil"/>
                <w:left w:val="nil"/>
                <w:bottom w:val="nil"/>
                <w:right w:val="nil"/>
                <w:between w:val="nil"/>
              </w:pBdr>
              <w:spacing w:before="240" w:after="120"/>
              <w:ind w:left="142"/>
              <w:rPr>
                <w:rFonts w:ascii="Arial" w:hAnsi="Arial" w:eastAsia="Arial" w:cs="Arial"/>
                <w:color w:val="000000"/>
                <w:sz w:val="24"/>
                <w:szCs w:val="24"/>
                <w:highlight w:val="yellow"/>
              </w:rPr>
            </w:pPr>
            <w:r>
              <w:rPr>
                <w:rFonts w:ascii="Arial" w:hAnsi="Arial" w:eastAsia="Arial" w:cs="Arial"/>
                <w:color w:val="000000"/>
                <w:sz w:val="24"/>
                <w:szCs w:val="24"/>
                <w:highlight w:val="yellow"/>
              </w:rPr>
              <w:t>[Key Subcontractor]</w:t>
            </w:r>
          </w:p>
        </w:tc>
        <w:tc>
          <w:tcPr>
            <w:tcW w:w="3081" w:type="dxa"/>
            <w:tcBorders>
              <w:bottom w:val="single" w:color="000000" w:sz="4" w:space="0"/>
            </w:tcBorders>
            <w:shd w:val="clear" w:color="auto" w:fill="FFFFFF"/>
          </w:tcPr>
          <w:p w:rsidR="00C43B4C" w:rsidP="00C43B4C" w:rsidRDefault="00C43B4C" w14:paraId="5AC747C5" w14:textId="77777777">
            <w:pPr>
              <w:keepNext/>
              <w:pBdr>
                <w:top w:val="nil"/>
                <w:left w:val="nil"/>
                <w:bottom w:val="nil"/>
                <w:right w:val="nil"/>
                <w:between w:val="nil"/>
              </w:pBdr>
              <w:spacing w:before="240" w:after="120"/>
              <w:ind w:left="142"/>
              <w:rPr>
                <w:rFonts w:ascii="Arial" w:hAnsi="Arial" w:eastAsia="Arial" w:cs="Arial"/>
                <w:color w:val="000000"/>
                <w:sz w:val="24"/>
                <w:szCs w:val="24"/>
              </w:rPr>
            </w:pPr>
          </w:p>
        </w:tc>
      </w:tr>
    </w:tbl>
    <w:p w:rsidR="00C43B4C" w:rsidP="00C43B4C" w:rsidRDefault="00C43B4C" w14:paraId="25C9C36F" w14:textId="77777777">
      <w:pPr>
        <w:pBdr>
          <w:top w:val="nil"/>
          <w:left w:val="nil"/>
          <w:bottom w:val="nil"/>
          <w:right w:val="nil"/>
          <w:between w:val="nil"/>
        </w:pBdr>
        <w:spacing w:before="100"/>
        <w:rPr>
          <w:rFonts w:ascii="Arial" w:hAnsi="Arial" w:eastAsia="Arial" w:cs="Arial"/>
          <w:color w:val="000000"/>
          <w:sz w:val="24"/>
          <w:szCs w:val="24"/>
        </w:rPr>
      </w:pPr>
    </w:p>
    <w:p w:rsidR="00C43B4C" w:rsidP="00C43B4C" w:rsidRDefault="00C43B4C" w14:paraId="485B3C63" w14:textId="77777777">
      <w:pPr>
        <w:rPr>
          <w:rFonts w:ascii="Arial" w:hAnsi="Arial" w:eastAsia="Arial" w:cs="Arial"/>
          <w:sz w:val="24"/>
          <w:szCs w:val="24"/>
        </w:rPr>
      </w:pPr>
      <w:r>
        <w:br w:type="page"/>
      </w:r>
    </w:p>
    <w:p w:rsidR="00C43B4C" w:rsidP="00C43B4C" w:rsidRDefault="00C43B4C" w14:paraId="6F286B3E"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Annex 3: Calculation methodology for Financial Indicators</w:t>
      </w:r>
    </w:p>
    <w:p w:rsidR="00C43B4C" w:rsidP="00C43B4C" w:rsidRDefault="00C43B4C" w14:paraId="7CA71C16" w14:textId="77777777">
      <w:pPr>
        <w:pBdr>
          <w:top w:val="nil"/>
          <w:left w:val="nil"/>
          <w:bottom w:val="nil"/>
          <w:right w:val="nil"/>
          <w:between w:val="nil"/>
        </w:pBdr>
        <w:spacing w:before="100"/>
        <w:rPr>
          <w:rFonts w:ascii="Arial" w:hAnsi="Arial" w:eastAsia="Arial" w:cs="Arial"/>
          <w:color w:val="000000"/>
          <w:sz w:val="24"/>
          <w:szCs w:val="24"/>
        </w:rPr>
      </w:pPr>
      <w:bookmarkStart w:name="_qsh70q" w:colFirst="0" w:colLast="0" w:id="13"/>
      <w:bookmarkEnd w:id="13"/>
      <w:r>
        <w:rPr>
          <w:rFonts w:ascii="Arial" w:hAnsi="Arial" w:eastAsia="Arial" w:cs="Arial"/>
          <w:color w:val="000000"/>
          <w:sz w:val="24"/>
          <w:szCs w:val="24"/>
        </w:rPr>
        <w:t>The Supplier shall ensure that it uses the following general and specific methodologies for calculating the Financial Indicators against the Financial Target Thresholds:</w:t>
      </w:r>
    </w:p>
    <w:p w:rsidR="00C43B4C" w:rsidP="00C43B4C" w:rsidRDefault="00C43B4C" w14:paraId="31ED6DDB" w14:textId="77777777">
      <w:pPr>
        <w:pBdr>
          <w:top w:val="nil"/>
          <w:left w:val="nil"/>
          <w:bottom w:val="nil"/>
          <w:right w:val="nil"/>
          <w:between w:val="nil"/>
        </w:pBdr>
        <w:spacing w:before="100"/>
        <w:rPr>
          <w:rFonts w:ascii="Arial" w:hAnsi="Arial" w:eastAsia="Arial" w:cs="Arial"/>
          <w:b/>
          <w:color w:val="000000"/>
          <w:sz w:val="24"/>
          <w:szCs w:val="24"/>
          <w:u w:val="single"/>
        </w:rPr>
      </w:pPr>
      <w:r>
        <w:rPr>
          <w:rFonts w:ascii="Arial" w:hAnsi="Arial" w:eastAsia="Arial" w:cs="Arial"/>
          <w:b/>
          <w:color w:val="000000"/>
          <w:sz w:val="24"/>
          <w:szCs w:val="24"/>
          <w:u w:val="single"/>
        </w:rPr>
        <w:t>General methodology</w:t>
      </w:r>
    </w:p>
    <w:p w:rsidR="00C43B4C" w:rsidP="00025DF4" w:rsidRDefault="00C43B4C" w14:paraId="7C9C39C1" w14:textId="77777777">
      <w:pPr>
        <w:numPr>
          <w:ilvl w:val="0"/>
          <w:numId w:val="9"/>
        </w:numPr>
        <w:pBdr>
          <w:top w:val="nil"/>
          <w:left w:val="nil"/>
          <w:bottom w:val="nil"/>
          <w:right w:val="nil"/>
          <w:between w:val="nil"/>
        </w:pBdr>
        <w:spacing w:before="100" w:line="240" w:lineRule="auto"/>
        <w:rPr>
          <w:rFonts w:ascii="Arial" w:hAnsi="Arial" w:eastAsia="Arial" w:cs="Arial"/>
          <w:color w:val="000000"/>
          <w:sz w:val="24"/>
          <w:szCs w:val="24"/>
        </w:rPr>
      </w:pPr>
      <w:r>
        <w:rPr>
          <w:rFonts w:ascii="Arial" w:hAnsi="Arial" w:eastAsia="Arial" w:cs="Arial"/>
          <w:b/>
          <w:i/>
          <w:color w:val="000000"/>
          <w:sz w:val="24"/>
          <w:szCs w:val="24"/>
        </w:rPr>
        <w:t>Terminology</w:t>
      </w:r>
      <w:r>
        <w:rPr>
          <w:rFonts w:ascii="Arial" w:hAnsi="Arial" w:eastAsia="Arial" w:cs="Arial"/>
          <w:color w:val="000000"/>
          <w:sz w:val="24"/>
          <w:szCs w:val="24"/>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rsidR="00C43B4C" w:rsidP="00025DF4" w:rsidRDefault="00C43B4C" w14:paraId="1060A118" w14:textId="77777777">
      <w:pPr>
        <w:numPr>
          <w:ilvl w:val="0"/>
          <w:numId w:val="9"/>
        </w:numPr>
        <w:pBdr>
          <w:top w:val="nil"/>
          <w:left w:val="nil"/>
          <w:bottom w:val="nil"/>
          <w:right w:val="nil"/>
          <w:between w:val="nil"/>
        </w:pBdr>
        <w:spacing w:before="100" w:line="240" w:lineRule="auto"/>
        <w:rPr>
          <w:rFonts w:ascii="Arial" w:hAnsi="Arial" w:eastAsia="Arial" w:cs="Arial"/>
          <w:color w:val="000000"/>
          <w:sz w:val="24"/>
          <w:szCs w:val="24"/>
        </w:rPr>
      </w:pPr>
      <w:bookmarkStart w:name="_3as4poj" w:colFirst="0" w:colLast="0" w:id="14"/>
      <w:bookmarkEnd w:id="14"/>
      <w:r>
        <w:rPr>
          <w:rFonts w:ascii="Arial" w:hAnsi="Arial" w:eastAsia="Arial" w:cs="Arial"/>
          <w:b/>
          <w:i/>
          <w:color w:val="000000"/>
          <w:sz w:val="24"/>
          <w:szCs w:val="24"/>
        </w:rPr>
        <w:t>Groups</w:t>
      </w:r>
      <w:r>
        <w:rPr>
          <w:rFonts w:ascii="Arial" w:hAnsi="Arial" w:eastAsia="Arial" w:cs="Arial"/>
          <w:color w:val="000000"/>
          <w:sz w:val="24"/>
          <w:szCs w:val="24"/>
        </w:rPr>
        <w:t>: Where the entity is the holding company of a group and prepares consolidated financial statements, the consolidated figures should be used.</w:t>
      </w:r>
    </w:p>
    <w:p w:rsidR="00C43B4C" w:rsidP="00025DF4" w:rsidRDefault="00C43B4C" w14:paraId="6610D27C" w14:textId="77777777">
      <w:pPr>
        <w:numPr>
          <w:ilvl w:val="0"/>
          <w:numId w:val="9"/>
        </w:numPr>
        <w:pBdr>
          <w:top w:val="nil"/>
          <w:left w:val="nil"/>
          <w:bottom w:val="nil"/>
          <w:right w:val="nil"/>
          <w:between w:val="nil"/>
        </w:pBdr>
        <w:spacing w:before="100" w:line="240" w:lineRule="auto"/>
        <w:rPr>
          <w:rFonts w:ascii="Arial" w:hAnsi="Arial" w:eastAsia="Arial" w:cs="Arial"/>
          <w:color w:val="000000"/>
          <w:sz w:val="24"/>
          <w:szCs w:val="24"/>
        </w:rPr>
      </w:pPr>
      <w:r>
        <w:rPr>
          <w:rFonts w:ascii="Arial" w:hAnsi="Arial" w:eastAsia="Arial" w:cs="Arial"/>
          <w:b/>
          <w:i/>
          <w:color w:val="000000"/>
          <w:sz w:val="24"/>
          <w:szCs w:val="24"/>
        </w:rPr>
        <w:t>Foreign currency conversion</w:t>
      </w:r>
      <w:r>
        <w:rPr>
          <w:rFonts w:ascii="Arial" w:hAnsi="Arial" w:eastAsia="Arial" w:cs="Arial"/>
          <w:color w:val="000000"/>
          <w:sz w:val="24"/>
          <w:szCs w:val="24"/>
        </w:rPr>
        <w:t>: Figures denominated in foreign currencies should be converted at the exchange rate in force at the relevant date for which the Financial Indicator is being calculated.</w:t>
      </w:r>
    </w:p>
    <w:p w:rsidR="00C43B4C" w:rsidP="00025DF4" w:rsidRDefault="00C43B4C" w14:paraId="2E67C4CD" w14:textId="77777777">
      <w:pPr>
        <w:numPr>
          <w:ilvl w:val="0"/>
          <w:numId w:val="9"/>
        </w:numPr>
        <w:pBdr>
          <w:top w:val="nil"/>
          <w:left w:val="nil"/>
          <w:bottom w:val="nil"/>
          <w:right w:val="nil"/>
          <w:between w:val="nil"/>
        </w:pBdr>
        <w:spacing w:before="100" w:line="240" w:lineRule="auto"/>
        <w:rPr>
          <w:rFonts w:ascii="Arial" w:hAnsi="Arial" w:eastAsia="Arial" w:cs="Arial"/>
          <w:color w:val="000000"/>
          <w:sz w:val="24"/>
          <w:szCs w:val="24"/>
        </w:rPr>
      </w:pPr>
      <w:r>
        <w:rPr>
          <w:rFonts w:ascii="Arial" w:hAnsi="Arial" w:eastAsia="Arial" w:cs="Arial"/>
          <w:b/>
          <w:i/>
          <w:color w:val="000000"/>
          <w:sz w:val="24"/>
          <w:szCs w:val="24"/>
        </w:rPr>
        <w:t>Treatment of non-underlying items</w:t>
      </w:r>
      <w:r>
        <w:rPr>
          <w:rFonts w:ascii="Arial" w:hAnsi="Arial" w:eastAsia="Arial" w:cs="Arial"/>
          <w:color w:val="000000"/>
          <w:sz w:val="24"/>
          <w:szCs w:val="24"/>
        </w:rPr>
        <w:t>: Financial Indicators should be based on the figures in the financial statements before adjusting for non-underlying items.</w:t>
      </w:r>
    </w:p>
    <w:p w:rsidR="00C43B4C" w:rsidP="00C43B4C" w:rsidRDefault="00C43B4C" w14:paraId="5DF5B993" w14:textId="77777777">
      <w:pPr>
        <w:pBdr>
          <w:top w:val="nil"/>
          <w:left w:val="nil"/>
          <w:bottom w:val="nil"/>
          <w:right w:val="nil"/>
          <w:between w:val="nil"/>
        </w:pBdr>
        <w:spacing w:before="100"/>
        <w:ind w:left="720" w:hanging="720"/>
        <w:rPr>
          <w:rFonts w:ascii="Arial" w:hAnsi="Arial" w:eastAsia="Arial" w:cs="Arial"/>
          <w:b/>
          <w:color w:val="000000"/>
          <w:sz w:val="24"/>
          <w:szCs w:val="24"/>
          <w:u w:val="single"/>
        </w:rPr>
      </w:pPr>
      <w:r>
        <w:rPr>
          <w:rFonts w:ascii="Arial" w:hAnsi="Arial" w:eastAsia="Arial" w:cs="Arial"/>
          <w:b/>
          <w:color w:val="000000"/>
          <w:sz w:val="24"/>
          <w:szCs w:val="24"/>
          <w:u w:val="single"/>
        </w:rPr>
        <w:t>Specific Methodology</w:t>
      </w:r>
    </w:p>
    <w:tbl>
      <w:tblPr>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38"/>
        <w:gridCol w:w="6478"/>
      </w:tblGrid>
      <w:tr w:rsidR="00C43B4C" w:rsidTr="00C43B4C" w14:paraId="322B58B2" w14:textId="77777777">
        <w:tc>
          <w:tcPr>
            <w:tcW w:w="2538" w:type="dxa"/>
            <w:shd w:val="clear" w:color="auto" w:fill="D9D9D9"/>
          </w:tcPr>
          <w:p w:rsidR="00C43B4C" w:rsidP="00C43B4C" w:rsidRDefault="00C43B4C" w14:paraId="36DD12B8"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Financial Indicator</w:t>
            </w:r>
          </w:p>
        </w:tc>
        <w:tc>
          <w:tcPr>
            <w:tcW w:w="6478" w:type="dxa"/>
            <w:shd w:val="clear" w:color="auto" w:fill="D9D9D9"/>
          </w:tcPr>
          <w:p w:rsidR="00C43B4C" w:rsidP="00C43B4C" w:rsidRDefault="00C43B4C" w14:paraId="5A240046"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color w:val="000000"/>
                <w:sz w:val="24"/>
                <w:szCs w:val="24"/>
              </w:rPr>
              <w:t>Specific Methodology</w:t>
            </w:r>
          </w:p>
        </w:tc>
      </w:tr>
      <w:tr w:rsidR="00C43B4C" w:rsidTr="00C43B4C" w14:paraId="15BCCBCE" w14:textId="77777777">
        <w:tc>
          <w:tcPr>
            <w:tcW w:w="2538" w:type="dxa"/>
            <w:vAlign w:val="center"/>
          </w:tcPr>
          <w:p w:rsidRPr="00FE0298" w:rsidR="00C43B4C" w:rsidP="00C43B4C" w:rsidRDefault="00C43B4C" w14:paraId="43F66148"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1 [Turnover Ratio]</w:t>
            </w:r>
          </w:p>
        </w:tc>
        <w:tc>
          <w:tcPr>
            <w:tcW w:w="6478" w:type="dxa"/>
          </w:tcPr>
          <w:p w:rsidRPr="00FE0298" w:rsidR="00C43B4C" w:rsidP="00C43B4C" w:rsidRDefault="00C43B4C" w14:paraId="5DFEDEF9"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color w:val="000000"/>
                <w:sz w:val="24"/>
                <w:szCs w:val="24"/>
              </w:rPr>
              <w:t>[Revenue should be shown on the face of the Income Statement in a standard set of financial statements. It should exclude the entity’s share of the revenue of joint ventures or associates.]</w:t>
            </w:r>
          </w:p>
        </w:tc>
      </w:tr>
      <w:tr w:rsidR="00C43B4C" w:rsidTr="00C43B4C" w14:paraId="23201667" w14:textId="77777777">
        <w:tc>
          <w:tcPr>
            <w:tcW w:w="2538" w:type="dxa"/>
            <w:vAlign w:val="center"/>
          </w:tcPr>
          <w:p w:rsidRPr="00FE0298" w:rsidR="00C43B4C" w:rsidP="00C43B4C" w:rsidRDefault="00C43B4C" w14:paraId="06E34D0B"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2</w:t>
            </w:r>
          </w:p>
          <w:p w:rsidRPr="00FE0298" w:rsidR="00C43B4C" w:rsidP="00C43B4C" w:rsidRDefault="00C43B4C" w14:paraId="590F631B"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[Operating Margin]</w:t>
            </w:r>
          </w:p>
        </w:tc>
        <w:tc>
          <w:tcPr>
            <w:tcW w:w="6478" w:type="dxa"/>
          </w:tcPr>
          <w:p w:rsidRPr="00FE0298" w:rsidR="00C43B4C" w:rsidP="00C43B4C" w:rsidRDefault="00C43B4C" w14:paraId="3E59E0EB"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color w:val="000000"/>
                <w:sz w:val="24"/>
                <w:szCs w:val="24"/>
              </w:rPr>
              <w:t>[The elements used to calculate the Operating Margin should be shown on the face of the Income Statement in a standard set of financial statements.</w:t>
            </w:r>
          </w:p>
          <w:p w:rsidRPr="00FE0298" w:rsidR="00C43B4C" w:rsidP="00C43B4C" w:rsidRDefault="00C43B4C" w14:paraId="1916769C"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color w:val="000000"/>
                <w:sz w:val="24"/>
                <w:szCs w:val="24"/>
              </w:rPr>
              <w:t>Figures for Operating Profit and Revenue should exclude the entity’s share of the results of any joint ventures or Associates.</w:t>
            </w:r>
          </w:p>
          <w:p w:rsidRPr="00FE0298" w:rsidR="00C43B4C" w:rsidP="00C43B4C" w:rsidRDefault="00C43B4C" w14:paraId="0DD0ECFB"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color w:val="000000"/>
                <w:sz w:val="24"/>
                <w:szCs w:val="24"/>
              </w:rPr>
              <w:t>Where an entity has an operating loss (i.e. where the operating profit is negative), Operating Profit should be taken to be zero.]</w:t>
            </w:r>
          </w:p>
        </w:tc>
      </w:tr>
      <w:tr w:rsidR="00C43B4C" w:rsidTr="00C43B4C" w14:paraId="3653D26C" w14:textId="77777777">
        <w:tc>
          <w:tcPr>
            <w:tcW w:w="2538" w:type="dxa"/>
          </w:tcPr>
          <w:p w:rsidRPr="00FE0298" w:rsidR="00C43B4C" w:rsidP="00C43B4C" w:rsidRDefault="00C43B4C" w14:paraId="21083042"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3A</w:t>
            </w:r>
          </w:p>
          <w:p w:rsidRPr="00FE0298" w:rsidR="00C43B4C" w:rsidP="00C43B4C" w:rsidRDefault="00C43B4C" w14:paraId="5230085A"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[Free Cash Flow to Net Debt Ratio]</w:t>
            </w:r>
          </w:p>
          <w:p w:rsidRPr="00FE0298" w:rsidR="00C43B4C" w:rsidP="00C43B4C" w:rsidRDefault="00C43B4C" w14:paraId="17BD3D43" w14:textId="77777777">
            <w:pPr>
              <w:pBdr>
                <w:top w:val="nil"/>
                <w:left w:val="nil"/>
                <w:bottom w:val="nil"/>
                <w:right w:val="nil"/>
                <w:between w:val="nil"/>
              </w:pBdr>
              <w:spacing w:before="100"/>
              <w:rPr>
                <w:rFonts w:ascii="Arial" w:hAnsi="Arial" w:eastAsia="Arial" w:cs="Arial"/>
                <w:color w:val="000000"/>
                <w:sz w:val="24"/>
                <w:szCs w:val="24"/>
              </w:rPr>
            </w:pPr>
          </w:p>
          <w:p w:rsidRPr="00FE0298" w:rsidR="00C43B4C" w:rsidP="00C43B4C" w:rsidRDefault="00C43B4C" w14:paraId="51E401A4" w14:textId="77777777">
            <w:pPr>
              <w:pBdr>
                <w:top w:val="nil"/>
                <w:left w:val="nil"/>
                <w:bottom w:val="nil"/>
                <w:right w:val="nil"/>
                <w:between w:val="nil"/>
              </w:pBdr>
              <w:spacing w:before="100"/>
              <w:rPr>
                <w:rFonts w:ascii="Arial" w:hAnsi="Arial" w:eastAsia="Arial" w:cs="Arial"/>
                <w:color w:val="000000"/>
                <w:sz w:val="24"/>
                <w:szCs w:val="24"/>
              </w:rPr>
            </w:pPr>
          </w:p>
          <w:p w:rsidRPr="00FE0298" w:rsidR="00C43B4C" w:rsidP="00C43B4C" w:rsidRDefault="00C43B4C" w14:paraId="331FC34D" w14:textId="77777777">
            <w:pPr>
              <w:pBdr>
                <w:top w:val="nil"/>
                <w:left w:val="nil"/>
                <w:bottom w:val="nil"/>
                <w:right w:val="nil"/>
                <w:between w:val="nil"/>
              </w:pBdr>
              <w:spacing w:before="100"/>
              <w:rPr>
                <w:rFonts w:ascii="Arial" w:hAnsi="Arial" w:eastAsia="Arial" w:cs="Arial"/>
                <w:color w:val="000000"/>
                <w:sz w:val="24"/>
                <w:szCs w:val="24"/>
              </w:rPr>
            </w:pPr>
          </w:p>
          <w:p w:rsidRPr="00FE0298" w:rsidR="00C43B4C" w:rsidP="00C43B4C" w:rsidRDefault="00C43B4C" w14:paraId="649428D4" w14:textId="77777777">
            <w:pPr>
              <w:pBdr>
                <w:top w:val="nil"/>
                <w:left w:val="nil"/>
                <w:bottom w:val="nil"/>
                <w:right w:val="nil"/>
                <w:between w:val="nil"/>
              </w:pBdr>
              <w:spacing w:before="100"/>
              <w:rPr>
                <w:rFonts w:ascii="Arial" w:hAnsi="Arial" w:eastAsia="Arial" w:cs="Arial"/>
                <w:color w:val="000000"/>
                <w:sz w:val="24"/>
                <w:szCs w:val="24"/>
              </w:rPr>
            </w:pPr>
          </w:p>
          <w:p w:rsidRPr="00FE0298" w:rsidR="00C43B4C" w:rsidP="00C43B4C" w:rsidRDefault="00C43B4C" w14:paraId="22EF2E46" w14:textId="77777777">
            <w:pPr>
              <w:pBdr>
                <w:top w:val="nil"/>
                <w:left w:val="nil"/>
                <w:bottom w:val="nil"/>
                <w:right w:val="nil"/>
                <w:between w:val="nil"/>
              </w:pBdr>
              <w:spacing w:before="100"/>
              <w:rPr>
                <w:rFonts w:ascii="Arial" w:hAnsi="Arial" w:eastAsia="Arial" w:cs="Arial"/>
                <w:color w:val="000000"/>
                <w:sz w:val="24"/>
                <w:szCs w:val="24"/>
              </w:rPr>
            </w:pPr>
          </w:p>
          <w:p w:rsidRPr="00FE0298" w:rsidR="00C43B4C" w:rsidP="00C43B4C" w:rsidRDefault="00C43B4C" w14:paraId="4CCF046D" w14:textId="77777777">
            <w:pPr>
              <w:pBdr>
                <w:top w:val="nil"/>
                <w:left w:val="nil"/>
                <w:bottom w:val="nil"/>
                <w:right w:val="nil"/>
                <w:between w:val="nil"/>
              </w:pBdr>
              <w:spacing w:before="100"/>
              <w:rPr>
                <w:rFonts w:ascii="Arial" w:hAnsi="Arial" w:eastAsia="Arial" w:cs="Arial"/>
                <w:color w:val="000000"/>
                <w:sz w:val="24"/>
                <w:szCs w:val="24"/>
              </w:rPr>
            </w:pPr>
          </w:p>
          <w:p w:rsidRPr="00FE0298" w:rsidR="00C43B4C" w:rsidP="00C43B4C" w:rsidRDefault="00C43B4C" w14:paraId="3CE9B100" w14:textId="77777777">
            <w:pPr>
              <w:pBdr>
                <w:top w:val="nil"/>
                <w:left w:val="nil"/>
                <w:bottom w:val="nil"/>
                <w:right w:val="nil"/>
                <w:between w:val="nil"/>
              </w:pBdr>
              <w:spacing w:before="100"/>
              <w:rPr>
                <w:rFonts w:ascii="Arial" w:hAnsi="Arial" w:eastAsia="Arial" w:cs="Arial"/>
                <w:color w:val="000000"/>
                <w:sz w:val="24"/>
                <w:szCs w:val="24"/>
              </w:rPr>
            </w:pPr>
          </w:p>
          <w:p w:rsidRPr="00FE0298" w:rsidR="00C43B4C" w:rsidP="00C43B4C" w:rsidRDefault="00C43B4C" w14:paraId="6C3819F3" w14:textId="77777777">
            <w:pPr>
              <w:pBdr>
                <w:top w:val="nil"/>
                <w:left w:val="nil"/>
                <w:bottom w:val="nil"/>
                <w:right w:val="nil"/>
                <w:between w:val="nil"/>
              </w:pBdr>
              <w:spacing w:before="100"/>
              <w:rPr>
                <w:rFonts w:ascii="Arial" w:hAnsi="Arial" w:eastAsia="Arial" w:cs="Arial"/>
                <w:color w:val="000000"/>
                <w:sz w:val="24"/>
                <w:szCs w:val="24"/>
              </w:rPr>
            </w:pPr>
          </w:p>
          <w:p w:rsidRPr="00FE0298" w:rsidR="00C43B4C" w:rsidP="00C43B4C" w:rsidRDefault="00C43B4C" w14:paraId="3F486E06" w14:textId="77777777">
            <w:pPr>
              <w:pBdr>
                <w:top w:val="nil"/>
                <w:left w:val="nil"/>
                <w:bottom w:val="nil"/>
                <w:right w:val="nil"/>
                <w:between w:val="nil"/>
              </w:pBdr>
              <w:spacing w:before="100"/>
              <w:rPr>
                <w:rFonts w:ascii="Arial" w:hAnsi="Arial" w:eastAsia="Arial" w:cs="Arial"/>
                <w:color w:val="000000"/>
                <w:sz w:val="24"/>
                <w:szCs w:val="24"/>
              </w:rPr>
            </w:pPr>
          </w:p>
          <w:p w:rsidRPr="00FE0298" w:rsidR="00C43B4C" w:rsidP="00C43B4C" w:rsidRDefault="00C43B4C" w14:paraId="58B1A1A3" w14:textId="77777777">
            <w:pPr>
              <w:pBdr>
                <w:top w:val="nil"/>
                <w:left w:val="nil"/>
                <w:bottom w:val="nil"/>
                <w:right w:val="nil"/>
                <w:between w:val="nil"/>
              </w:pBdr>
              <w:spacing w:before="100"/>
              <w:rPr>
                <w:rFonts w:ascii="Arial" w:hAnsi="Arial" w:eastAsia="Arial" w:cs="Arial"/>
                <w:color w:val="000000"/>
                <w:sz w:val="24"/>
                <w:szCs w:val="24"/>
              </w:rPr>
            </w:pPr>
          </w:p>
          <w:p w:rsidRPr="00FE0298" w:rsidR="00C43B4C" w:rsidP="00C43B4C" w:rsidRDefault="00C43B4C" w14:paraId="3192D2AB" w14:textId="77777777">
            <w:pPr>
              <w:pBdr>
                <w:top w:val="nil"/>
                <w:left w:val="nil"/>
                <w:bottom w:val="nil"/>
                <w:right w:val="nil"/>
                <w:between w:val="nil"/>
              </w:pBdr>
              <w:spacing w:before="100"/>
              <w:rPr>
                <w:rFonts w:ascii="Arial" w:hAnsi="Arial" w:eastAsia="Arial" w:cs="Arial"/>
                <w:color w:val="000000"/>
                <w:sz w:val="24"/>
                <w:szCs w:val="24"/>
              </w:rPr>
            </w:pPr>
          </w:p>
          <w:p w:rsidRPr="00FE0298" w:rsidR="00C43B4C" w:rsidP="00C43B4C" w:rsidRDefault="00C43B4C" w14:paraId="68A8A589" w14:textId="77777777">
            <w:pPr>
              <w:pBdr>
                <w:top w:val="nil"/>
                <w:left w:val="nil"/>
                <w:bottom w:val="nil"/>
                <w:right w:val="nil"/>
                <w:between w:val="nil"/>
              </w:pBdr>
              <w:spacing w:before="100"/>
              <w:rPr>
                <w:rFonts w:ascii="Arial" w:hAnsi="Arial" w:eastAsia="Arial" w:cs="Arial"/>
                <w:color w:val="000000"/>
                <w:sz w:val="24"/>
                <w:szCs w:val="24"/>
              </w:rPr>
            </w:pPr>
          </w:p>
          <w:p w:rsidRPr="00FE0298" w:rsidR="00C43B4C" w:rsidP="00C43B4C" w:rsidRDefault="00C43B4C" w14:paraId="28E37A8C" w14:textId="77777777">
            <w:pPr>
              <w:pBdr>
                <w:top w:val="nil"/>
                <w:left w:val="nil"/>
                <w:bottom w:val="nil"/>
                <w:right w:val="nil"/>
                <w:between w:val="nil"/>
              </w:pBdr>
              <w:spacing w:before="100"/>
              <w:rPr>
                <w:rFonts w:ascii="Arial" w:hAnsi="Arial" w:eastAsia="Arial" w:cs="Arial"/>
                <w:color w:val="000000"/>
                <w:sz w:val="24"/>
                <w:szCs w:val="24"/>
              </w:rPr>
            </w:pPr>
          </w:p>
          <w:p w:rsidRPr="00FE0298" w:rsidR="00C43B4C" w:rsidP="00C43B4C" w:rsidRDefault="00C43B4C" w14:paraId="39E1176A" w14:textId="77777777">
            <w:pPr>
              <w:pBdr>
                <w:top w:val="nil"/>
                <w:left w:val="nil"/>
                <w:bottom w:val="nil"/>
                <w:right w:val="nil"/>
                <w:between w:val="nil"/>
              </w:pBdr>
              <w:spacing w:before="100"/>
              <w:rPr>
                <w:rFonts w:ascii="Arial" w:hAnsi="Arial" w:eastAsia="Arial" w:cs="Arial"/>
                <w:color w:val="000000"/>
                <w:sz w:val="24"/>
                <w:szCs w:val="24"/>
              </w:rPr>
            </w:pPr>
          </w:p>
          <w:p w:rsidRPr="00FE0298" w:rsidR="00C43B4C" w:rsidP="00C43B4C" w:rsidRDefault="00C43B4C" w14:paraId="0B4C0D16" w14:textId="77777777">
            <w:pPr>
              <w:pBdr>
                <w:top w:val="nil"/>
                <w:left w:val="nil"/>
                <w:bottom w:val="nil"/>
                <w:right w:val="nil"/>
                <w:between w:val="nil"/>
              </w:pBdr>
              <w:spacing w:before="100"/>
              <w:rPr>
                <w:rFonts w:ascii="Arial" w:hAnsi="Arial" w:eastAsia="Arial" w:cs="Arial"/>
                <w:color w:val="000000"/>
                <w:sz w:val="24"/>
                <w:szCs w:val="24"/>
              </w:rPr>
            </w:pPr>
          </w:p>
          <w:p w:rsidRPr="00FE0298" w:rsidR="00C43B4C" w:rsidP="00C43B4C" w:rsidRDefault="00C43B4C" w14:paraId="7F9EB4B8" w14:textId="77777777">
            <w:pPr>
              <w:pBdr>
                <w:top w:val="nil"/>
                <w:left w:val="nil"/>
                <w:bottom w:val="nil"/>
                <w:right w:val="nil"/>
                <w:between w:val="nil"/>
              </w:pBdr>
              <w:spacing w:before="100"/>
              <w:rPr>
                <w:rFonts w:ascii="Arial" w:hAnsi="Arial" w:eastAsia="Arial" w:cs="Arial"/>
                <w:color w:val="000000"/>
                <w:sz w:val="24"/>
                <w:szCs w:val="24"/>
              </w:rPr>
            </w:pPr>
          </w:p>
          <w:p w:rsidRPr="00FE0298" w:rsidR="00C43B4C" w:rsidP="00C43B4C" w:rsidRDefault="00C43B4C" w14:paraId="0687EBBC" w14:textId="77777777">
            <w:pPr>
              <w:pBdr>
                <w:top w:val="nil"/>
                <w:left w:val="nil"/>
                <w:bottom w:val="nil"/>
                <w:right w:val="nil"/>
                <w:between w:val="nil"/>
              </w:pBdr>
              <w:spacing w:before="100"/>
              <w:rPr>
                <w:rFonts w:ascii="Arial" w:hAnsi="Arial" w:eastAsia="Arial" w:cs="Arial"/>
                <w:color w:val="000000"/>
                <w:sz w:val="24"/>
                <w:szCs w:val="24"/>
              </w:rPr>
            </w:pPr>
          </w:p>
          <w:p w:rsidRPr="00FE0298" w:rsidR="00C43B4C" w:rsidP="00C43B4C" w:rsidRDefault="00C43B4C" w14:paraId="276B4C90" w14:textId="77777777">
            <w:pPr>
              <w:pBdr>
                <w:top w:val="nil"/>
                <w:left w:val="nil"/>
                <w:bottom w:val="nil"/>
                <w:right w:val="nil"/>
                <w:between w:val="nil"/>
              </w:pBdr>
              <w:spacing w:before="100"/>
              <w:rPr>
                <w:rFonts w:ascii="Arial" w:hAnsi="Arial" w:eastAsia="Arial" w:cs="Arial"/>
                <w:color w:val="000000"/>
                <w:sz w:val="24"/>
                <w:szCs w:val="24"/>
              </w:rPr>
            </w:pPr>
          </w:p>
          <w:p w:rsidRPr="00FE0298" w:rsidR="00C43B4C" w:rsidP="00C43B4C" w:rsidRDefault="00C43B4C" w14:paraId="5A64EBCE" w14:textId="77777777">
            <w:pPr>
              <w:pBdr>
                <w:top w:val="nil"/>
                <w:left w:val="nil"/>
                <w:bottom w:val="nil"/>
                <w:right w:val="nil"/>
                <w:between w:val="nil"/>
              </w:pBdr>
              <w:spacing w:before="100"/>
              <w:rPr>
                <w:rFonts w:ascii="Arial" w:hAnsi="Arial" w:eastAsia="Arial" w:cs="Arial"/>
                <w:color w:val="000000"/>
                <w:sz w:val="24"/>
                <w:szCs w:val="24"/>
              </w:rPr>
            </w:pPr>
          </w:p>
          <w:p w:rsidRPr="00FE0298" w:rsidR="00C43B4C" w:rsidP="00C43B4C" w:rsidRDefault="00C43B4C" w14:paraId="6CB72037" w14:textId="77777777">
            <w:pPr>
              <w:pBdr>
                <w:top w:val="nil"/>
                <w:left w:val="nil"/>
                <w:bottom w:val="nil"/>
                <w:right w:val="nil"/>
                <w:between w:val="nil"/>
              </w:pBdr>
              <w:spacing w:before="100"/>
              <w:rPr>
                <w:rFonts w:ascii="Arial" w:hAnsi="Arial" w:eastAsia="Arial" w:cs="Arial"/>
                <w:color w:val="000000"/>
                <w:sz w:val="24"/>
                <w:szCs w:val="24"/>
              </w:rPr>
            </w:pPr>
          </w:p>
          <w:p w:rsidRPr="00FE0298" w:rsidR="00C43B4C" w:rsidP="00C43B4C" w:rsidRDefault="00C43B4C" w14:paraId="485BCAC7" w14:textId="77777777">
            <w:pPr>
              <w:pBdr>
                <w:top w:val="nil"/>
                <w:left w:val="nil"/>
                <w:bottom w:val="nil"/>
                <w:right w:val="nil"/>
                <w:between w:val="nil"/>
              </w:pBdr>
              <w:spacing w:before="100"/>
              <w:rPr>
                <w:rFonts w:ascii="Arial" w:hAnsi="Arial" w:eastAsia="Arial" w:cs="Arial"/>
                <w:color w:val="000000"/>
                <w:sz w:val="24"/>
                <w:szCs w:val="24"/>
              </w:rPr>
            </w:pPr>
          </w:p>
          <w:p w:rsidRPr="00FE0298" w:rsidR="00C43B4C" w:rsidP="00C43B4C" w:rsidRDefault="00C43B4C" w14:paraId="047F043F" w14:textId="77777777">
            <w:pPr>
              <w:pBdr>
                <w:top w:val="nil"/>
                <w:left w:val="nil"/>
                <w:bottom w:val="nil"/>
                <w:right w:val="nil"/>
                <w:between w:val="nil"/>
              </w:pBdr>
              <w:spacing w:before="100"/>
              <w:rPr>
                <w:rFonts w:ascii="Arial" w:hAnsi="Arial" w:eastAsia="Arial" w:cs="Arial"/>
                <w:color w:val="000000"/>
                <w:sz w:val="24"/>
                <w:szCs w:val="24"/>
              </w:rPr>
            </w:pPr>
          </w:p>
          <w:p w:rsidRPr="00FE0298" w:rsidR="00C43B4C" w:rsidP="00C43B4C" w:rsidRDefault="00C43B4C" w14:paraId="17D29119" w14:textId="77777777">
            <w:pPr>
              <w:pBdr>
                <w:top w:val="nil"/>
                <w:left w:val="nil"/>
                <w:bottom w:val="nil"/>
                <w:right w:val="nil"/>
                <w:between w:val="nil"/>
              </w:pBdr>
              <w:spacing w:before="100"/>
              <w:rPr>
                <w:rFonts w:ascii="Arial" w:hAnsi="Arial" w:eastAsia="Arial" w:cs="Arial"/>
                <w:color w:val="000000"/>
                <w:sz w:val="24"/>
                <w:szCs w:val="24"/>
              </w:rPr>
            </w:pPr>
          </w:p>
          <w:p w:rsidRPr="00FE0298" w:rsidR="00C43B4C" w:rsidP="00C43B4C" w:rsidRDefault="00C43B4C" w14:paraId="04152601" w14:textId="77777777">
            <w:pPr>
              <w:pBdr>
                <w:top w:val="nil"/>
                <w:left w:val="nil"/>
                <w:bottom w:val="nil"/>
                <w:right w:val="nil"/>
                <w:between w:val="nil"/>
              </w:pBdr>
              <w:spacing w:before="100"/>
              <w:rPr>
                <w:rFonts w:ascii="Arial" w:hAnsi="Arial" w:eastAsia="Arial" w:cs="Arial"/>
                <w:color w:val="000000"/>
                <w:sz w:val="24"/>
                <w:szCs w:val="24"/>
              </w:rPr>
            </w:pPr>
          </w:p>
          <w:p w:rsidRPr="00FE0298" w:rsidR="00C43B4C" w:rsidP="00C43B4C" w:rsidRDefault="00C43B4C" w14:paraId="3A5FB780" w14:textId="77777777">
            <w:pPr>
              <w:pBdr>
                <w:top w:val="nil"/>
                <w:left w:val="nil"/>
                <w:bottom w:val="nil"/>
                <w:right w:val="nil"/>
                <w:between w:val="nil"/>
              </w:pBdr>
              <w:spacing w:before="100"/>
              <w:rPr>
                <w:rFonts w:ascii="Arial" w:hAnsi="Arial" w:eastAsia="Arial" w:cs="Arial"/>
                <w:color w:val="000000"/>
                <w:sz w:val="24"/>
                <w:szCs w:val="24"/>
              </w:rPr>
            </w:pPr>
          </w:p>
          <w:p w:rsidRPr="00FE0298" w:rsidR="00C43B4C" w:rsidP="00C43B4C" w:rsidRDefault="00C43B4C" w14:paraId="050F79C1" w14:textId="77777777">
            <w:pPr>
              <w:pBdr>
                <w:top w:val="nil"/>
                <w:left w:val="nil"/>
                <w:bottom w:val="nil"/>
                <w:right w:val="nil"/>
                <w:between w:val="nil"/>
              </w:pBdr>
              <w:spacing w:before="100"/>
              <w:rPr>
                <w:rFonts w:ascii="Arial" w:hAnsi="Arial" w:eastAsia="Arial" w:cs="Arial"/>
                <w:color w:val="000000"/>
                <w:sz w:val="24"/>
                <w:szCs w:val="24"/>
              </w:rPr>
            </w:pPr>
          </w:p>
          <w:p w:rsidRPr="00FE0298" w:rsidR="00C43B4C" w:rsidP="00C43B4C" w:rsidRDefault="00C43B4C" w14:paraId="3DBE82D5" w14:textId="77777777">
            <w:pPr>
              <w:pBdr>
                <w:top w:val="nil"/>
                <w:left w:val="nil"/>
                <w:bottom w:val="nil"/>
                <w:right w:val="nil"/>
                <w:between w:val="nil"/>
              </w:pBdr>
              <w:spacing w:before="100"/>
              <w:rPr>
                <w:rFonts w:ascii="Arial" w:hAnsi="Arial" w:eastAsia="Arial" w:cs="Arial"/>
                <w:color w:val="000000"/>
                <w:sz w:val="24"/>
                <w:szCs w:val="24"/>
              </w:rPr>
            </w:pPr>
          </w:p>
          <w:p w:rsidRPr="00FE0298" w:rsidR="00C43B4C" w:rsidP="00C43B4C" w:rsidRDefault="00C43B4C" w14:paraId="50ADF52D"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OR</w:t>
            </w:r>
          </w:p>
          <w:p w:rsidRPr="00FE0298" w:rsidR="00C43B4C" w:rsidP="00C43B4C" w:rsidRDefault="00C43B4C" w14:paraId="3CA3AA59"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3B</w:t>
            </w:r>
          </w:p>
          <w:p w:rsidRPr="00FE0298" w:rsidR="00C43B4C" w:rsidP="00C43B4C" w:rsidRDefault="00C43B4C" w14:paraId="6DCADA7E"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[Net Debt to EBITDA Ratio]</w:t>
            </w:r>
          </w:p>
        </w:tc>
        <w:tc>
          <w:tcPr>
            <w:tcW w:w="6478" w:type="dxa"/>
          </w:tcPr>
          <w:p w:rsidRPr="00FE0298" w:rsidR="00C43B4C" w:rsidP="00C43B4C" w:rsidRDefault="00C43B4C" w14:paraId="1A2CFC87" w14:textId="77777777">
            <w:pPr>
              <w:pBdr>
                <w:top w:val="nil"/>
                <w:left w:val="nil"/>
                <w:bottom w:val="nil"/>
                <w:right w:val="nil"/>
                <w:between w:val="nil"/>
              </w:pBdr>
              <w:spacing w:before="100"/>
              <w:rPr>
                <w:rFonts w:ascii="Arial" w:hAnsi="Arial" w:eastAsia="Arial" w:cs="Arial"/>
                <w:i/>
                <w:color w:val="000000"/>
                <w:sz w:val="24"/>
                <w:szCs w:val="24"/>
              </w:rPr>
            </w:pPr>
            <w:r w:rsidRPr="00FE0298">
              <w:rPr>
                <w:rFonts w:ascii="Arial" w:hAnsi="Arial" w:eastAsia="Arial" w:cs="Arial"/>
                <w:i/>
                <w:color w:val="000000"/>
                <w:sz w:val="24"/>
                <w:szCs w:val="24"/>
              </w:rPr>
              <w:t>[“</w:t>
            </w:r>
            <w:r w:rsidRPr="00FE0298">
              <w:rPr>
                <w:rFonts w:ascii="Arial" w:hAnsi="Arial" w:eastAsia="Arial" w:cs="Arial"/>
                <w:b/>
                <w:i/>
                <w:color w:val="000000"/>
                <w:sz w:val="24"/>
                <w:szCs w:val="24"/>
              </w:rPr>
              <w:t>Free Cash Flow</w:t>
            </w:r>
            <w:r w:rsidRPr="00FE0298">
              <w:rPr>
                <w:rFonts w:ascii="Arial" w:hAnsi="Arial" w:eastAsia="Arial" w:cs="Arial"/>
                <w:i/>
                <w:color w:val="000000"/>
                <w:sz w:val="24"/>
                <w:szCs w:val="24"/>
              </w:rPr>
              <w:t>” = Net Cash Flow from Operating Activities – Capital Expenditure</w:t>
            </w:r>
          </w:p>
          <w:p w:rsidRPr="00FE0298" w:rsidR="00C43B4C" w:rsidP="00C43B4C" w:rsidRDefault="00C43B4C" w14:paraId="4AE0781F" w14:textId="77777777">
            <w:pPr>
              <w:pBdr>
                <w:top w:val="nil"/>
                <w:left w:val="nil"/>
                <w:bottom w:val="nil"/>
                <w:right w:val="nil"/>
                <w:between w:val="nil"/>
              </w:pBdr>
              <w:spacing w:before="100"/>
              <w:rPr>
                <w:rFonts w:ascii="Arial" w:hAnsi="Arial" w:eastAsia="Arial" w:cs="Arial"/>
                <w:i/>
                <w:color w:val="000000"/>
                <w:sz w:val="24"/>
                <w:szCs w:val="24"/>
              </w:rPr>
            </w:pPr>
            <w:r w:rsidRPr="00FE0298">
              <w:rPr>
                <w:rFonts w:ascii="Arial" w:hAnsi="Arial" w:eastAsia="Arial" w:cs="Arial"/>
                <w:i/>
                <w:color w:val="000000"/>
                <w:sz w:val="24"/>
                <w:szCs w:val="24"/>
              </w:rPr>
              <w:t>“</w:t>
            </w:r>
            <w:r w:rsidRPr="00FE0298">
              <w:rPr>
                <w:rFonts w:ascii="Arial" w:hAnsi="Arial" w:eastAsia="Arial" w:cs="Arial"/>
                <w:b/>
                <w:i/>
                <w:color w:val="000000"/>
                <w:sz w:val="24"/>
                <w:szCs w:val="24"/>
              </w:rPr>
              <w:t>Capital Expenditure</w:t>
            </w:r>
            <w:r w:rsidRPr="00FE0298">
              <w:rPr>
                <w:rFonts w:ascii="Arial" w:hAnsi="Arial" w:eastAsia="Arial" w:cs="Arial"/>
                <w:i/>
                <w:color w:val="000000"/>
                <w:sz w:val="24"/>
                <w:szCs w:val="24"/>
              </w:rPr>
              <w:t>” = Purchase of property, plant &amp; equipment + purchase of intangible assets</w:t>
            </w:r>
          </w:p>
          <w:p w:rsidRPr="00FE0298" w:rsidR="00C43B4C" w:rsidP="00C43B4C" w:rsidRDefault="00C43B4C" w14:paraId="206D1621" w14:textId="77777777">
            <w:pPr>
              <w:pBdr>
                <w:top w:val="nil"/>
                <w:left w:val="nil"/>
                <w:bottom w:val="nil"/>
                <w:right w:val="nil"/>
                <w:between w:val="nil"/>
              </w:pBdr>
              <w:spacing w:before="100"/>
              <w:rPr>
                <w:rFonts w:ascii="Arial" w:hAnsi="Arial" w:eastAsia="Arial" w:cs="Arial"/>
                <w:i/>
                <w:color w:val="000000"/>
                <w:sz w:val="24"/>
                <w:szCs w:val="24"/>
              </w:rPr>
            </w:pPr>
            <w:r w:rsidRPr="00FE0298">
              <w:rPr>
                <w:rFonts w:ascii="Arial" w:hAnsi="Arial" w:eastAsia="Arial" w:cs="Arial"/>
                <w:i/>
                <w:color w:val="000000"/>
                <w:sz w:val="24"/>
                <w:szCs w:val="24"/>
              </w:rPr>
              <w:t>“</w:t>
            </w:r>
            <w:r w:rsidRPr="00FE0298">
              <w:rPr>
                <w:rFonts w:ascii="Arial" w:hAnsi="Arial" w:eastAsia="Arial" w:cs="Arial"/>
                <w:b/>
                <w:i/>
                <w:color w:val="000000"/>
                <w:sz w:val="24"/>
                <w:szCs w:val="24"/>
              </w:rPr>
              <w:t>Net Debt</w:t>
            </w:r>
            <w:r w:rsidRPr="00FE0298">
              <w:rPr>
                <w:rFonts w:ascii="Arial" w:hAnsi="Arial" w:eastAsia="Arial" w:cs="Arial"/>
                <w:i/>
                <w:color w:val="000000"/>
                <w:sz w:val="24"/>
                <w:szCs w:val="24"/>
              </w:rPr>
              <w:t>” = Bank overdrafts + Loans and borrowings + Finance Leases + Deferred consideration payable – Cash and cash equivalents</w:t>
            </w:r>
          </w:p>
          <w:p w:rsidRPr="00FE0298" w:rsidR="00C43B4C" w:rsidP="00C43B4C" w:rsidRDefault="00C43B4C" w14:paraId="13F6B3CD"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color w:val="000000"/>
                <w:sz w:val="24"/>
                <w:szCs w:val="24"/>
              </w:rPr>
              <w:t>The majority of the elements used to calculate the Free Cash Flow to Net Debt Ratio should be shown on the face of the Statement of Cash Flows and the Balance Sheet in a standard set of financial statements.</w:t>
            </w:r>
          </w:p>
          <w:p w:rsidRPr="00FE0298" w:rsidR="00C43B4C" w:rsidP="00C43B4C" w:rsidRDefault="00C43B4C" w14:paraId="7A5C81B5"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i/>
                <w:color w:val="000000"/>
                <w:sz w:val="24"/>
                <w:szCs w:val="24"/>
                <w:u w:val="single"/>
              </w:rPr>
              <w:t>Net Cash Flow from Operating Activities</w:t>
            </w:r>
            <w:r w:rsidRPr="00FE0298">
              <w:rPr>
                <w:rFonts w:ascii="Arial" w:hAnsi="Arial" w:eastAsia="Arial" w:cs="Arial"/>
                <w:color w:val="000000"/>
                <w:sz w:val="24"/>
                <w:szCs w:val="24"/>
              </w:rPr>
              <w:t>: This should be stated after deduction of interest and tax paid.</w:t>
            </w:r>
          </w:p>
          <w:p w:rsidRPr="00FE0298" w:rsidR="00C43B4C" w:rsidP="00C43B4C" w:rsidRDefault="00C43B4C" w14:paraId="49E8EC79"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i/>
                <w:color w:val="000000"/>
                <w:sz w:val="24"/>
                <w:szCs w:val="24"/>
                <w:u w:val="single"/>
              </w:rPr>
              <w:t>Capital expenditure</w:t>
            </w:r>
            <w:r w:rsidRPr="00FE0298">
              <w:rPr>
                <w:rFonts w:ascii="Arial" w:hAnsi="Arial" w:eastAsia="Arial" w:cs="Arial"/>
                <w:color w:val="000000"/>
                <w:sz w:val="24"/>
                <w:szCs w:val="24"/>
              </w:rPr>
              <w:t>: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rsidRPr="00FE0298" w:rsidR="00C43B4C" w:rsidP="00C43B4C" w:rsidRDefault="00C43B4C" w14:paraId="07C4B135"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i/>
                <w:color w:val="000000"/>
                <w:sz w:val="24"/>
                <w:szCs w:val="24"/>
                <w:u w:val="single"/>
              </w:rPr>
              <w:t>Net Debt</w:t>
            </w:r>
            <w:r w:rsidRPr="00FE0298">
              <w:rPr>
                <w:rFonts w:ascii="Arial" w:hAnsi="Arial" w:eastAsia="Arial" w:cs="Arial"/>
                <w:color w:val="000000"/>
                <w:sz w:val="24"/>
                <w:szCs w:val="24"/>
              </w:rPr>
              <w:t>: The elements of Net Debt may also be described slightly differently and should be found either on the face of the Balance Sheet or in the relevant note to the financial statements. All interest bearing liabilities (other than retirement benefit obligations) should be treated as borrowings as should, where disclosed, any liabilities (less any assets) in respect  of any hedges designated as linked to borrowings (but not non-designated hedges). Borrowings should also include balances owed to other group members.</w:t>
            </w:r>
          </w:p>
          <w:p w:rsidRPr="00FE0298" w:rsidR="00C43B4C" w:rsidP="00C43B4C" w:rsidRDefault="00C43B4C" w14:paraId="1FCEEA2A"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color w:val="000000"/>
                <w:sz w:val="24"/>
                <w:szCs w:val="24"/>
              </w:rPr>
              <w:t>Deferred consideration payable should be included in Net Debt despite typically being non-interest bearing.</w:t>
            </w:r>
          </w:p>
          <w:p w:rsidRPr="00FE0298" w:rsidR="00C43B4C" w:rsidP="00C43B4C" w:rsidRDefault="00C43B4C" w14:paraId="5FFA11AA"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color w:val="000000"/>
                <w:sz w:val="24"/>
                <w:szCs w:val="24"/>
              </w:rPr>
              <w:t>Cash and cash equivalents should include short-term financial investments shown in current assets.</w:t>
            </w:r>
          </w:p>
          <w:p w:rsidRPr="00FE0298" w:rsidR="00C43B4C" w:rsidP="00C43B4C" w:rsidRDefault="00C43B4C" w14:paraId="1784A0BE"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color w:val="000000"/>
                <w:sz w:val="24"/>
                <w:szCs w:val="24"/>
              </w:rPr>
              <w:t>Where Net debt is negative (i.e. an entity has net cash), the relevant Financial Target Threshold should be treated as having been met.]</w:t>
            </w:r>
          </w:p>
          <w:p w:rsidRPr="00FE0298" w:rsidR="00C43B4C" w:rsidP="00C43B4C" w:rsidRDefault="00C43B4C" w14:paraId="561767C6"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color w:val="000000"/>
                <w:sz w:val="24"/>
                <w:szCs w:val="24"/>
              </w:rPr>
              <w:t>OR</w:t>
            </w:r>
          </w:p>
          <w:p w:rsidRPr="00FE0298" w:rsidR="00C43B4C" w:rsidP="00C43B4C" w:rsidRDefault="00C43B4C" w14:paraId="5AF4ED19" w14:textId="77777777">
            <w:pPr>
              <w:pBdr>
                <w:top w:val="nil"/>
                <w:left w:val="nil"/>
                <w:bottom w:val="nil"/>
                <w:right w:val="nil"/>
                <w:between w:val="nil"/>
              </w:pBdr>
              <w:spacing w:before="100"/>
              <w:rPr>
                <w:rFonts w:ascii="Arial" w:hAnsi="Arial" w:eastAsia="Arial" w:cs="Arial"/>
                <w:i/>
                <w:color w:val="000000"/>
                <w:sz w:val="24"/>
                <w:szCs w:val="24"/>
              </w:rPr>
            </w:pPr>
            <w:r w:rsidRPr="00FE0298">
              <w:rPr>
                <w:rFonts w:ascii="Arial" w:hAnsi="Arial" w:eastAsia="Arial" w:cs="Arial"/>
                <w:i/>
                <w:color w:val="000000"/>
                <w:sz w:val="24"/>
                <w:szCs w:val="24"/>
              </w:rPr>
              <w:t>[“</w:t>
            </w:r>
            <w:r w:rsidRPr="00FE0298">
              <w:rPr>
                <w:rFonts w:ascii="Arial" w:hAnsi="Arial" w:eastAsia="Arial" w:cs="Arial"/>
                <w:b/>
                <w:i/>
                <w:color w:val="000000"/>
                <w:sz w:val="24"/>
                <w:szCs w:val="24"/>
              </w:rPr>
              <w:t>Net Debt</w:t>
            </w:r>
            <w:r w:rsidRPr="00FE0298">
              <w:rPr>
                <w:rFonts w:ascii="Arial" w:hAnsi="Arial" w:eastAsia="Arial" w:cs="Arial"/>
                <w:i/>
                <w:color w:val="000000"/>
                <w:sz w:val="24"/>
                <w:szCs w:val="24"/>
              </w:rPr>
              <w:t>” = Bank overdrafts + Loans and borrowings + Finance leases + Deferred consideration payable – Cash and cash equivalents</w:t>
            </w:r>
          </w:p>
          <w:p w:rsidRPr="00FE0298" w:rsidR="00C43B4C" w:rsidP="00C43B4C" w:rsidRDefault="00C43B4C" w14:paraId="0138AD94" w14:textId="77777777">
            <w:pPr>
              <w:pBdr>
                <w:top w:val="nil"/>
                <w:left w:val="nil"/>
                <w:bottom w:val="nil"/>
                <w:right w:val="nil"/>
                <w:between w:val="nil"/>
              </w:pBdr>
              <w:spacing w:before="100"/>
              <w:rPr>
                <w:rFonts w:ascii="Arial" w:hAnsi="Arial" w:eastAsia="Arial" w:cs="Arial"/>
                <w:i/>
                <w:color w:val="000000"/>
                <w:sz w:val="24"/>
                <w:szCs w:val="24"/>
              </w:rPr>
            </w:pPr>
            <w:r w:rsidRPr="00FE0298">
              <w:rPr>
                <w:rFonts w:ascii="Arial" w:hAnsi="Arial" w:eastAsia="Arial" w:cs="Arial"/>
                <w:i/>
                <w:color w:val="000000"/>
                <w:sz w:val="24"/>
                <w:szCs w:val="24"/>
              </w:rPr>
              <w:t>“</w:t>
            </w:r>
            <w:r w:rsidRPr="00FE0298">
              <w:rPr>
                <w:rFonts w:ascii="Arial" w:hAnsi="Arial" w:eastAsia="Arial" w:cs="Arial"/>
                <w:b/>
                <w:i/>
                <w:color w:val="000000"/>
                <w:sz w:val="24"/>
                <w:szCs w:val="24"/>
              </w:rPr>
              <w:t>EBITDA</w:t>
            </w:r>
            <w:r w:rsidRPr="00FE0298">
              <w:rPr>
                <w:rFonts w:ascii="Arial" w:hAnsi="Arial" w:eastAsia="Arial" w:cs="Arial"/>
                <w:i/>
                <w:color w:val="000000"/>
                <w:sz w:val="24"/>
                <w:szCs w:val="24"/>
              </w:rPr>
              <w:t>” = Operating profit + Depreciation charge + Amortisation charge</w:t>
            </w:r>
          </w:p>
          <w:p w:rsidRPr="00FE0298" w:rsidR="00C43B4C" w:rsidP="00C43B4C" w:rsidRDefault="00C43B4C" w14:paraId="7667C3E7"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color w:val="000000"/>
                <w:sz w:val="24"/>
                <w:szCs w:val="24"/>
              </w:rPr>
              <w:t>The majority of the elements used to calculate the Net Debt to EBITDA Ratio should be shown on the face of the Balance sheet, Income statement and Statement of Cash Flows in a standard set of financial statements but will otherwise be found in the notes to the financial statements.</w:t>
            </w:r>
          </w:p>
          <w:p w:rsidRPr="00FE0298" w:rsidR="00C43B4C" w:rsidP="00C43B4C" w:rsidRDefault="00C43B4C" w14:paraId="05D37D84"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i/>
                <w:color w:val="000000"/>
                <w:sz w:val="24"/>
                <w:szCs w:val="24"/>
                <w:u w:val="single"/>
              </w:rPr>
              <w:t>Net Debt</w:t>
            </w:r>
            <w:r w:rsidRPr="00FE0298">
              <w:rPr>
                <w:rFonts w:ascii="Arial" w:hAnsi="Arial" w:eastAsia="Arial" w:cs="Arial"/>
                <w:color w:val="000000"/>
                <w:sz w:val="24"/>
                <w:szCs w:val="24"/>
              </w:rPr>
              <w:t>: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rsidRPr="00FE0298" w:rsidR="00C43B4C" w:rsidP="00C43B4C" w:rsidRDefault="00C43B4C" w14:paraId="1D82F511"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color w:val="000000"/>
                <w:sz w:val="24"/>
                <w:szCs w:val="24"/>
              </w:rPr>
              <w:t>Deferred consideration payable should be included in Net Debt despite typically being non-interest bearing.</w:t>
            </w:r>
          </w:p>
          <w:p w:rsidRPr="00FE0298" w:rsidR="00C43B4C" w:rsidP="00C43B4C" w:rsidRDefault="00C43B4C" w14:paraId="440044EC"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color w:val="000000"/>
                <w:sz w:val="24"/>
                <w:szCs w:val="24"/>
              </w:rPr>
              <w:t>Cash and cash equivalents should include short-term financial investments shown in current assets.</w:t>
            </w:r>
          </w:p>
          <w:p w:rsidRPr="00FE0298" w:rsidR="00C43B4C" w:rsidP="00C43B4C" w:rsidRDefault="00C43B4C" w14:paraId="5960F0F8"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color w:val="000000"/>
                <w:sz w:val="24"/>
                <w:szCs w:val="24"/>
              </w:rPr>
              <w:t xml:space="preserve">Where Net debt is negative (i.e. an entity has net cash), the relevant Financial Target Threshold should be treated as having been met. </w:t>
            </w:r>
          </w:p>
          <w:p w:rsidRPr="00FE0298" w:rsidR="00C43B4C" w:rsidP="00C43B4C" w:rsidRDefault="00C43B4C" w14:paraId="77092EC2" w14:textId="77777777">
            <w:pPr>
              <w:pBdr>
                <w:top w:val="nil"/>
                <w:left w:val="nil"/>
                <w:bottom w:val="nil"/>
                <w:right w:val="nil"/>
                <w:between w:val="nil"/>
              </w:pBdr>
              <w:spacing w:before="100"/>
              <w:rPr>
                <w:rFonts w:ascii="Arial" w:hAnsi="Arial" w:eastAsia="Arial" w:cs="Arial"/>
                <w:i/>
                <w:color w:val="000000"/>
                <w:sz w:val="24"/>
                <w:szCs w:val="24"/>
              </w:rPr>
            </w:pPr>
            <w:bookmarkStart w:name="_1pxezwc" w:colFirst="0" w:colLast="0" w:id="15"/>
            <w:bookmarkEnd w:id="15"/>
            <w:r w:rsidRPr="00FE0298">
              <w:rPr>
                <w:rFonts w:ascii="Arial" w:hAnsi="Arial" w:eastAsia="Arial" w:cs="Arial"/>
                <w:i/>
                <w:color w:val="000000"/>
                <w:sz w:val="24"/>
                <w:szCs w:val="24"/>
                <w:u w:val="single"/>
              </w:rPr>
              <w:t>EBITDA</w:t>
            </w:r>
            <w:r w:rsidRPr="00FE0298">
              <w:rPr>
                <w:rFonts w:ascii="Arial" w:hAnsi="Arial" w:eastAsia="Arial" w:cs="Arial"/>
                <w:color w:val="000000"/>
                <w:sz w:val="24"/>
                <w:szCs w:val="24"/>
              </w:rPr>
              <w:t xml:space="preserve">: Operating profit should be shown on the face of the Income Statement and, for the purposes of calculating this Financial Indicator, should include the entity’s share of the results of any joint ventures or Associates. </w:t>
            </w:r>
            <w:r w:rsidRPr="00FE0298">
              <w:rPr>
                <w:rFonts w:ascii="Arial" w:hAnsi="Arial" w:eastAsia="Arial" w:cs="Arial"/>
                <w:i/>
                <w:color w:val="000000"/>
                <w:sz w:val="24"/>
                <w:szCs w:val="24"/>
              </w:rPr>
              <w:t>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C43B4C" w:rsidTr="00C43B4C" w14:paraId="2A7038E0" w14:textId="77777777">
        <w:tc>
          <w:tcPr>
            <w:tcW w:w="2538" w:type="dxa"/>
          </w:tcPr>
          <w:p w:rsidRPr="00FE0298" w:rsidR="00C43B4C" w:rsidP="00C43B4C" w:rsidRDefault="00C43B4C" w14:paraId="48BC3C25"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4</w:t>
            </w:r>
          </w:p>
          <w:p w:rsidRPr="00FE0298" w:rsidR="00C43B4C" w:rsidP="00C43B4C" w:rsidRDefault="00C43B4C" w14:paraId="785C3925"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[Net Debt + Net  Pension Deficit to EBITDA ratio]</w:t>
            </w:r>
          </w:p>
        </w:tc>
        <w:tc>
          <w:tcPr>
            <w:tcW w:w="6478" w:type="dxa"/>
          </w:tcPr>
          <w:p w:rsidRPr="00FE0298" w:rsidR="00C43B4C" w:rsidP="00C43B4C" w:rsidRDefault="00C43B4C" w14:paraId="05093B41" w14:textId="77777777">
            <w:pPr>
              <w:pBdr>
                <w:top w:val="nil"/>
                <w:left w:val="nil"/>
                <w:bottom w:val="nil"/>
                <w:right w:val="nil"/>
                <w:between w:val="nil"/>
              </w:pBdr>
              <w:spacing w:before="100"/>
              <w:rPr>
                <w:rFonts w:ascii="Arial" w:hAnsi="Arial" w:eastAsia="Arial" w:cs="Arial"/>
                <w:i/>
                <w:color w:val="000000"/>
                <w:sz w:val="24"/>
                <w:szCs w:val="24"/>
              </w:rPr>
            </w:pPr>
            <w:r w:rsidRPr="00FE0298">
              <w:rPr>
                <w:rFonts w:ascii="Arial" w:hAnsi="Arial" w:eastAsia="Arial" w:cs="Arial"/>
                <w:i/>
                <w:color w:val="000000"/>
                <w:sz w:val="24"/>
                <w:szCs w:val="24"/>
              </w:rPr>
              <w:t>[“</w:t>
            </w:r>
            <w:r w:rsidRPr="00FE0298">
              <w:rPr>
                <w:rFonts w:ascii="Arial" w:hAnsi="Arial" w:eastAsia="Arial" w:cs="Arial"/>
                <w:b/>
                <w:i/>
                <w:color w:val="000000"/>
                <w:sz w:val="24"/>
                <w:szCs w:val="24"/>
              </w:rPr>
              <w:t>Net Debt</w:t>
            </w:r>
            <w:r w:rsidRPr="00FE0298">
              <w:rPr>
                <w:rFonts w:ascii="Arial" w:hAnsi="Arial" w:eastAsia="Arial" w:cs="Arial"/>
                <w:i/>
                <w:color w:val="000000"/>
                <w:sz w:val="24"/>
                <w:szCs w:val="24"/>
              </w:rPr>
              <w:t>” = Bank overdrafts + Loans and borrowings + Finance leases + Deferred consideration payable – Cash and cash equivalents</w:t>
            </w:r>
          </w:p>
          <w:p w:rsidRPr="00FE0298" w:rsidR="00C43B4C" w:rsidP="00C43B4C" w:rsidRDefault="00C43B4C" w14:paraId="4E32D500" w14:textId="77777777">
            <w:pPr>
              <w:pBdr>
                <w:top w:val="nil"/>
                <w:left w:val="nil"/>
                <w:bottom w:val="nil"/>
                <w:right w:val="nil"/>
                <w:between w:val="nil"/>
              </w:pBdr>
              <w:spacing w:before="100"/>
              <w:rPr>
                <w:rFonts w:ascii="Arial" w:hAnsi="Arial" w:eastAsia="Arial" w:cs="Arial"/>
                <w:i/>
                <w:color w:val="000000"/>
                <w:sz w:val="24"/>
                <w:szCs w:val="24"/>
              </w:rPr>
            </w:pPr>
            <w:r w:rsidRPr="00FE0298">
              <w:rPr>
                <w:rFonts w:ascii="Arial" w:hAnsi="Arial" w:eastAsia="Arial" w:cs="Arial"/>
                <w:i/>
                <w:color w:val="000000"/>
                <w:sz w:val="24"/>
                <w:szCs w:val="24"/>
              </w:rPr>
              <w:t>“</w:t>
            </w:r>
            <w:r w:rsidRPr="00FE0298">
              <w:rPr>
                <w:rFonts w:ascii="Arial" w:hAnsi="Arial" w:eastAsia="Arial" w:cs="Arial"/>
                <w:b/>
                <w:i/>
                <w:color w:val="000000"/>
                <w:sz w:val="24"/>
                <w:szCs w:val="24"/>
              </w:rPr>
              <w:t>Net Pension Deficit</w:t>
            </w:r>
            <w:r w:rsidRPr="00FE0298">
              <w:rPr>
                <w:rFonts w:ascii="Arial" w:hAnsi="Arial" w:eastAsia="Arial" w:cs="Arial"/>
                <w:i/>
                <w:color w:val="000000"/>
                <w:sz w:val="24"/>
                <w:szCs w:val="24"/>
              </w:rPr>
              <w:t>” = Retirement Benefit Obligations – Retirement Benefit Assets</w:t>
            </w:r>
          </w:p>
          <w:p w:rsidRPr="00FE0298" w:rsidR="00C43B4C" w:rsidP="00C43B4C" w:rsidRDefault="00C43B4C" w14:paraId="0F22372C" w14:textId="77777777">
            <w:pPr>
              <w:pBdr>
                <w:top w:val="nil"/>
                <w:left w:val="nil"/>
                <w:bottom w:val="nil"/>
                <w:right w:val="nil"/>
                <w:between w:val="nil"/>
              </w:pBdr>
              <w:spacing w:before="100"/>
              <w:rPr>
                <w:rFonts w:ascii="Arial" w:hAnsi="Arial" w:eastAsia="Arial" w:cs="Arial"/>
                <w:i/>
                <w:color w:val="000000"/>
                <w:sz w:val="24"/>
                <w:szCs w:val="24"/>
              </w:rPr>
            </w:pPr>
            <w:r w:rsidRPr="00FE0298">
              <w:rPr>
                <w:rFonts w:ascii="Arial" w:hAnsi="Arial" w:eastAsia="Arial" w:cs="Arial"/>
                <w:i/>
                <w:color w:val="000000"/>
                <w:sz w:val="24"/>
                <w:szCs w:val="24"/>
              </w:rPr>
              <w:t>“</w:t>
            </w:r>
            <w:r w:rsidRPr="00FE0298">
              <w:rPr>
                <w:rFonts w:ascii="Arial" w:hAnsi="Arial" w:eastAsia="Arial" w:cs="Arial"/>
                <w:b/>
                <w:i/>
                <w:color w:val="000000"/>
                <w:sz w:val="24"/>
                <w:szCs w:val="24"/>
              </w:rPr>
              <w:t>EBITDA</w:t>
            </w:r>
            <w:r w:rsidRPr="00FE0298">
              <w:rPr>
                <w:rFonts w:ascii="Arial" w:hAnsi="Arial" w:eastAsia="Arial" w:cs="Arial"/>
                <w:i/>
                <w:color w:val="000000"/>
                <w:sz w:val="24"/>
                <w:szCs w:val="24"/>
              </w:rPr>
              <w:t>” = Operating profit + Depreciation charge + Amortisation charge</w:t>
            </w:r>
          </w:p>
          <w:p w:rsidRPr="00FE0298" w:rsidR="00C43B4C" w:rsidP="00C43B4C" w:rsidRDefault="00C43B4C" w14:paraId="2EAB421E"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color w:val="000000"/>
                <w:sz w:val="24"/>
                <w:szCs w:val="24"/>
              </w:rPr>
              <w:t>The majority of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w:t>
            </w:r>
          </w:p>
          <w:p w:rsidRPr="00FE0298" w:rsidR="00C43B4C" w:rsidP="00C43B4C" w:rsidRDefault="00C43B4C" w14:paraId="7B143609"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i/>
                <w:color w:val="000000"/>
                <w:sz w:val="24"/>
                <w:szCs w:val="24"/>
                <w:u w:val="single"/>
              </w:rPr>
              <w:t>Net Debt</w:t>
            </w:r>
            <w:r w:rsidRPr="00FE0298">
              <w:rPr>
                <w:rFonts w:ascii="Arial" w:hAnsi="Arial" w:eastAsia="Arial" w:cs="Arial"/>
                <w:color w:val="000000"/>
                <w:sz w:val="24"/>
                <w:szCs w:val="24"/>
              </w:rPr>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w:t>
            </w:r>
            <w:r w:rsidRPr="00FE0298">
              <w:rPr>
                <w:rFonts w:ascii="Arial" w:hAnsi="Arial" w:eastAsia="Arial" w:cs="Arial"/>
                <w:i/>
                <w:color w:val="000000"/>
                <w:sz w:val="24"/>
                <w:szCs w:val="24"/>
              </w:rPr>
              <w:t>not</w:t>
            </w:r>
            <w:r w:rsidRPr="00FE0298">
              <w:rPr>
                <w:rFonts w:ascii="Arial" w:hAnsi="Arial" w:eastAsia="Arial" w:cs="Arial"/>
                <w:color w:val="000000"/>
                <w:sz w:val="24"/>
                <w:szCs w:val="24"/>
              </w:rPr>
              <w:t xml:space="preserve"> non-designated hedges). Borrowings should also include balances owed to other group members.</w:t>
            </w:r>
          </w:p>
          <w:p w:rsidRPr="00FE0298" w:rsidR="00C43B4C" w:rsidP="00C43B4C" w:rsidRDefault="00C43B4C" w14:paraId="5169FFDD"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color w:val="000000"/>
                <w:sz w:val="24"/>
                <w:szCs w:val="24"/>
              </w:rPr>
              <w:t>Deferred consideration payable should be included in Net Debt despite typically being non-interest bearing.</w:t>
            </w:r>
          </w:p>
          <w:p w:rsidRPr="00FE0298" w:rsidR="00C43B4C" w:rsidP="00C43B4C" w:rsidRDefault="00C43B4C" w14:paraId="6A89A038"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color w:val="000000"/>
                <w:sz w:val="24"/>
                <w:szCs w:val="24"/>
              </w:rPr>
              <w:t>Cash and cash equivalents should include short-term financial investments shown in current assets.</w:t>
            </w:r>
          </w:p>
          <w:p w:rsidRPr="00FE0298" w:rsidR="00C43B4C" w:rsidP="00C43B4C" w:rsidRDefault="00C43B4C" w14:paraId="3CD46381"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i/>
                <w:color w:val="000000"/>
                <w:sz w:val="24"/>
                <w:szCs w:val="24"/>
                <w:u w:val="single"/>
              </w:rPr>
              <w:t>Net Pension Deficit</w:t>
            </w:r>
            <w:r w:rsidRPr="00FE0298">
              <w:rPr>
                <w:rFonts w:ascii="Arial" w:hAnsi="Arial" w:eastAsia="Arial" w:cs="Arial"/>
                <w:color w:val="000000"/>
                <w:sz w:val="24"/>
                <w:szCs w:val="24"/>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rsidRPr="00FE0298" w:rsidR="00C43B4C" w:rsidP="00C43B4C" w:rsidRDefault="00C43B4C" w14:paraId="3AFA1991"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color w:val="000000"/>
                <w:sz w:val="24"/>
                <w:szCs w:val="24"/>
              </w:rPr>
              <w:t>Where ‘Net Debt + Net Pension Deficit’ is negative, the relevant Financial Target Threshold should be treated as having been met.</w:t>
            </w:r>
          </w:p>
          <w:p w:rsidRPr="00FE0298" w:rsidR="00C43B4C" w:rsidP="00C43B4C" w:rsidRDefault="00C43B4C" w14:paraId="27B39104"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i/>
                <w:color w:val="000000"/>
                <w:sz w:val="24"/>
                <w:szCs w:val="24"/>
                <w:u w:val="single"/>
              </w:rPr>
              <w:t>EBITDA</w:t>
            </w:r>
            <w:r w:rsidRPr="00FE0298">
              <w:rPr>
                <w:rFonts w:ascii="Arial" w:hAnsi="Arial" w:eastAsia="Arial" w:cs="Arial"/>
                <w:color w:val="000000"/>
                <w:sz w:val="24"/>
                <w:szCs w:val="24"/>
              </w:rPr>
              <w:t>: Operating profit should be shown on the face of the Income Statement and, for the purposes of calculating this Financial Indicator, should include the entity’s share of the results of any joint ventures or Associates.</w:t>
            </w:r>
          </w:p>
          <w:p w:rsidRPr="00FE0298" w:rsidR="00C43B4C" w:rsidP="00C43B4C" w:rsidRDefault="00C43B4C" w14:paraId="2ECF08EA" w14:textId="77777777">
            <w:pPr>
              <w:pBdr>
                <w:top w:val="nil"/>
                <w:left w:val="nil"/>
                <w:bottom w:val="nil"/>
                <w:right w:val="nil"/>
                <w:between w:val="nil"/>
              </w:pBdr>
              <w:spacing w:before="100"/>
              <w:rPr>
                <w:rFonts w:ascii="Arial" w:hAnsi="Arial" w:eastAsia="Arial" w:cs="Arial"/>
                <w:color w:val="000000"/>
                <w:sz w:val="24"/>
                <w:szCs w:val="24"/>
              </w:rPr>
            </w:pPr>
            <w:bookmarkStart w:name="_49x2ik5" w:colFirst="0" w:colLast="0" w:id="16"/>
            <w:bookmarkEnd w:id="16"/>
            <w:r w:rsidRPr="00FE0298">
              <w:rPr>
                <w:rFonts w:ascii="Arial" w:hAnsi="Arial" w:eastAsia="Arial" w:cs="Arial"/>
                <w:color w:val="000000"/>
                <w:sz w:val="24"/>
                <w:szCs w:val="24"/>
              </w:rPr>
              <w:t xml:space="preserve">The depreciation and amortisation charges for the period may be found on the face of the Statement of Cash Flows or in a Note to the Accounts. </w:t>
            </w:r>
          </w:p>
          <w:p w:rsidRPr="00FE0298" w:rsidR="00C43B4C" w:rsidP="00C43B4C" w:rsidRDefault="00C43B4C" w14:paraId="5795D744"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color w:val="000000"/>
                <w:sz w:val="24"/>
                <w:szCs w:val="24"/>
              </w:rPr>
              <w:t>Where EBITDA is negative, the relevant Financial Target Threshold should be treated as not having been met (unless ‘Net Debt + Net Pension Deficit’ is also negative, in which case the relevant Financial Target Threshold should be regarded as having been met).]</w:t>
            </w:r>
          </w:p>
        </w:tc>
      </w:tr>
      <w:tr w:rsidR="00C43B4C" w:rsidTr="00C43B4C" w14:paraId="2E3240AF" w14:textId="77777777">
        <w:tc>
          <w:tcPr>
            <w:tcW w:w="2538" w:type="dxa"/>
            <w:vAlign w:val="center"/>
          </w:tcPr>
          <w:p w:rsidRPr="00FE0298" w:rsidR="00C43B4C" w:rsidP="00C43B4C" w:rsidRDefault="00C43B4C" w14:paraId="2E42B5CE"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5</w:t>
            </w:r>
          </w:p>
          <w:p w:rsidRPr="00FE0298" w:rsidR="00C43B4C" w:rsidP="00C43B4C" w:rsidRDefault="00C43B4C" w14:paraId="50455DCD"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[Net Interest Paid Cover]</w:t>
            </w:r>
          </w:p>
        </w:tc>
        <w:tc>
          <w:tcPr>
            <w:tcW w:w="6478" w:type="dxa"/>
          </w:tcPr>
          <w:p w:rsidRPr="00FE0298" w:rsidR="00C43B4C" w:rsidP="00C43B4C" w:rsidRDefault="00C43B4C" w14:paraId="102C63A2" w14:textId="77777777">
            <w:pPr>
              <w:pBdr>
                <w:top w:val="nil"/>
                <w:left w:val="nil"/>
                <w:bottom w:val="nil"/>
                <w:right w:val="nil"/>
                <w:between w:val="nil"/>
              </w:pBdr>
              <w:spacing w:before="100"/>
              <w:rPr>
                <w:rFonts w:ascii="Arial" w:hAnsi="Arial" w:eastAsia="Arial" w:cs="Arial"/>
                <w:i/>
                <w:color w:val="000000"/>
                <w:sz w:val="24"/>
                <w:szCs w:val="24"/>
              </w:rPr>
            </w:pPr>
            <w:r w:rsidRPr="00FE0298">
              <w:rPr>
                <w:rFonts w:ascii="Arial" w:hAnsi="Arial" w:eastAsia="Arial" w:cs="Arial"/>
                <w:i/>
                <w:color w:val="000000"/>
                <w:sz w:val="24"/>
                <w:szCs w:val="24"/>
              </w:rPr>
              <w:t>[“</w:t>
            </w:r>
            <w:r w:rsidRPr="00FE0298">
              <w:rPr>
                <w:rFonts w:ascii="Arial" w:hAnsi="Arial" w:eastAsia="Arial" w:cs="Arial"/>
                <w:b/>
                <w:i/>
                <w:color w:val="000000"/>
                <w:sz w:val="24"/>
                <w:szCs w:val="24"/>
              </w:rPr>
              <w:t>Earnings Before Interest and Tax</w:t>
            </w:r>
            <w:r w:rsidRPr="00FE0298">
              <w:rPr>
                <w:rFonts w:ascii="Arial" w:hAnsi="Arial" w:eastAsia="Arial" w:cs="Arial"/>
                <w:i/>
                <w:color w:val="000000"/>
                <w:sz w:val="24"/>
                <w:szCs w:val="24"/>
              </w:rPr>
              <w:t>” = Operating profit</w:t>
            </w:r>
          </w:p>
          <w:p w:rsidRPr="00FE0298" w:rsidR="00C43B4C" w:rsidP="00C43B4C" w:rsidRDefault="00C43B4C" w14:paraId="11F6EF62" w14:textId="77777777">
            <w:pPr>
              <w:pBdr>
                <w:top w:val="nil"/>
                <w:left w:val="nil"/>
                <w:bottom w:val="nil"/>
                <w:right w:val="nil"/>
                <w:between w:val="nil"/>
              </w:pBdr>
              <w:spacing w:before="100"/>
              <w:rPr>
                <w:rFonts w:ascii="Arial" w:hAnsi="Arial" w:eastAsia="Arial" w:cs="Arial"/>
                <w:i/>
                <w:color w:val="000000"/>
                <w:sz w:val="24"/>
                <w:szCs w:val="24"/>
              </w:rPr>
            </w:pPr>
            <w:r w:rsidRPr="00FE0298">
              <w:rPr>
                <w:rFonts w:ascii="Arial" w:hAnsi="Arial" w:eastAsia="Arial" w:cs="Arial"/>
                <w:i/>
                <w:color w:val="000000"/>
                <w:sz w:val="24"/>
                <w:szCs w:val="24"/>
              </w:rPr>
              <w:t>“</w:t>
            </w:r>
            <w:r w:rsidRPr="00FE0298">
              <w:rPr>
                <w:rFonts w:ascii="Arial" w:hAnsi="Arial" w:eastAsia="Arial" w:cs="Arial"/>
                <w:b/>
                <w:i/>
                <w:color w:val="000000"/>
                <w:sz w:val="24"/>
                <w:szCs w:val="24"/>
              </w:rPr>
              <w:t>Net Interest Paid</w:t>
            </w:r>
            <w:r w:rsidRPr="00FE0298">
              <w:rPr>
                <w:rFonts w:ascii="Arial" w:hAnsi="Arial" w:eastAsia="Arial" w:cs="Arial"/>
                <w:i/>
                <w:color w:val="000000"/>
                <w:sz w:val="24"/>
                <w:szCs w:val="24"/>
              </w:rPr>
              <w:t>” = Interest paid – Interest received</w:t>
            </w:r>
          </w:p>
          <w:p w:rsidRPr="00FE0298" w:rsidR="00C43B4C" w:rsidP="00C43B4C" w:rsidRDefault="00C43B4C" w14:paraId="494A388D"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color w:val="000000"/>
                <w:sz w:val="24"/>
                <w:szCs w:val="24"/>
              </w:rPr>
              <w:t>Operating profit should be shown on the face of the Income Statement in a standard set of financial statements and, for the purposes of calculating this Financial Indicator, should include the entity’s share of the results of any joint ventures or Associates.</w:t>
            </w:r>
          </w:p>
          <w:p w:rsidRPr="00FE0298" w:rsidR="00C43B4C" w:rsidP="00C43B4C" w:rsidRDefault="00C43B4C" w14:paraId="3F684AAC"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color w:val="000000"/>
                <w:sz w:val="24"/>
                <w:szCs w:val="24"/>
              </w:rPr>
              <w:t>Interest received and interest paid should be shown on the face of the Cash Flow statement.</w:t>
            </w:r>
          </w:p>
          <w:p w:rsidRPr="00FE0298" w:rsidR="00C43B4C" w:rsidP="00C43B4C" w:rsidRDefault="00C43B4C" w14:paraId="1F056CF9"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color w:val="000000"/>
                <w:sz w:val="24"/>
                <w:szCs w:val="24"/>
              </w:rPr>
              <w:t>Where Net interest paid is negative (i.e. the entity has net interest received), the relevant Financial Target Threshold should be treated as having been met.]</w:t>
            </w:r>
          </w:p>
        </w:tc>
      </w:tr>
      <w:tr w:rsidR="00C43B4C" w:rsidTr="00C43B4C" w14:paraId="2EBC1383" w14:textId="77777777">
        <w:tc>
          <w:tcPr>
            <w:tcW w:w="2538" w:type="dxa"/>
            <w:vAlign w:val="center"/>
          </w:tcPr>
          <w:p w:rsidRPr="00FE0298" w:rsidR="00C43B4C" w:rsidP="00C43B4C" w:rsidRDefault="00C43B4C" w14:paraId="58E84434"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6</w:t>
            </w:r>
          </w:p>
          <w:p w:rsidRPr="00FE0298" w:rsidR="00C43B4C" w:rsidP="00C43B4C" w:rsidRDefault="00C43B4C" w14:paraId="618D556E"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[Acid Ratio]</w:t>
            </w:r>
          </w:p>
        </w:tc>
        <w:tc>
          <w:tcPr>
            <w:tcW w:w="6478" w:type="dxa"/>
          </w:tcPr>
          <w:p w:rsidRPr="00FE0298" w:rsidR="00C43B4C" w:rsidP="00C43B4C" w:rsidRDefault="00C43B4C" w14:paraId="0613554D"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color w:val="000000"/>
                <w:sz w:val="24"/>
                <w:szCs w:val="24"/>
              </w:rPr>
              <w:t>[All elements that are used to calculate the Acid Ratio are available on the face of the Balance Sheet in a standard set of financial statements.]</w:t>
            </w:r>
          </w:p>
        </w:tc>
      </w:tr>
      <w:tr w:rsidR="00C43B4C" w:rsidTr="00C43B4C" w14:paraId="004EAA1A" w14:textId="77777777">
        <w:tc>
          <w:tcPr>
            <w:tcW w:w="2538" w:type="dxa"/>
            <w:vAlign w:val="center"/>
          </w:tcPr>
          <w:p w:rsidRPr="00FE0298" w:rsidR="00C43B4C" w:rsidP="00C43B4C" w:rsidRDefault="00C43B4C" w14:paraId="00454656"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7</w:t>
            </w:r>
          </w:p>
          <w:p w:rsidRPr="00FE0298" w:rsidR="00C43B4C" w:rsidP="00C43B4C" w:rsidRDefault="00C43B4C" w14:paraId="7CA7F820"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[Net Asset value]</w:t>
            </w:r>
          </w:p>
        </w:tc>
        <w:tc>
          <w:tcPr>
            <w:tcW w:w="6478" w:type="dxa"/>
          </w:tcPr>
          <w:p w:rsidRPr="00FE0298" w:rsidR="00C43B4C" w:rsidP="00C43B4C" w:rsidRDefault="00C43B4C" w14:paraId="52E6EE3E"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color w:val="000000"/>
                <w:sz w:val="24"/>
                <w:szCs w:val="24"/>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w:t>
            </w:r>
            <w:r w:rsidRPr="00FE0298">
              <w:rPr>
                <w:rFonts w:ascii="Arial" w:hAnsi="Arial" w:eastAsia="Arial" w:cs="Arial"/>
                <w:color w:val="000000"/>
                <w:sz w:val="24"/>
                <w:szCs w:val="24"/>
              </w:rPr>
              <w:t>controlling interests (as if the entity owned 100% of such entity).]</w:t>
            </w:r>
          </w:p>
        </w:tc>
      </w:tr>
      <w:tr w:rsidR="00C43B4C" w:rsidTr="00C43B4C" w14:paraId="58EBACBF" w14:textId="77777777">
        <w:tc>
          <w:tcPr>
            <w:tcW w:w="2538" w:type="dxa"/>
            <w:vAlign w:val="center"/>
          </w:tcPr>
          <w:p w:rsidRPr="00FE0298" w:rsidR="00C43B4C" w:rsidP="00C43B4C" w:rsidRDefault="00C43B4C" w14:paraId="64E0584C"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8</w:t>
            </w:r>
          </w:p>
          <w:p w:rsidRPr="00FE0298" w:rsidR="00C43B4C" w:rsidP="00C43B4C" w:rsidRDefault="00C43B4C" w14:paraId="0DA845F0" w14:textId="77777777">
            <w:pPr>
              <w:pBdr>
                <w:top w:val="nil"/>
                <w:left w:val="nil"/>
                <w:bottom w:val="nil"/>
                <w:right w:val="nil"/>
                <w:between w:val="nil"/>
              </w:pBdr>
              <w:spacing w:before="100"/>
              <w:rPr>
                <w:rFonts w:ascii="Arial" w:hAnsi="Arial" w:eastAsia="Arial" w:cs="Arial"/>
                <w:b/>
                <w:color w:val="000000"/>
                <w:sz w:val="24"/>
                <w:szCs w:val="24"/>
              </w:rPr>
            </w:pPr>
            <w:r w:rsidRPr="00FE0298">
              <w:rPr>
                <w:rFonts w:ascii="Arial" w:hAnsi="Arial" w:eastAsia="Arial" w:cs="Arial"/>
                <w:b/>
                <w:color w:val="000000"/>
                <w:sz w:val="24"/>
                <w:szCs w:val="24"/>
              </w:rPr>
              <w:t>[Group Exposure Ratio]</w:t>
            </w:r>
          </w:p>
        </w:tc>
        <w:tc>
          <w:tcPr>
            <w:tcW w:w="6478" w:type="dxa"/>
          </w:tcPr>
          <w:p w:rsidRPr="00FE0298" w:rsidR="00C43B4C" w:rsidP="00C43B4C" w:rsidRDefault="00C43B4C" w14:paraId="0B8FC063" w14:textId="77777777">
            <w:pPr>
              <w:pBdr>
                <w:top w:val="nil"/>
                <w:left w:val="nil"/>
                <w:bottom w:val="nil"/>
                <w:right w:val="nil"/>
                <w:between w:val="nil"/>
              </w:pBdr>
              <w:spacing w:before="100"/>
              <w:rPr>
                <w:rFonts w:ascii="Arial" w:hAnsi="Arial" w:eastAsia="Arial" w:cs="Arial"/>
                <w:i/>
                <w:color w:val="000000"/>
                <w:sz w:val="24"/>
                <w:szCs w:val="24"/>
              </w:rPr>
            </w:pPr>
            <w:r w:rsidRPr="00FE0298">
              <w:rPr>
                <w:rFonts w:ascii="Arial" w:hAnsi="Arial" w:eastAsia="Arial" w:cs="Arial"/>
                <w:i/>
                <w:color w:val="000000"/>
                <w:sz w:val="24"/>
                <w:szCs w:val="24"/>
              </w:rPr>
              <w:t>[“</w:t>
            </w:r>
            <w:r w:rsidRPr="00FE0298">
              <w:rPr>
                <w:rFonts w:ascii="Arial" w:hAnsi="Arial" w:eastAsia="Arial" w:cs="Arial"/>
                <w:b/>
                <w:i/>
                <w:color w:val="000000"/>
                <w:sz w:val="24"/>
                <w:szCs w:val="24"/>
              </w:rPr>
              <w:t>Group Exposure</w:t>
            </w:r>
            <w:r w:rsidRPr="00FE0298">
              <w:rPr>
                <w:rFonts w:ascii="Arial" w:hAnsi="Arial" w:eastAsia="Arial" w:cs="Arial"/>
                <w:i/>
                <w:color w:val="000000"/>
                <w:sz w:val="24"/>
                <w:szCs w:val="24"/>
              </w:rPr>
              <w:t>” = Balances owed by Group Undertakings + Contingent liabilities assumed in support of Group Undertakings</w:t>
            </w:r>
          </w:p>
          <w:p w:rsidRPr="00FE0298" w:rsidR="00C43B4C" w:rsidP="00C43B4C" w:rsidRDefault="00C43B4C" w14:paraId="24D45249" w14:textId="77777777">
            <w:pPr>
              <w:pBdr>
                <w:top w:val="nil"/>
                <w:left w:val="nil"/>
                <w:bottom w:val="nil"/>
                <w:right w:val="nil"/>
                <w:between w:val="nil"/>
              </w:pBdr>
              <w:spacing w:before="100"/>
              <w:rPr>
                <w:rFonts w:ascii="Arial" w:hAnsi="Arial" w:eastAsia="Arial" w:cs="Arial"/>
                <w:i/>
                <w:color w:val="000000"/>
                <w:sz w:val="24"/>
                <w:szCs w:val="24"/>
              </w:rPr>
            </w:pPr>
            <w:r w:rsidRPr="00FE0298">
              <w:rPr>
                <w:rFonts w:ascii="Arial" w:hAnsi="Arial" w:eastAsia="Arial" w:cs="Arial"/>
                <w:i/>
                <w:color w:val="000000"/>
                <w:sz w:val="24"/>
                <w:szCs w:val="24"/>
              </w:rPr>
              <w:t>“</w:t>
            </w:r>
            <w:r w:rsidRPr="00FE0298">
              <w:rPr>
                <w:rFonts w:ascii="Arial" w:hAnsi="Arial" w:eastAsia="Arial" w:cs="Arial"/>
                <w:b/>
                <w:i/>
                <w:color w:val="000000"/>
                <w:sz w:val="24"/>
                <w:szCs w:val="24"/>
              </w:rPr>
              <w:t>Gross Assets</w:t>
            </w:r>
            <w:r w:rsidRPr="00FE0298">
              <w:rPr>
                <w:rFonts w:ascii="Arial" w:hAnsi="Arial" w:eastAsia="Arial" w:cs="Arial"/>
                <w:i/>
                <w:color w:val="000000"/>
                <w:sz w:val="24"/>
                <w:szCs w:val="24"/>
              </w:rPr>
              <w:t>” = Fixed Assets + Current Assets</w:t>
            </w:r>
          </w:p>
          <w:p w:rsidRPr="00FE0298" w:rsidR="00C43B4C" w:rsidP="00C43B4C" w:rsidRDefault="00C43B4C" w14:paraId="00657677"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i/>
                <w:color w:val="000000"/>
                <w:sz w:val="24"/>
                <w:szCs w:val="24"/>
                <w:u w:val="single"/>
              </w:rPr>
              <w:t>Group Exposure</w:t>
            </w:r>
            <w:r w:rsidRPr="00FE0298">
              <w:rPr>
                <w:rFonts w:ascii="Arial" w:hAnsi="Arial" w:eastAsia="Arial" w:cs="Arial"/>
                <w:color w:val="000000"/>
                <w:sz w:val="24"/>
                <w:szCs w:val="24"/>
              </w:rPr>
              <w:t>:  Balances owed by (ie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rsidRPr="00FE0298" w:rsidR="00C43B4C" w:rsidP="00C43B4C" w:rsidRDefault="00C43B4C" w14:paraId="4F7E72B2"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color w:val="000000"/>
                <w:sz w:val="24"/>
                <w:szCs w:val="24"/>
              </w:rPr>
              <w:t>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rsidRPr="00FE0298" w:rsidR="00C43B4C" w:rsidP="00C43B4C" w:rsidRDefault="00C43B4C" w14:paraId="4102EABC"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color w:val="000000"/>
                <w:sz w:val="24"/>
                <w:szCs w:val="24"/>
              </w:rPr>
              <w:t>In many cases an entity may not have assumed any contingent liabilities in support of Group Undertakings, in particular where an entity is not a member of a group or is itself the ultimate holding company of the group.</w:t>
            </w:r>
          </w:p>
          <w:p w:rsidRPr="00FE0298" w:rsidR="00C43B4C" w:rsidP="00C43B4C" w:rsidRDefault="00C43B4C" w14:paraId="27F40EE2" w14:textId="77777777">
            <w:pPr>
              <w:pBdr>
                <w:top w:val="nil"/>
                <w:left w:val="nil"/>
                <w:bottom w:val="nil"/>
                <w:right w:val="nil"/>
                <w:between w:val="nil"/>
              </w:pBdr>
              <w:spacing w:before="100"/>
              <w:rPr>
                <w:rFonts w:ascii="Arial" w:hAnsi="Arial" w:eastAsia="Arial" w:cs="Arial"/>
                <w:color w:val="000000"/>
                <w:sz w:val="24"/>
                <w:szCs w:val="24"/>
              </w:rPr>
            </w:pPr>
            <w:r w:rsidRPr="00FE0298">
              <w:rPr>
                <w:rFonts w:ascii="Arial" w:hAnsi="Arial" w:eastAsia="Arial" w:cs="Arial"/>
                <w:i/>
                <w:color w:val="000000"/>
                <w:sz w:val="24"/>
                <w:szCs w:val="24"/>
                <w:u w:val="single"/>
              </w:rPr>
              <w:t>Gross Assets</w:t>
            </w:r>
            <w:r w:rsidRPr="00FE0298">
              <w:rPr>
                <w:rFonts w:ascii="Arial" w:hAnsi="Arial" w:eastAsia="Arial" w:cs="Arial"/>
                <w:color w:val="000000"/>
                <w:sz w:val="24"/>
                <w:szCs w:val="24"/>
              </w:rPr>
              <w:t>: Both Fixed assets and Current assets are shown on the face of the Balance Sheet]</w:t>
            </w:r>
          </w:p>
        </w:tc>
      </w:tr>
    </w:tbl>
    <w:p w:rsidR="00C43B4C" w:rsidP="00C43B4C" w:rsidRDefault="00C43B4C" w14:paraId="644F0183" w14:textId="77777777">
      <w:pPr>
        <w:pBdr>
          <w:top w:val="nil"/>
          <w:left w:val="nil"/>
          <w:bottom w:val="nil"/>
          <w:right w:val="nil"/>
          <w:between w:val="nil"/>
        </w:pBdr>
        <w:spacing w:before="100"/>
        <w:rPr>
          <w:rFonts w:ascii="Arial" w:hAnsi="Arial" w:eastAsia="Arial" w:cs="Arial"/>
          <w:color w:val="000000"/>
          <w:sz w:val="24"/>
          <w:szCs w:val="24"/>
        </w:rPr>
      </w:pPr>
    </w:p>
    <w:p w:rsidR="00C43B4C" w:rsidP="00C43B4C" w:rsidRDefault="00C43B4C" w14:paraId="45F9EE88" w14:textId="77777777">
      <w:pPr>
        <w:rPr>
          <w:rFonts w:ascii="Arial" w:hAnsi="Arial" w:eastAsia="Arial" w:cs="Arial"/>
          <w:sz w:val="24"/>
          <w:szCs w:val="24"/>
        </w:rPr>
      </w:pPr>
      <w:r>
        <w:br w:type="page"/>
      </w:r>
    </w:p>
    <w:p w:rsidR="00C43B4C" w:rsidP="00C43B4C" w:rsidRDefault="00C43B4C" w14:paraId="2040BF7C" w14:textId="77777777">
      <w:pPr>
        <w:pBdr>
          <w:top w:val="nil"/>
          <w:left w:val="nil"/>
          <w:bottom w:val="nil"/>
          <w:right w:val="nil"/>
          <w:between w:val="nil"/>
        </w:pBdr>
        <w:spacing w:before="100" w:after="300"/>
        <w:rPr>
          <w:rFonts w:ascii="Arial Bold" w:hAnsi="Arial Bold" w:eastAsia="Arial Bold" w:cs="Arial Bold"/>
          <w:b/>
          <w:smallCaps/>
          <w:color w:val="000000"/>
          <w:sz w:val="24"/>
          <w:szCs w:val="24"/>
        </w:rPr>
      </w:pPr>
      <w:bookmarkStart w:name="_2p2csry" w:colFirst="0" w:colLast="0" w:id="17"/>
      <w:bookmarkEnd w:id="17"/>
      <w:r>
        <w:rPr>
          <w:rFonts w:ascii="Arial Bold" w:hAnsi="Arial Bold" w:eastAsia="Arial Bold" w:cs="Arial Bold"/>
          <w:b/>
          <w:smallCaps/>
          <w:color w:val="000000"/>
          <w:sz w:val="24"/>
          <w:szCs w:val="24"/>
        </w:rPr>
        <w:t>Annex 4: Board Confirmation</w:t>
      </w:r>
    </w:p>
    <w:p w:rsidR="00C43B4C" w:rsidP="00C43B4C" w:rsidRDefault="00C43B4C" w14:paraId="6EFEB6FC" w14:textId="77777777">
      <w:pPr>
        <w:pBdr>
          <w:top w:val="nil"/>
          <w:left w:val="nil"/>
          <w:bottom w:val="nil"/>
          <w:right w:val="nil"/>
          <w:between w:val="nil"/>
        </w:pBdr>
        <w:spacing w:before="100"/>
        <w:rPr>
          <w:rFonts w:ascii="Arial" w:hAnsi="Arial" w:eastAsia="Arial" w:cs="Arial"/>
          <w:color w:val="000000"/>
          <w:sz w:val="24"/>
          <w:szCs w:val="24"/>
        </w:rPr>
      </w:pPr>
    </w:p>
    <w:p w:rsidR="00C43B4C" w:rsidP="00C43B4C" w:rsidRDefault="00C43B4C" w14:paraId="3CBED191"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Supplier Name:</w:t>
      </w:r>
    </w:p>
    <w:p w:rsidR="00C43B4C" w:rsidP="00C43B4C" w:rsidRDefault="00C43B4C" w14:paraId="7F7A706D"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Contract Reference Number:</w:t>
      </w:r>
    </w:p>
    <w:p w:rsidR="00C43B4C" w:rsidP="00C43B4C" w:rsidRDefault="00C43B4C" w14:paraId="1738141D" w14:textId="77777777">
      <w:pPr>
        <w:pBdr>
          <w:top w:val="nil"/>
          <w:left w:val="nil"/>
          <w:bottom w:val="nil"/>
          <w:right w:val="nil"/>
          <w:between w:val="nil"/>
        </w:pBdr>
        <w:spacing w:before="100"/>
        <w:rPr>
          <w:rFonts w:ascii="Arial" w:hAnsi="Arial" w:eastAsia="Arial" w:cs="Arial"/>
          <w:color w:val="000000"/>
          <w:sz w:val="24"/>
          <w:szCs w:val="24"/>
        </w:rPr>
      </w:pPr>
    </w:p>
    <w:p w:rsidR="00C43B4C" w:rsidP="00C43B4C" w:rsidRDefault="00C43B4C" w14:paraId="5D686297" w14:textId="77777777">
      <w:pPr>
        <w:pBdr>
          <w:top w:val="nil"/>
          <w:left w:val="nil"/>
          <w:bottom w:val="nil"/>
          <w:right w:val="nil"/>
          <w:between w:val="nil"/>
        </w:pBdr>
        <w:spacing w:before="100"/>
        <w:ind w:left="720"/>
        <w:rPr>
          <w:rFonts w:ascii="Arial" w:hAnsi="Arial" w:eastAsia="Arial" w:cs="Arial"/>
          <w:color w:val="000000"/>
          <w:sz w:val="24"/>
          <w:szCs w:val="24"/>
        </w:rPr>
      </w:pPr>
      <w:bookmarkStart w:name="_147n2zr" w:colFirst="0" w:colLast="0" w:id="18"/>
      <w:bookmarkEnd w:id="18"/>
      <w:r>
        <w:rPr>
          <w:rFonts w:ascii="Arial" w:hAnsi="Arial" w:eastAsia="Arial" w:cs="Arial"/>
          <w:color w:val="000000"/>
          <w:sz w:val="24"/>
          <w:szCs w:val="24"/>
        </w:rPr>
        <w:t>The Board of Directors acknowledge the requirements set out at paragraph 8 of Joint Schedule 7 (</w:t>
      </w:r>
      <w:r>
        <w:rPr>
          <w:rFonts w:ascii="Arial" w:hAnsi="Arial" w:eastAsia="Arial" w:cs="Arial"/>
          <w:i/>
          <w:color w:val="000000"/>
          <w:sz w:val="24"/>
          <w:szCs w:val="24"/>
        </w:rPr>
        <w:t>Financial Distress</w:t>
      </w:r>
      <w:r>
        <w:rPr>
          <w:rFonts w:ascii="Arial" w:hAnsi="Arial" w:eastAsia="Arial" w:cs="Arial"/>
          <w:color w:val="000000"/>
          <w:sz w:val="24"/>
          <w:szCs w:val="24"/>
        </w:rPr>
        <w:t>) and confirm that the Supplier has exercised due care and diligence and made reasonable enquiry of all relevant Supplier Staff and other persons as is reasonably necessary to enable the Board to prepare this statement.</w:t>
      </w:r>
    </w:p>
    <w:p w:rsidR="00C43B4C" w:rsidP="00C43B4C" w:rsidRDefault="00C43B4C" w14:paraId="089B34B1" w14:textId="77777777">
      <w:pPr>
        <w:pBdr>
          <w:top w:val="nil"/>
          <w:left w:val="nil"/>
          <w:bottom w:val="nil"/>
          <w:right w:val="nil"/>
          <w:between w:val="nil"/>
        </w:pBdr>
        <w:spacing w:before="100"/>
        <w:ind w:left="720"/>
        <w:rPr>
          <w:rFonts w:ascii="Arial" w:hAnsi="Arial" w:eastAsia="Arial" w:cs="Arial"/>
          <w:color w:val="000000"/>
          <w:sz w:val="24"/>
          <w:szCs w:val="24"/>
        </w:rPr>
      </w:pPr>
      <w:r>
        <w:rPr>
          <w:rFonts w:ascii="Arial" w:hAnsi="Arial" w:eastAsia="Arial" w:cs="Arial"/>
          <w:color w:val="000000"/>
          <w:sz w:val="24"/>
          <w:szCs w:val="24"/>
        </w:rPr>
        <w:t>The Board of Directors confirms, to the best of its knowledge and belief, that as at the date of this Board Confirmation it is not aware of and has no knowledge:</w:t>
      </w:r>
    </w:p>
    <w:p w:rsidR="00C43B4C" w:rsidP="00025DF4" w:rsidRDefault="00C43B4C" w14:paraId="45412B1D" w14:textId="77777777">
      <w:pPr>
        <w:numPr>
          <w:ilvl w:val="3"/>
          <w:numId w:val="9"/>
        </w:numPr>
        <w:pBdr>
          <w:top w:val="nil"/>
          <w:left w:val="nil"/>
          <w:bottom w:val="nil"/>
          <w:right w:val="nil"/>
          <w:between w:val="nil"/>
        </w:pBdr>
        <w:tabs>
          <w:tab w:val="left" w:pos="720"/>
          <w:tab w:val="left" w:pos="1803"/>
        </w:tabs>
        <w:spacing w:before="100" w:line="240" w:lineRule="auto"/>
      </w:pPr>
      <w:r>
        <w:rPr>
          <w:rFonts w:ascii="Arial" w:hAnsi="Arial" w:eastAsia="Arial" w:cs="Arial"/>
          <w:color w:val="000000"/>
          <w:sz w:val="24"/>
          <w:szCs w:val="24"/>
        </w:rPr>
        <w:t>that a Financial Distress Event has occurred since the later of the previous Board Confirmation and the Effective Date or is subsisting; or</w:t>
      </w:r>
    </w:p>
    <w:p w:rsidR="00C43B4C" w:rsidP="00025DF4" w:rsidRDefault="00C43B4C" w14:paraId="701FD5F1" w14:textId="77777777">
      <w:pPr>
        <w:numPr>
          <w:ilvl w:val="3"/>
          <w:numId w:val="9"/>
        </w:numPr>
        <w:pBdr>
          <w:top w:val="nil"/>
          <w:left w:val="nil"/>
          <w:bottom w:val="nil"/>
          <w:right w:val="nil"/>
          <w:between w:val="nil"/>
        </w:pBdr>
        <w:tabs>
          <w:tab w:val="left" w:pos="720"/>
          <w:tab w:val="left" w:pos="1803"/>
        </w:tabs>
        <w:spacing w:before="100" w:line="240" w:lineRule="auto"/>
      </w:pPr>
      <w:r>
        <w:rPr>
          <w:rFonts w:ascii="Arial" w:hAnsi="Arial" w:eastAsia="Arial" w:cs="Arial"/>
          <w:color w:val="000000"/>
          <w:sz w:val="24"/>
          <w:szCs w:val="24"/>
        </w:rPr>
        <w:t>of any matters which have occurred or are subsisting that could reasonably be expected to cause a Financial Distress Event</w:t>
      </w:r>
    </w:p>
    <w:p w:rsidR="00C43B4C" w:rsidP="00C43B4C" w:rsidRDefault="00C43B4C" w14:paraId="105F79A9" w14:textId="77777777">
      <w:pPr>
        <w:pBdr>
          <w:top w:val="nil"/>
          <w:left w:val="nil"/>
          <w:bottom w:val="nil"/>
          <w:right w:val="nil"/>
          <w:between w:val="nil"/>
        </w:pBdr>
        <w:spacing w:before="100"/>
        <w:rPr>
          <w:rFonts w:ascii="Arial" w:hAnsi="Arial" w:eastAsia="Arial" w:cs="Arial"/>
          <w:color w:val="000000"/>
          <w:sz w:val="24"/>
          <w:szCs w:val="24"/>
        </w:rPr>
      </w:pPr>
    </w:p>
    <w:p w:rsidR="00C43B4C" w:rsidP="00C43B4C" w:rsidRDefault="00C43B4C" w14:paraId="39CB0CA8" w14:textId="77777777">
      <w:pPr>
        <w:pBdr>
          <w:top w:val="nil"/>
          <w:left w:val="nil"/>
          <w:bottom w:val="nil"/>
          <w:right w:val="nil"/>
          <w:between w:val="nil"/>
        </w:pBdr>
        <w:spacing w:before="100"/>
        <w:ind w:left="720"/>
        <w:rPr>
          <w:rFonts w:ascii="Arial" w:hAnsi="Arial" w:eastAsia="Arial" w:cs="Arial"/>
          <w:color w:val="000000"/>
          <w:sz w:val="24"/>
          <w:szCs w:val="24"/>
        </w:rPr>
      </w:pPr>
      <w:r>
        <w:rPr>
          <w:rFonts w:ascii="Arial" w:hAnsi="Arial" w:eastAsia="Arial" w:cs="Arial"/>
          <w:color w:val="000000"/>
          <w:sz w:val="24"/>
          <w:szCs w:val="24"/>
        </w:rPr>
        <w:t>On behalf of the Board of Directors:</w:t>
      </w:r>
    </w:p>
    <w:p w:rsidR="00C43B4C" w:rsidP="00C43B4C" w:rsidRDefault="00C43B4C" w14:paraId="3DB14EB7" w14:textId="77777777">
      <w:pPr>
        <w:pBdr>
          <w:top w:val="nil"/>
          <w:left w:val="nil"/>
          <w:bottom w:val="nil"/>
          <w:right w:val="nil"/>
          <w:between w:val="nil"/>
        </w:pBdr>
        <w:spacing w:before="100"/>
        <w:rPr>
          <w:rFonts w:ascii="Arial" w:hAnsi="Arial" w:eastAsia="Arial" w:cs="Arial"/>
          <w:color w:val="000000"/>
          <w:sz w:val="24"/>
          <w:szCs w:val="24"/>
        </w:rPr>
      </w:pPr>
    </w:p>
    <w:p w:rsidR="00C43B4C" w:rsidP="00C43B4C" w:rsidRDefault="00C43B4C" w14:paraId="56259979" w14:textId="77777777">
      <w:pPr>
        <w:pBdr>
          <w:top w:val="nil"/>
          <w:left w:val="nil"/>
          <w:bottom w:val="nil"/>
          <w:right w:val="nil"/>
          <w:between w:val="nil"/>
        </w:pBdr>
        <w:spacing w:before="100"/>
        <w:ind w:left="1803"/>
        <w:rPr>
          <w:rFonts w:ascii="Arial" w:hAnsi="Arial" w:eastAsia="Arial" w:cs="Arial"/>
          <w:color w:val="000000"/>
          <w:sz w:val="24"/>
          <w:szCs w:val="24"/>
        </w:rPr>
      </w:pPr>
      <w:r>
        <w:rPr>
          <w:rFonts w:ascii="Arial" w:hAnsi="Arial" w:eastAsia="Arial" w:cs="Arial"/>
          <w:color w:val="000000"/>
          <w:sz w:val="24"/>
          <w:szCs w:val="24"/>
        </w:rPr>
        <w:t>Chair</w:t>
      </w:r>
      <w:r>
        <w:rPr>
          <w:rFonts w:ascii="Arial" w:hAnsi="Arial" w:eastAsia="Arial" w:cs="Arial"/>
          <w:color w:val="000000"/>
          <w:sz w:val="24"/>
          <w:szCs w:val="24"/>
        </w:rPr>
        <w:tab/>
      </w:r>
      <w:r>
        <w:rPr>
          <w:rFonts w:ascii="Arial" w:hAnsi="Arial" w:eastAsia="Arial" w:cs="Arial"/>
          <w:color w:val="000000"/>
          <w:sz w:val="24"/>
          <w:szCs w:val="24"/>
        </w:rPr>
        <w:tab/>
      </w:r>
      <w:r>
        <w:rPr>
          <w:rFonts w:ascii="Arial" w:hAnsi="Arial" w:eastAsia="Arial" w:cs="Arial"/>
          <w:color w:val="000000"/>
          <w:sz w:val="24"/>
          <w:szCs w:val="24"/>
        </w:rPr>
        <w:t>…………………………………</w:t>
      </w:r>
    </w:p>
    <w:p w:rsidR="00C43B4C" w:rsidP="00C43B4C" w:rsidRDefault="00C43B4C" w14:paraId="7B7D8C5F" w14:textId="77777777">
      <w:pPr>
        <w:pBdr>
          <w:top w:val="nil"/>
          <w:left w:val="nil"/>
          <w:bottom w:val="nil"/>
          <w:right w:val="nil"/>
          <w:between w:val="nil"/>
        </w:pBdr>
        <w:spacing w:before="100"/>
        <w:ind w:left="1803"/>
        <w:rPr>
          <w:rFonts w:ascii="Arial" w:hAnsi="Arial" w:eastAsia="Arial" w:cs="Arial"/>
          <w:color w:val="000000"/>
          <w:sz w:val="24"/>
          <w:szCs w:val="24"/>
        </w:rPr>
      </w:pPr>
      <w:r>
        <w:rPr>
          <w:rFonts w:ascii="Arial" w:hAnsi="Arial" w:eastAsia="Arial" w:cs="Arial"/>
          <w:color w:val="000000"/>
          <w:sz w:val="24"/>
          <w:szCs w:val="24"/>
        </w:rPr>
        <w:t>Signed</w:t>
      </w:r>
      <w:r>
        <w:rPr>
          <w:rFonts w:ascii="Arial" w:hAnsi="Arial" w:eastAsia="Arial" w:cs="Arial"/>
          <w:color w:val="000000"/>
          <w:sz w:val="24"/>
          <w:szCs w:val="24"/>
        </w:rPr>
        <w:tab/>
      </w:r>
      <w:r>
        <w:rPr>
          <w:rFonts w:ascii="Arial" w:hAnsi="Arial" w:eastAsia="Arial" w:cs="Arial"/>
          <w:color w:val="000000"/>
          <w:sz w:val="24"/>
          <w:szCs w:val="24"/>
        </w:rPr>
        <w:tab/>
      </w:r>
      <w:r>
        <w:rPr>
          <w:rFonts w:ascii="Arial" w:hAnsi="Arial" w:eastAsia="Arial" w:cs="Arial"/>
          <w:color w:val="000000"/>
          <w:sz w:val="24"/>
          <w:szCs w:val="24"/>
        </w:rPr>
        <w:t>…………………………………</w:t>
      </w:r>
    </w:p>
    <w:p w:rsidR="00C43B4C" w:rsidP="00C43B4C" w:rsidRDefault="00C43B4C" w14:paraId="1A7F1B6A" w14:textId="77777777">
      <w:pPr>
        <w:pBdr>
          <w:top w:val="nil"/>
          <w:left w:val="nil"/>
          <w:bottom w:val="nil"/>
          <w:right w:val="nil"/>
          <w:between w:val="nil"/>
        </w:pBdr>
        <w:spacing w:before="100"/>
        <w:ind w:left="1803"/>
        <w:rPr>
          <w:rFonts w:ascii="Arial" w:hAnsi="Arial" w:eastAsia="Arial" w:cs="Arial"/>
          <w:color w:val="000000"/>
          <w:sz w:val="24"/>
          <w:szCs w:val="24"/>
        </w:rPr>
      </w:pPr>
      <w:r>
        <w:rPr>
          <w:rFonts w:ascii="Arial" w:hAnsi="Arial" w:eastAsia="Arial" w:cs="Arial"/>
          <w:color w:val="000000"/>
          <w:sz w:val="24"/>
          <w:szCs w:val="24"/>
        </w:rPr>
        <w:t>Date</w:t>
      </w:r>
      <w:r>
        <w:rPr>
          <w:rFonts w:ascii="Arial" w:hAnsi="Arial" w:eastAsia="Arial" w:cs="Arial"/>
          <w:color w:val="000000"/>
          <w:sz w:val="24"/>
          <w:szCs w:val="24"/>
        </w:rPr>
        <w:tab/>
      </w:r>
      <w:r>
        <w:rPr>
          <w:rFonts w:ascii="Arial" w:hAnsi="Arial" w:eastAsia="Arial" w:cs="Arial"/>
          <w:color w:val="000000"/>
          <w:sz w:val="24"/>
          <w:szCs w:val="24"/>
        </w:rPr>
        <w:tab/>
      </w:r>
      <w:r>
        <w:rPr>
          <w:rFonts w:ascii="Arial" w:hAnsi="Arial" w:eastAsia="Arial" w:cs="Arial"/>
          <w:color w:val="000000"/>
          <w:sz w:val="24"/>
          <w:szCs w:val="24"/>
        </w:rPr>
        <w:t>…………………………………</w:t>
      </w:r>
    </w:p>
    <w:p w:rsidR="00C43B4C" w:rsidP="00C43B4C" w:rsidRDefault="00C43B4C" w14:paraId="194B7193" w14:textId="77777777">
      <w:pPr>
        <w:pBdr>
          <w:top w:val="nil"/>
          <w:left w:val="nil"/>
          <w:bottom w:val="nil"/>
          <w:right w:val="nil"/>
          <w:between w:val="nil"/>
        </w:pBdr>
        <w:spacing w:before="100"/>
        <w:rPr>
          <w:rFonts w:ascii="Arial" w:hAnsi="Arial" w:eastAsia="Arial" w:cs="Arial"/>
          <w:color w:val="000000"/>
          <w:sz w:val="24"/>
          <w:szCs w:val="24"/>
        </w:rPr>
      </w:pPr>
    </w:p>
    <w:p w:rsidR="00C43B4C" w:rsidP="00C43B4C" w:rsidRDefault="00C43B4C" w14:paraId="7E50D37D" w14:textId="77777777">
      <w:pPr>
        <w:pBdr>
          <w:top w:val="nil"/>
          <w:left w:val="nil"/>
          <w:bottom w:val="nil"/>
          <w:right w:val="nil"/>
          <w:between w:val="nil"/>
        </w:pBdr>
        <w:spacing w:before="100"/>
        <w:ind w:left="1803"/>
        <w:rPr>
          <w:rFonts w:ascii="Arial" w:hAnsi="Arial" w:eastAsia="Arial" w:cs="Arial"/>
          <w:color w:val="000000"/>
          <w:sz w:val="24"/>
          <w:szCs w:val="24"/>
        </w:rPr>
      </w:pPr>
      <w:r>
        <w:rPr>
          <w:rFonts w:ascii="Arial" w:hAnsi="Arial" w:eastAsia="Arial" w:cs="Arial"/>
          <w:color w:val="000000"/>
          <w:sz w:val="24"/>
          <w:szCs w:val="24"/>
        </w:rPr>
        <w:t>Director</w:t>
      </w:r>
      <w:r>
        <w:rPr>
          <w:rFonts w:ascii="Arial" w:hAnsi="Arial" w:eastAsia="Arial" w:cs="Arial"/>
          <w:color w:val="000000"/>
          <w:sz w:val="24"/>
          <w:szCs w:val="24"/>
        </w:rPr>
        <w:tab/>
      </w:r>
      <w:r>
        <w:rPr>
          <w:rFonts w:ascii="Arial" w:hAnsi="Arial" w:eastAsia="Arial" w:cs="Arial"/>
          <w:color w:val="000000"/>
          <w:sz w:val="24"/>
          <w:szCs w:val="24"/>
        </w:rPr>
        <w:tab/>
      </w:r>
      <w:r>
        <w:rPr>
          <w:rFonts w:ascii="Arial" w:hAnsi="Arial" w:eastAsia="Arial" w:cs="Arial"/>
          <w:color w:val="000000"/>
          <w:sz w:val="24"/>
          <w:szCs w:val="24"/>
        </w:rPr>
        <w:t>…………………………………</w:t>
      </w:r>
    </w:p>
    <w:p w:rsidR="00C43B4C" w:rsidP="00C43B4C" w:rsidRDefault="00C43B4C" w14:paraId="7DCE605C" w14:textId="77777777">
      <w:pPr>
        <w:pBdr>
          <w:top w:val="nil"/>
          <w:left w:val="nil"/>
          <w:bottom w:val="nil"/>
          <w:right w:val="nil"/>
          <w:between w:val="nil"/>
        </w:pBdr>
        <w:spacing w:before="100"/>
        <w:ind w:left="1803"/>
        <w:rPr>
          <w:rFonts w:ascii="Arial" w:hAnsi="Arial" w:eastAsia="Arial" w:cs="Arial"/>
          <w:color w:val="000000"/>
          <w:sz w:val="24"/>
          <w:szCs w:val="24"/>
        </w:rPr>
      </w:pPr>
      <w:r>
        <w:rPr>
          <w:rFonts w:ascii="Arial" w:hAnsi="Arial" w:eastAsia="Arial" w:cs="Arial"/>
          <w:color w:val="000000"/>
          <w:sz w:val="24"/>
          <w:szCs w:val="24"/>
        </w:rPr>
        <w:t>Signed</w:t>
      </w:r>
      <w:r>
        <w:rPr>
          <w:rFonts w:ascii="Arial" w:hAnsi="Arial" w:eastAsia="Arial" w:cs="Arial"/>
          <w:color w:val="000000"/>
          <w:sz w:val="24"/>
          <w:szCs w:val="24"/>
        </w:rPr>
        <w:tab/>
      </w:r>
      <w:r>
        <w:rPr>
          <w:rFonts w:ascii="Arial" w:hAnsi="Arial" w:eastAsia="Arial" w:cs="Arial"/>
          <w:color w:val="000000"/>
          <w:sz w:val="24"/>
          <w:szCs w:val="24"/>
        </w:rPr>
        <w:tab/>
      </w:r>
      <w:r>
        <w:rPr>
          <w:rFonts w:ascii="Arial" w:hAnsi="Arial" w:eastAsia="Arial" w:cs="Arial"/>
          <w:color w:val="000000"/>
          <w:sz w:val="24"/>
          <w:szCs w:val="24"/>
        </w:rPr>
        <w:t>…………………………………</w:t>
      </w:r>
    </w:p>
    <w:p w:rsidR="00C43B4C" w:rsidP="00C43B4C" w:rsidRDefault="00C43B4C" w14:paraId="7153B6A9" w14:textId="77777777">
      <w:pPr>
        <w:pBdr>
          <w:top w:val="nil"/>
          <w:left w:val="nil"/>
          <w:bottom w:val="nil"/>
          <w:right w:val="nil"/>
          <w:between w:val="nil"/>
        </w:pBdr>
        <w:spacing w:before="100"/>
        <w:ind w:left="1803"/>
        <w:rPr>
          <w:rFonts w:ascii="Arial" w:hAnsi="Arial" w:eastAsia="Arial" w:cs="Arial"/>
          <w:color w:val="000000"/>
          <w:sz w:val="24"/>
          <w:szCs w:val="24"/>
        </w:rPr>
      </w:pPr>
      <w:r>
        <w:rPr>
          <w:rFonts w:ascii="Arial" w:hAnsi="Arial" w:eastAsia="Arial" w:cs="Arial"/>
          <w:color w:val="000000"/>
          <w:sz w:val="24"/>
          <w:szCs w:val="24"/>
        </w:rPr>
        <w:t>Date</w:t>
      </w:r>
      <w:r>
        <w:rPr>
          <w:rFonts w:ascii="Arial" w:hAnsi="Arial" w:eastAsia="Arial" w:cs="Arial"/>
          <w:color w:val="000000"/>
          <w:sz w:val="24"/>
          <w:szCs w:val="24"/>
        </w:rPr>
        <w:tab/>
      </w:r>
      <w:r>
        <w:rPr>
          <w:rFonts w:ascii="Arial" w:hAnsi="Arial" w:eastAsia="Arial" w:cs="Arial"/>
          <w:color w:val="000000"/>
          <w:sz w:val="24"/>
          <w:szCs w:val="24"/>
        </w:rPr>
        <w:tab/>
      </w:r>
      <w:r>
        <w:rPr>
          <w:rFonts w:ascii="Arial" w:hAnsi="Arial" w:eastAsia="Arial" w:cs="Arial"/>
          <w:color w:val="000000"/>
          <w:sz w:val="24"/>
          <w:szCs w:val="24"/>
        </w:rPr>
        <w:t>…………………………………</w:t>
      </w:r>
    </w:p>
    <w:p w:rsidR="00C43B4C" w:rsidP="00C43B4C" w:rsidRDefault="00C43B4C" w14:paraId="33935A5F" w14:textId="77777777">
      <w:pPr>
        <w:pBdr>
          <w:top w:val="nil"/>
          <w:left w:val="nil"/>
          <w:bottom w:val="nil"/>
          <w:right w:val="nil"/>
          <w:between w:val="nil"/>
        </w:pBdr>
        <w:spacing w:before="100"/>
        <w:rPr>
          <w:rFonts w:ascii="Arial" w:hAnsi="Arial" w:eastAsia="Arial" w:cs="Arial"/>
          <w:color w:val="000000"/>
          <w:sz w:val="24"/>
          <w:szCs w:val="24"/>
        </w:rPr>
      </w:pPr>
    </w:p>
    <w:p w:rsidR="00C43B4C" w:rsidP="00C43B4C" w:rsidRDefault="00C43B4C" w14:paraId="36FEB46C" w14:textId="77777777">
      <w:pPr>
        <w:rPr>
          <w:rFonts w:ascii="Arial" w:hAnsi="Arial" w:eastAsia="Arial" w:cs="Arial"/>
          <w:sz w:val="36"/>
          <w:szCs w:val="36"/>
        </w:rPr>
      </w:pPr>
      <w:r>
        <w:br w:type="page"/>
      </w:r>
    </w:p>
    <w:p w:rsidR="00C43B4C" w:rsidP="00C43B4C" w:rsidRDefault="00C43B4C" w14:paraId="645C58C4" w14:textId="77777777">
      <w:pPr>
        <w:rPr>
          <w:rFonts w:ascii="Arial" w:hAnsi="Arial" w:eastAsia="Arial" w:cs="Arial"/>
          <w:sz w:val="36"/>
          <w:szCs w:val="36"/>
        </w:rPr>
      </w:pPr>
    </w:p>
    <w:p w:rsidR="00C43B4C" w:rsidP="00C43B4C" w:rsidRDefault="00C43B4C" w14:paraId="45C6469F" w14:textId="77777777">
      <w:pPr>
        <w:rPr>
          <w:rFonts w:ascii="Arial" w:hAnsi="Arial" w:eastAsia="Arial" w:cs="Arial"/>
          <w:b/>
          <w:smallCaps/>
          <w:sz w:val="36"/>
          <w:szCs w:val="36"/>
        </w:rPr>
      </w:pPr>
      <w:r>
        <w:rPr>
          <w:rFonts w:ascii="Arial" w:hAnsi="Arial" w:eastAsia="Arial" w:cs="Arial"/>
          <w:b/>
          <w:smallCaps/>
          <w:sz w:val="36"/>
          <w:szCs w:val="36"/>
        </w:rPr>
        <w:t>ANNEX 5: OPTIONAL CLAUSES FOR BRONZE CONTRACTS</w:t>
      </w:r>
    </w:p>
    <w:p w:rsidR="00C43B4C" w:rsidP="00025DF4" w:rsidRDefault="00C43B4C" w14:paraId="62901F6C" w14:textId="77777777">
      <w:pPr>
        <w:keepNext/>
        <w:numPr>
          <w:ilvl w:val="0"/>
          <w:numId w:val="10"/>
        </w:numPr>
        <w:pBdr>
          <w:top w:val="nil"/>
          <w:left w:val="nil"/>
          <w:bottom w:val="nil"/>
          <w:right w:val="nil"/>
          <w:between w:val="nil"/>
        </w:pBdr>
        <w:tabs>
          <w:tab w:val="left" w:pos="142"/>
        </w:tabs>
        <w:spacing w:before="120" w:after="240" w:line="240" w:lineRule="auto"/>
        <w:rPr>
          <w:rFonts w:ascii="Arial Bold" w:hAnsi="Arial Bold" w:eastAsia="Arial Bold" w:cs="Arial Bold"/>
          <w:b/>
          <w:color w:val="000000"/>
          <w:sz w:val="24"/>
          <w:szCs w:val="24"/>
        </w:rPr>
      </w:pPr>
      <w:r>
        <w:rPr>
          <w:rFonts w:ascii="Arial Bold" w:hAnsi="Arial Bold" w:eastAsia="Arial Bold" w:cs="Arial Bold"/>
          <w:b/>
          <w:color w:val="000000"/>
          <w:sz w:val="24"/>
          <w:szCs w:val="24"/>
        </w:rPr>
        <w:t>Definitions</w:t>
      </w:r>
    </w:p>
    <w:p w:rsidR="00C43B4C" w:rsidP="00025DF4" w:rsidRDefault="00C43B4C" w14:paraId="4E124E05" w14:textId="77777777">
      <w:pPr>
        <w:keepNext/>
        <w:numPr>
          <w:ilvl w:val="1"/>
          <w:numId w:val="10"/>
        </w:numPr>
        <w:pBdr>
          <w:top w:val="nil"/>
          <w:left w:val="nil"/>
          <w:bottom w:val="nil"/>
          <w:right w:val="nil"/>
          <w:between w:val="nil"/>
        </w:pBdr>
        <w:tabs>
          <w:tab w:val="left" w:pos="1134"/>
        </w:tabs>
        <w:spacing w:before="120" w:after="120" w:line="240" w:lineRule="auto"/>
        <w:ind w:hanging="360"/>
        <w:rPr>
          <w:rFonts w:ascii="Arial" w:hAnsi="Arial" w:eastAsia="Arial" w:cs="Arial"/>
          <w:color w:val="000000"/>
          <w:sz w:val="24"/>
          <w:szCs w:val="24"/>
        </w:rPr>
      </w:pPr>
      <w:r>
        <w:rPr>
          <w:rFonts w:ascii="Arial" w:hAnsi="Arial" w:eastAsia="Arial" w:cs="Arial"/>
          <w:color w:val="000000"/>
          <w:sz w:val="24"/>
          <w:szCs w:val="24"/>
        </w:rPr>
        <w:t>In this Annex 5, the following words shall have the following meanings and they shall supplement Joint Schedule 1 (Definitions):</w:t>
      </w:r>
    </w:p>
    <w:tbl>
      <w:tblPr>
        <w:tblW w:w="7560" w:type="dxa"/>
        <w:tblInd w:w="1008" w:type="dxa"/>
        <w:tblLayout w:type="fixed"/>
        <w:tblLook w:val="0000" w:firstRow="0" w:lastRow="0" w:firstColumn="0" w:lastColumn="0" w:noHBand="0" w:noVBand="0"/>
      </w:tblPr>
      <w:tblGrid>
        <w:gridCol w:w="2462"/>
        <w:gridCol w:w="5098"/>
      </w:tblGrid>
      <w:tr w:rsidR="00C43B4C" w:rsidTr="00C43B4C" w14:paraId="1560B53F" w14:textId="77777777">
        <w:tc>
          <w:tcPr>
            <w:tcW w:w="2462" w:type="dxa"/>
          </w:tcPr>
          <w:p w:rsidR="00C43B4C" w:rsidP="00C43B4C" w:rsidRDefault="00C43B4C" w14:paraId="2F48033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"Credit Rating Threshold"</w:t>
            </w:r>
          </w:p>
        </w:tc>
        <w:tc>
          <w:tcPr>
            <w:tcW w:w="5098" w:type="dxa"/>
          </w:tcPr>
          <w:p w:rsidR="00C43B4C" w:rsidP="00025DF4" w:rsidRDefault="00C43B4C" w14:paraId="78B00FF2" w14:textId="77777777">
            <w:pPr>
              <w:numPr>
                <w:ilvl w:val="0"/>
                <w:numId w:val="11"/>
              </w:numPr>
              <w:pBdr>
                <w:top w:val="nil"/>
                <w:left w:val="nil"/>
                <w:bottom w:val="nil"/>
                <w:right w:val="nil"/>
                <w:between w:val="nil"/>
              </w:pBdr>
              <w:tabs>
                <w:tab w:val="left" w:pos="175"/>
              </w:tabs>
              <w:spacing w:after="120" w:line="240" w:lineRule="auto"/>
              <w:rPr>
                <w:rFonts w:ascii="Arial" w:hAnsi="Arial" w:eastAsia="Arial" w:cs="Arial"/>
                <w:color w:val="000000"/>
                <w:sz w:val="24"/>
                <w:szCs w:val="24"/>
              </w:rPr>
            </w:pPr>
            <w:r>
              <w:rPr>
                <w:rFonts w:ascii="Arial" w:hAnsi="Arial" w:eastAsia="Arial" w:cs="Arial"/>
                <w:color w:val="000000"/>
                <w:sz w:val="24"/>
                <w:szCs w:val="24"/>
              </w:rPr>
              <w:t>the minimum credit rating level for the Monitored Company as set out in Appendix 2;</w:t>
            </w:r>
          </w:p>
        </w:tc>
      </w:tr>
      <w:tr w:rsidR="00C43B4C" w:rsidTr="00C43B4C" w14:paraId="6BF364E7" w14:textId="77777777">
        <w:tc>
          <w:tcPr>
            <w:tcW w:w="2462" w:type="dxa"/>
          </w:tcPr>
          <w:p w:rsidR="00C43B4C" w:rsidP="00C43B4C" w:rsidRDefault="00C43B4C" w14:paraId="3A15EEF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"Financial Distress Event"</w:t>
            </w:r>
          </w:p>
        </w:tc>
        <w:tc>
          <w:tcPr>
            <w:tcW w:w="5098" w:type="dxa"/>
          </w:tcPr>
          <w:p w:rsidR="00C43B4C" w:rsidP="00025DF4" w:rsidRDefault="00C43B4C" w14:paraId="767CE1E6" w14:textId="77777777">
            <w:pPr>
              <w:numPr>
                <w:ilvl w:val="0"/>
                <w:numId w:val="11"/>
              </w:numPr>
              <w:pBdr>
                <w:top w:val="nil"/>
                <w:left w:val="nil"/>
                <w:bottom w:val="nil"/>
                <w:right w:val="nil"/>
                <w:between w:val="nil"/>
              </w:pBdr>
              <w:tabs>
                <w:tab w:val="left" w:pos="175"/>
              </w:tabs>
              <w:spacing w:after="120" w:line="240" w:lineRule="auto"/>
              <w:rPr>
                <w:rFonts w:ascii="Arial" w:hAnsi="Arial" w:eastAsia="Arial" w:cs="Arial"/>
                <w:color w:val="000000"/>
                <w:sz w:val="24"/>
                <w:szCs w:val="24"/>
              </w:rPr>
            </w:pPr>
            <w:r>
              <w:rPr>
                <w:rFonts w:ascii="Arial" w:hAnsi="Arial" w:eastAsia="Arial" w:cs="Arial"/>
                <w:color w:val="000000"/>
                <w:sz w:val="24"/>
                <w:szCs w:val="24"/>
              </w:rPr>
              <w:t>the occurrence or one or more of the following events:</w:t>
            </w:r>
          </w:p>
          <w:p w:rsidR="00C43B4C" w:rsidP="00025DF4" w:rsidRDefault="00C43B4C" w14:paraId="2FF33DE6" w14:textId="77777777">
            <w:pPr>
              <w:numPr>
                <w:ilvl w:val="1"/>
                <w:numId w:val="11"/>
              </w:numPr>
              <w:pBdr>
                <w:top w:val="nil"/>
                <w:left w:val="nil"/>
                <w:bottom w:val="nil"/>
                <w:right w:val="nil"/>
                <w:between w:val="nil"/>
              </w:pBdr>
              <w:tabs>
                <w:tab w:val="left" w:pos="175"/>
              </w:tabs>
              <w:spacing w:after="120" w:line="240" w:lineRule="auto"/>
              <w:ind w:hanging="544"/>
              <w:rPr>
                <w:rFonts w:ascii="Arial" w:hAnsi="Arial" w:eastAsia="Arial" w:cs="Arial"/>
                <w:color w:val="000000"/>
                <w:sz w:val="24"/>
                <w:szCs w:val="24"/>
              </w:rPr>
            </w:pPr>
            <w:r>
              <w:rPr>
                <w:rFonts w:ascii="Arial" w:hAnsi="Arial" w:eastAsia="Arial" w:cs="Arial"/>
                <w:color w:val="000000"/>
                <w:sz w:val="24"/>
                <w:szCs w:val="24"/>
              </w:rPr>
              <w:t>the credit rating of the Monitored Company dropping below the applicable Credit Rating Threshold;</w:t>
            </w:r>
          </w:p>
          <w:p w:rsidR="00C43B4C" w:rsidP="00025DF4" w:rsidRDefault="00C43B4C" w14:paraId="219A7873" w14:textId="77777777">
            <w:pPr>
              <w:numPr>
                <w:ilvl w:val="1"/>
                <w:numId w:val="11"/>
              </w:numPr>
              <w:pBdr>
                <w:top w:val="nil"/>
                <w:left w:val="nil"/>
                <w:bottom w:val="nil"/>
                <w:right w:val="nil"/>
                <w:between w:val="nil"/>
              </w:pBdr>
              <w:tabs>
                <w:tab w:val="left" w:pos="175"/>
              </w:tabs>
              <w:spacing w:after="120" w:line="240" w:lineRule="auto"/>
              <w:ind w:hanging="544"/>
              <w:rPr>
                <w:rFonts w:ascii="Arial" w:hAnsi="Arial" w:eastAsia="Arial" w:cs="Arial"/>
                <w:color w:val="000000"/>
                <w:sz w:val="24"/>
                <w:szCs w:val="24"/>
              </w:rPr>
            </w:pPr>
            <w:r>
              <w:rPr>
                <w:rFonts w:ascii="Arial" w:hAnsi="Arial" w:eastAsia="Arial" w:cs="Arial"/>
                <w:color w:val="000000"/>
                <w:sz w:val="24"/>
                <w:szCs w:val="24"/>
              </w:rPr>
              <w:t>the Monitored Company issuing a profits warning to a stock exchange or making any other public announcement about a material deterioration in its financial position or prospects;</w:t>
            </w:r>
          </w:p>
          <w:p w:rsidR="00C43B4C" w:rsidP="00025DF4" w:rsidRDefault="00C43B4C" w14:paraId="3E0B89BA" w14:textId="77777777">
            <w:pPr>
              <w:numPr>
                <w:ilvl w:val="1"/>
                <w:numId w:val="11"/>
              </w:numPr>
              <w:pBdr>
                <w:top w:val="nil"/>
                <w:left w:val="nil"/>
                <w:bottom w:val="nil"/>
                <w:right w:val="nil"/>
                <w:between w:val="nil"/>
              </w:pBdr>
              <w:tabs>
                <w:tab w:val="left" w:pos="175"/>
              </w:tabs>
              <w:spacing w:after="120" w:line="240" w:lineRule="auto"/>
              <w:ind w:hanging="544"/>
              <w:rPr>
                <w:rFonts w:ascii="Arial" w:hAnsi="Arial" w:eastAsia="Arial" w:cs="Arial"/>
                <w:color w:val="000000"/>
                <w:sz w:val="24"/>
                <w:szCs w:val="24"/>
              </w:rPr>
            </w:pPr>
            <w:r>
              <w:rPr>
                <w:rFonts w:ascii="Arial" w:hAnsi="Arial" w:eastAsia="Arial" w:cs="Arial"/>
                <w:color w:val="000000"/>
                <w:sz w:val="24"/>
                <w:szCs w:val="24"/>
              </w:rPr>
              <w:t xml:space="preserve">there being a public investigation into improper financial accounting and reporting, suspected fraud or any other impropriety of the Monitored Party; </w:t>
            </w:r>
          </w:p>
          <w:p w:rsidR="00C43B4C" w:rsidP="00025DF4" w:rsidRDefault="00C43B4C" w14:paraId="5BAF7604" w14:textId="77777777">
            <w:pPr>
              <w:numPr>
                <w:ilvl w:val="1"/>
                <w:numId w:val="11"/>
              </w:numPr>
              <w:pBdr>
                <w:top w:val="nil"/>
                <w:left w:val="nil"/>
                <w:bottom w:val="nil"/>
                <w:right w:val="nil"/>
                <w:between w:val="nil"/>
              </w:pBdr>
              <w:tabs>
                <w:tab w:val="left" w:pos="175"/>
              </w:tabs>
              <w:spacing w:after="120" w:line="240" w:lineRule="auto"/>
              <w:ind w:hanging="544"/>
              <w:rPr>
                <w:rFonts w:ascii="Arial" w:hAnsi="Arial" w:eastAsia="Arial" w:cs="Arial"/>
                <w:color w:val="000000"/>
                <w:sz w:val="24"/>
                <w:szCs w:val="24"/>
              </w:rPr>
            </w:pPr>
            <w:r>
              <w:rPr>
                <w:rFonts w:ascii="Arial" w:hAnsi="Arial" w:eastAsia="Arial" w:cs="Arial"/>
                <w:color w:val="000000"/>
                <w:sz w:val="24"/>
                <w:szCs w:val="24"/>
              </w:rPr>
              <w:t xml:space="preserve">Monitored Company committing a material breach of covenant to its lenders; </w:t>
            </w:r>
          </w:p>
          <w:p w:rsidR="00C43B4C" w:rsidP="00025DF4" w:rsidRDefault="00C43B4C" w14:paraId="754F624C" w14:textId="77777777">
            <w:pPr>
              <w:numPr>
                <w:ilvl w:val="1"/>
                <w:numId w:val="11"/>
              </w:numPr>
              <w:pBdr>
                <w:top w:val="nil"/>
                <w:left w:val="nil"/>
                <w:bottom w:val="nil"/>
                <w:right w:val="nil"/>
                <w:between w:val="nil"/>
              </w:pBdr>
              <w:tabs>
                <w:tab w:val="left" w:pos="175"/>
              </w:tabs>
              <w:spacing w:after="120" w:line="240" w:lineRule="auto"/>
              <w:ind w:hanging="544"/>
              <w:rPr>
                <w:rFonts w:ascii="Arial" w:hAnsi="Arial" w:eastAsia="Arial" w:cs="Arial"/>
                <w:color w:val="000000"/>
                <w:sz w:val="24"/>
                <w:szCs w:val="24"/>
              </w:rPr>
            </w:pPr>
            <w:r>
              <w:rPr>
                <w:rFonts w:ascii="Arial" w:hAnsi="Arial" w:eastAsia="Arial" w:cs="Arial"/>
                <w:color w:val="000000"/>
                <w:sz w:val="24"/>
                <w:szCs w:val="24"/>
              </w:rPr>
              <w:t>a Key Subcontractor (where applicable) notifying CCS that the Supplier has not satisfied any sums properly due under a specified invoice and not subject to a genuine dispute; or</w:t>
            </w:r>
          </w:p>
          <w:p w:rsidR="00C43B4C" w:rsidP="00025DF4" w:rsidRDefault="00C43B4C" w14:paraId="017AFE91" w14:textId="77777777">
            <w:pPr>
              <w:numPr>
                <w:ilvl w:val="1"/>
                <w:numId w:val="11"/>
              </w:numPr>
              <w:pBdr>
                <w:top w:val="nil"/>
                <w:left w:val="nil"/>
                <w:bottom w:val="nil"/>
                <w:right w:val="nil"/>
                <w:between w:val="nil"/>
              </w:pBdr>
              <w:tabs>
                <w:tab w:val="left" w:pos="175"/>
              </w:tabs>
              <w:spacing w:after="120" w:line="240" w:lineRule="auto"/>
              <w:ind w:hanging="544"/>
              <w:rPr>
                <w:rFonts w:ascii="Arial" w:hAnsi="Arial" w:eastAsia="Arial" w:cs="Arial"/>
                <w:color w:val="000000"/>
                <w:sz w:val="24"/>
                <w:szCs w:val="24"/>
              </w:rPr>
            </w:pPr>
            <w:r>
              <w:rPr>
                <w:rFonts w:ascii="Arial" w:hAnsi="Arial" w:eastAsia="Arial" w:cs="Arial"/>
                <w:color w:val="000000"/>
                <w:sz w:val="24"/>
                <w:szCs w:val="24"/>
              </w:rPr>
              <w:t>any of the following:</w:t>
            </w:r>
          </w:p>
          <w:p w:rsidR="00C43B4C" w:rsidP="00025DF4" w:rsidRDefault="00C43B4C" w14:paraId="6684A504" w14:textId="77777777">
            <w:pPr>
              <w:numPr>
                <w:ilvl w:val="2"/>
                <w:numId w:val="11"/>
              </w:numPr>
              <w:pBdr>
                <w:top w:val="nil"/>
                <w:left w:val="nil"/>
                <w:bottom w:val="nil"/>
                <w:right w:val="nil"/>
                <w:between w:val="nil"/>
              </w:pBdr>
              <w:tabs>
                <w:tab w:val="left" w:pos="175"/>
              </w:tabs>
              <w:spacing w:after="120" w:line="240" w:lineRule="auto"/>
              <w:rPr>
                <w:rFonts w:ascii="Arial" w:hAnsi="Arial" w:eastAsia="Arial" w:cs="Arial"/>
                <w:color w:val="000000"/>
                <w:sz w:val="24"/>
                <w:szCs w:val="24"/>
              </w:rPr>
            </w:pPr>
            <w:r>
              <w:rPr>
                <w:rFonts w:ascii="Arial" w:hAnsi="Arial" w:eastAsia="Arial" w:cs="Arial"/>
                <w:color w:val="000000"/>
                <w:sz w:val="24"/>
                <w:szCs w:val="24"/>
              </w:rPr>
              <w:t xml:space="preserve">commencement of any litigation against the Monitored Company with respect to financial indebtedness or obligations under a contract; </w:t>
            </w:r>
          </w:p>
          <w:p w:rsidR="00C43B4C" w:rsidP="00025DF4" w:rsidRDefault="00C43B4C" w14:paraId="09BB67F8" w14:textId="77777777">
            <w:pPr>
              <w:numPr>
                <w:ilvl w:val="2"/>
                <w:numId w:val="11"/>
              </w:numPr>
              <w:pBdr>
                <w:top w:val="nil"/>
                <w:left w:val="nil"/>
                <w:bottom w:val="nil"/>
                <w:right w:val="nil"/>
                <w:between w:val="nil"/>
              </w:pBdr>
              <w:tabs>
                <w:tab w:val="left" w:pos="175"/>
              </w:tabs>
              <w:spacing w:after="120" w:line="240" w:lineRule="auto"/>
              <w:rPr>
                <w:rFonts w:ascii="Arial" w:hAnsi="Arial" w:eastAsia="Arial" w:cs="Arial"/>
                <w:color w:val="000000"/>
                <w:sz w:val="24"/>
                <w:szCs w:val="24"/>
              </w:rPr>
            </w:pPr>
            <w:r>
              <w:rPr>
                <w:rFonts w:ascii="Arial" w:hAnsi="Arial" w:eastAsia="Arial" w:cs="Arial"/>
                <w:color w:val="000000"/>
                <w:sz w:val="24"/>
                <w:szCs w:val="24"/>
              </w:rPr>
              <w:t>non-payment by the Monitored Company of any financial indebtedness;</w:t>
            </w:r>
          </w:p>
          <w:p w:rsidR="00C43B4C" w:rsidP="00025DF4" w:rsidRDefault="00C43B4C" w14:paraId="7590480B" w14:textId="77777777">
            <w:pPr>
              <w:numPr>
                <w:ilvl w:val="2"/>
                <w:numId w:val="11"/>
              </w:numPr>
              <w:pBdr>
                <w:top w:val="nil"/>
                <w:left w:val="nil"/>
                <w:bottom w:val="nil"/>
                <w:right w:val="nil"/>
                <w:between w:val="nil"/>
              </w:pBdr>
              <w:tabs>
                <w:tab w:val="left" w:pos="175"/>
              </w:tabs>
              <w:spacing w:after="120" w:line="240" w:lineRule="auto"/>
              <w:rPr>
                <w:rFonts w:ascii="Arial" w:hAnsi="Arial" w:eastAsia="Arial" w:cs="Arial"/>
                <w:color w:val="000000"/>
                <w:sz w:val="24"/>
                <w:szCs w:val="24"/>
              </w:rPr>
            </w:pPr>
            <w:r>
              <w:rPr>
                <w:rFonts w:ascii="Arial" w:hAnsi="Arial" w:eastAsia="Arial" w:cs="Arial"/>
                <w:color w:val="000000"/>
                <w:sz w:val="24"/>
                <w:szCs w:val="24"/>
              </w:rPr>
              <w:t>any financial indebtedness of the Monitored Company becoming due as a result of an event of default; or</w:t>
            </w:r>
          </w:p>
          <w:p w:rsidR="00C43B4C" w:rsidP="00025DF4" w:rsidRDefault="00C43B4C" w14:paraId="3B28BB9E" w14:textId="77777777">
            <w:pPr>
              <w:numPr>
                <w:ilvl w:val="2"/>
                <w:numId w:val="11"/>
              </w:numPr>
              <w:pBdr>
                <w:top w:val="nil"/>
                <w:left w:val="nil"/>
                <w:bottom w:val="nil"/>
                <w:right w:val="nil"/>
                <w:between w:val="nil"/>
              </w:pBdr>
              <w:tabs>
                <w:tab w:val="left" w:pos="175"/>
              </w:tabs>
              <w:spacing w:after="120" w:line="240" w:lineRule="auto"/>
              <w:rPr>
                <w:rFonts w:ascii="Arial" w:hAnsi="Arial" w:eastAsia="Arial" w:cs="Arial"/>
                <w:color w:val="000000"/>
                <w:sz w:val="24"/>
                <w:szCs w:val="24"/>
              </w:rPr>
            </w:pPr>
            <w:r>
              <w:rPr>
                <w:rFonts w:ascii="Arial" w:hAnsi="Arial" w:eastAsia="Arial" w:cs="Arial"/>
                <w:color w:val="000000"/>
                <w:sz w:val="24"/>
                <w:szCs w:val="24"/>
              </w:rPr>
              <w:t>the cancellation or suspension of any financial indebtedness in respect of the Monitored Company</w:t>
            </w:r>
          </w:p>
          <w:p w:rsidR="00C43B4C" w:rsidP="00025DF4" w:rsidRDefault="00C43B4C" w14:paraId="24B26C59" w14:textId="77777777">
            <w:pPr>
              <w:numPr>
                <w:ilvl w:val="0"/>
                <w:numId w:val="11"/>
              </w:numPr>
              <w:pBdr>
                <w:top w:val="nil"/>
                <w:left w:val="nil"/>
                <w:bottom w:val="nil"/>
                <w:right w:val="nil"/>
                <w:between w:val="nil"/>
              </w:pBdr>
              <w:tabs>
                <w:tab w:val="left" w:pos="175"/>
              </w:tabs>
              <w:spacing w:after="120" w:line="240" w:lineRule="auto"/>
              <w:rPr>
                <w:rFonts w:ascii="Arial" w:hAnsi="Arial" w:eastAsia="Arial" w:cs="Arial"/>
                <w:color w:val="000000"/>
                <w:sz w:val="24"/>
                <w:szCs w:val="24"/>
              </w:rPr>
            </w:pPr>
            <w:r>
              <w:rPr>
                <w:rFonts w:ascii="Arial" w:hAnsi="Arial" w:eastAsia="Arial" w:cs="Arial"/>
                <w:color w:val="000000"/>
                <w:sz w:val="24"/>
                <w:szCs w:val="24"/>
              </w:rPr>
              <w:t>in each case which the Relevant Authority reasonably believes (or would be likely reasonably to believe) could directly impact on the continued performance of any Contract and delivery of the Deliverables in accordance with any Call-Off Contract;</w:t>
            </w:r>
          </w:p>
        </w:tc>
      </w:tr>
      <w:tr w:rsidR="00C43B4C" w:rsidTr="00C43B4C" w14:paraId="16CD34BD" w14:textId="77777777">
        <w:tc>
          <w:tcPr>
            <w:tcW w:w="2462" w:type="dxa"/>
          </w:tcPr>
          <w:p w:rsidR="00C43B4C" w:rsidP="00C43B4C" w:rsidRDefault="00C43B4C" w14:paraId="7372D233"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"Financial Distress Service Continuity Plan"</w:t>
            </w:r>
          </w:p>
        </w:tc>
        <w:tc>
          <w:tcPr>
            <w:tcW w:w="5098" w:type="dxa"/>
          </w:tcPr>
          <w:p w:rsidR="00C43B4C" w:rsidP="00025DF4" w:rsidRDefault="00C43B4C" w14:paraId="16F6D81B" w14:textId="77777777">
            <w:pPr>
              <w:numPr>
                <w:ilvl w:val="0"/>
                <w:numId w:val="11"/>
              </w:numPr>
              <w:pBdr>
                <w:top w:val="nil"/>
                <w:left w:val="nil"/>
                <w:bottom w:val="nil"/>
                <w:right w:val="nil"/>
                <w:between w:val="nil"/>
              </w:pBdr>
              <w:tabs>
                <w:tab w:val="left" w:pos="175"/>
              </w:tabs>
              <w:spacing w:after="120" w:line="240" w:lineRule="auto"/>
              <w:rPr>
                <w:rFonts w:ascii="Arial" w:hAnsi="Arial" w:eastAsia="Arial" w:cs="Arial"/>
                <w:color w:val="000000"/>
                <w:sz w:val="24"/>
                <w:szCs w:val="24"/>
              </w:rPr>
            </w:pPr>
            <w:r>
              <w:rPr>
                <w:rFonts w:ascii="Arial" w:hAnsi="Arial" w:eastAsia="Arial" w:cs="Arial"/>
                <w:color w:val="000000"/>
                <w:sz w:val="24"/>
                <w:szCs w:val="24"/>
              </w:rPr>
              <w:t>a plan setting out how the Supplier will ensure the continued performance and delivery of the Deliverables in accordance with [each Call-Off] Contract in the event that a Financial Distress Event occurs;</w:t>
            </w:r>
          </w:p>
        </w:tc>
      </w:tr>
      <w:tr w:rsidR="00C43B4C" w:rsidTr="00C43B4C" w14:paraId="2868B122" w14:textId="77777777">
        <w:tc>
          <w:tcPr>
            <w:tcW w:w="2462" w:type="dxa"/>
          </w:tcPr>
          <w:p w:rsidR="00C43B4C" w:rsidP="00C43B4C" w:rsidRDefault="00C43B4C" w14:paraId="596D0196"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“Monitored Company”</w:t>
            </w:r>
          </w:p>
        </w:tc>
        <w:tc>
          <w:tcPr>
            <w:tcW w:w="5098" w:type="dxa"/>
          </w:tcPr>
          <w:p w:rsidR="00C43B4C" w:rsidP="00025DF4" w:rsidRDefault="00C43B4C" w14:paraId="45E2C9E8" w14:textId="6A0106AC">
            <w:pPr>
              <w:numPr>
                <w:ilvl w:val="0"/>
                <w:numId w:val="11"/>
              </w:numPr>
              <w:pBdr>
                <w:top w:val="nil"/>
                <w:left w:val="nil"/>
                <w:bottom w:val="nil"/>
                <w:right w:val="nil"/>
                <w:between w:val="nil"/>
              </w:pBdr>
              <w:tabs>
                <w:tab w:val="left" w:pos="175"/>
              </w:tabs>
              <w:spacing w:after="120" w:line="240" w:lineRule="auto"/>
              <w:rPr>
                <w:rFonts w:ascii="Arial" w:hAnsi="Arial" w:eastAsia="Arial" w:cs="Arial"/>
                <w:color w:val="000000"/>
                <w:sz w:val="24"/>
                <w:szCs w:val="24"/>
              </w:rPr>
            </w:pPr>
            <w:r>
              <w:rPr>
                <w:rFonts w:ascii="Arial" w:hAnsi="Arial" w:eastAsia="Arial" w:cs="Arial"/>
                <w:color w:val="000000"/>
                <w:sz w:val="24"/>
                <w:szCs w:val="24"/>
              </w:rPr>
              <w:t xml:space="preserve">Supplier </w:t>
            </w:r>
            <w:r w:rsidRPr="00C43B4C">
              <w:rPr>
                <w:rFonts w:ascii="Arial" w:hAnsi="Arial" w:eastAsia="Arial" w:cs="Arial"/>
                <w:color w:val="000000"/>
                <w:sz w:val="24"/>
                <w:szCs w:val="24"/>
              </w:rPr>
              <w:t>or any Key Subcontractor</w:t>
            </w:r>
          </w:p>
        </w:tc>
      </w:tr>
      <w:tr w:rsidR="00C43B4C" w:rsidTr="00C43B4C" w14:paraId="2EF43920" w14:textId="77777777">
        <w:tc>
          <w:tcPr>
            <w:tcW w:w="2462" w:type="dxa"/>
          </w:tcPr>
          <w:p w:rsidR="00C43B4C" w:rsidP="00C43B4C" w:rsidRDefault="00C43B4C" w14:paraId="536035C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"Rating Agencies"</w:t>
            </w:r>
          </w:p>
        </w:tc>
        <w:tc>
          <w:tcPr>
            <w:tcW w:w="5098" w:type="dxa"/>
          </w:tcPr>
          <w:p w:rsidR="00C43B4C" w:rsidP="00025DF4" w:rsidRDefault="00C43B4C" w14:paraId="2CFADCC5" w14:textId="77777777">
            <w:pPr>
              <w:numPr>
                <w:ilvl w:val="0"/>
                <w:numId w:val="11"/>
              </w:numPr>
              <w:pBdr>
                <w:top w:val="nil"/>
                <w:left w:val="nil"/>
                <w:bottom w:val="nil"/>
                <w:right w:val="nil"/>
                <w:between w:val="nil"/>
              </w:pBdr>
              <w:tabs>
                <w:tab w:val="left" w:pos="175"/>
              </w:tabs>
              <w:spacing w:after="120" w:line="240" w:lineRule="auto"/>
              <w:rPr>
                <w:rFonts w:ascii="Arial" w:hAnsi="Arial" w:eastAsia="Arial" w:cs="Arial"/>
                <w:color w:val="000000"/>
                <w:sz w:val="24"/>
                <w:szCs w:val="24"/>
              </w:rPr>
            </w:pPr>
            <w:r>
              <w:rPr>
                <w:rFonts w:ascii="Arial" w:hAnsi="Arial" w:eastAsia="Arial" w:cs="Arial"/>
                <w:color w:val="000000"/>
                <w:sz w:val="24"/>
                <w:szCs w:val="24"/>
              </w:rPr>
              <w:t>the rating agencies listed in Appendix 1.</w:t>
            </w:r>
          </w:p>
        </w:tc>
      </w:tr>
    </w:tbl>
    <w:p w:rsidR="00C43B4C" w:rsidP="00025DF4" w:rsidRDefault="00C43B4C" w14:paraId="6A404602" w14:textId="77777777">
      <w:pPr>
        <w:keepNext/>
        <w:numPr>
          <w:ilvl w:val="0"/>
          <w:numId w:val="10"/>
        </w:numPr>
        <w:pBdr>
          <w:top w:val="nil"/>
          <w:left w:val="nil"/>
          <w:bottom w:val="nil"/>
          <w:right w:val="nil"/>
          <w:between w:val="nil"/>
        </w:pBdr>
        <w:tabs>
          <w:tab w:val="left" w:pos="142"/>
        </w:tabs>
        <w:spacing w:before="120" w:after="240" w:line="240" w:lineRule="auto"/>
        <w:rPr>
          <w:rFonts w:ascii="Arial" w:hAnsi="Arial" w:eastAsia="Arial" w:cs="Arial"/>
          <w:b/>
          <w:smallCaps/>
          <w:color w:val="000000"/>
          <w:sz w:val="24"/>
          <w:szCs w:val="24"/>
        </w:rPr>
      </w:pPr>
      <w:bookmarkStart w:name="_3o7alnk" w:colFirst="0" w:colLast="0" w:id="19"/>
      <w:bookmarkEnd w:id="19"/>
      <w:r>
        <w:rPr>
          <w:rFonts w:ascii="Arial Bold" w:hAnsi="Arial Bold" w:eastAsia="Arial Bold" w:cs="Arial Bold"/>
          <w:b/>
          <w:color w:val="000000"/>
          <w:sz w:val="24"/>
          <w:szCs w:val="24"/>
        </w:rPr>
        <w:t>When this Schedule applies</w:t>
      </w:r>
    </w:p>
    <w:p w:rsidR="00C43B4C" w:rsidP="00025DF4" w:rsidRDefault="00C43B4C" w14:paraId="3ECA9C35" w14:textId="77777777">
      <w:pPr>
        <w:numPr>
          <w:ilvl w:val="1"/>
          <w:numId w:val="10"/>
        </w:numPr>
        <w:pBdr>
          <w:top w:val="nil"/>
          <w:left w:val="nil"/>
          <w:bottom w:val="nil"/>
          <w:right w:val="nil"/>
          <w:between w:val="nil"/>
        </w:pBdr>
        <w:tabs>
          <w:tab w:val="left" w:pos="1134"/>
        </w:tabs>
        <w:spacing w:before="120" w:after="120" w:line="240" w:lineRule="auto"/>
        <w:ind w:hanging="360"/>
        <w:rPr>
          <w:rFonts w:ascii="Arial" w:hAnsi="Arial" w:eastAsia="Arial" w:cs="Arial"/>
          <w:color w:val="000000"/>
          <w:sz w:val="24"/>
          <w:szCs w:val="24"/>
        </w:rPr>
      </w:pPr>
      <w:r>
        <w:rPr>
          <w:rFonts w:ascii="Arial" w:hAnsi="Arial" w:eastAsia="Arial" w:cs="Arial"/>
          <w:color w:val="000000"/>
          <w:sz w:val="24"/>
          <w:szCs w:val="24"/>
        </w:rPr>
        <w:t>The Parties shall comply with the provisions of this Annex 5 in relation to the assessment of the financial standing of the Monitored Companies and the consequences of a change to that financial standing.</w:t>
      </w:r>
    </w:p>
    <w:p w:rsidR="00C43B4C" w:rsidP="00025DF4" w:rsidRDefault="00C43B4C" w14:paraId="7DD78327" w14:textId="77777777">
      <w:pPr>
        <w:numPr>
          <w:ilvl w:val="1"/>
          <w:numId w:val="10"/>
        </w:numPr>
        <w:pBdr>
          <w:top w:val="nil"/>
          <w:left w:val="nil"/>
          <w:bottom w:val="nil"/>
          <w:right w:val="nil"/>
          <w:between w:val="nil"/>
        </w:pBdr>
        <w:tabs>
          <w:tab w:val="left" w:pos="1134"/>
        </w:tabs>
        <w:spacing w:before="120" w:after="120" w:line="240" w:lineRule="auto"/>
        <w:ind w:hanging="360"/>
        <w:rPr>
          <w:rFonts w:ascii="Arial" w:hAnsi="Arial" w:eastAsia="Arial" w:cs="Arial"/>
          <w:color w:val="000000"/>
          <w:sz w:val="24"/>
          <w:szCs w:val="24"/>
        </w:rPr>
      </w:pPr>
      <w:r>
        <w:rPr>
          <w:rFonts w:ascii="Arial" w:hAnsi="Arial" w:eastAsia="Arial" w:cs="Arial"/>
          <w:color w:val="000000"/>
          <w:sz w:val="24"/>
          <w:szCs w:val="24"/>
        </w:rPr>
        <w:t xml:space="preserve">    The terms of this Annex 5 shall survive: </w:t>
      </w:r>
    </w:p>
    <w:p w:rsidR="00C43B4C" w:rsidP="00025DF4" w:rsidRDefault="00C43B4C" w14:paraId="4FCF7092" w14:textId="77777777">
      <w:pPr>
        <w:numPr>
          <w:ilvl w:val="2"/>
          <w:numId w:val="10"/>
        </w:numPr>
        <w:pBdr>
          <w:top w:val="nil"/>
          <w:left w:val="nil"/>
          <w:bottom w:val="nil"/>
          <w:right w:val="nil"/>
          <w:between w:val="nil"/>
        </w:pBdr>
        <w:tabs>
          <w:tab w:val="left" w:pos="1985"/>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rsidR="00C43B4C" w:rsidP="00025DF4" w:rsidRDefault="00C43B4C" w14:paraId="641E5F30" w14:textId="77777777">
      <w:pPr>
        <w:numPr>
          <w:ilvl w:val="2"/>
          <w:numId w:val="10"/>
        </w:numPr>
        <w:pBdr>
          <w:top w:val="nil"/>
          <w:left w:val="nil"/>
          <w:bottom w:val="nil"/>
          <w:right w:val="nil"/>
          <w:between w:val="nil"/>
        </w:pBdr>
        <w:tabs>
          <w:tab w:val="left" w:pos="1985"/>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under the Call-Off Contract until the termination or expiry of the Call-Off Contract.</w:t>
      </w:r>
    </w:p>
    <w:p w:rsidR="00C43B4C" w:rsidP="00025DF4" w:rsidRDefault="00C43B4C" w14:paraId="7C369F95" w14:textId="77777777">
      <w:pPr>
        <w:keepNext/>
        <w:numPr>
          <w:ilvl w:val="0"/>
          <w:numId w:val="10"/>
        </w:numPr>
        <w:pBdr>
          <w:top w:val="nil"/>
          <w:left w:val="nil"/>
          <w:bottom w:val="nil"/>
          <w:right w:val="nil"/>
          <w:between w:val="nil"/>
        </w:pBdr>
        <w:tabs>
          <w:tab w:val="left" w:pos="142"/>
        </w:tabs>
        <w:spacing w:before="120" w:after="240" w:line="240" w:lineRule="auto"/>
        <w:rPr>
          <w:rFonts w:ascii="Arial" w:hAnsi="Arial" w:eastAsia="Arial" w:cs="Arial"/>
          <w:b/>
          <w:smallCaps/>
          <w:color w:val="000000"/>
          <w:sz w:val="24"/>
          <w:szCs w:val="24"/>
        </w:rPr>
      </w:pPr>
      <w:r>
        <w:rPr>
          <w:rFonts w:ascii="Arial" w:hAnsi="Arial" w:eastAsia="Arial" w:cs="Arial"/>
          <w:b/>
          <w:smallCaps/>
          <w:color w:val="000000"/>
          <w:sz w:val="24"/>
          <w:szCs w:val="24"/>
        </w:rPr>
        <w:t>W</w:t>
      </w:r>
      <w:r>
        <w:rPr>
          <w:rFonts w:ascii="Arial Bold" w:hAnsi="Arial Bold" w:eastAsia="Arial Bold" w:cs="Arial Bold"/>
          <w:b/>
          <w:color w:val="000000"/>
          <w:sz w:val="24"/>
          <w:szCs w:val="24"/>
        </w:rPr>
        <w:t>hat happens when your credit rating changes</w:t>
      </w:r>
    </w:p>
    <w:p w:rsidR="00C43B4C" w:rsidP="00025DF4" w:rsidRDefault="00C43B4C" w14:paraId="56950D97" w14:textId="77777777">
      <w:pPr>
        <w:numPr>
          <w:ilvl w:val="1"/>
          <w:numId w:val="10"/>
        </w:numPr>
        <w:pBdr>
          <w:top w:val="nil"/>
          <w:left w:val="nil"/>
          <w:bottom w:val="nil"/>
          <w:right w:val="nil"/>
          <w:between w:val="nil"/>
        </w:pBdr>
        <w:tabs>
          <w:tab w:val="left" w:pos="1134"/>
        </w:tabs>
        <w:spacing w:before="120" w:after="120" w:line="240" w:lineRule="auto"/>
        <w:ind w:hanging="360"/>
        <w:rPr>
          <w:rFonts w:ascii="Arial" w:hAnsi="Arial" w:eastAsia="Arial" w:cs="Arial"/>
          <w:color w:val="000000"/>
          <w:sz w:val="24"/>
          <w:szCs w:val="24"/>
        </w:rPr>
      </w:pPr>
      <w:bookmarkStart w:name="_23ckvvd" w:colFirst="0" w:colLast="0" w:id="20"/>
      <w:bookmarkEnd w:id="20"/>
      <w:r>
        <w:rPr>
          <w:rFonts w:ascii="Arial" w:hAnsi="Arial" w:eastAsia="Arial" w:cs="Arial"/>
          <w:color w:val="000000"/>
          <w:sz w:val="24"/>
          <w:szCs w:val="24"/>
        </w:rPr>
        <w:t xml:space="preserve">The Supplier warrants and represents to the Relevant Authority that as at the Start Date the long term credit ratings issued for the Monitored Companies by each of the Rating Agencies are as set out in Appendix 2. </w:t>
      </w:r>
    </w:p>
    <w:p w:rsidR="00C43B4C" w:rsidP="00025DF4" w:rsidRDefault="00C43B4C" w14:paraId="2F373A70" w14:textId="77777777">
      <w:pPr>
        <w:numPr>
          <w:ilvl w:val="1"/>
          <w:numId w:val="10"/>
        </w:numPr>
        <w:pBdr>
          <w:top w:val="nil"/>
          <w:left w:val="nil"/>
          <w:bottom w:val="nil"/>
          <w:right w:val="nil"/>
          <w:between w:val="nil"/>
        </w:pBdr>
        <w:tabs>
          <w:tab w:val="left" w:pos="1134"/>
        </w:tabs>
        <w:spacing w:before="120" w:after="120" w:line="240" w:lineRule="auto"/>
        <w:ind w:hanging="360"/>
        <w:rPr>
          <w:rFonts w:ascii="Arial" w:hAnsi="Arial" w:eastAsia="Arial" w:cs="Arial"/>
          <w:color w:val="000000"/>
          <w:sz w:val="24"/>
          <w:szCs w:val="24"/>
        </w:rPr>
      </w:pPr>
      <w:r>
        <w:rPr>
          <w:rFonts w:ascii="Arial" w:hAnsi="Arial" w:eastAsia="Arial" w:cs="Arial"/>
          <w:color w:val="000000"/>
          <w:sz w:val="24"/>
          <w:szCs w:val="24"/>
        </w:rPr>
        <w:t>The Supplier shall promptly (and in any event within five (5) Working Days) notify the Relevant Authority in writing if there is any downgrade in the credit rating issued by any Rating Agency for a Monitored Company.</w:t>
      </w:r>
    </w:p>
    <w:p w:rsidR="00C43B4C" w:rsidP="00025DF4" w:rsidRDefault="00C43B4C" w14:paraId="74C9B9B2" w14:textId="4E9C8BC6">
      <w:pPr>
        <w:numPr>
          <w:ilvl w:val="1"/>
          <w:numId w:val="10"/>
        </w:numPr>
        <w:pBdr>
          <w:top w:val="nil"/>
          <w:left w:val="nil"/>
          <w:bottom w:val="nil"/>
          <w:right w:val="nil"/>
          <w:between w:val="nil"/>
        </w:pBdr>
        <w:tabs>
          <w:tab w:val="left" w:pos="1134"/>
        </w:tabs>
        <w:spacing w:before="120" w:after="120" w:line="240" w:lineRule="auto"/>
        <w:ind w:hanging="360"/>
        <w:rPr>
          <w:rFonts w:ascii="Arial" w:hAnsi="Arial" w:eastAsia="Arial" w:cs="Arial"/>
          <w:color w:val="000000"/>
          <w:sz w:val="24"/>
          <w:szCs w:val="24"/>
        </w:rPr>
      </w:pPr>
      <w:r>
        <w:rPr>
          <w:rFonts w:ascii="Arial" w:hAnsi="Arial" w:eastAsia="Arial" w:cs="Arial"/>
          <w:color w:val="000000"/>
          <w:sz w:val="24"/>
          <w:szCs w:val="24"/>
        </w:rPr>
        <w:t>If there is any downgrade credit rating issued by any Rating Agency for the Monitored Company the Supplier shall ensure that the Monitored Company’s auditors thereafter provide the Relevant Authority within 10 Working Days of the end of each Contract Year and within 10 Working Days of written request by the Relevant Authority (such requests not to exceed 4 in any Contract Year) with written calculations of the quick ratio for the Monitored Company as at the end of each Contract Year or such other date as may be requested by the Relevant Authority.  For these purposes the "quick ratio" on any date means:</w:t>
      </w:r>
    </w:p>
    <w:p w:rsidR="00C43B4C" w:rsidP="00C43B4C" w:rsidRDefault="00C43B4C" w14:paraId="79E5C7CA" w14:textId="77777777">
      <w:pPr>
        <w:ind w:firstLine="1134"/>
        <w:rPr>
          <w:rFonts w:ascii="Arial" w:hAnsi="Arial" w:eastAsia="Arial" w:cs="Arial"/>
          <w:sz w:val="24"/>
          <w:szCs w:val="24"/>
        </w:rPr>
      </w:pPr>
      <w:r>
        <w:rPr>
          <w:rFonts w:ascii="Arial" w:hAnsi="Arial" w:eastAsia="Arial" w:cs="Arial"/>
          <w:noProof/>
          <w:sz w:val="24"/>
          <w:szCs w:val="24"/>
          <w:lang w:eastAsia="en-GB"/>
        </w:rPr>
        <w:drawing>
          <wp:inline distT="0" distB="0" distL="0" distR="0" wp14:anchorId="72E17131" wp14:editId="4DC05EB5">
            <wp:extent cx="609600" cy="16319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9"/>
                    <a:srcRect/>
                    <a:stretch>
                      <a:fillRect/>
                    </a:stretch>
                  </pic:blipFill>
                  <pic:spPr>
                    <a:xfrm>
                      <a:off x="0" y="0"/>
                      <a:ext cx="609600" cy="163195"/>
                    </a:xfrm>
                    <a:prstGeom prst="rect">
                      <a:avLst/>
                    </a:prstGeom>
                    <a:ln/>
                  </pic:spPr>
                </pic:pic>
              </a:graphicData>
            </a:graphic>
          </wp:inline>
        </w:drawing>
      </w:r>
      <w:r>
        <w:rPr>
          <w:rFonts w:ascii="Arial" w:hAnsi="Arial" w:eastAsia="Arial" w:cs="Arial"/>
          <w:noProof/>
          <w:sz w:val="24"/>
          <w:szCs w:val="24"/>
          <w:lang w:eastAsia="en-GB"/>
        </w:rPr>
        <w:drawing>
          <wp:inline distT="0" distB="0" distL="0" distR="0" wp14:anchorId="67FE33F9" wp14:editId="1E1CB8B7">
            <wp:extent cx="609600" cy="315595"/>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0"/>
                    <a:srcRect/>
                    <a:stretch>
                      <a:fillRect/>
                    </a:stretch>
                  </pic:blipFill>
                  <pic:spPr>
                    <a:xfrm>
                      <a:off x="0" y="0"/>
                      <a:ext cx="609600" cy="315595"/>
                    </a:xfrm>
                    <a:prstGeom prst="rect">
                      <a:avLst/>
                    </a:prstGeom>
                    <a:ln/>
                  </pic:spPr>
                </pic:pic>
              </a:graphicData>
            </a:graphic>
          </wp:inline>
        </w:drawing>
      </w:r>
    </w:p>
    <w:p w:rsidR="00C43B4C" w:rsidP="00C43B4C" w:rsidRDefault="00C43B4C" w14:paraId="7F2E8066" w14:textId="77777777">
      <w:pPr>
        <w:pBdr>
          <w:top w:val="nil"/>
          <w:left w:val="nil"/>
          <w:bottom w:val="nil"/>
          <w:right w:val="nil"/>
          <w:between w:val="nil"/>
        </w:pBdr>
        <w:tabs>
          <w:tab w:val="left" w:pos="3402"/>
        </w:tabs>
        <w:spacing w:after="220"/>
        <w:ind w:left="720"/>
        <w:rPr>
          <w:rFonts w:ascii="Arial" w:hAnsi="Arial" w:eastAsia="Arial" w:cs="Arial"/>
          <w:color w:val="000000"/>
          <w:sz w:val="24"/>
          <w:szCs w:val="24"/>
        </w:rPr>
      </w:pPr>
      <w:r>
        <w:rPr>
          <w:rFonts w:ascii="Arial" w:hAnsi="Arial" w:eastAsia="Arial" w:cs="Arial"/>
          <w:color w:val="000000"/>
          <w:sz w:val="24"/>
          <w:szCs w:val="24"/>
        </w:rPr>
        <w:t>where:</w:t>
      </w:r>
    </w:p>
    <w:tbl>
      <w:tblPr>
        <w:tblW w:w="8317" w:type="dxa"/>
        <w:tblInd w:w="709" w:type="dxa"/>
        <w:tblLayout w:type="fixed"/>
        <w:tblLook w:val="0400" w:firstRow="0" w:lastRow="0" w:firstColumn="0" w:lastColumn="0" w:noHBand="0" w:noVBand="1"/>
      </w:tblPr>
      <w:tblGrid>
        <w:gridCol w:w="1524"/>
        <w:gridCol w:w="6793"/>
      </w:tblGrid>
      <w:tr w:rsidR="00C43B4C" w:rsidTr="00C43B4C" w14:paraId="0C92DC7F" w14:textId="77777777">
        <w:tc>
          <w:tcPr>
            <w:tcW w:w="1524" w:type="dxa"/>
          </w:tcPr>
          <w:p w:rsidR="00C43B4C" w:rsidP="00C43B4C" w:rsidRDefault="00C43B4C" w14:paraId="3600B82D" w14:textId="77777777">
            <w:pPr>
              <w:pBdr>
                <w:top w:val="nil"/>
                <w:left w:val="nil"/>
                <w:bottom w:val="nil"/>
                <w:right w:val="nil"/>
                <w:between w:val="nil"/>
              </w:pBdr>
              <w:tabs>
                <w:tab w:val="left" w:pos="3402"/>
              </w:tabs>
              <w:spacing w:after="220"/>
              <w:ind w:left="1134"/>
              <w:rPr>
                <w:rFonts w:ascii="Arial" w:hAnsi="Arial" w:eastAsia="Arial" w:cs="Arial"/>
                <w:color w:val="000000"/>
                <w:sz w:val="24"/>
                <w:szCs w:val="24"/>
              </w:rPr>
            </w:pPr>
            <w:r>
              <w:rPr>
                <w:rFonts w:ascii="Arial" w:hAnsi="Arial" w:eastAsia="Arial" w:cs="Arial"/>
                <w:color w:val="000000"/>
                <w:sz w:val="24"/>
                <w:szCs w:val="24"/>
              </w:rPr>
              <w:t>A</w:t>
            </w:r>
          </w:p>
        </w:tc>
        <w:tc>
          <w:tcPr>
            <w:tcW w:w="6793" w:type="dxa"/>
          </w:tcPr>
          <w:p w:rsidR="00C43B4C" w:rsidP="00C43B4C" w:rsidRDefault="00C43B4C" w14:paraId="54A65835" w14:textId="77777777">
            <w:pPr>
              <w:pBdr>
                <w:top w:val="nil"/>
                <w:left w:val="nil"/>
                <w:bottom w:val="nil"/>
                <w:right w:val="nil"/>
                <w:between w:val="nil"/>
              </w:pBdr>
              <w:tabs>
                <w:tab w:val="left" w:pos="3402"/>
              </w:tabs>
              <w:spacing w:after="220"/>
              <w:ind w:left="1134"/>
              <w:rPr>
                <w:rFonts w:ascii="Arial" w:hAnsi="Arial" w:eastAsia="Arial" w:cs="Arial"/>
                <w:b/>
                <w:color w:val="000000"/>
                <w:sz w:val="24"/>
                <w:szCs w:val="24"/>
              </w:rPr>
            </w:pPr>
            <w:r>
              <w:rPr>
                <w:rFonts w:ascii="Arial" w:hAnsi="Arial" w:eastAsia="Arial" w:cs="Arial"/>
                <w:color w:val="000000"/>
                <w:sz w:val="24"/>
                <w:szCs w:val="24"/>
              </w:rPr>
              <w:t>is the value at the relevant date of all cash in hand and at the bank of the Monitored Company];</w:t>
            </w:r>
          </w:p>
        </w:tc>
      </w:tr>
      <w:tr w:rsidR="00C43B4C" w:rsidTr="00C43B4C" w14:paraId="084BFFCF" w14:textId="77777777">
        <w:tc>
          <w:tcPr>
            <w:tcW w:w="1524" w:type="dxa"/>
          </w:tcPr>
          <w:p w:rsidR="00C43B4C" w:rsidP="00C43B4C" w:rsidRDefault="00C43B4C" w14:paraId="7921B58C" w14:textId="77777777">
            <w:pPr>
              <w:pBdr>
                <w:top w:val="nil"/>
                <w:left w:val="nil"/>
                <w:bottom w:val="nil"/>
                <w:right w:val="nil"/>
                <w:between w:val="nil"/>
              </w:pBdr>
              <w:tabs>
                <w:tab w:val="left" w:pos="3402"/>
              </w:tabs>
              <w:spacing w:after="220"/>
              <w:ind w:left="1134"/>
              <w:rPr>
                <w:rFonts w:ascii="Arial" w:hAnsi="Arial" w:eastAsia="Arial" w:cs="Arial"/>
                <w:color w:val="000000"/>
                <w:sz w:val="24"/>
                <w:szCs w:val="24"/>
              </w:rPr>
            </w:pPr>
            <w:r>
              <w:rPr>
                <w:rFonts w:ascii="Arial" w:hAnsi="Arial" w:eastAsia="Arial" w:cs="Arial"/>
                <w:color w:val="000000"/>
                <w:sz w:val="24"/>
                <w:szCs w:val="24"/>
              </w:rPr>
              <w:t>B</w:t>
            </w:r>
          </w:p>
        </w:tc>
        <w:tc>
          <w:tcPr>
            <w:tcW w:w="6793" w:type="dxa"/>
          </w:tcPr>
          <w:p w:rsidR="00C43B4C" w:rsidP="00C43B4C" w:rsidRDefault="00C43B4C" w14:paraId="1D3EABA8" w14:textId="77777777">
            <w:pPr>
              <w:pBdr>
                <w:top w:val="nil"/>
                <w:left w:val="nil"/>
                <w:bottom w:val="nil"/>
                <w:right w:val="nil"/>
                <w:between w:val="nil"/>
              </w:pBdr>
              <w:tabs>
                <w:tab w:val="left" w:pos="3402"/>
              </w:tabs>
              <w:spacing w:after="220"/>
              <w:ind w:left="1134"/>
              <w:rPr>
                <w:rFonts w:ascii="Arial" w:hAnsi="Arial" w:eastAsia="Arial" w:cs="Arial"/>
                <w:color w:val="000000"/>
                <w:sz w:val="24"/>
                <w:szCs w:val="24"/>
              </w:rPr>
            </w:pPr>
            <w:r>
              <w:rPr>
                <w:rFonts w:ascii="Arial" w:hAnsi="Arial" w:eastAsia="Arial" w:cs="Arial"/>
                <w:color w:val="000000"/>
                <w:sz w:val="24"/>
                <w:szCs w:val="24"/>
              </w:rPr>
              <w:t xml:space="preserve">is the value of all marketable securities held by the Supplier the Monitored Company determined using closing prices on the Working Day preceding the relevant date; </w:t>
            </w:r>
          </w:p>
        </w:tc>
      </w:tr>
      <w:tr w:rsidR="00C43B4C" w:rsidTr="00C43B4C" w14:paraId="1C9E09F4" w14:textId="77777777">
        <w:tc>
          <w:tcPr>
            <w:tcW w:w="1524" w:type="dxa"/>
          </w:tcPr>
          <w:p w:rsidR="00C43B4C" w:rsidP="00C43B4C" w:rsidRDefault="00C43B4C" w14:paraId="66A16F61" w14:textId="77777777">
            <w:pPr>
              <w:pBdr>
                <w:top w:val="nil"/>
                <w:left w:val="nil"/>
                <w:bottom w:val="nil"/>
                <w:right w:val="nil"/>
                <w:between w:val="nil"/>
              </w:pBdr>
              <w:tabs>
                <w:tab w:val="left" w:pos="3402"/>
              </w:tabs>
              <w:spacing w:after="220"/>
              <w:ind w:left="1134"/>
              <w:rPr>
                <w:rFonts w:ascii="Arial" w:hAnsi="Arial" w:eastAsia="Arial" w:cs="Arial"/>
                <w:color w:val="000000"/>
                <w:sz w:val="24"/>
                <w:szCs w:val="24"/>
              </w:rPr>
            </w:pPr>
            <w:r>
              <w:rPr>
                <w:rFonts w:ascii="Arial" w:hAnsi="Arial" w:eastAsia="Arial" w:cs="Arial"/>
                <w:color w:val="000000"/>
                <w:sz w:val="24"/>
                <w:szCs w:val="24"/>
              </w:rPr>
              <w:t>C</w:t>
            </w:r>
          </w:p>
        </w:tc>
        <w:tc>
          <w:tcPr>
            <w:tcW w:w="6793" w:type="dxa"/>
          </w:tcPr>
          <w:p w:rsidR="00C43B4C" w:rsidP="00C43B4C" w:rsidRDefault="00C43B4C" w14:paraId="5A3ACB81" w14:textId="77777777">
            <w:pPr>
              <w:pBdr>
                <w:top w:val="nil"/>
                <w:left w:val="nil"/>
                <w:bottom w:val="nil"/>
                <w:right w:val="nil"/>
                <w:between w:val="nil"/>
              </w:pBdr>
              <w:tabs>
                <w:tab w:val="left" w:pos="3402"/>
              </w:tabs>
              <w:spacing w:after="220"/>
              <w:ind w:left="1134"/>
              <w:rPr>
                <w:rFonts w:ascii="Arial" w:hAnsi="Arial" w:eastAsia="Arial" w:cs="Arial"/>
                <w:color w:val="000000"/>
                <w:sz w:val="24"/>
                <w:szCs w:val="24"/>
              </w:rPr>
            </w:pPr>
            <w:r>
              <w:rPr>
                <w:rFonts w:ascii="Arial" w:hAnsi="Arial" w:eastAsia="Arial" w:cs="Arial"/>
                <w:color w:val="000000"/>
                <w:sz w:val="24"/>
                <w:szCs w:val="24"/>
              </w:rPr>
              <w:t>is the value at the relevant date of all account receivables of the Monitored]; and</w:t>
            </w:r>
          </w:p>
        </w:tc>
      </w:tr>
      <w:tr w:rsidR="00C43B4C" w:rsidTr="00C43B4C" w14:paraId="7DB59CB5" w14:textId="77777777">
        <w:tc>
          <w:tcPr>
            <w:tcW w:w="1524" w:type="dxa"/>
          </w:tcPr>
          <w:p w:rsidR="00C43B4C" w:rsidP="00C43B4C" w:rsidRDefault="00C43B4C" w14:paraId="75F0934E" w14:textId="77777777">
            <w:pPr>
              <w:pBdr>
                <w:top w:val="nil"/>
                <w:left w:val="nil"/>
                <w:bottom w:val="nil"/>
                <w:right w:val="nil"/>
                <w:between w:val="nil"/>
              </w:pBdr>
              <w:tabs>
                <w:tab w:val="left" w:pos="3402"/>
              </w:tabs>
              <w:spacing w:after="220"/>
              <w:ind w:left="1134"/>
              <w:rPr>
                <w:rFonts w:ascii="Arial" w:hAnsi="Arial" w:eastAsia="Arial" w:cs="Arial"/>
                <w:color w:val="000000"/>
                <w:sz w:val="24"/>
                <w:szCs w:val="24"/>
              </w:rPr>
            </w:pPr>
            <w:r>
              <w:rPr>
                <w:rFonts w:ascii="Arial" w:hAnsi="Arial" w:eastAsia="Arial" w:cs="Arial"/>
                <w:color w:val="000000"/>
                <w:sz w:val="24"/>
                <w:szCs w:val="24"/>
              </w:rPr>
              <w:t>D</w:t>
            </w:r>
          </w:p>
        </w:tc>
        <w:tc>
          <w:tcPr>
            <w:tcW w:w="6793" w:type="dxa"/>
          </w:tcPr>
          <w:p w:rsidR="00C43B4C" w:rsidP="00C43B4C" w:rsidRDefault="00C43B4C" w14:paraId="295003FC" w14:textId="77777777">
            <w:pPr>
              <w:pBdr>
                <w:top w:val="nil"/>
                <w:left w:val="nil"/>
                <w:bottom w:val="nil"/>
                <w:right w:val="nil"/>
                <w:between w:val="nil"/>
              </w:pBdr>
              <w:tabs>
                <w:tab w:val="left" w:pos="3402"/>
              </w:tabs>
              <w:spacing w:after="220"/>
              <w:ind w:left="1134"/>
              <w:rPr>
                <w:rFonts w:ascii="Arial" w:hAnsi="Arial" w:eastAsia="Arial" w:cs="Arial"/>
                <w:color w:val="000000"/>
                <w:sz w:val="24"/>
                <w:szCs w:val="24"/>
              </w:rPr>
            </w:pPr>
            <w:r>
              <w:rPr>
                <w:rFonts w:ascii="Arial" w:hAnsi="Arial" w:eastAsia="Arial" w:cs="Arial"/>
                <w:color w:val="000000"/>
                <w:sz w:val="24"/>
                <w:szCs w:val="24"/>
              </w:rPr>
              <w:t>is the value at the relevant date of the current liabilities of the Monitored Company].</w:t>
            </w:r>
          </w:p>
        </w:tc>
      </w:tr>
    </w:tbl>
    <w:p w:rsidR="00C43B4C" w:rsidP="00025DF4" w:rsidRDefault="00C43B4C" w14:paraId="3B49B481" w14:textId="77777777">
      <w:pPr>
        <w:keepNext/>
        <w:numPr>
          <w:ilvl w:val="1"/>
          <w:numId w:val="10"/>
        </w:numPr>
        <w:pBdr>
          <w:top w:val="nil"/>
          <w:left w:val="nil"/>
          <w:bottom w:val="nil"/>
          <w:right w:val="nil"/>
          <w:between w:val="nil"/>
        </w:pBdr>
        <w:tabs>
          <w:tab w:val="left" w:pos="1134"/>
        </w:tabs>
        <w:spacing w:before="120" w:after="120" w:line="240" w:lineRule="auto"/>
        <w:ind w:hanging="360"/>
        <w:rPr>
          <w:rFonts w:ascii="Arial" w:hAnsi="Arial" w:eastAsia="Arial" w:cs="Arial"/>
          <w:color w:val="000000"/>
          <w:sz w:val="24"/>
          <w:szCs w:val="24"/>
        </w:rPr>
      </w:pPr>
      <w:bookmarkStart w:name="_ihv636" w:colFirst="0" w:colLast="0" w:id="21"/>
      <w:bookmarkEnd w:id="21"/>
      <w:r>
        <w:rPr>
          <w:rFonts w:ascii="Arial" w:hAnsi="Arial" w:eastAsia="Arial" w:cs="Arial"/>
          <w:color w:val="000000"/>
          <w:sz w:val="24"/>
          <w:szCs w:val="24"/>
        </w:rPr>
        <w:t xml:space="preserve">The Supplier shall: </w:t>
      </w:r>
    </w:p>
    <w:p w:rsidR="00C43B4C" w:rsidP="00025DF4" w:rsidRDefault="00C43B4C" w14:paraId="159E904F" w14:textId="77777777">
      <w:pPr>
        <w:numPr>
          <w:ilvl w:val="2"/>
          <w:numId w:val="10"/>
        </w:numPr>
        <w:pBdr>
          <w:top w:val="nil"/>
          <w:left w:val="nil"/>
          <w:bottom w:val="nil"/>
          <w:right w:val="nil"/>
          <w:between w:val="nil"/>
        </w:pBdr>
        <w:tabs>
          <w:tab w:val="left" w:pos="1985"/>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 xml:space="preserve">regularly monitor the credit ratings of each Monitored Company with the Rating Agencies; and </w:t>
      </w:r>
    </w:p>
    <w:p w:rsidR="00C43B4C" w:rsidP="00025DF4" w:rsidRDefault="00C43B4C" w14:paraId="7F12D933" w14:textId="77777777">
      <w:pPr>
        <w:numPr>
          <w:ilvl w:val="2"/>
          <w:numId w:val="10"/>
        </w:numPr>
        <w:pBdr>
          <w:top w:val="nil"/>
          <w:left w:val="nil"/>
          <w:bottom w:val="nil"/>
          <w:right w:val="nil"/>
          <w:between w:val="nil"/>
        </w:pBdr>
        <w:tabs>
          <w:tab w:val="left" w:pos="1985"/>
        </w:tabs>
        <w:spacing w:before="120" w:after="120" w:line="240" w:lineRule="auto"/>
        <w:rPr>
          <w:rFonts w:ascii="Arial" w:hAnsi="Arial" w:eastAsia="Arial" w:cs="Arial"/>
          <w:color w:val="000000"/>
          <w:sz w:val="24"/>
          <w:szCs w:val="24"/>
        </w:rPr>
      </w:pPr>
      <w:bookmarkStart w:name="_32hioqz" w:colFirst="0" w:colLast="0" w:id="22"/>
      <w:bookmarkEnd w:id="22"/>
      <w:r>
        <w:rPr>
          <w:rFonts w:ascii="Arial" w:hAnsi="Arial" w:eastAsia="Arial" w:cs="Arial"/>
          <w:color w:val="000000"/>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rsidR="00C43B4C" w:rsidP="00025DF4" w:rsidRDefault="00C43B4C" w14:paraId="112363B4" w14:textId="77777777">
      <w:pPr>
        <w:numPr>
          <w:ilvl w:val="1"/>
          <w:numId w:val="10"/>
        </w:numPr>
        <w:pBdr>
          <w:top w:val="nil"/>
          <w:left w:val="nil"/>
          <w:bottom w:val="nil"/>
          <w:right w:val="nil"/>
          <w:between w:val="nil"/>
        </w:pBdr>
        <w:tabs>
          <w:tab w:val="left" w:pos="1134"/>
        </w:tabs>
        <w:spacing w:before="120" w:after="120" w:line="240" w:lineRule="auto"/>
        <w:ind w:hanging="360"/>
        <w:rPr>
          <w:rFonts w:ascii="Arial" w:hAnsi="Arial" w:eastAsia="Arial" w:cs="Arial"/>
          <w:color w:val="000000"/>
          <w:sz w:val="24"/>
          <w:szCs w:val="24"/>
        </w:rPr>
      </w:pPr>
      <w:r>
        <w:rPr>
          <w:rFonts w:ascii="Arial" w:hAnsi="Arial" w:eastAsia="Arial" w:cs="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rsidR="00C43B4C" w:rsidP="00025DF4" w:rsidRDefault="00C43B4C" w14:paraId="15B4B2B4" w14:textId="77777777">
      <w:pPr>
        <w:keepNext/>
        <w:numPr>
          <w:ilvl w:val="0"/>
          <w:numId w:val="10"/>
        </w:numPr>
        <w:pBdr>
          <w:top w:val="nil"/>
          <w:left w:val="nil"/>
          <w:bottom w:val="nil"/>
          <w:right w:val="nil"/>
          <w:between w:val="nil"/>
        </w:pBdr>
        <w:tabs>
          <w:tab w:val="left" w:pos="142"/>
        </w:tabs>
        <w:spacing w:before="120" w:after="240" w:line="240" w:lineRule="auto"/>
        <w:rPr>
          <w:rFonts w:ascii="Arial" w:hAnsi="Arial" w:eastAsia="Arial" w:cs="Arial"/>
          <w:b/>
          <w:smallCaps/>
          <w:color w:val="000000"/>
          <w:sz w:val="24"/>
          <w:szCs w:val="24"/>
        </w:rPr>
      </w:pPr>
      <w:r>
        <w:rPr>
          <w:rFonts w:ascii="Arial Bold" w:hAnsi="Arial Bold" w:eastAsia="Arial Bold" w:cs="Arial Bold"/>
          <w:b/>
          <w:color w:val="000000"/>
          <w:sz w:val="24"/>
          <w:szCs w:val="24"/>
        </w:rPr>
        <w:t>What happens if there is a financial distress event</w:t>
      </w:r>
    </w:p>
    <w:p w:rsidR="00C43B4C" w:rsidP="00025DF4" w:rsidRDefault="00C43B4C" w14:paraId="503873B7" w14:textId="77777777">
      <w:pPr>
        <w:numPr>
          <w:ilvl w:val="1"/>
          <w:numId w:val="10"/>
        </w:numPr>
        <w:pBdr>
          <w:top w:val="nil"/>
          <w:left w:val="nil"/>
          <w:bottom w:val="nil"/>
          <w:right w:val="nil"/>
          <w:between w:val="nil"/>
        </w:pBdr>
        <w:tabs>
          <w:tab w:val="left" w:pos="1134"/>
        </w:tabs>
        <w:spacing w:before="120" w:after="120" w:line="240" w:lineRule="auto"/>
        <w:ind w:hanging="360"/>
        <w:rPr>
          <w:rFonts w:ascii="Arial" w:hAnsi="Arial" w:eastAsia="Arial" w:cs="Arial"/>
          <w:color w:val="000000"/>
          <w:sz w:val="24"/>
          <w:szCs w:val="24"/>
        </w:rPr>
      </w:pPr>
      <w:bookmarkStart w:name="_1hmsyys" w:colFirst="0" w:colLast="0" w:id="23"/>
      <w:bookmarkEnd w:id="23"/>
      <w:r>
        <w:rPr>
          <w:rFonts w:ascii="Arial" w:hAnsi="Arial" w:eastAsia="Arial" w:cs="Arial"/>
          <w:color w:val="000000"/>
          <w:sz w:val="24"/>
          <w:szCs w:val="24"/>
        </w:rPr>
        <w:t>In the event of a Financial Distress Event then, immediately upon notification of the Financial Distress Event (or if the Relevant Authority becomes aware of the Financial Distress Event without notification and brings the event to the attention of the Supplier), the Supplier shall have the obligations and the Relevant Authority shall have the rights and remedies as set out in Paragraphs 4.3 to 4.6 of this Annex 5.</w:t>
      </w:r>
    </w:p>
    <w:p w:rsidR="00C43B4C" w:rsidP="00025DF4" w:rsidRDefault="00C43B4C" w14:paraId="67B9E715" w14:textId="2AAF2392">
      <w:pPr>
        <w:numPr>
          <w:ilvl w:val="1"/>
          <w:numId w:val="10"/>
        </w:numPr>
        <w:pBdr>
          <w:top w:val="nil"/>
          <w:left w:val="nil"/>
          <w:bottom w:val="nil"/>
          <w:right w:val="nil"/>
          <w:between w:val="nil"/>
        </w:pBdr>
        <w:tabs>
          <w:tab w:val="left" w:pos="1134"/>
        </w:tabs>
        <w:spacing w:before="120" w:after="120" w:line="240" w:lineRule="auto"/>
        <w:ind w:hanging="360"/>
        <w:rPr>
          <w:rFonts w:ascii="Arial" w:hAnsi="Arial" w:eastAsia="Arial" w:cs="Arial"/>
          <w:color w:val="000000"/>
          <w:sz w:val="24"/>
          <w:szCs w:val="24"/>
        </w:rPr>
      </w:pPr>
      <w:bookmarkStart w:name="_41mghml" w:colFirst="0" w:colLast="0" w:id="24"/>
      <w:bookmarkEnd w:id="24"/>
      <w:r>
        <w:rPr>
          <w:rFonts w:ascii="Arial" w:hAnsi="Arial" w:eastAsia="Arial" w:cs="Arial"/>
          <w:color w:val="000000"/>
          <w:sz w:val="24"/>
          <w:szCs w:val="24"/>
        </w:rPr>
        <w:t>In the event that a Financial Distress Event arises due to a Key Subcontractor notifying the Relevant Authority that the Supplier has not satisfied any sums properly due under a specified invoice and not subject to a genuine dispute then, the Relevant Authority shall not exercise any of its rights or remedies under Paragraph 4.3 without first giving the Supplier ten (10) Working Days to:</w:t>
      </w:r>
    </w:p>
    <w:p w:rsidR="00C43B4C" w:rsidP="00025DF4" w:rsidRDefault="00C43B4C" w14:paraId="61E2FC00" w14:textId="77777777">
      <w:pPr>
        <w:numPr>
          <w:ilvl w:val="2"/>
          <w:numId w:val="10"/>
        </w:numPr>
        <w:pBdr>
          <w:top w:val="nil"/>
          <w:left w:val="nil"/>
          <w:bottom w:val="nil"/>
          <w:right w:val="nil"/>
          <w:between w:val="nil"/>
        </w:pBdr>
        <w:tabs>
          <w:tab w:val="left" w:pos="1985"/>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 xml:space="preserve">rectify such late or non-payment; or </w:t>
      </w:r>
    </w:p>
    <w:p w:rsidR="00C43B4C" w:rsidP="00025DF4" w:rsidRDefault="00C43B4C" w14:paraId="5BEA7101" w14:textId="77777777">
      <w:pPr>
        <w:numPr>
          <w:ilvl w:val="2"/>
          <w:numId w:val="10"/>
        </w:numPr>
        <w:pBdr>
          <w:top w:val="nil"/>
          <w:left w:val="nil"/>
          <w:bottom w:val="nil"/>
          <w:right w:val="nil"/>
          <w:between w:val="nil"/>
        </w:pBdr>
        <w:tabs>
          <w:tab w:val="left" w:pos="1985"/>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demonstrate to the Relevant Authority's reasonable satisfaction that there is a valid reason for late or non-payment.]</w:t>
      </w:r>
    </w:p>
    <w:p w:rsidR="00C43B4C" w:rsidP="00025DF4" w:rsidRDefault="00C43B4C" w14:paraId="4BFE0782" w14:textId="77777777">
      <w:pPr>
        <w:keepNext/>
        <w:numPr>
          <w:ilvl w:val="1"/>
          <w:numId w:val="10"/>
        </w:numPr>
        <w:pBdr>
          <w:top w:val="nil"/>
          <w:left w:val="nil"/>
          <w:bottom w:val="nil"/>
          <w:right w:val="nil"/>
          <w:between w:val="nil"/>
        </w:pBdr>
        <w:tabs>
          <w:tab w:val="left" w:pos="1134"/>
        </w:tabs>
        <w:spacing w:before="120" w:after="120" w:line="240" w:lineRule="auto"/>
        <w:ind w:hanging="360"/>
        <w:rPr>
          <w:rFonts w:ascii="Arial" w:hAnsi="Arial" w:eastAsia="Arial" w:cs="Arial"/>
          <w:color w:val="000000"/>
          <w:sz w:val="24"/>
          <w:szCs w:val="24"/>
        </w:rPr>
      </w:pPr>
      <w:bookmarkStart w:name="_vx1227" w:colFirst="0" w:colLast="0" w:id="25"/>
      <w:bookmarkEnd w:id="25"/>
      <w:r>
        <w:rPr>
          <w:rFonts w:ascii="Arial" w:hAnsi="Arial" w:eastAsia="Arial" w:cs="Arial"/>
          <w:color w:val="000000"/>
          <w:sz w:val="24"/>
          <w:szCs w:val="24"/>
        </w:rPr>
        <w:t>The Supplier shall and shall procure that the other Monitored Companies shall:</w:t>
      </w:r>
    </w:p>
    <w:p w:rsidR="00C43B4C" w:rsidP="00025DF4" w:rsidRDefault="00C43B4C" w14:paraId="6B72DF64" w14:textId="77777777">
      <w:pPr>
        <w:numPr>
          <w:ilvl w:val="2"/>
          <w:numId w:val="10"/>
        </w:numPr>
        <w:pBdr>
          <w:top w:val="nil"/>
          <w:left w:val="nil"/>
          <w:bottom w:val="nil"/>
          <w:right w:val="nil"/>
          <w:between w:val="nil"/>
        </w:pBdr>
        <w:tabs>
          <w:tab w:val="left" w:pos="1985"/>
        </w:tabs>
        <w:spacing w:before="120" w:after="120" w:line="240" w:lineRule="auto"/>
        <w:rPr>
          <w:rFonts w:ascii="Arial" w:hAnsi="Arial" w:eastAsia="Arial" w:cs="Arial"/>
          <w:color w:val="000000"/>
          <w:sz w:val="24"/>
          <w:szCs w:val="24"/>
        </w:rPr>
      </w:pPr>
      <w:bookmarkStart w:name="_3fwokq0" w:colFirst="0" w:colLast="0" w:id="26"/>
      <w:bookmarkEnd w:id="26"/>
      <w:r>
        <w:rPr>
          <w:rFonts w:ascii="Arial" w:hAnsi="Arial" w:eastAsia="Arial" w:cs="Arial"/>
          <w:color w:val="000000"/>
          <w:sz w:val="24"/>
          <w:szCs w:val="24"/>
        </w:rPr>
        <w:t>at the request of the Relevant Authority meet the Relevant Authority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rsidR="00C43B4C" w:rsidP="00025DF4" w:rsidRDefault="00C43B4C" w14:paraId="30F0DF03" w14:textId="77777777">
      <w:pPr>
        <w:numPr>
          <w:ilvl w:val="2"/>
          <w:numId w:val="10"/>
        </w:numPr>
        <w:pBdr>
          <w:top w:val="nil"/>
          <w:left w:val="nil"/>
          <w:bottom w:val="nil"/>
          <w:right w:val="nil"/>
          <w:between w:val="nil"/>
        </w:pBdr>
        <w:tabs>
          <w:tab w:val="left" w:pos="1985"/>
        </w:tabs>
        <w:spacing w:before="120" w:after="120" w:line="240" w:lineRule="auto"/>
        <w:rPr>
          <w:rFonts w:ascii="Arial" w:hAnsi="Arial" w:eastAsia="Arial" w:cs="Arial"/>
          <w:color w:val="000000"/>
          <w:sz w:val="24"/>
          <w:szCs w:val="24"/>
        </w:rPr>
      </w:pPr>
      <w:bookmarkStart w:name="_1v1yuxt" w:colFirst="0" w:colLast="0" w:id="27"/>
      <w:bookmarkEnd w:id="27"/>
      <w:r>
        <w:rPr>
          <w:rFonts w:ascii="Arial" w:hAnsi="Arial" w:eastAsia="Arial" w:cs="Arial"/>
          <w:color w:val="000000"/>
          <w:sz w:val="24"/>
          <w:szCs w:val="24"/>
        </w:rPr>
        <w:t xml:space="preserve">where the Relevant Authority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rsidR="00C43B4C" w:rsidP="00025DF4" w:rsidRDefault="00C43B4C" w14:paraId="23A84E48" w14:textId="77777777">
      <w:pPr>
        <w:numPr>
          <w:ilvl w:val="3"/>
          <w:numId w:val="10"/>
        </w:numPr>
        <w:pBdr>
          <w:top w:val="nil"/>
          <w:left w:val="nil"/>
          <w:bottom w:val="nil"/>
          <w:right w:val="nil"/>
          <w:between w:val="nil"/>
        </w:pBdr>
        <w:tabs>
          <w:tab w:val="left" w:pos="1985"/>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submit to the Relevant Authority for its Approval, a draft Financial Distress Service Continuity Plan as soon as reasonably practicable (and in any event, within ten (10) Working Days of the initial notification (or awareness) of the Financial Distress Event); and</w:t>
      </w:r>
    </w:p>
    <w:p w:rsidR="00C43B4C" w:rsidP="00025DF4" w:rsidRDefault="00C43B4C" w14:paraId="0ACFF1FB" w14:textId="77777777">
      <w:pPr>
        <w:numPr>
          <w:ilvl w:val="3"/>
          <w:numId w:val="10"/>
        </w:numPr>
        <w:pBdr>
          <w:top w:val="nil"/>
          <w:left w:val="nil"/>
          <w:bottom w:val="nil"/>
          <w:right w:val="nil"/>
          <w:between w:val="nil"/>
        </w:pBdr>
        <w:tabs>
          <w:tab w:val="left" w:pos="1985"/>
        </w:tabs>
        <w:spacing w:before="120" w:after="120" w:line="240" w:lineRule="auto"/>
        <w:rPr>
          <w:rFonts w:ascii="Arial" w:hAnsi="Arial" w:eastAsia="Arial" w:cs="Arial"/>
          <w:color w:val="000000"/>
          <w:sz w:val="24"/>
          <w:szCs w:val="24"/>
        </w:rPr>
      </w:pPr>
      <w:bookmarkStart w:name="_4f1mdlm" w:colFirst="0" w:colLast="0" w:id="28"/>
      <w:bookmarkEnd w:id="28"/>
      <w:r>
        <w:rPr>
          <w:rFonts w:ascii="Arial" w:hAnsi="Arial" w:eastAsia="Arial" w:cs="Arial"/>
          <w:color w:val="000000"/>
          <w:sz w:val="24"/>
          <w:szCs w:val="24"/>
        </w:rPr>
        <w:t>provide such financial information relating to the Monitored Company as the Relevant Authority may reasonably require.</w:t>
      </w:r>
    </w:p>
    <w:p w:rsidR="00C43B4C" w:rsidP="00025DF4" w:rsidRDefault="00C43B4C" w14:paraId="6682EB25" w14:textId="77777777">
      <w:pPr>
        <w:numPr>
          <w:ilvl w:val="1"/>
          <w:numId w:val="10"/>
        </w:numPr>
        <w:pBdr>
          <w:top w:val="nil"/>
          <w:left w:val="nil"/>
          <w:bottom w:val="nil"/>
          <w:right w:val="nil"/>
          <w:between w:val="nil"/>
        </w:pBdr>
        <w:tabs>
          <w:tab w:val="left" w:pos="1134"/>
        </w:tabs>
        <w:spacing w:before="120" w:after="120" w:line="240" w:lineRule="auto"/>
        <w:ind w:hanging="360"/>
        <w:rPr>
          <w:rFonts w:ascii="Arial" w:hAnsi="Arial" w:eastAsia="Arial" w:cs="Arial"/>
          <w:color w:val="000000"/>
          <w:sz w:val="24"/>
          <w:szCs w:val="24"/>
        </w:rPr>
      </w:pPr>
      <w:bookmarkStart w:name="_2u6wntf" w:colFirst="0" w:colLast="0" w:id="29"/>
      <w:bookmarkEnd w:id="29"/>
      <w:r>
        <w:rPr>
          <w:rFonts w:ascii="Arial" w:hAnsi="Arial" w:eastAsia="Arial" w:cs="Arial"/>
          <w:color w:val="000000"/>
          <w:sz w:val="24"/>
          <w:szCs w:val="24"/>
        </w:rPr>
        <w:t xml:space="preserve">If the Relevant Authority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the Relevant Authority within five (5) Working Days of the rejection of the first or subsequent (as the case may be) drafts. This process shall be repeated until the Financial Distress Service Continuity Plan </w:t>
      </w:r>
      <w:r>
        <w:rPr>
          <w:rFonts w:ascii="Arial" w:hAnsi="Arial" w:eastAsia="Arial" w:cs="Arial"/>
          <w:color w:val="000000"/>
          <w:sz w:val="24"/>
          <w:szCs w:val="24"/>
        </w:rPr>
        <w:t>is Approved by the Relevant Authority or referred to the Dispute Resolution Procedure.</w:t>
      </w:r>
    </w:p>
    <w:p w:rsidR="00C43B4C" w:rsidP="00025DF4" w:rsidRDefault="00C43B4C" w14:paraId="4783D6CA" w14:textId="77777777">
      <w:pPr>
        <w:numPr>
          <w:ilvl w:val="1"/>
          <w:numId w:val="10"/>
        </w:numPr>
        <w:pBdr>
          <w:top w:val="nil"/>
          <w:left w:val="nil"/>
          <w:bottom w:val="nil"/>
          <w:right w:val="nil"/>
          <w:between w:val="nil"/>
        </w:pBdr>
        <w:tabs>
          <w:tab w:val="left" w:pos="1134"/>
        </w:tabs>
        <w:spacing w:before="120" w:after="120" w:line="240" w:lineRule="auto"/>
        <w:ind w:hanging="360"/>
        <w:rPr>
          <w:rFonts w:ascii="Arial" w:hAnsi="Arial" w:eastAsia="Arial" w:cs="Arial"/>
          <w:color w:val="000000"/>
          <w:sz w:val="24"/>
          <w:szCs w:val="24"/>
        </w:rPr>
      </w:pPr>
      <w:bookmarkStart w:name="_19c6y18" w:colFirst="0" w:colLast="0" w:id="30"/>
      <w:bookmarkEnd w:id="30"/>
      <w:r>
        <w:rPr>
          <w:rFonts w:ascii="Arial" w:hAnsi="Arial" w:eastAsia="Arial" w:cs="Arial"/>
          <w:color w:val="000000"/>
          <w:sz w:val="24"/>
          <w:szCs w:val="24"/>
        </w:rPr>
        <w:t xml:space="preserve">If the Relevant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rsidR="00C43B4C" w:rsidP="00025DF4" w:rsidRDefault="00C43B4C" w14:paraId="27D3CFE3" w14:textId="77777777">
      <w:pPr>
        <w:keepNext/>
        <w:numPr>
          <w:ilvl w:val="1"/>
          <w:numId w:val="10"/>
        </w:numPr>
        <w:pBdr>
          <w:top w:val="nil"/>
          <w:left w:val="nil"/>
          <w:bottom w:val="nil"/>
          <w:right w:val="nil"/>
          <w:between w:val="nil"/>
        </w:pBdr>
        <w:tabs>
          <w:tab w:val="left" w:pos="1134"/>
        </w:tabs>
        <w:spacing w:before="120" w:after="120" w:line="240" w:lineRule="auto"/>
        <w:ind w:hanging="360"/>
        <w:rPr>
          <w:rFonts w:ascii="Arial" w:hAnsi="Arial" w:eastAsia="Arial" w:cs="Arial"/>
          <w:color w:val="000000"/>
          <w:sz w:val="24"/>
          <w:szCs w:val="24"/>
        </w:rPr>
      </w:pPr>
      <w:bookmarkStart w:name="_3tbugp1" w:colFirst="0" w:colLast="0" w:id="31"/>
      <w:bookmarkEnd w:id="31"/>
      <w:r>
        <w:rPr>
          <w:rFonts w:ascii="Arial" w:hAnsi="Arial" w:eastAsia="Arial" w:cs="Arial"/>
          <w:color w:val="000000"/>
          <w:sz w:val="24"/>
          <w:szCs w:val="24"/>
        </w:rPr>
        <w:t>Following Approval of the Financial Distress Service Continuity Plan by the Relevant Authority, the Supplier shall:</w:t>
      </w:r>
    </w:p>
    <w:p w:rsidR="00C43B4C" w:rsidP="00025DF4" w:rsidRDefault="00C43B4C" w14:paraId="03DAFC67" w14:textId="77777777">
      <w:pPr>
        <w:numPr>
          <w:ilvl w:val="2"/>
          <w:numId w:val="10"/>
        </w:numPr>
        <w:pBdr>
          <w:top w:val="nil"/>
          <w:left w:val="nil"/>
          <w:bottom w:val="nil"/>
          <w:right w:val="nil"/>
          <w:between w:val="nil"/>
        </w:pBdr>
        <w:tabs>
          <w:tab w:val="left" w:pos="1985"/>
        </w:tabs>
        <w:spacing w:before="120" w:after="120" w:line="240" w:lineRule="auto"/>
        <w:rPr>
          <w:rFonts w:ascii="Arial" w:hAnsi="Arial" w:eastAsia="Arial" w:cs="Arial"/>
          <w:color w:val="000000"/>
          <w:sz w:val="24"/>
          <w:szCs w:val="24"/>
        </w:rPr>
      </w:pPr>
      <w:bookmarkStart w:name="_28h4qwu" w:colFirst="0" w:colLast="0" w:id="32"/>
      <w:bookmarkEnd w:id="32"/>
      <w:r>
        <w:rPr>
          <w:rFonts w:ascii="Arial" w:hAnsi="Arial" w:eastAsia="Arial" w:cs="Arial"/>
          <w:color w:val="000000"/>
          <w:sz w:val="24"/>
          <w:szCs w:val="24"/>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rsidR="00C43B4C" w:rsidP="00025DF4" w:rsidRDefault="00C43B4C" w14:paraId="0311B318" w14:textId="77777777">
      <w:pPr>
        <w:numPr>
          <w:ilvl w:val="2"/>
          <w:numId w:val="10"/>
        </w:numPr>
        <w:pBdr>
          <w:top w:val="nil"/>
          <w:left w:val="nil"/>
          <w:bottom w:val="nil"/>
          <w:right w:val="nil"/>
          <w:between w:val="nil"/>
        </w:pBdr>
        <w:tabs>
          <w:tab w:val="left" w:pos="1985"/>
        </w:tabs>
        <w:spacing w:before="120" w:after="120" w:line="240" w:lineRule="auto"/>
        <w:rPr>
          <w:rFonts w:ascii="Arial" w:hAnsi="Arial" w:eastAsia="Arial" w:cs="Arial"/>
          <w:color w:val="000000"/>
          <w:sz w:val="24"/>
          <w:szCs w:val="24"/>
        </w:rPr>
      </w:pPr>
      <w:bookmarkStart w:name="_nmf14n" w:colFirst="0" w:colLast="0" w:id="33"/>
      <w:bookmarkEnd w:id="33"/>
      <w:r>
        <w:rPr>
          <w:rFonts w:ascii="Arial" w:hAnsi="Arial" w:eastAsia="Arial" w:cs="Arial"/>
          <w:color w:val="000000"/>
          <w:sz w:val="24"/>
          <w:szCs w:val="24"/>
        </w:rPr>
        <w:t xml:space="preserve">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 </w:t>
      </w:r>
    </w:p>
    <w:p w:rsidR="00C43B4C" w:rsidP="00025DF4" w:rsidRDefault="00C43B4C" w14:paraId="5910519F" w14:textId="77777777">
      <w:pPr>
        <w:numPr>
          <w:ilvl w:val="2"/>
          <w:numId w:val="10"/>
        </w:numPr>
        <w:pBdr>
          <w:top w:val="nil"/>
          <w:left w:val="nil"/>
          <w:bottom w:val="nil"/>
          <w:right w:val="nil"/>
          <w:between w:val="nil"/>
        </w:pBdr>
        <w:tabs>
          <w:tab w:val="left" w:pos="1985"/>
        </w:tabs>
        <w:spacing w:before="120" w:after="120" w:line="240" w:lineRule="auto"/>
        <w:rPr>
          <w:rFonts w:ascii="Arial" w:hAnsi="Arial" w:eastAsia="Arial" w:cs="Arial"/>
          <w:color w:val="000000"/>
          <w:sz w:val="24"/>
          <w:szCs w:val="24"/>
        </w:rPr>
      </w:pPr>
      <w:bookmarkStart w:name="_37m2jsg" w:colFirst="0" w:colLast="0" w:id="34"/>
      <w:bookmarkEnd w:id="34"/>
      <w:r>
        <w:rPr>
          <w:rFonts w:ascii="Arial" w:hAnsi="Arial" w:eastAsia="Arial" w:cs="Arial"/>
          <w:color w:val="000000"/>
          <w:sz w:val="24"/>
          <w:szCs w:val="24"/>
        </w:rPr>
        <w:t>comply with the Financial Distress Service Continuity Plan (including any updated Financial Distress Service Continuity Plan).</w:t>
      </w:r>
    </w:p>
    <w:p w:rsidR="00C43B4C" w:rsidP="00025DF4" w:rsidRDefault="00C43B4C" w14:paraId="6218198D" w14:textId="77777777">
      <w:pPr>
        <w:numPr>
          <w:ilvl w:val="1"/>
          <w:numId w:val="10"/>
        </w:numPr>
        <w:pBdr>
          <w:top w:val="nil"/>
          <w:left w:val="nil"/>
          <w:bottom w:val="nil"/>
          <w:right w:val="nil"/>
          <w:between w:val="nil"/>
        </w:pBdr>
        <w:tabs>
          <w:tab w:val="left" w:pos="1134"/>
        </w:tabs>
        <w:spacing w:before="120" w:after="120" w:line="240" w:lineRule="auto"/>
        <w:ind w:hanging="360"/>
        <w:rPr>
          <w:rFonts w:ascii="Arial" w:hAnsi="Arial" w:eastAsia="Arial" w:cs="Arial"/>
          <w:color w:val="000000"/>
          <w:sz w:val="24"/>
          <w:szCs w:val="24"/>
        </w:rPr>
      </w:pPr>
      <w:bookmarkStart w:name="_1mrcu09" w:colFirst="0" w:colLast="0" w:id="35"/>
      <w:bookmarkEnd w:id="35"/>
      <w:r>
        <w:rPr>
          <w:rFonts w:ascii="Arial" w:hAnsi="Arial" w:eastAsia="Arial" w:cs="Arial"/>
          <w:color w:val="000000"/>
          <w:sz w:val="24"/>
          <w:szCs w:val="24"/>
        </w:rPr>
        <w:t xml:space="preserve">Where the Supplier reasonably believes that the relevant Financial Distress Event (or the circumstance or matter which has caused or otherwise led to it) no longer exists, it shall notify the Relevant Authority and subject to the agreement of the Parties, the Supplier may be relieved of its obligations under Paragraph 4.6. </w:t>
      </w:r>
    </w:p>
    <w:p w:rsidR="00C43B4C" w:rsidP="00025DF4" w:rsidRDefault="00C43B4C" w14:paraId="5199306E" w14:textId="77777777">
      <w:pPr>
        <w:numPr>
          <w:ilvl w:val="1"/>
          <w:numId w:val="10"/>
        </w:numPr>
        <w:pBdr>
          <w:top w:val="nil"/>
          <w:left w:val="nil"/>
          <w:bottom w:val="nil"/>
          <w:right w:val="nil"/>
          <w:between w:val="nil"/>
        </w:pBdr>
        <w:tabs>
          <w:tab w:val="left" w:pos="1134"/>
        </w:tabs>
        <w:spacing w:before="120" w:after="120" w:line="240" w:lineRule="auto"/>
        <w:ind w:hanging="360"/>
        <w:rPr>
          <w:rFonts w:ascii="Arial" w:hAnsi="Arial" w:eastAsia="Arial" w:cs="Arial"/>
          <w:color w:val="000000"/>
          <w:sz w:val="24"/>
          <w:szCs w:val="24"/>
        </w:rPr>
      </w:pPr>
      <w:r>
        <w:rPr>
          <w:rFonts w:ascii="Arial" w:hAnsi="Arial" w:eastAsia="Arial" w:cs="Arial"/>
          <w:color w:val="000000"/>
          <w:sz w:val="24"/>
          <w:szCs w:val="24"/>
        </w:rPr>
        <w:t>CCS shall be able to share any information it receives from the Buyer in accordance with this Paragraph with any Buyer who has entered into a Call-Off Contract with the Supplier.</w:t>
      </w:r>
    </w:p>
    <w:p w:rsidR="00C43B4C" w:rsidP="00025DF4" w:rsidRDefault="00C43B4C" w14:paraId="7CE3CF9D" w14:textId="77777777">
      <w:pPr>
        <w:keepNext/>
        <w:numPr>
          <w:ilvl w:val="0"/>
          <w:numId w:val="10"/>
        </w:numPr>
        <w:pBdr>
          <w:top w:val="nil"/>
          <w:left w:val="nil"/>
          <w:bottom w:val="nil"/>
          <w:right w:val="nil"/>
          <w:between w:val="nil"/>
        </w:pBdr>
        <w:tabs>
          <w:tab w:val="left" w:pos="142"/>
        </w:tabs>
        <w:spacing w:before="120" w:after="240" w:line="240" w:lineRule="auto"/>
        <w:rPr>
          <w:rFonts w:ascii="Arial" w:hAnsi="Arial" w:eastAsia="Arial" w:cs="Arial"/>
          <w:b/>
          <w:smallCaps/>
          <w:color w:val="000000"/>
          <w:sz w:val="24"/>
          <w:szCs w:val="24"/>
        </w:rPr>
      </w:pPr>
      <w:r>
        <w:rPr>
          <w:rFonts w:ascii="Arial Bold" w:hAnsi="Arial Bold" w:eastAsia="Arial Bold" w:cs="Arial Bold"/>
          <w:b/>
          <w:color w:val="000000"/>
          <w:sz w:val="24"/>
          <w:szCs w:val="24"/>
        </w:rPr>
        <w:t xml:space="preserve">When CCS or the Buyer can terminate for financial distress </w:t>
      </w:r>
    </w:p>
    <w:p w:rsidR="00C43B4C" w:rsidP="00025DF4" w:rsidRDefault="00C43B4C" w14:paraId="4AA0AA34" w14:textId="77777777">
      <w:pPr>
        <w:keepNext/>
        <w:numPr>
          <w:ilvl w:val="1"/>
          <w:numId w:val="10"/>
        </w:numPr>
        <w:pBdr>
          <w:top w:val="nil"/>
          <w:left w:val="nil"/>
          <w:bottom w:val="nil"/>
          <w:right w:val="nil"/>
          <w:between w:val="nil"/>
        </w:pBdr>
        <w:tabs>
          <w:tab w:val="left" w:pos="1134"/>
        </w:tabs>
        <w:spacing w:before="120" w:after="120" w:line="240" w:lineRule="auto"/>
        <w:ind w:hanging="360"/>
        <w:rPr>
          <w:rFonts w:ascii="Arial" w:hAnsi="Arial" w:eastAsia="Arial" w:cs="Arial"/>
          <w:color w:val="000000"/>
          <w:sz w:val="24"/>
          <w:szCs w:val="24"/>
        </w:rPr>
      </w:pPr>
      <w:bookmarkStart w:name="_46r0co2" w:colFirst="0" w:colLast="0" w:id="36"/>
      <w:bookmarkEnd w:id="36"/>
      <w:r>
        <w:rPr>
          <w:rFonts w:ascii="Arial" w:hAnsi="Arial" w:eastAsia="Arial" w:cs="Arial"/>
          <w:color w:val="000000"/>
          <w:sz w:val="24"/>
          <w:szCs w:val="24"/>
        </w:rPr>
        <w:t xml:space="preserve">CCS shall be entitled to terminate this Contract and Buyers shall be entitled to terminate their Call-Off Contracts for material Default if: </w:t>
      </w:r>
    </w:p>
    <w:p w:rsidR="00C43B4C" w:rsidP="00025DF4" w:rsidRDefault="00C43B4C" w14:paraId="10AE6396" w14:textId="77777777">
      <w:pPr>
        <w:numPr>
          <w:ilvl w:val="2"/>
          <w:numId w:val="10"/>
        </w:numPr>
        <w:pBdr>
          <w:top w:val="nil"/>
          <w:left w:val="nil"/>
          <w:bottom w:val="nil"/>
          <w:right w:val="nil"/>
          <w:between w:val="nil"/>
        </w:pBdr>
        <w:tabs>
          <w:tab w:val="left" w:pos="1985"/>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 xml:space="preserve">the Supplier fails to notify the Relevant Authority of a Financial Distress Event in accordance with Paragraph 3.4; </w:t>
      </w:r>
    </w:p>
    <w:p w:rsidR="00C43B4C" w:rsidP="00025DF4" w:rsidRDefault="00C43B4C" w14:paraId="0D2F2B0A" w14:textId="77777777">
      <w:pPr>
        <w:numPr>
          <w:ilvl w:val="2"/>
          <w:numId w:val="10"/>
        </w:numPr>
        <w:pBdr>
          <w:top w:val="nil"/>
          <w:left w:val="nil"/>
          <w:bottom w:val="nil"/>
          <w:right w:val="nil"/>
          <w:between w:val="nil"/>
        </w:pBdr>
        <w:tabs>
          <w:tab w:val="left" w:pos="1985"/>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The Relevant Authority and the Supplier fail to agree a Financial Distress Service Continuity Plan (or any updated Financial Distress Service Continuity Plan) in accordance with Paragraphs 4.3 to 4.5; and/or</w:t>
      </w:r>
    </w:p>
    <w:p w:rsidR="00C43B4C" w:rsidP="00025DF4" w:rsidRDefault="00C43B4C" w14:paraId="6592E54A" w14:textId="77777777">
      <w:pPr>
        <w:numPr>
          <w:ilvl w:val="2"/>
          <w:numId w:val="10"/>
        </w:numPr>
        <w:pBdr>
          <w:top w:val="nil"/>
          <w:left w:val="nil"/>
          <w:bottom w:val="nil"/>
          <w:right w:val="nil"/>
          <w:between w:val="nil"/>
        </w:pBdr>
        <w:tabs>
          <w:tab w:val="left" w:pos="1985"/>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 xml:space="preserve">the Supplier fails to comply with the terms of the Financial Distress Service Continuity Plan (or any updated Financial </w:t>
      </w:r>
      <w:r>
        <w:rPr>
          <w:rFonts w:ascii="Arial" w:hAnsi="Arial" w:eastAsia="Arial" w:cs="Arial"/>
          <w:color w:val="000000"/>
          <w:sz w:val="24"/>
          <w:szCs w:val="24"/>
        </w:rPr>
        <w:t>Distress Service Continuity Plan) in accordance with Paragraph 4.6.3.</w:t>
      </w:r>
    </w:p>
    <w:p w:rsidR="00C43B4C" w:rsidP="00025DF4" w:rsidRDefault="00C43B4C" w14:paraId="4F732CBC" w14:textId="77777777">
      <w:pPr>
        <w:keepNext/>
        <w:numPr>
          <w:ilvl w:val="1"/>
          <w:numId w:val="10"/>
        </w:numPr>
        <w:pBdr>
          <w:top w:val="nil"/>
          <w:left w:val="nil"/>
          <w:bottom w:val="nil"/>
          <w:right w:val="nil"/>
          <w:between w:val="nil"/>
        </w:pBdr>
        <w:tabs>
          <w:tab w:val="left" w:pos="1134"/>
        </w:tabs>
        <w:spacing w:before="120" w:after="120" w:line="240" w:lineRule="auto"/>
        <w:ind w:hanging="360"/>
        <w:rPr>
          <w:rFonts w:ascii="Arial" w:hAnsi="Arial" w:eastAsia="Arial" w:cs="Arial"/>
          <w:color w:val="000000"/>
          <w:sz w:val="24"/>
          <w:szCs w:val="24"/>
        </w:rPr>
      </w:pPr>
      <w:r>
        <w:rPr>
          <w:rFonts w:ascii="Arial" w:hAnsi="Arial" w:eastAsia="Arial" w:cs="Arial"/>
          <w:color w:val="000000"/>
          <w:sz w:val="24"/>
          <w:szCs w:val="24"/>
        </w:rPr>
        <w:t>If the Contract is terminated in accordance with Paragraph 5.1, Clauses 10.6.1 and 10.6.2 of the Core Terms shall apply as if the Contract had been terminated under Clause 10.4.1.</w:t>
      </w:r>
    </w:p>
    <w:p w:rsidR="00C43B4C" w:rsidP="00025DF4" w:rsidRDefault="00C43B4C" w14:paraId="108814DF" w14:textId="77777777">
      <w:pPr>
        <w:keepNext/>
        <w:numPr>
          <w:ilvl w:val="0"/>
          <w:numId w:val="10"/>
        </w:numPr>
        <w:pBdr>
          <w:top w:val="nil"/>
          <w:left w:val="nil"/>
          <w:bottom w:val="nil"/>
          <w:right w:val="nil"/>
          <w:between w:val="nil"/>
        </w:pBdr>
        <w:tabs>
          <w:tab w:val="left" w:pos="142"/>
        </w:tabs>
        <w:spacing w:before="120" w:after="240" w:line="240" w:lineRule="auto"/>
        <w:rPr>
          <w:rFonts w:ascii="Arial" w:hAnsi="Arial" w:eastAsia="Arial" w:cs="Arial"/>
          <w:b/>
          <w:smallCaps/>
          <w:color w:val="000000"/>
          <w:sz w:val="24"/>
          <w:szCs w:val="24"/>
        </w:rPr>
      </w:pPr>
      <w:bookmarkStart w:name="_2lwamvv" w:colFirst="0" w:colLast="0" w:id="37"/>
      <w:bookmarkEnd w:id="37"/>
      <w:r>
        <w:rPr>
          <w:rFonts w:ascii="Arial Bold" w:hAnsi="Arial Bold" w:eastAsia="Arial Bold" w:cs="Arial Bold"/>
          <w:b/>
          <w:color w:val="000000"/>
          <w:sz w:val="24"/>
          <w:szCs w:val="24"/>
        </w:rPr>
        <w:t>What happens If your credit rating is still good</w:t>
      </w:r>
    </w:p>
    <w:p w:rsidR="00C43B4C" w:rsidP="00025DF4" w:rsidRDefault="00C43B4C" w14:paraId="4F956A0E" w14:textId="77777777">
      <w:pPr>
        <w:numPr>
          <w:ilvl w:val="1"/>
          <w:numId w:val="10"/>
        </w:numPr>
        <w:pBdr>
          <w:top w:val="nil"/>
          <w:left w:val="nil"/>
          <w:bottom w:val="nil"/>
          <w:right w:val="nil"/>
          <w:between w:val="nil"/>
        </w:pBdr>
        <w:tabs>
          <w:tab w:val="left" w:pos="1134"/>
        </w:tabs>
        <w:spacing w:before="120" w:after="120" w:line="240" w:lineRule="auto"/>
        <w:ind w:hanging="360"/>
        <w:rPr>
          <w:rFonts w:ascii="Arial" w:hAnsi="Arial" w:eastAsia="Arial" w:cs="Arial"/>
          <w:color w:val="000000"/>
          <w:sz w:val="24"/>
          <w:szCs w:val="24"/>
        </w:rPr>
      </w:pPr>
      <w:r>
        <w:rPr>
          <w:rFonts w:ascii="Arial" w:hAnsi="Arial" w:eastAsia="Arial" w:cs="Arial"/>
          <w:color w:val="000000"/>
          <w:sz w:val="24"/>
          <w:szCs w:val="24"/>
        </w:rPr>
        <w:t>Without prejudice to the Supplier’s obligations and CCS’ and the Buyer’s rights and remedies under Paragraph 5, if, following the occurrence of a Financial Distress Event, the Rating Agencies review and report subsequently that the credit ratings do not drop below the relevant Credit Rating Threshold, then:</w:t>
      </w:r>
    </w:p>
    <w:p w:rsidR="00C43B4C" w:rsidP="00025DF4" w:rsidRDefault="00C43B4C" w14:paraId="32127A05" w14:textId="77777777">
      <w:pPr>
        <w:numPr>
          <w:ilvl w:val="2"/>
          <w:numId w:val="10"/>
        </w:numPr>
        <w:pBdr>
          <w:top w:val="nil"/>
          <w:left w:val="nil"/>
          <w:bottom w:val="nil"/>
          <w:right w:val="nil"/>
          <w:between w:val="nil"/>
        </w:pBdr>
        <w:tabs>
          <w:tab w:val="left" w:pos="1985"/>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the Supplier shall be relieved automatically of its obligations under Paragraphs 4.3 to 4.6; and</w:t>
      </w:r>
    </w:p>
    <w:p w:rsidR="00C43B4C" w:rsidP="00025DF4" w:rsidRDefault="00C43B4C" w14:paraId="09DFF0FB" w14:textId="77777777">
      <w:pPr>
        <w:numPr>
          <w:ilvl w:val="2"/>
          <w:numId w:val="10"/>
        </w:numPr>
        <w:pBdr>
          <w:top w:val="nil"/>
          <w:left w:val="nil"/>
          <w:bottom w:val="nil"/>
          <w:right w:val="nil"/>
          <w:between w:val="nil"/>
        </w:pBdr>
        <w:tabs>
          <w:tab w:val="left" w:pos="1985"/>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 xml:space="preserve">The Relevant Authority shall not be entitled to require the Supplier to provide financial information in accordance with Paragraph 4.3.2(b). </w:t>
      </w:r>
    </w:p>
    <w:p w:rsidR="00C43B4C" w:rsidP="00C43B4C" w:rsidRDefault="00C43B4C" w14:paraId="6F2C7485" w14:textId="77777777"/>
    <w:p w:rsidR="00C43B4C" w:rsidP="00C43B4C" w:rsidRDefault="00C43B4C" w14:paraId="177EFA05" w14:textId="77777777">
      <w:pPr>
        <w:pBdr>
          <w:top w:val="nil"/>
          <w:left w:val="nil"/>
          <w:bottom w:val="nil"/>
          <w:right w:val="nil"/>
          <w:between w:val="nil"/>
        </w:pBdr>
        <w:spacing w:after="0"/>
        <w:rPr>
          <w:rFonts w:ascii="Arial" w:hAnsi="Arial" w:eastAsia="Arial" w:cs="Arial"/>
          <w:color w:val="FFFFFF"/>
          <w:sz w:val="24"/>
          <w:szCs w:val="24"/>
        </w:rPr>
      </w:pPr>
      <w:bookmarkStart w:name="_4i7ojhp" w:colFirst="0" w:colLast="0" w:id="38"/>
      <w:bookmarkEnd w:id="38"/>
    </w:p>
    <w:p w:rsidR="00C43B4C" w:rsidP="00C43B4C" w:rsidRDefault="00C43B4C" w14:paraId="7D4A5446" w14:textId="77777777">
      <w:pPr>
        <w:keepNext/>
        <w:pBdr>
          <w:top w:val="nil"/>
          <w:left w:val="nil"/>
          <w:bottom w:val="nil"/>
          <w:right w:val="nil"/>
          <w:between w:val="nil"/>
        </w:pBdr>
        <w:ind w:firstLine="426"/>
        <w:rPr>
          <w:rFonts w:ascii="Arial" w:hAnsi="Arial" w:eastAsia="Arial" w:cs="Arial"/>
          <w:b/>
          <w:smallCaps/>
          <w:color w:val="000000"/>
          <w:sz w:val="24"/>
          <w:szCs w:val="24"/>
        </w:rPr>
      </w:pPr>
      <w:bookmarkStart w:name="_111kx3o" w:colFirst="0" w:colLast="0" w:id="39"/>
      <w:bookmarkEnd w:id="39"/>
      <w:r>
        <w:br w:type="page"/>
      </w:r>
    </w:p>
    <w:p w:rsidR="00C43B4C" w:rsidP="00C43B4C" w:rsidRDefault="00C43B4C" w14:paraId="2790060E" w14:textId="77777777">
      <w:pPr>
        <w:keepNext/>
        <w:pBdr>
          <w:top w:val="nil"/>
          <w:left w:val="nil"/>
          <w:bottom w:val="nil"/>
          <w:right w:val="nil"/>
          <w:between w:val="nil"/>
        </w:pBdr>
        <w:ind w:firstLine="426"/>
        <w:rPr>
          <w:rFonts w:ascii="Arial" w:hAnsi="Arial" w:eastAsia="Arial" w:cs="Arial"/>
          <w:b/>
          <w:smallCaps/>
          <w:color w:val="000000"/>
          <w:sz w:val="36"/>
          <w:szCs w:val="36"/>
        </w:rPr>
      </w:pPr>
      <w:bookmarkStart w:name="_3l18frh" w:colFirst="0" w:colLast="0" w:id="40"/>
      <w:bookmarkEnd w:id="40"/>
      <w:r>
        <w:rPr>
          <w:rFonts w:ascii="Arial" w:hAnsi="Arial" w:eastAsia="Arial" w:cs="Arial"/>
          <w:b/>
          <w:smallCaps/>
          <w:color w:val="000000"/>
          <w:sz w:val="36"/>
          <w:szCs w:val="36"/>
        </w:rPr>
        <w:t>Appendix 1: RATING AGENCIES</w:t>
      </w:r>
    </w:p>
    <w:p w:rsidR="00C43B4C" w:rsidP="00C43B4C" w:rsidRDefault="00C43B4C" w14:paraId="5B450E0B" w14:textId="77777777">
      <w:pPr>
        <w:keepNext/>
        <w:pBdr>
          <w:top w:val="nil"/>
          <w:left w:val="nil"/>
          <w:bottom w:val="nil"/>
          <w:right w:val="nil"/>
          <w:between w:val="nil"/>
        </w:pBdr>
        <w:spacing w:before="240" w:after="120"/>
        <w:ind w:left="142"/>
        <w:rPr>
          <w:rFonts w:ascii="Arial" w:hAnsi="Arial" w:eastAsia="Arial" w:cs="Arial"/>
          <w:color w:val="000000"/>
          <w:sz w:val="24"/>
          <w:szCs w:val="24"/>
        </w:rPr>
      </w:pPr>
      <w:r>
        <w:rPr>
          <w:rFonts w:ascii="Arial" w:hAnsi="Arial" w:eastAsia="Arial" w:cs="Arial"/>
          <w:color w:val="000000"/>
          <w:sz w:val="24"/>
          <w:szCs w:val="24"/>
        </w:rPr>
        <w:t>[Rating Agency 1]</w:t>
      </w:r>
    </w:p>
    <w:p w:rsidR="00C43B4C" w:rsidP="00C43B4C" w:rsidRDefault="00C43B4C" w14:paraId="0338965D" w14:textId="77777777">
      <w:pPr>
        <w:keepNext/>
        <w:pBdr>
          <w:top w:val="nil"/>
          <w:left w:val="nil"/>
          <w:bottom w:val="nil"/>
          <w:right w:val="nil"/>
          <w:between w:val="nil"/>
        </w:pBdr>
        <w:spacing w:before="240" w:after="120"/>
        <w:ind w:left="142"/>
        <w:rPr>
          <w:rFonts w:ascii="Arial" w:hAnsi="Arial" w:eastAsia="Arial" w:cs="Arial"/>
          <w:color w:val="000000"/>
          <w:sz w:val="24"/>
          <w:szCs w:val="24"/>
        </w:rPr>
      </w:pPr>
      <w:r>
        <w:rPr>
          <w:rFonts w:ascii="Arial" w:hAnsi="Arial" w:eastAsia="Arial" w:cs="Arial"/>
          <w:color w:val="000000"/>
          <w:sz w:val="24"/>
          <w:szCs w:val="24"/>
        </w:rPr>
        <w:t>[Rating Agency 2]</w:t>
      </w:r>
    </w:p>
    <w:p w:rsidR="00C43B4C" w:rsidP="00C43B4C" w:rsidRDefault="00C43B4C" w14:paraId="2CED2383" w14:textId="77777777">
      <w:pPr>
        <w:keepNext/>
        <w:pBdr>
          <w:top w:val="nil"/>
          <w:left w:val="nil"/>
          <w:bottom w:val="nil"/>
          <w:right w:val="nil"/>
          <w:between w:val="nil"/>
        </w:pBdr>
        <w:ind w:firstLine="426"/>
        <w:rPr>
          <w:rFonts w:ascii="Arial" w:hAnsi="Arial" w:eastAsia="Arial" w:cs="Arial"/>
          <w:b/>
          <w:smallCaps/>
          <w:color w:val="000000"/>
          <w:sz w:val="24"/>
          <w:szCs w:val="24"/>
        </w:rPr>
      </w:pPr>
      <w:bookmarkStart w:name="_206ipza" w:colFirst="0" w:colLast="0" w:id="41"/>
      <w:bookmarkEnd w:id="41"/>
      <w:r>
        <w:br w:type="page"/>
      </w:r>
      <w:r>
        <w:rPr>
          <w:rFonts w:ascii="Arial" w:hAnsi="Arial" w:eastAsia="Arial" w:cs="Arial"/>
          <w:b/>
          <w:smallCaps/>
          <w:color w:val="000000"/>
          <w:sz w:val="36"/>
          <w:szCs w:val="36"/>
        </w:rPr>
        <w:t>Appendix 2: CREDIT RATINGS &amp; CREDIT RATING THRESHOLDS</w:t>
      </w:r>
    </w:p>
    <w:p w:rsidR="00C43B4C" w:rsidP="00C43B4C" w:rsidRDefault="00C43B4C" w14:paraId="20781523" w14:textId="77777777">
      <w:pPr>
        <w:keepNext/>
        <w:pBdr>
          <w:top w:val="nil"/>
          <w:left w:val="nil"/>
          <w:bottom w:val="nil"/>
          <w:right w:val="nil"/>
          <w:between w:val="nil"/>
        </w:pBdr>
        <w:ind w:firstLine="426"/>
        <w:rPr>
          <w:rFonts w:ascii="Arial" w:hAnsi="Arial" w:eastAsia="Arial" w:cs="Arial"/>
          <w:b/>
          <w:smallCaps/>
          <w:color w:val="000000"/>
          <w:sz w:val="24"/>
          <w:szCs w:val="24"/>
        </w:rPr>
      </w:pPr>
      <w:r>
        <w:rPr>
          <w:rFonts w:ascii="Arial" w:hAnsi="Arial" w:eastAsia="Arial" w:cs="Arial"/>
          <w:b/>
          <w:color w:val="000000"/>
          <w:sz w:val="24"/>
          <w:szCs w:val="24"/>
        </w:rPr>
        <w:t>Part 1: Current Rating</w:t>
      </w:r>
    </w:p>
    <w:tbl>
      <w:tblPr>
        <w:tblW w:w="6168"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Look w:val="0400" w:firstRow="0" w:lastRow="0" w:firstColumn="0" w:lastColumn="0" w:noHBand="0" w:noVBand="1"/>
      </w:tblPr>
      <w:tblGrid>
        <w:gridCol w:w="3080"/>
        <w:gridCol w:w="3081"/>
        <w:gridCol w:w="7"/>
      </w:tblGrid>
      <w:tr w:rsidR="00C43B4C" w:rsidTr="00C43B4C" w14:paraId="4D78A4E6" w14:textId="77777777">
        <w:trPr>
          <w:gridAfter w:val="1"/>
          <w:wAfter w:w="7" w:type="dxa"/>
        </w:trPr>
        <w:tc>
          <w:tcPr>
            <w:tcW w:w="3080" w:type="dxa"/>
            <w:tcBorders>
              <w:top w:val="single" w:color="000000" w:sz="4" w:space="0"/>
            </w:tcBorders>
            <w:shd w:val="clear" w:color="auto" w:fill="FFFFFF"/>
          </w:tcPr>
          <w:p w:rsidR="00C43B4C" w:rsidP="00C43B4C" w:rsidRDefault="00C43B4C" w14:paraId="39CFA134" w14:textId="77777777">
            <w:pPr>
              <w:keepNext/>
              <w:pBdr>
                <w:top w:val="nil"/>
                <w:left w:val="nil"/>
                <w:bottom w:val="nil"/>
                <w:right w:val="nil"/>
                <w:between w:val="nil"/>
              </w:pBdr>
              <w:spacing w:before="240" w:after="120"/>
              <w:ind w:left="142"/>
              <w:rPr>
                <w:rFonts w:ascii="Arial" w:hAnsi="Arial" w:eastAsia="Arial" w:cs="Arial"/>
                <w:b/>
                <w:color w:val="000000"/>
                <w:sz w:val="24"/>
                <w:szCs w:val="24"/>
              </w:rPr>
            </w:pPr>
            <w:r>
              <w:rPr>
                <w:rFonts w:ascii="Arial" w:hAnsi="Arial" w:eastAsia="Arial" w:cs="Arial"/>
                <w:b/>
                <w:color w:val="000000"/>
                <w:sz w:val="24"/>
                <w:szCs w:val="24"/>
              </w:rPr>
              <w:t>Entity</w:t>
            </w:r>
          </w:p>
        </w:tc>
        <w:tc>
          <w:tcPr>
            <w:tcW w:w="3081" w:type="dxa"/>
            <w:tcBorders>
              <w:top w:val="single" w:color="000000" w:sz="4" w:space="0"/>
            </w:tcBorders>
            <w:shd w:val="clear" w:color="auto" w:fill="FFFFFF"/>
          </w:tcPr>
          <w:p w:rsidR="00C43B4C" w:rsidP="00C43B4C" w:rsidRDefault="00C43B4C" w14:paraId="6D681849" w14:textId="77777777">
            <w:pPr>
              <w:keepNext/>
              <w:pBdr>
                <w:top w:val="nil"/>
                <w:left w:val="nil"/>
                <w:bottom w:val="nil"/>
                <w:right w:val="nil"/>
                <w:between w:val="nil"/>
              </w:pBdr>
              <w:spacing w:before="240" w:after="120"/>
              <w:ind w:left="142"/>
              <w:rPr>
                <w:rFonts w:ascii="Arial" w:hAnsi="Arial" w:eastAsia="Arial" w:cs="Arial"/>
                <w:b/>
                <w:color w:val="000000"/>
                <w:sz w:val="24"/>
                <w:szCs w:val="24"/>
              </w:rPr>
            </w:pPr>
            <w:r>
              <w:rPr>
                <w:rFonts w:ascii="Arial" w:hAnsi="Arial" w:eastAsia="Arial" w:cs="Arial"/>
                <w:b/>
                <w:color w:val="000000"/>
                <w:sz w:val="24"/>
                <w:szCs w:val="24"/>
              </w:rPr>
              <w:t>Credit rating (long term)</w:t>
            </w:r>
          </w:p>
        </w:tc>
      </w:tr>
      <w:tr w:rsidR="00C43B4C" w:rsidTr="00C43B4C" w14:paraId="31A014E0" w14:textId="77777777">
        <w:tc>
          <w:tcPr>
            <w:tcW w:w="3080" w:type="dxa"/>
            <w:shd w:val="clear" w:color="auto" w:fill="FFFFFF"/>
          </w:tcPr>
          <w:p w:rsidR="00C43B4C" w:rsidP="00C43B4C" w:rsidRDefault="00C43B4C" w14:paraId="285AF97A" w14:textId="77777777">
            <w:pPr>
              <w:keepNext/>
              <w:pBdr>
                <w:top w:val="nil"/>
                <w:left w:val="nil"/>
                <w:bottom w:val="nil"/>
                <w:right w:val="nil"/>
                <w:between w:val="nil"/>
              </w:pBdr>
              <w:spacing w:before="240" w:after="120"/>
              <w:ind w:left="142"/>
              <w:rPr>
                <w:rFonts w:ascii="Arial" w:hAnsi="Arial" w:eastAsia="Arial" w:cs="Arial"/>
                <w:color w:val="000000"/>
                <w:sz w:val="24"/>
                <w:szCs w:val="24"/>
              </w:rPr>
            </w:pPr>
            <w:r>
              <w:rPr>
                <w:rFonts w:ascii="Arial" w:hAnsi="Arial" w:eastAsia="Arial" w:cs="Arial"/>
                <w:color w:val="000000"/>
                <w:sz w:val="24"/>
                <w:szCs w:val="24"/>
              </w:rPr>
              <w:t>Supplier</w:t>
            </w:r>
          </w:p>
        </w:tc>
        <w:tc>
          <w:tcPr>
            <w:tcW w:w="3088" w:type="dxa"/>
            <w:gridSpan w:val="2"/>
            <w:shd w:val="clear" w:color="auto" w:fill="FFFFFF"/>
          </w:tcPr>
          <w:p w:rsidR="00C43B4C" w:rsidP="00C43B4C" w:rsidRDefault="00C43B4C" w14:paraId="452182B4" w14:textId="77777777">
            <w:pPr>
              <w:keepNext/>
              <w:pBdr>
                <w:top w:val="nil"/>
                <w:left w:val="nil"/>
                <w:bottom w:val="nil"/>
                <w:right w:val="nil"/>
                <w:between w:val="nil"/>
              </w:pBdr>
              <w:spacing w:before="240" w:after="120"/>
              <w:ind w:left="142"/>
              <w:rPr>
                <w:rFonts w:ascii="Arial" w:hAnsi="Arial" w:eastAsia="Arial" w:cs="Arial"/>
                <w:color w:val="000000"/>
                <w:sz w:val="24"/>
                <w:szCs w:val="24"/>
              </w:rPr>
            </w:pPr>
            <w:r>
              <w:rPr>
                <w:rFonts w:ascii="Arial" w:hAnsi="Arial" w:eastAsia="Arial" w:cs="Arial"/>
                <w:color w:val="000000"/>
                <w:sz w:val="24"/>
                <w:szCs w:val="24"/>
              </w:rPr>
              <w:t>[D&amp;B Threshold]</w:t>
            </w:r>
          </w:p>
        </w:tc>
      </w:tr>
      <w:tr w:rsidR="00C43B4C" w:rsidTr="00C43B4C" w14:paraId="54AC8A6F" w14:textId="77777777">
        <w:tc>
          <w:tcPr>
            <w:tcW w:w="3080" w:type="dxa"/>
            <w:shd w:val="clear" w:color="auto" w:fill="FFFFFF"/>
          </w:tcPr>
          <w:p w:rsidR="00C43B4C" w:rsidP="00C43B4C" w:rsidRDefault="00C43B4C" w14:paraId="654D94EA" w14:textId="77777777">
            <w:pPr>
              <w:keepNext/>
              <w:pBdr>
                <w:top w:val="nil"/>
                <w:left w:val="nil"/>
                <w:bottom w:val="nil"/>
                <w:right w:val="nil"/>
                <w:between w:val="nil"/>
              </w:pBdr>
              <w:spacing w:before="240" w:after="120"/>
              <w:ind w:left="142"/>
              <w:rPr>
                <w:rFonts w:ascii="Arial" w:hAnsi="Arial" w:eastAsia="Arial" w:cs="Arial"/>
                <w:color w:val="000000"/>
                <w:sz w:val="24"/>
                <w:szCs w:val="24"/>
              </w:rPr>
            </w:pPr>
            <w:r>
              <w:rPr>
                <w:rFonts w:ascii="Arial" w:hAnsi="Arial" w:eastAsia="Arial" w:cs="Arial"/>
                <w:color w:val="000000"/>
                <w:sz w:val="24"/>
                <w:szCs w:val="24"/>
                <w:highlight w:val="yellow"/>
              </w:rPr>
              <w:t>[Guarantor]</w:t>
            </w:r>
          </w:p>
        </w:tc>
        <w:tc>
          <w:tcPr>
            <w:tcW w:w="3088" w:type="dxa"/>
            <w:gridSpan w:val="2"/>
            <w:shd w:val="clear" w:color="auto" w:fill="FFFFFF"/>
          </w:tcPr>
          <w:p w:rsidR="00C43B4C" w:rsidP="00C43B4C" w:rsidRDefault="00C43B4C" w14:paraId="6C56B00B" w14:textId="77777777">
            <w:pPr>
              <w:keepNext/>
              <w:pBdr>
                <w:top w:val="nil"/>
                <w:left w:val="nil"/>
                <w:bottom w:val="nil"/>
                <w:right w:val="nil"/>
                <w:between w:val="nil"/>
              </w:pBdr>
              <w:spacing w:before="240" w:after="120"/>
              <w:ind w:left="142"/>
              <w:rPr>
                <w:rFonts w:ascii="Arial" w:hAnsi="Arial" w:eastAsia="Arial" w:cs="Arial"/>
                <w:color w:val="000000"/>
                <w:sz w:val="24"/>
                <w:szCs w:val="24"/>
              </w:rPr>
            </w:pPr>
          </w:p>
        </w:tc>
      </w:tr>
      <w:tr w:rsidR="00C43B4C" w:rsidTr="00C43B4C" w14:paraId="59ACA6B1" w14:textId="77777777">
        <w:trPr>
          <w:gridAfter w:val="1"/>
          <w:wAfter w:w="7" w:type="dxa"/>
        </w:trPr>
        <w:tc>
          <w:tcPr>
            <w:tcW w:w="3080" w:type="dxa"/>
            <w:tcBorders>
              <w:bottom w:val="single" w:color="000000" w:sz="4" w:space="0"/>
            </w:tcBorders>
            <w:shd w:val="clear" w:color="auto" w:fill="FFFFFF"/>
          </w:tcPr>
          <w:p w:rsidR="00C43B4C" w:rsidP="00C43B4C" w:rsidRDefault="00C43B4C" w14:paraId="7A47A8A6" w14:textId="77777777">
            <w:pPr>
              <w:keepNext/>
              <w:pBdr>
                <w:top w:val="nil"/>
                <w:left w:val="nil"/>
                <w:bottom w:val="nil"/>
                <w:right w:val="nil"/>
                <w:between w:val="nil"/>
              </w:pBdr>
              <w:spacing w:before="240" w:after="120"/>
              <w:ind w:left="142"/>
              <w:rPr>
                <w:rFonts w:ascii="Arial" w:hAnsi="Arial" w:eastAsia="Arial" w:cs="Arial"/>
                <w:color w:val="000000"/>
                <w:sz w:val="24"/>
                <w:szCs w:val="24"/>
                <w:highlight w:val="yellow"/>
              </w:rPr>
            </w:pPr>
            <w:r>
              <w:rPr>
                <w:rFonts w:ascii="Arial" w:hAnsi="Arial" w:eastAsia="Arial" w:cs="Arial"/>
                <w:color w:val="000000"/>
                <w:sz w:val="24"/>
                <w:szCs w:val="24"/>
                <w:highlight w:val="yellow"/>
              </w:rPr>
              <w:t>[Key Subcontractor]</w:t>
            </w:r>
          </w:p>
        </w:tc>
        <w:tc>
          <w:tcPr>
            <w:tcW w:w="3081" w:type="dxa"/>
            <w:tcBorders>
              <w:bottom w:val="single" w:color="000000" w:sz="4" w:space="0"/>
            </w:tcBorders>
            <w:shd w:val="clear" w:color="auto" w:fill="FFFFFF"/>
          </w:tcPr>
          <w:p w:rsidR="00C43B4C" w:rsidP="00C43B4C" w:rsidRDefault="00C43B4C" w14:paraId="2A1DF0D3" w14:textId="77777777">
            <w:pPr>
              <w:keepNext/>
              <w:pBdr>
                <w:top w:val="nil"/>
                <w:left w:val="nil"/>
                <w:bottom w:val="nil"/>
                <w:right w:val="nil"/>
                <w:between w:val="nil"/>
              </w:pBdr>
              <w:spacing w:before="240" w:after="120"/>
              <w:ind w:left="142"/>
              <w:rPr>
                <w:rFonts w:ascii="Arial" w:hAnsi="Arial" w:eastAsia="Arial" w:cs="Arial"/>
                <w:color w:val="000000"/>
                <w:sz w:val="24"/>
                <w:szCs w:val="24"/>
              </w:rPr>
            </w:pPr>
          </w:p>
        </w:tc>
      </w:tr>
    </w:tbl>
    <w:p w:rsidR="00C43B4C" w:rsidP="00C43B4C" w:rsidRDefault="00C43B4C" w14:paraId="4F83BE8C" w14:textId="77777777">
      <w:pPr>
        <w:spacing w:after="0"/>
        <w:rPr>
          <w:rFonts w:ascii="Arial" w:hAnsi="Arial" w:eastAsia="Arial" w:cs="Arial"/>
          <w:sz w:val="24"/>
          <w:szCs w:val="24"/>
        </w:rPr>
      </w:pPr>
    </w:p>
    <w:p w:rsidR="00C43B4C" w:rsidP="00C43B4C" w:rsidRDefault="00C43B4C" w14:paraId="0C31F06E" w14:textId="77777777">
      <w:pPr>
        <w:rPr>
          <w:rFonts w:ascii="Arial" w:hAnsi="Arial" w:eastAsia="Arial" w:cs="Arial"/>
          <w:sz w:val="24"/>
          <w:szCs w:val="24"/>
        </w:rPr>
      </w:pPr>
    </w:p>
    <w:p w:rsidR="00C43B4C" w:rsidP="00446A92" w:rsidRDefault="00C43B4C" w14:paraId="56D41CFE" w14:textId="307007C5">
      <w:pPr>
        <w:rPr>
          <w:rFonts w:ascii="Arial" w:hAnsi="Arial" w:eastAsia="Arial" w:cs="Arial"/>
          <w:sz w:val="20"/>
          <w:szCs w:val="20"/>
        </w:rPr>
      </w:pPr>
      <w:r>
        <w:rPr>
          <w:rFonts w:ascii="Arial" w:hAnsi="Arial" w:eastAsia="Arial" w:cs="Arial"/>
          <w:sz w:val="20"/>
          <w:szCs w:val="20"/>
        </w:rPr>
        <w:br w:type="page"/>
      </w:r>
    </w:p>
    <w:p w:rsidR="00C43B4C" w:rsidP="00C43B4C" w:rsidRDefault="00C43B4C" w14:paraId="1B2817D6" w14:textId="77777777">
      <w:pPr>
        <w:pBdr>
          <w:top w:val="nil"/>
          <w:left w:val="nil"/>
          <w:bottom w:val="nil"/>
          <w:right w:val="nil"/>
          <w:between w:val="nil"/>
        </w:pBdr>
        <w:tabs>
          <w:tab w:val="center" w:pos="4513"/>
          <w:tab w:val="right" w:pos="9026"/>
        </w:tabs>
        <w:spacing w:after="0"/>
        <w:rPr>
          <w:rFonts w:ascii="Arial" w:hAnsi="Arial" w:eastAsia="Arial" w:cs="Arial"/>
          <w:b/>
          <w:color w:val="000000"/>
          <w:sz w:val="36"/>
          <w:szCs w:val="36"/>
        </w:rPr>
      </w:pPr>
      <w:r>
        <w:rPr>
          <w:rFonts w:ascii="Arial" w:hAnsi="Arial" w:eastAsia="Arial" w:cs="Arial"/>
          <w:b/>
          <w:color w:val="000000"/>
          <w:sz w:val="36"/>
          <w:szCs w:val="36"/>
        </w:rPr>
        <w:t>Joint Schedule 9 (</w:t>
      </w:r>
      <w:r>
        <w:rPr>
          <w:rFonts w:ascii="Arial" w:hAnsi="Arial" w:eastAsia="Arial" w:cs="Arial"/>
          <w:b/>
          <w:sz w:val="36"/>
          <w:szCs w:val="36"/>
        </w:rPr>
        <w:t>Minimum Standards of Reliability</w:t>
      </w:r>
      <w:r>
        <w:rPr>
          <w:rFonts w:ascii="Arial" w:hAnsi="Arial" w:eastAsia="Arial" w:cs="Arial"/>
          <w:b/>
          <w:color w:val="000000"/>
          <w:sz w:val="36"/>
          <w:szCs w:val="36"/>
        </w:rPr>
        <w:t>)</w:t>
      </w:r>
    </w:p>
    <w:p w:rsidR="00C43B4C" w:rsidP="00C43B4C" w:rsidRDefault="00C43B4C" w14:paraId="6C27362B" w14:textId="77777777">
      <w:pPr>
        <w:pBdr>
          <w:top w:val="nil"/>
          <w:left w:val="nil"/>
          <w:bottom w:val="nil"/>
          <w:right w:val="nil"/>
          <w:between w:val="nil"/>
        </w:pBdr>
        <w:tabs>
          <w:tab w:val="left" w:pos="709"/>
        </w:tabs>
        <w:spacing w:before="120" w:after="120"/>
        <w:rPr>
          <w:rFonts w:ascii="Arial" w:hAnsi="Arial" w:eastAsia="Arial" w:cs="Arial"/>
          <w:b/>
          <w:color w:val="000000"/>
          <w:sz w:val="24"/>
          <w:szCs w:val="24"/>
        </w:rPr>
      </w:pPr>
      <w:r>
        <w:rPr>
          <w:rFonts w:ascii="Arial" w:hAnsi="Arial" w:eastAsia="Arial" w:cs="Arial"/>
          <w:b/>
          <w:color w:val="000000"/>
          <w:sz w:val="24"/>
          <w:szCs w:val="24"/>
        </w:rPr>
        <w:t>1</w:t>
      </w:r>
      <w:r>
        <w:rPr>
          <w:rFonts w:ascii="Arial" w:hAnsi="Arial" w:eastAsia="Arial" w:cs="Arial"/>
          <w:b/>
          <w:color w:val="000000"/>
          <w:sz w:val="32"/>
          <w:szCs w:val="32"/>
        </w:rPr>
        <w:t xml:space="preserve">. </w:t>
      </w:r>
      <w:r>
        <w:rPr>
          <w:rFonts w:ascii="Arial" w:hAnsi="Arial" w:eastAsia="Arial" w:cs="Arial"/>
          <w:b/>
          <w:color w:val="000000"/>
          <w:sz w:val="24"/>
          <w:szCs w:val="24"/>
        </w:rPr>
        <w:t>Standards</w:t>
      </w:r>
    </w:p>
    <w:p w:rsidR="00C43B4C" w:rsidP="00C43B4C" w:rsidRDefault="00C43B4C" w14:paraId="37561020" w14:textId="77777777">
      <w:pPr>
        <w:pBdr>
          <w:top w:val="nil"/>
          <w:left w:val="nil"/>
          <w:bottom w:val="nil"/>
          <w:right w:val="nil"/>
          <w:between w:val="nil"/>
        </w:pBdr>
        <w:tabs>
          <w:tab w:val="left" w:pos="709"/>
        </w:tabs>
        <w:spacing w:before="120" w:after="120"/>
        <w:ind w:left="360" w:hanging="360"/>
        <w:rPr>
          <w:rFonts w:ascii="Arial" w:hAnsi="Arial" w:eastAsia="Arial" w:cs="Arial"/>
          <w:color w:val="000000"/>
          <w:sz w:val="24"/>
          <w:szCs w:val="24"/>
        </w:rPr>
      </w:pPr>
      <w:r>
        <w:rPr>
          <w:rFonts w:ascii="Arial" w:hAnsi="Arial" w:eastAsia="Arial" w:cs="Arial"/>
          <w:b/>
          <w:color w:val="000000"/>
          <w:sz w:val="24"/>
          <w:szCs w:val="24"/>
        </w:rPr>
        <w:t>1.1</w:t>
      </w:r>
      <w:r>
        <w:rPr>
          <w:rFonts w:ascii="Arial" w:hAnsi="Arial" w:eastAsia="Arial" w:cs="Arial"/>
          <w:color w:val="000000"/>
          <w:sz w:val="24"/>
          <w:szCs w:val="24"/>
        </w:rPr>
        <w:t xml:space="preserve"> No Call-Off Contract with an anticipated contract value in excess of £20 million (excluding VAT) shall be awarded to the Supplier if it does not show that it meets the minimum standards of reliability as set out in the </w:t>
      </w:r>
      <w:bookmarkStart w:name="gjdgxs" w:colFirst="0" w:colLast="0" w:id="42"/>
      <w:bookmarkEnd w:id="42"/>
      <w:r>
        <w:rPr>
          <w:rFonts w:ascii="Arial" w:hAnsi="Arial" w:eastAsia="Arial" w:cs="Arial"/>
          <w:color w:val="000000"/>
          <w:sz w:val="24"/>
          <w:szCs w:val="24"/>
        </w:rPr>
        <w:t xml:space="preserve">OJEU Notice </w:t>
      </w:r>
      <w:r>
        <w:rPr>
          <w:rFonts w:ascii="Arial" w:hAnsi="Arial" w:eastAsia="Arial" w:cs="Arial"/>
          <w:b/>
          <w:color w:val="000000"/>
          <w:sz w:val="24"/>
          <w:szCs w:val="24"/>
        </w:rPr>
        <w:t xml:space="preserve">(“Minimum Standards of Reliability”) </w:t>
      </w:r>
      <w:r>
        <w:rPr>
          <w:rFonts w:ascii="Arial" w:hAnsi="Arial" w:eastAsia="Arial" w:cs="Arial"/>
          <w:color w:val="000000"/>
          <w:sz w:val="24"/>
          <w:szCs w:val="24"/>
        </w:rPr>
        <w:t xml:space="preserve">at the time of the proposed award of that Call-Off Contract. </w:t>
      </w:r>
    </w:p>
    <w:p w:rsidR="00C43B4C" w:rsidP="00C43B4C" w:rsidRDefault="00C43B4C" w14:paraId="7BB562E1" w14:textId="77777777">
      <w:pPr>
        <w:pBdr>
          <w:top w:val="nil"/>
          <w:left w:val="nil"/>
          <w:bottom w:val="nil"/>
          <w:right w:val="nil"/>
          <w:between w:val="nil"/>
        </w:pBdr>
        <w:tabs>
          <w:tab w:val="left" w:pos="1134"/>
        </w:tabs>
        <w:spacing w:before="120" w:after="120"/>
        <w:rPr>
          <w:rFonts w:ascii="Arial" w:hAnsi="Arial" w:eastAsia="Arial" w:cs="Arial"/>
          <w:color w:val="000000"/>
          <w:sz w:val="24"/>
          <w:szCs w:val="24"/>
        </w:rPr>
      </w:pPr>
      <w:r>
        <w:rPr>
          <w:rFonts w:ascii="Arial" w:hAnsi="Arial" w:eastAsia="Arial" w:cs="Arial"/>
          <w:b/>
          <w:color w:val="000000"/>
          <w:sz w:val="24"/>
          <w:szCs w:val="24"/>
        </w:rPr>
        <w:t xml:space="preserve">1.2 </w:t>
      </w:r>
      <w:r>
        <w:rPr>
          <w:rFonts w:ascii="Arial" w:hAnsi="Arial" w:eastAsia="Arial" w:cs="Arial"/>
          <w:color w:val="000000"/>
          <w:sz w:val="24"/>
          <w:szCs w:val="24"/>
        </w:rPr>
        <w:t>CCS shall assess the Supplier’s compliance with the Minimum Standards of Reliability:</w:t>
      </w:r>
    </w:p>
    <w:p w:rsidR="00C43B4C" w:rsidP="00C43B4C" w:rsidRDefault="00C43B4C" w14:paraId="789F47F9" w14:textId="77777777">
      <w:pPr>
        <w:pBdr>
          <w:top w:val="nil"/>
          <w:left w:val="nil"/>
          <w:bottom w:val="nil"/>
          <w:right w:val="nil"/>
          <w:between w:val="nil"/>
        </w:pBdr>
        <w:tabs>
          <w:tab w:val="left" w:pos="1985"/>
        </w:tabs>
        <w:spacing w:before="120" w:after="120"/>
        <w:ind w:left="720"/>
        <w:rPr>
          <w:rFonts w:ascii="Arial" w:hAnsi="Arial" w:eastAsia="Arial" w:cs="Arial"/>
          <w:color w:val="000000"/>
          <w:sz w:val="24"/>
          <w:szCs w:val="24"/>
        </w:rPr>
      </w:pPr>
      <w:r>
        <w:rPr>
          <w:rFonts w:ascii="Arial" w:hAnsi="Arial" w:eastAsia="Arial" w:cs="Arial"/>
          <w:b/>
          <w:color w:val="000000"/>
          <w:sz w:val="24"/>
          <w:szCs w:val="24"/>
        </w:rPr>
        <w:t xml:space="preserve">1.2.1 </w:t>
      </w:r>
      <w:r>
        <w:rPr>
          <w:rFonts w:ascii="Arial" w:hAnsi="Arial" w:eastAsia="Arial" w:cs="Arial"/>
          <w:color w:val="000000"/>
          <w:sz w:val="24"/>
          <w:szCs w:val="24"/>
        </w:rPr>
        <w:t xml:space="preserve">upon the request of any Buyer; or </w:t>
      </w:r>
    </w:p>
    <w:p w:rsidR="00C43B4C" w:rsidP="00C43B4C" w:rsidRDefault="00C43B4C" w14:paraId="11990D93" w14:textId="77777777">
      <w:pPr>
        <w:pBdr>
          <w:top w:val="nil"/>
          <w:left w:val="nil"/>
          <w:bottom w:val="nil"/>
          <w:right w:val="nil"/>
          <w:between w:val="nil"/>
        </w:pBdr>
        <w:tabs>
          <w:tab w:val="left" w:pos="1985"/>
        </w:tabs>
        <w:spacing w:before="120" w:after="120"/>
        <w:ind w:left="720"/>
        <w:rPr>
          <w:rFonts w:ascii="Arial" w:hAnsi="Arial" w:eastAsia="Arial" w:cs="Arial"/>
          <w:color w:val="000000"/>
          <w:sz w:val="24"/>
          <w:szCs w:val="24"/>
        </w:rPr>
      </w:pPr>
      <w:r>
        <w:rPr>
          <w:rFonts w:ascii="Arial" w:hAnsi="Arial" w:eastAsia="Arial" w:cs="Arial"/>
          <w:b/>
          <w:color w:val="000000"/>
          <w:sz w:val="24"/>
          <w:szCs w:val="24"/>
        </w:rPr>
        <w:t xml:space="preserve">1.2.2 </w:t>
      </w:r>
      <w:r>
        <w:rPr>
          <w:rFonts w:ascii="Arial" w:hAnsi="Arial" w:eastAsia="Arial" w:cs="Arial"/>
          <w:color w:val="000000"/>
          <w:sz w:val="24"/>
          <w:szCs w:val="24"/>
        </w:rPr>
        <w:t xml:space="preserve">whenever it considers (in its absolute discretion) that it is appropriate to do so. </w:t>
      </w:r>
    </w:p>
    <w:p w:rsidR="00C43B4C" w:rsidP="00C43B4C" w:rsidRDefault="00C43B4C" w14:paraId="37AA8C75" w14:textId="77777777">
      <w:pPr>
        <w:pBdr>
          <w:top w:val="nil"/>
          <w:left w:val="nil"/>
          <w:bottom w:val="nil"/>
          <w:right w:val="nil"/>
          <w:between w:val="nil"/>
        </w:pBdr>
        <w:tabs>
          <w:tab w:val="left" w:pos="709"/>
        </w:tabs>
        <w:spacing w:before="120" w:after="120"/>
        <w:rPr>
          <w:rFonts w:ascii="Arial" w:hAnsi="Arial" w:eastAsia="Arial" w:cs="Arial"/>
          <w:color w:val="000000"/>
          <w:sz w:val="24"/>
          <w:szCs w:val="24"/>
        </w:rPr>
      </w:pPr>
      <w:r>
        <w:rPr>
          <w:rFonts w:ascii="Arial" w:hAnsi="Arial" w:eastAsia="Arial" w:cs="Arial"/>
          <w:b/>
          <w:color w:val="000000"/>
          <w:sz w:val="24"/>
          <w:szCs w:val="24"/>
        </w:rPr>
        <w:t xml:space="preserve">1.3 </w:t>
      </w:r>
      <w:r>
        <w:rPr>
          <w:rFonts w:ascii="Arial" w:hAnsi="Arial" w:eastAsia="Arial" w:cs="Arial"/>
          <w:color w:val="000000"/>
          <w:sz w:val="24"/>
          <w:szCs w:val="24"/>
        </w:rPr>
        <w:t>In the event that the Supplier does not demonstrate that it meets the Minimum Standards of Reliability in an assessment carried out pursuant to Paragraph</w:t>
      </w:r>
      <w:r>
        <w:rPr>
          <w:rFonts w:ascii="Arial" w:hAnsi="Arial" w:eastAsia="Arial" w:cs="Arial"/>
          <w:b/>
          <w:color w:val="000000"/>
          <w:sz w:val="24"/>
          <w:szCs w:val="24"/>
        </w:rPr>
        <w:t xml:space="preserve"> </w:t>
      </w:r>
      <w:r>
        <w:rPr>
          <w:rFonts w:ascii="Arial" w:hAnsi="Arial" w:eastAsia="Arial" w:cs="Arial"/>
          <w:color w:val="000000"/>
          <w:sz w:val="24"/>
          <w:szCs w:val="24"/>
        </w:rPr>
        <w:t>1.2, CCS shall so notify the Supplier (and any Buyer in writing) and the CCS reserves the right to terminate its Framework Contract for material Default under Clause 10.4 (When CCS or the Buyer can end this contract).</w:t>
      </w:r>
    </w:p>
    <w:p w:rsidR="00C43B4C" w:rsidP="00C43B4C" w:rsidRDefault="00C43B4C" w14:paraId="24DB25FE" w14:textId="77777777">
      <w:pPr>
        <w:pBdr>
          <w:top w:val="nil"/>
          <w:left w:val="nil"/>
          <w:bottom w:val="nil"/>
          <w:right w:val="nil"/>
          <w:between w:val="nil"/>
        </w:pBdr>
        <w:tabs>
          <w:tab w:val="left" w:pos="709"/>
        </w:tabs>
        <w:spacing w:before="120" w:after="120"/>
        <w:rPr>
          <w:color w:val="000000"/>
          <w:sz w:val="28"/>
          <w:szCs w:val="28"/>
        </w:rPr>
      </w:pPr>
    </w:p>
    <w:p w:rsidR="00C43B4C" w:rsidP="00C43B4C" w:rsidRDefault="00C43B4C" w14:paraId="064D51AD" w14:textId="77777777">
      <w:pPr>
        <w:tabs>
          <w:tab w:val="left" w:pos="2440"/>
        </w:tabs>
      </w:pPr>
    </w:p>
    <w:p w:rsidR="00C43B4C" w:rsidP="00446A92" w:rsidRDefault="00C43B4C" w14:paraId="54E6E17D" w14:textId="2A8FF855">
      <w:pPr>
        <w:rPr>
          <w:rFonts w:ascii="Arial" w:hAnsi="Arial" w:eastAsia="Arial" w:cs="Arial"/>
          <w:sz w:val="20"/>
          <w:szCs w:val="20"/>
        </w:rPr>
      </w:pPr>
      <w:r>
        <w:rPr>
          <w:rFonts w:ascii="Arial" w:hAnsi="Arial" w:eastAsia="Arial" w:cs="Arial"/>
          <w:sz w:val="20"/>
          <w:szCs w:val="20"/>
        </w:rPr>
        <w:br w:type="page"/>
      </w:r>
    </w:p>
    <w:p w:rsidR="00C43B4C" w:rsidP="00C43B4C" w:rsidRDefault="00C43B4C" w14:paraId="66E1FBF7" w14:textId="77777777">
      <w:pPr>
        <w:rPr>
          <w:rFonts w:ascii="Arial" w:hAnsi="Arial" w:eastAsia="Arial" w:cs="Arial"/>
          <w:b/>
          <w:sz w:val="36"/>
          <w:szCs w:val="36"/>
        </w:rPr>
      </w:pPr>
      <w:r>
        <w:rPr>
          <w:rFonts w:ascii="Arial" w:hAnsi="Arial" w:eastAsia="Arial" w:cs="Arial"/>
          <w:b/>
          <w:sz w:val="36"/>
          <w:szCs w:val="36"/>
        </w:rPr>
        <w:t>Joint Schedule 10 (Rectification Plan)</w:t>
      </w:r>
    </w:p>
    <w:tbl>
      <w:tblPr>
        <w:tblW w:w="9101" w:type="dxa"/>
        <w:tblInd w:w="34"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00" w:firstRow="0" w:lastRow="0" w:firstColumn="0" w:lastColumn="0" w:noHBand="0" w:noVBand="1"/>
      </w:tblPr>
      <w:tblGrid>
        <w:gridCol w:w="2975"/>
        <w:gridCol w:w="3061"/>
        <w:gridCol w:w="69"/>
        <w:gridCol w:w="915"/>
        <w:gridCol w:w="36"/>
        <w:gridCol w:w="2045"/>
      </w:tblGrid>
      <w:tr w:rsidR="00C43B4C" w:rsidTr="00C43B4C" w14:paraId="2F4E80D3" w14:textId="77777777">
        <w:trPr>
          <w:trHeight w:val="725"/>
        </w:trPr>
        <w:tc>
          <w:tcPr>
            <w:tcW w:w="9101" w:type="dxa"/>
            <w:gridSpan w:val="6"/>
            <w:shd w:val="clear" w:color="auto" w:fill="D9D9D9"/>
          </w:tcPr>
          <w:p w:rsidR="00C43B4C" w:rsidP="00C43B4C" w:rsidRDefault="00C43B4C" w14:paraId="068C1DCF" w14:textId="77777777">
            <w:pPr>
              <w:jc w:val="center"/>
              <w:rPr>
                <w:rFonts w:ascii="Arial" w:hAnsi="Arial" w:eastAsia="Arial" w:cs="Arial"/>
                <w:b/>
                <w:sz w:val="24"/>
                <w:szCs w:val="24"/>
              </w:rPr>
            </w:pPr>
          </w:p>
          <w:p w:rsidR="00C43B4C" w:rsidP="00C43B4C" w:rsidRDefault="00C43B4C" w14:paraId="48603E9A" w14:textId="77777777">
            <w:pPr>
              <w:jc w:val="center"/>
              <w:rPr>
                <w:rFonts w:ascii="Arial" w:hAnsi="Arial" w:eastAsia="Arial" w:cs="Arial"/>
                <w:b/>
                <w:sz w:val="24"/>
                <w:szCs w:val="24"/>
                <w:highlight w:val="green"/>
              </w:rPr>
            </w:pPr>
            <w:r>
              <w:rPr>
                <w:rFonts w:ascii="Arial" w:hAnsi="Arial" w:eastAsia="Arial" w:cs="Arial"/>
                <w:b/>
                <w:sz w:val="24"/>
                <w:szCs w:val="24"/>
              </w:rPr>
              <w:t xml:space="preserve">Request for </w:t>
            </w:r>
            <w:r>
              <w:rPr>
                <w:rFonts w:ascii="Arial" w:hAnsi="Arial" w:eastAsia="Arial" w:cs="Arial"/>
                <w:b/>
                <w:sz w:val="24"/>
                <w:szCs w:val="24"/>
                <w:highlight w:val="yellow"/>
              </w:rPr>
              <w:t>[Revised]</w:t>
            </w:r>
            <w:r>
              <w:rPr>
                <w:rFonts w:ascii="Arial" w:hAnsi="Arial" w:eastAsia="Arial" w:cs="Arial"/>
                <w:b/>
                <w:sz w:val="24"/>
                <w:szCs w:val="24"/>
              </w:rPr>
              <w:t xml:space="preserve"> Rectification Plan</w:t>
            </w:r>
          </w:p>
        </w:tc>
      </w:tr>
      <w:tr w:rsidR="00C43B4C" w:rsidTr="00C43B4C" w14:paraId="25B409E2" w14:textId="77777777">
        <w:trPr>
          <w:trHeight w:val="871"/>
        </w:trPr>
        <w:tc>
          <w:tcPr>
            <w:tcW w:w="2975" w:type="dxa"/>
            <w:shd w:val="clear" w:color="auto" w:fill="auto"/>
          </w:tcPr>
          <w:p w:rsidR="00C43B4C" w:rsidP="00C43B4C" w:rsidRDefault="00C43B4C" w14:paraId="71B0E130" w14:textId="77777777">
            <w:pPr>
              <w:rPr>
                <w:rFonts w:ascii="Arial" w:hAnsi="Arial" w:eastAsia="Arial" w:cs="Arial"/>
                <w:sz w:val="24"/>
                <w:szCs w:val="24"/>
              </w:rPr>
            </w:pPr>
            <w:r>
              <w:rPr>
                <w:rFonts w:ascii="Arial" w:hAnsi="Arial" w:eastAsia="Arial" w:cs="Arial"/>
                <w:sz w:val="24"/>
                <w:szCs w:val="24"/>
              </w:rPr>
              <w:t>Details of the Default:</w:t>
            </w:r>
          </w:p>
        </w:tc>
        <w:tc>
          <w:tcPr>
            <w:tcW w:w="6126" w:type="dxa"/>
            <w:gridSpan w:val="5"/>
            <w:shd w:val="clear" w:color="auto" w:fill="auto"/>
          </w:tcPr>
          <w:p w:rsidR="00C43B4C" w:rsidP="00C43B4C" w:rsidRDefault="00C43B4C" w14:paraId="29BBD3AB" w14:textId="77777777">
            <w:pPr>
              <w:rPr>
                <w:rFonts w:ascii="Arial" w:hAnsi="Arial" w:eastAsia="Arial" w:cs="Arial"/>
                <w:sz w:val="24"/>
                <w:szCs w:val="24"/>
              </w:rPr>
            </w:pPr>
            <w:r>
              <w:rPr>
                <w:rFonts w:ascii="Arial" w:hAnsi="Arial" w:eastAsia="Arial" w:cs="Arial"/>
                <w:sz w:val="24"/>
                <w:szCs w:val="24"/>
                <w:highlight w:val="yellow"/>
              </w:rPr>
              <w:t>[</w:t>
            </w:r>
            <w:r>
              <w:rPr>
                <w:rFonts w:ascii="Arial" w:hAnsi="Arial" w:eastAsia="Arial" w:cs="Arial"/>
                <w:b/>
                <w:sz w:val="24"/>
                <w:szCs w:val="24"/>
                <w:highlight w:val="yellow"/>
              </w:rPr>
              <w:t>Guidance:</w:t>
            </w:r>
            <w:r>
              <w:rPr>
                <w:rFonts w:ascii="Arial" w:hAnsi="Arial" w:eastAsia="Arial" w:cs="Arial"/>
                <w:sz w:val="24"/>
                <w:szCs w:val="24"/>
              </w:rPr>
              <w:t xml:space="preserve"> Explain the Default, with clear schedule and clause references as appropriate]</w:t>
            </w:r>
          </w:p>
        </w:tc>
      </w:tr>
      <w:tr w:rsidR="00C43B4C" w:rsidTr="00C43B4C" w14:paraId="11E313E3" w14:textId="77777777">
        <w:trPr>
          <w:trHeight w:val="1051"/>
        </w:trPr>
        <w:tc>
          <w:tcPr>
            <w:tcW w:w="2975" w:type="dxa"/>
            <w:shd w:val="clear" w:color="auto" w:fill="auto"/>
          </w:tcPr>
          <w:p w:rsidR="00C43B4C" w:rsidP="00C43B4C" w:rsidRDefault="00C43B4C" w14:paraId="06EBF6E0" w14:textId="77777777">
            <w:pPr>
              <w:rPr>
                <w:rFonts w:ascii="Arial" w:hAnsi="Arial" w:eastAsia="Arial" w:cs="Arial"/>
                <w:sz w:val="24"/>
                <w:szCs w:val="24"/>
              </w:rPr>
            </w:pPr>
            <w:r>
              <w:rPr>
                <w:rFonts w:ascii="Arial" w:hAnsi="Arial" w:eastAsia="Arial" w:cs="Arial"/>
                <w:sz w:val="24"/>
                <w:szCs w:val="24"/>
              </w:rPr>
              <w:t xml:space="preserve">Deadline for receiving the </w:t>
            </w:r>
            <w:r>
              <w:rPr>
                <w:rFonts w:ascii="Arial" w:hAnsi="Arial" w:eastAsia="Arial" w:cs="Arial"/>
                <w:sz w:val="24"/>
                <w:szCs w:val="24"/>
                <w:highlight w:val="yellow"/>
              </w:rPr>
              <w:t>[Revised]</w:t>
            </w:r>
            <w:r>
              <w:rPr>
                <w:rFonts w:ascii="Arial" w:hAnsi="Arial" w:eastAsia="Arial" w:cs="Arial"/>
                <w:sz w:val="24"/>
                <w:szCs w:val="24"/>
              </w:rPr>
              <w:t xml:space="preserve"> Rectification Plan:</w:t>
            </w:r>
          </w:p>
        </w:tc>
        <w:tc>
          <w:tcPr>
            <w:tcW w:w="6126" w:type="dxa"/>
            <w:gridSpan w:val="5"/>
            <w:shd w:val="clear" w:color="auto" w:fill="auto"/>
          </w:tcPr>
          <w:p w:rsidR="00C43B4C" w:rsidP="00C43B4C" w:rsidRDefault="00C43B4C" w14:paraId="256AA5B3" w14:textId="77777777">
            <w:pPr>
              <w:rPr>
                <w:rFonts w:ascii="Arial" w:hAnsi="Arial" w:eastAsia="Arial" w:cs="Arial"/>
                <w:sz w:val="24"/>
                <w:szCs w:val="24"/>
              </w:rPr>
            </w:pPr>
            <w:r>
              <w:rPr>
                <w:rFonts w:ascii="Arial" w:hAnsi="Arial" w:eastAsia="Arial" w:cs="Arial"/>
                <w:sz w:val="24"/>
                <w:szCs w:val="24"/>
                <w:highlight w:val="yellow"/>
              </w:rPr>
              <w:t>[</w:t>
            </w:r>
            <w:r>
              <w:rPr>
                <w:rFonts w:ascii="Arial" w:hAnsi="Arial" w:eastAsia="Arial" w:cs="Arial"/>
                <w:b/>
                <w:sz w:val="24"/>
                <w:szCs w:val="24"/>
                <w:highlight w:val="yellow"/>
              </w:rPr>
              <w:t>add</w:t>
            </w:r>
            <w:r>
              <w:rPr>
                <w:rFonts w:ascii="Arial" w:hAnsi="Arial" w:eastAsia="Arial" w:cs="Arial"/>
                <w:sz w:val="24"/>
                <w:szCs w:val="24"/>
              </w:rPr>
              <w:t xml:space="preserve"> date (minimum 10 days from request)]</w:t>
            </w:r>
          </w:p>
          <w:p w:rsidR="00C43B4C" w:rsidP="00C43B4C" w:rsidRDefault="00C43B4C" w14:paraId="076391F5" w14:textId="77777777">
            <w:pPr>
              <w:rPr>
                <w:rFonts w:ascii="Arial" w:hAnsi="Arial" w:eastAsia="Arial" w:cs="Arial"/>
                <w:sz w:val="24"/>
                <w:szCs w:val="24"/>
              </w:rPr>
            </w:pPr>
          </w:p>
        </w:tc>
      </w:tr>
      <w:tr w:rsidR="00C43B4C" w:rsidTr="00C43B4C" w14:paraId="4F447A5E" w14:textId="77777777">
        <w:trPr>
          <w:trHeight w:val="492"/>
        </w:trPr>
        <w:tc>
          <w:tcPr>
            <w:tcW w:w="2975" w:type="dxa"/>
            <w:shd w:val="clear" w:color="auto" w:fill="auto"/>
          </w:tcPr>
          <w:p w:rsidR="00C43B4C" w:rsidP="00C43B4C" w:rsidRDefault="00C43B4C" w14:paraId="4F7EA190" w14:textId="77777777">
            <w:pPr>
              <w:rPr>
                <w:rFonts w:ascii="Arial" w:hAnsi="Arial" w:eastAsia="Arial" w:cs="Arial"/>
                <w:sz w:val="24"/>
                <w:szCs w:val="24"/>
              </w:rPr>
            </w:pPr>
            <w:r>
              <w:rPr>
                <w:rFonts w:ascii="Arial" w:hAnsi="Arial" w:eastAsia="Arial" w:cs="Arial"/>
                <w:sz w:val="24"/>
                <w:szCs w:val="24"/>
              </w:rPr>
              <w:t xml:space="preserve">Signed by </w:t>
            </w:r>
            <w:r>
              <w:rPr>
                <w:rFonts w:ascii="Arial" w:hAnsi="Arial" w:eastAsia="Arial" w:cs="Arial"/>
                <w:sz w:val="24"/>
                <w:szCs w:val="24"/>
                <w:highlight w:val="yellow"/>
              </w:rPr>
              <w:t>[CCS/Buyer]</w:t>
            </w:r>
            <w:r>
              <w:rPr>
                <w:rFonts w:ascii="Arial" w:hAnsi="Arial" w:eastAsia="Arial" w:cs="Arial"/>
                <w:sz w:val="24"/>
                <w:szCs w:val="24"/>
              </w:rPr>
              <w:t xml:space="preserve"> :</w:t>
            </w:r>
          </w:p>
        </w:tc>
        <w:tc>
          <w:tcPr>
            <w:tcW w:w="3130" w:type="dxa"/>
            <w:gridSpan w:val="2"/>
            <w:shd w:val="clear" w:color="auto" w:fill="auto"/>
          </w:tcPr>
          <w:p w:rsidR="00C43B4C" w:rsidP="00C43B4C" w:rsidRDefault="00C43B4C" w14:paraId="4808F0B2" w14:textId="77777777">
            <w:pPr>
              <w:rPr>
                <w:rFonts w:ascii="Arial" w:hAnsi="Arial" w:eastAsia="Arial" w:cs="Arial"/>
                <w:sz w:val="24"/>
                <w:szCs w:val="24"/>
              </w:rPr>
            </w:pPr>
          </w:p>
        </w:tc>
        <w:tc>
          <w:tcPr>
            <w:tcW w:w="951" w:type="dxa"/>
            <w:gridSpan w:val="2"/>
            <w:shd w:val="clear" w:color="auto" w:fill="auto"/>
          </w:tcPr>
          <w:p w:rsidR="00C43B4C" w:rsidP="00C43B4C" w:rsidRDefault="00C43B4C" w14:paraId="1A06BF46" w14:textId="77777777">
            <w:pPr>
              <w:rPr>
                <w:rFonts w:ascii="Arial" w:hAnsi="Arial" w:eastAsia="Arial" w:cs="Arial"/>
                <w:sz w:val="24"/>
                <w:szCs w:val="24"/>
              </w:rPr>
            </w:pPr>
            <w:r>
              <w:rPr>
                <w:rFonts w:ascii="Arial" w:hAnsi="Arial" w:eastAsia="Arial" w:cs="Arial"/>
                <w:sz w:val="24"/>
                <w:szCs w:val="24"/>
              </w:rPr>
              <w:t>Date:</w:t>
            </w:r>
          </w:p>
        </w:tc>
        <w:tc>
          <w:tcPr>
            <w:tcW w:w="2045" w:type="dxa"/>
            <w:shd w:val="clear" w:color="auto" w:fill="auto"/>
          </w:tcPr>
          <w:p w:rsidR="00C43B4C" w:rsidP="00C43B4C" w:rsidRDefault="00C43B4C" w14:paraId="0FE49568" w14:textId="77777777">
            <w:pPr>
              <w:rPr>
                <w:rFonts w:ascii="Arial" w:hAnsi="Arial" w:eastAsia="Arial" w:cs="Arial"/>
                <w:sz w:val="24"/>
                <w:szCs w:val="24"/>
              </w:rPr>
            </w:pPr>
          </w:p>
        </w:tc>
      </w:tr>
      <w:tr w:rsidR="00C43B4C" w:rsidTr="00C43B4C" w14:paraId="435FA330" w14:textId="77777777">
        <w:trPr>
          <w:trHeight w:val="492"/>
        </w:trPr>
        <w:tc>
          <w:tcPr>
            <w:tcW w:w="9101" w:type="dxa"/>
            <w:gridSpan w:val="6"/>
            <w:shd w:val="clear" w:color="auto" w:fill="D9D9D9"/>
          </w:tcPr>
          <w:p w:rsidR="00C43B4C" w:rsidP="00C43B4C" w:rsidRDefault="00C43B4C" w14:paraId="11173BD9" w14:textId="77777777">
            <w:pPr>
              <w:jc w:val="center"/>
              <w:rPr>
                <w:rFonts w:ascii="Arial" w:hAnsi="Arial" w:eastAsia="Arial" w:cs="Arial"/>
                <w:sz w:val="24"/>
                <w:szCs w:val="24"/>
              </w:rPr>
            </w:pPr>
            <w:r>
              <w:rPr>
                <w:rFonts w:ascii="Arial" w:hAnsi="Arial" w:eastAsia="Arial" w:cs="Arial"/>
                <w:b/>
                <w:sz w:val="24"/>
                <w:szCs w:val="24"/>
              </w:rPr>
              <w:t xml:space="preserve">Supplier </w:t>
            </w:r>
            <w:r>
              <w:rPr>
                <w:rFonts w:ascii="Arial" w:hAnsi="Arial" w:eastAsia="Arial" w:cs="Arial"/>
                <w:b/>
                <w:sz w:val="24"/>
                <w:szCs w:val="24"/>
                <w:highlight w:val="yellow"/>
              </w:rPr>
              <w:t>[Revised]</w:t>
            </w:r>
            <w:r>
              <w:rPr>
                <w:rFonts w:ascii="Arial" w:hAnsi="Arial" w:eastAsia="Arial" w:cs="Arial"/>
                <w:b/>
                <w:sz w:val="24"/>
                <w:szCs w:val="24"/>
              </w:rPr>
              <w:t xml:space="preserve"> Rectification Plan</w:t>
            </w:r>
          </w:p>
        </w:tc>
      </w:tr>
      <w:tr w:rsidR="00C43B4C" w:rsidTr="00C43B4C" w14:paraId="4678FCFE" w14:textId="77777777">
        <w:trPr>
          <w:trHeight w:val="492"/>
        </w:trPr>
        <w:tc>
          <w:tcPr>
            <w:tcW w:w="2975" w:type="dxa"/>
            <w:shd w:val="clear" w:color="auto" w:fill="auto"/>
          </w:tcPr>
          <w:p w:rsidR="00C43B4C" w:rsidP="00C43B4C" w:rsidRDefault="00C43B4C" w14:paraId="47043A7C" w14:textId="77777777">
            <w:pPr>
              <w:rPr>
                <w:rFonts w:ascii="Arial" w:hAnsi="Arial" w:eastAsia="Arial" w:cs="Arial"/>
                <w:sz w:val="24"/>
                <w:szCs w:val="24"/>
              </w:rPr>
            </w:pPr>
            <w:r>
              <w:rPr>
                <w:rFonts w:ascii="Arial" w:hAnsi="Arial" w:eastAsia="Arial" w:cs="Arial"/>
                <w:sz w:val="24"/>
                <w:szCs w:val="24"/>
              </w:rPr>
              <w:t>Cause of the Default</w:t>
            </w:r>
          </w:p>
        </w:tc>
        <w:tc>
          <w:tcPr>
            <w:tcW w:w="6126" w:type="dxa"/>
            <w:gridSpan w:val="5"/>
            <w:shd w:val="clear" w:color="auto" w:fill="auto"/>
          </w:tcPr>
          <w:p w:rsidR="00C43B4C" w:rsidP="00C43B4C" w:rsidRDefault="00C43B4C" w14:paraId="08447CEB" w14:textId="77777777">
            <w:pPr>
              <w:rPr>
                <w:rFonts w:ascii="Arial" w:hAnsi="Arial" w:eastAsia="Arial" w:cs="Arial"/>
                <w:sz w:val="24"/>
                <w:szCs w:val="24"/>
              </w:rPr>
            </w:pPr>
            <w:r>
              <w:rPr>
                <w:rFonts w:ascii="Arial" w:hAnsi="Arial" w:eastAsia="Arial" w:cs="Arial"/>
                <w:sz w:val="24"/>
                <w:szCs w:val="24"/>
                <w:highlight w:val="yellow"/>
              </w:rPr>
              <w:t>[</w:t>
            </w:r>
            <w:r>
              <w:rPr>
                <w:rFonts w:ascii="Arial" w:hAnsi="Arial" w:eastAsia="Arial" w:cs="Arial"/>
                <w:b/>
                <w:sz w:val="24"/>
                <w:szCs w:val="24"/>
                <w:highlight w:val="yellow"/>
              </w:rPr>
              <w:t>add</w:t>
            </w:r>
            <w:r>
              <w:rPr>
                <w:rFonts w:ascii="Arial" w:hAnsi="Arial" w:eastAsia="Arial" w:cs="Arial"/>
                <w:sz w:val="24"/>
                <w:szCs w:val="24"/>
              </w:rPr>
              <w:t xml:space="preserve"> cause]</w:t>
            </w:r>
          </w:p>
        </w:tc>
      </w:tr>
      <w:tr w:rsidR="00C43B4C" w:rsidTr="00C43B4C" w14:paraId="66B04677" w14:textId="77777777">
        <w:trPr>
          <w:trHeight w:val="827"/>
        </w:trPr>
        <w:tc>
          <w:tcPr>
            <w:tcW w:w="2975" w:type="dxa"/>
            <w:shd w:val="clear" w:color="auto" w:fill="auto"/>
          </w:tcPr>
          <w:p w:rsidR="00C43B4C" w:rsidP="00C43B4C" w:rsidRDefault="00C43B4C" w14:paraId="2A8E69E7" w14:textId="77777777">
            <w:pPr>
              <w:rPr>
                <w:rFonts w:ascii="Arial" w:hAnsi="Arial" w:eastAsia="Arial" w:cs="Arial"/>
                <w:sz w:val="24"/>
                <w:szCs w:val="24"/>
              </w:rPr>
            </w:pPr>
            <w:r>
              <w:rPr>
                <w:rFonts w:ascii="Arial" w:hAnsi="Arial" w:eastAsia="Arial" w:cs="Arial"/>
                <w:sz w:val="24"/>
                <w:szCs w:val="24"/>
              </w:rPr>
              <w:t xml:space="preserve">Anticipated impact assessment: </w:t>
            </w:r>
          </w:p>
        </w:tc>
        <w:tc>
          <w:tcPr>
            <w:tcW w:w="6126" w:type="dxa"/>
            <w:gridSpan w:val="5"/>
            <w:shd w:val="clear" w:color="auto" w:fill="auto"/>
          </w:tcPr>
          <w:p w:rsidR="00C43B4C" w:rsidP="00C43B4C" w:rsidRDefault="00C43B4C" w14:paraId="34817D4A" w14:textId="77777777">
            <w:pPr>
              <w:rPr>
                <w:rFonts w:ascii="Arial" w:hAnsi="Arial" w:eastAsia="Arial" w:cs="Arial"/>
                <w:sz w:val="24"/>
                <w:szCs w:val="24"/>
                <w:highlight w:val="yellow"/>
              </w:rPr>
            </w:pPr>
            <w:r>
              <w:rPr>
                <w:rFonts w:ascii="Arial" w:hAnsi="Arial" w:eastAsia="Arial" w:cs="Arial"/>
                <w:sz w:val="24"/>
                <w:szCs w:val="24"/>
                <w:highlight w:val="yellow"/>
              </w:rPr>
              <w:t>[</w:t>
            </w:r>
            <w:r>
              <w:rPr>
                <w:rFonts w:ascii="Arial" w:hAnsi="Arial" w:eastAsia="Arial" w:cs="Arial"/>
                <w:b/>
                <w:sz w:val="24"/>
                <w:szCs w:val="24"/>
                <w:highlight w:val="yellow"/>
              </w:rPr>
              <w:t>add</w:t>
            </w:r>
            <w:r>
              <w:rPr>
                <w:rFonts w:ascii="Arial" w:hAnsi="Arial" w:eastAsia="Arial" w:cs="Arial"/>
                <w:sz w:val="24"/>
                <w:szCs w:val="24"/>
                <w:highlight w:val="yellow"/>
              </w:rPr>
              <w:t xml:space="preserve"> </w:t>
            </w:r>
            <w:r>
              <w:rPr>
                <w:rFonts w:ascii="Arial" w:hAnsi="Arial" w:eastAsia="Arial" w:cs="Arial"/>
                <w:sz w:val="24"/>
                <w:szCs w:val="24"/>
              </w:rPr>
              <w:t>impact]</w:t>
            </w:r>
          </w:p>
        </w:tc>
      </w:tr>
      <w:tr w:rsidR="00C43B4C" w:rsidTr="00C43B4C" w14:paraId="6D96001A" w14:textId="77777777">
        <w:trPr>
          <w:trHeight w:val="470"/>
        </w:trPr>
        <w:tc>
          <w:tcPr>
            <w:tcW w:w="2975" w:type="dxa"/>
            <w:shd w:val="clear" w:color="auto" w:fill="auto"/>
          </w:tcPr>
          <w:p w:rsidR="00C43B4C" w:rsidP="00C43B4C" w:rsidRDefault="00C43B4C" w14:paraId="138C211E" w14:textId="77777777">
            <w:pPr>
              <w:rPr>
                <w:rFonts w:ascii="Arial" w:hAnsi="Arial" w:eastAsia="Arial" w:cs="Arial"/>
                <w:sz w:val="24"/>
                <w:szCs w:val="24"/>
              </w:rPr>
            </w:pPr>
            <w:r>
              <w:rPr>
                <w:rFonts w:ascii="Arial" w:hAnsi="Arial" w:eastAsia="Arial" w:cs="Arial"/>
                <w:sz w:val="24"/>
                <w:szCs w:val="24"/>
              </w:rPr>
              <w:t>Actual effect of Default:</w:t>
            </w:r>
          </w:p>
        </w:tc>
        <w:tc>
          <w:tcPr>
            <w:tcW w:w="6126" w:type="dxa"/>
            <w:gridSpan w:val="5"/>
            <w:shd w:val="clear" w:color="auto" w:fill="auto"/>
          </w:tcPr>
          <w:p w:rsidR="00C43B4C" w:rsidP="00C43B4C" w:rsidRDefault="00C43B4C" w14:paraId="01DF463B" w14:textId="77777777">
            <w:pPr>
              <w:rPr>
                <w:rFonts w:ascii="Arial" w:hAnsi="Arial" w:eastAsia="Arial" w:cs="Arial"/>
                <w:sz w:val="24"/>
                <w:szCs w:val="24"/>
              </w:rPr>
            </w:pPr>
            <w:r>
              <w:rPr>
                <w:rFonts w:ascii="Arial" w:hAnsi="Arial" w:eastAsia="Arial" w:cs="Arial"/>
                <w:sz w:val="24"/>
                <w:szCs w:val="24"/>
                <w:highlight w:val="yellow"/>
              </w:rPr>
              <w:t>[</w:t>
            </w:r>
            <w:r>
              <w:rPr>
                <w:rFonts w:ascii="Arial" w:hAnsi="Arial" w:eastAsia="Arial" w:cs="Arial"/>
                <w:b/>
                <w:sz w:val="24"/>
                <w:szCs w:val="24"/>
                <w:highlight w:val="yellow"/>
              </w:rPr>
              <w:t>add</w:t>
            </w:r>
            <w:r>
              <w:rPr>
                <w:rFonts w:ascii="Arial" w:hAnsi="Arial" w:eastAsia="Arial" w:cs="Arial"/>
                <w:sz w:val="24"/>
                <w:szCs w:val="24"/>
                <w:highlight w:val="yellow"/>
              </w:rPr>
              <w:t xml:space="preserve"> </w:t>
            </w:r>
            <w:r>
              <w:rPr>
                <w:rFonts w:ascii="Arial" w:hAnsi="Arial" w:eastAsia="Arial" w:cs="Arial"/>
                <w:sz w:val="24"/>
                <w:szCs w:val="24"/>
              </w:rPr>
              <w:t>effect]</w:t>
            </w:r>
          </w:p>
        </w:tc>
      </w:tr>
      <w:tr w:rsidR="00C43B4C" w:rsidTr="00C43B4C" w14:paraId="01926DAC" w14:textId="77777777">
        <w:trPr>
          <w:trHeight w:val="138"/>
        </w:trPr>
        <w:tc>
          <w:tcPr>
            <w:tcW w:w="2975" w:type="dxa"/>
            <w:vMerge w:val="restart"/>
            <w:shd w:val="clear" w:color="auto" w:fill="auto"/>
          </w:tcPr>
          <w:p w:rsidR="00C43B4C" w:rsidP="00C43B4C" w:rsidRDefault="00C43B4C" w14:paraId="2E8EC7E8" w14:textId="77777777">
            <w:pPr>
              <w:rPr>
                <w:rFonts w:ascii="Arial" w:hAnsi="Arial" w:eastAsia="Arial" w:cs="Arial"/>
                <w:sz w:val="24"/>
                <w:szCs w:val="24"/>
              </w:rPr>
            </w:pPr>
            <w:r>
              <w:rPr>
                <w:rFonts w:ascii="Arial" w:hAnsi="Arial" w:eastAsia="Arial" w:cs="Arial"/>
                <w:sz w:val="24"/>
                <w:szCs w:val="24"/>
              </w:rPr>
              <w:t>Steps to be taken to rectification:</w:t>
            </w:r>
          </w:p>
        </w:tc>
        <w:tc>
          <w:tcPr>
            <w:tcW w:w="3061" w:type="dxa"/>
            <w:shd w:val="clear" w:color="auto" w:fill="auto"/>
          </w:tcPr>
          <w:p w:rsidR="00C43B4C" w:rsidP="00C43B4C" w:rsidRDefault="00C43B4C" w14:paraId="3697CD66" w14:textId="77777777">
            <w:pPr>
              <w:rPr>
                <w:rFonts w:ascii="Arial" w:hAnsi="Arial" w:eastAsia="Arial" w:cs="Arial"/>
                <w:b/>
                <w:sz w:val="24"/>
                <w:szCs w:val="24"/>
              </w:rPr>
            </w:pPr>
            <w:r>
              <w:rPr>
                <w:rFonts w:ascii="Arial" w:hAnsi="Arial" w:eastAsia="Arial" w:cs="Arial"/>
                <w:b/>
                <w:sz w:val="24"/>
                <w:szCs w:val="24"/>
              </w:rPr>
              <w:t>Steps</w:t>
            </w:r>
          </w:p>
        </w:tc>
        <w:tc>
          <w:tcPr>
            <w:tcW w:w="3065" w:type="dxa"/>
            <w:gridSpan w:val="4"/>
            <w:shd w:val="clear" w:color="auto" w:fill="auto"/>
          </w:tcPr>
          <w:p w:rsidR="00C43B4C" w:rsidP="00C43B4C" w:rsidRDefault="00C43B4C" w14:paraId="78AF8BC8" w14:textId="77777777">
            <w:pPr>
              <w:rPr>
                <w:rFonts w:ascii="Arial" w:hAnsi="Arial" w:eastAsia="Arial" w:cs="Arial"/>
                <w:b/>
                <w:sz w:val="24"/>
                <w:szCs w:val="24"/>
              </w:rPr>
            </w:pPr>
            <w:r>
              <w:rPr>
                <w:rFonts w:ascii="Arial" w:hAnsi="Arial" w:eastAsia="Arial" w:cs="Arial"/>
                <w:b/>
                <w:sz w:val="24"/>
                <w:szCs w:val="24"/>
              </w:rPr>
              <w:t xml:space="preserve">Timescale </w:t>
            </w:r>
          </w:p>
        </w:tc>
      </w:tr>
      <w:tr w:rsidR="00C43B4C" w:rsidTr="00C43B4C" w14:paraId="60335F8A" w14:textId="77777777">
        <w:trPr>
          <w:trHeight w:val="132"/>
        </w:trPr>
        <w:tc>
          <w:tcPr>
            <w:tcW w:w="2975" w:type="dxa"/>
            <w:vMerge/>
            <w:shd w:val="clear" w:color="auto" w:fill="auto"/>
          </w:tcPr>
          <w:p w:rsidR="00C43B4C" w:rsidP="00C43B4C" w:rsidRDefault="00C43B4C" w14:paraId="69861641" w14:textId="77777777">
            <w:pPr>
              <w:widowControl w:val="0"/>
              <w:pBdr>
                <w:top w:val="nil"/>
                <w:left w:val="nil"/>
                <w:bottom w:val="nil"/>
                <w:right w:val="nil"/>
                <w:between w:val="nil"/>
              </w:pBdr>
              <w:spacing w:after="0"/>
              <w:rPr>
                <w:rFonts w:ascii="Arial" w:hAnsi="Arial" w:eastAsia="Arial" w:cs="Arial"/>
                <w:b/>
                <w:sz w:val="24"/>
                <w:szCs w:val="24"/>
              </w:rPr>
            </w:pPr>
          </w:p>
        </w:tc>
        <w:tc>
          <w:tcPr>
            <w:tcW w:w="3061" w:type="dxa"/>
            <w:shd w:val="clear" w:color="auto" w:fill="auto"/>
          </w:tcPr>
          <w:p w:rsidR="00C43B4C" w:rsidP="00C43B4C" w:rsidRDefault="00C43B4C" w14:paraId="5810B359" w14:textId="77777777">
            <w:pPr>
              <w:rPr>
                <w:rFonts w:ascii="Arial" w:hAnsi="Arial" w:eastAsia="Arial" w:cs="Arial"/>
                <w:sz w:val="24"/>
                <w:szCs w:val="24"/>
              </w:rPr>
            </w:pPr>
            <w:r>
              <w:rPr>
                <w:rFonts w:ascii="Arial" w:hAnsi="Arial" w:eastAsia="Arial" w:cs="Arial"/>
                <w:sz w:val="24"/>
                <w:szCs w:val="24"/>
              </w:rPr>
              <w:t>1.</w:t>
            </w:r>
          </w:p>
        </w:tc>
        <w:tc>
          <w:tcPr>
            <w:tcW w:w="3065" w:type="dxa"/>
            <w:gridSpan w:val="4"/>
            <w:shd w:val="clear" w:color="auto" w:fill="auto"/>
          </w:tcPr>
          <w:p w:rsidR="00C43B4C" w:rsidP="00C43B4C" w:rsidRDefault="00C43B4C" w14:paraId="13BD4CAE" w14:textId="77777777">
            <w:pPr>
              <w:rPr>
                <w:rFonts w:ascii="Arial" w:hAnsi="Arial" w:eastAsia="Arial" w:cs="Arial"/>
                <w:sz w:val="24"/>
                <w:szCs w:val="24"/>
              </w:rPr>
            </w:pPr>
            <w:r>
              <w:rPr>
                <w:rFonts w:ascii="Arial" w:hAnsi="Arial" w:eastAsia="Arial" w:cs="Arial"/>
                <w:sz w:val="24"/>
                <w:szCs w:val="24"/>
                <w:highlight w:val="yellow"/>
              </w:rPr>
              <w:t>[date]</w:t>
            </w:r>
          </w:p>
        </w:tc>
      </w:tr>
      <w:tr w:rsidR="00C43B4C" w:rsidTr="00C43B4C" w14:paraId="6E995AE3" w14:textId="77777777">
        <w:trPr>
          <w:trHeight w:val="132"/>
        </w:trPr>
        <w:tc>
          <w:tcPr>
            <w:tcW w:w="2975" w:type="dxa"/>
            <w:vMerge/>
            <w:shd w:val="clear" w:color="auto" w:fill="auto"/>
          </w:tcPr>
          <w:p w:rsidR="00C43B4C" w:rsidP="00C43B4C" w:rsidRDefault="00C43B4C" w14:paraId="2DE5110B" w14:textId="77777777">
            <w:pPr>
              <w:widowControl w:val="0"/>
              <w:pBdr>
                <w:top w:val="nil"/>
                <w:left w:val="nil"/>
                <w:bottom w:val="nil"/>
                <w:right w:val="nil"/>
                <w:between w:val="nil"/>
              </w:pBdr>
              <w:spacing w:after="0"/>
              <w:rPr>
                <w:rFonts w:ascii="Arial" w:hAnsi="Arial" w:eastAsia="Arial" w:cs="Arial"/>
                <w:sz w:val="24"/>
                <w:szCs w:val="24"/>
              </w:rPr>
            </w:pPr>
          </w:p>
        </w:tc>
        <w:tc>
          <w:tcPr>
            <w:tcW w:w="3061" w:type="dxa"/>
            <w:shd w:val="clear" w:color="auto" w:fill="auto"/>
          </w:tcPr>
          <w:p w:rsidR="00C43B4C" w:rsidP="00C43B4C" w:rsidRDefault="00C43B4C" w14:paraId="47CB99A7" w14:textId="77777777">
            <w:pPr>
              <w:rPr>
                <w:rFonts w:ascii="Arial" w:hAnsi="Arial" w:eastAsia="Arial" w:cs="Arial"/>
                <w:sz w:val="24"/>
                <w:szCs w:val="24"/>
              </w:rPr>
            </w:pPr>
            <w:r>
              <w:rPr>
                <w:rFonts w:ascii="Arial" w:hAnsi="Arial" w:eastAsia="Arial" w:cs="Arial"/>
                <w:sz w:val="24"/>
                <w:szCs w:val="24"/>
              </w:rPr>
              <w:t>2.</w:t>
            </w:r>
          </w:p>
        </w:tc>
        <w:tc>
          <w:tcPr>
            <w:tcW w:w="3065" w:type="dxa"/>
            <w:gridSpan w:val="4"/>
            <w:shd w:val="clear" w:color="auto" w:fill="auto"/>
          </w:tcPr>
          <w:p w:rsidR="00C43B4C" w:rsidP="00C43B4C" w:rsidRDefault="00C43B4C" w14:paraId="68D28085" w14:textId="77777777">
            <w:pPr>
              <w:rPr>
                <w:rFonts w:ascii="Arial" w:hAnsi="Arial" w:eastAsia="Arial" w:cs="Arial"/>
                <w:sz w:val="24"/>
                <w:szCs w:val="24"/>
              </w:rPr>
            </w:pPr>
            <w:r>
              <w:rPr>
                <w:rFonts w:ascii="Arial" w:hAnsi="Arial" w:eastAsia="Arial" w:cs="Arial"/>
                <w:sz w:val="24"/>
                <w:szCs w:val="24"/>
                <w:highlight w:val="yellow"/>
              </w:rPr>
              <w:t>[date]</w:t>
            </w:r>
          </w:p>
        </w:tc>
      </w:tr>
      <w:tr w:rsidR="00C43B4C" w:rsidTr="00C43B4C" w14:paraId="6992A19A" w14:textId="77777777">
        <w:trPr>
          <w:trHeight w:val="132"/>
        </w:trPr>
        <w:tc>
          <w:tcPr>
            <w:tcW w:w="2975" w:type="dxa"/>
            <w:vMerge/>
            <w:shd w:val="clear" w:color="auto" w:fill="auto"/>
          </w:tcPr>
          <w:p w:rsidR="00C43B4C" w:rsidP="00C43B4C" w:rsidRDefault="00C43B4C" w14:paraId="0C4097E0" w14:textId="77777777">
            <w:pPr>
              <w:widowControl w:val="0"/>
              <w:pBdr>
                <w:top w:val="nil"/>
                <w:left w:val="nil"/>
                <w:bottom w:val="nil"/>
                <w:right w:val="nil"/>
                <w:between w:val="nil"/>
              </w:pBdr>
              <w:spacing w:after="0"/>
              <w:rPr>
                <w:rFonts w:ascii="Arial" w:hAnsi="Arial" w:eastAsia="Arial" w:cs="Arial"/>
                <w:sz w:val="24"/>
                <w:szCs w:val="24"/>
              </w:rPr>
            </w:pPr>
          </w:p>
        </w:tc>
        <w:tc>
          <w:tcPr>
            <w:tcW w:w="3061" w:type="dxa"/>
            <w:shd w:val="clear" w:color="auto" w:fill="auto"/>
          </w:tcPr>
          <w:p w:rsidR="00C43B4C" w:rsidP="00C43B4C" w:rsidRDefault="00C43B4C" w14:paraId="250F24F3" w14:textId="77777777">
            <w:pPr>
              <w:rPr>
                <w:rFonts w:ascii="Arial" w:hAnsi="Arial" w:eastAsia="Arial" w:cs="Arial"/>
                <w:sz w:val="24"/>
                <w:szCs w:val="24"/>
              </w:rPr>
            </w:pPr>
            <w:r>
              <w:rPr>
                <w:rFonts w:ascii="Arial" w:hAnsi="Arial" w:eastAsia="Arial" w:cs="Arial"/>
                <w:sz w:val="24"/>
                <w:szCs w:val="24"/>
              </w:rPr>
              <w:t>3.</w:t>
            </w:r>
          </w:p>
        </w:tc>
        <w:tc>
          <w:tcPr>
            <w:tcW w:w="3065" w:type="dxa"/>
            <w:gridSpan w:val="4"/>
            <w:shd w:val="clear" w:color="auto" w:fill="auto"/>
          </w:tcPr>
          <w:p w:rsidR="00C43B4C" w:rsidP="00C43B4C" w:rsidRDefault="00C43B4C" w14:paraId="51093713" w14:textId="77777777">
            <w:pPr>
              <w:rPr>
                <w:rFonts w:ascii="Arial" w:hAnsi="Arial" w:eastAsia="Arial" w:cs="Arial"/>
                <w:sz w:val="24"/>
                <w:szCs w:val="24"/>
              </w:rPr>
            </w:pPr>
            <w:r>
              <w:rPr>
                <w:rFonts w:ascii="Arial" w:hAnsi="Arial" w:eastAsia="Arial" w:cs="Arial"/>
                <w:sz w:val="24"/>
                <w:szCs w:val="24"/>
                <w:highlight w:val="yellow"/>
              </w:rPr>
              <w:t>[date]</w:t>
            </w:r>
          </w:p>
        </w:tc>
      </w:tr>
      <w:tr w:rsidR="00C43B4C" w:rsidTr="00C43B4C" w14:paraId="09F34F0B" w14:textId="77777777">
        <w:trPr>
          <w:trHeight w:val="132"/>
        </w:trPr>
        <w:tc>
          <w:tcPr>
            <w:tcW w:w="2975" w:type="dxa"/>
            <w:vMerge/>
            <w:shd w:val="clear" w:color="auto" w:fill="auto"/>
          </w:tcPr>
          <w:p w:rsidR="00C43B4C" w:rsidP="00C43B4C" w:rsidRDefault="00C43B4C" w14:paraId="394E78A6" w14:textId="77777777">
            <w:pPr>
              <w:widowControl w:val="0"/>
              <w:pBdr>
                <w:top w:val="nil"/>
                <w:left w:val="nil"/>
                <w:bottom w:val="nil"/>
                <w:right w:val="nil"/>
                <w:between w:val="nil"/>
              </w:pBdr>
              <w:spacing w:after="0"/>
              <w:rPr>
                <w:rFonts w:ascii="Arial" w:hAnsi="Arial" w:eastAsia="Arial" w:cs="Arial"/>
                <w:sz w:val="24"/>
                <w:szCs w:val="24"/>
              </w:rPr>
            </w:pPr>
          </w:p>
        </w:tc>
        <w:tc>
          <w:tcPr>
            <w:tcW w:w="3061" w:type="dxa"/>
            <w:shd w:val="clear" w:color="auto" w:fill="auto"/>
          </w:tcPr>
          <w:p w:rsidR="00C43B4C" w:rsidP="00C43B4C" w:rsidRDefault="00C43B4C" w14:paraId="12773AC5" w14:textId="77777777">
            <w:pPr>
              <w:rPr>
                <w:rFonts w:ascii="Arial" w:hAnsi="Arial" w:eastAsia="Arial" w:cs="Arial"/>
                <w:sz w:val="24"/>
                <w:szCs w:val="24"/>
              </w:rPr>
            </w:pPr>
            <w:r>
              <w:rPr>
                <w:rFonts w:ascii="Arial" w:hAnsi="Arial" w:eastAsia="Arial" w:cs="Arial"/>
                <w:sz w:val="24"/>
                <w:szCs w:val="24"/>
              </w:rPr>
              <w:t>4.</w:t>
            </w:r>
          </w:p>
        </w:tc>
        <w:tc>
          <w:tcPr>
            <w:tcW w:w="3065" w:type="dxa"/>
            <w:gridSpan w:val="4"/>
            <w:shd w:val="clear" w:color="auto" w:fill="auto"/>
          </w:tcPr>
          <w:p w:rsidR="00C43B4C" w:rsidP="00C43B4C" w:rsidRDefault="00C43B4C" w14:paraId="03164F78" w14:textId="77777777">
            <w:pPr>
              <w:rPr>
                <w:rFonts w:ascii="Arial" w:hAnsi="Arial" w:eastAsia="Arial" w:cs="Arial"/>
                <w:sz w:val="24"/>
                <w:szCs w:val="24"/>
              </w:rPr>
            </w:pPr>
            <w:r>
              <w:rPr>
                <w:rFonts w:ascii="Arial" w:hAnsi="Arial" w:eastAsia="Arial" w:cs="Arial"/>
                <w:sz w:val="24"/>
                <w:szCs w:val="24"/>
                <w:highlight w:val="yellow"/>
              </w:rPr>
              <w:t>[date]</w:t>
            </w:r>
          </w:p>
        </w:tc>
      </w:tr>
      <w:tr w:rsidR="00C43B4C" w:rsidTr="00C43B4C" w14:paraId="44CE08FD" w14:textId="77777777">
        <w:trPr>
          <w:trHeight w:val="132"/>
        </w:trPr>
        <w:tc>
          <w:tcPr>
            <w:tcW w:w="2975" w:type="dxa"/>
            <w:vMerge/>
            <w:shd w:val="clear" w:color="auto" w:fill="auto"/>
          </w:tcPr>
          <w:p w:rsidR="00C43B4C" w:rsidP="00C43B4C" w:rsidRDefault="00C43B4C" w14:paraId="562BFF10" w14:textId="77777777">
            <w:pPr>
              <w:widowControl w:val="0"/>
              <w:pBdr>
                <w:top w:val="nil"/>
                <w:left w:val="nil"/>
                <w:bottom w:val="nil"/>
                <w:right w:val="nil"/>
                <w:between w:val="nil"/>
              </w:pBdr>
              <w:spacing w:after="0"/>
              <w:rPr>
                <w:rFonts w:ascii="Arial" w:hAnsi="Arial" w:eastAsia="Arial" w:cs="Arial"/>
                <w:sz w:val="24"/>
                <w:szCs w:val="24"/>
              </w:rPr>
            </w:pPr>
          </w:p>
        </w:tc>
        <w:tc>
          <w:tcPr>
            <w:tcW w:w="3061" w:type="dxa"/>
            <w:shd w:val="clear" w:color="auto" w:fill="auto"/>
          </w:tcPr>
          <w:p w:rsidR="00C43B4C" w:rsidP="00C43B4C" w:rsidRDefault="00C43B4C" w14:paraId="70E4DDC5" w14:textId="77777777">
            <w:pPr>
              <w:rPr>
                <w:rFonts w:ascii="Arial" w:hAnsi="Arial" w:eastAsia="Arial" w:cs="Arial"/>
                <w:sz w:val="24"/>
                <w:szCs w:val="24"/>
              </w:rPr>
            </w:pPr>
            <w:r>
              <w:rPr>
                <w:rFonts w:ascii="Arial" w:hAnsi="Arial" w:eastAsia="Arial" w:cs="Arial"/>
                <w:sz w:val="24"/>
                <w:szCs w:val="24"/>
                <w:highlight w:val="yellow"/>
              </w:rPr>
              <w:t>[…]</w:t>
            </w:r>
          </w:p>
        </w:tc>
        <w:tc>
          <w:tcPr>
            <w:tcW w:w="3065" w:type="dxa"/>
            <w:gridSpan w:val="4"/>
            <w:shd w:val="clear" w:color="auto" w:fill="auto"/>
          </w:tcPr>
          <w:p w:rsidR="00C43B4C" w:rsidP="00C43B4C" w:rsidRDefault="00C43B4C" w14:paraId="171CBEBD" w14:textId="77777777">
            <w:pPr>
              <w:rPr>
                <w:rFonts w:ascii="Arial" w:hAnsi="Arial" w:eastAsia="Arial" w:cs="Arial"/>
                <w:sz w:val="24"/>
                <w:szCs w:val="24"/>
              </w:rPr>
            </w:pPr>
            <w:r>
              <w:rPr>
                <w:rFonts w:ascii="Arial" w:hAnsi="Arial" w:eastAsia="Arial" w:cs="Arial"/>
                <w:sz w:val="24"/>
                <w:szCs w:val="24"/>
                <w:highlight w:val="yellow"/>
              </w:rPr>
              <w:t>[date]</w:t>
            </w:r>
          </w:p>
        </w:tc>
      </w:tr>
      <w:tr w:rsidR="00C43B4C" w:rsidTr="00C43B4C" w14:paraId="4202A7C5" w14:textId="77777777">
        <w:trPr>
          <w:trHeight w:val="827"/>
        </w:trPr>
        <w:tc>
          <w:tcPr>
            <w:tcW w:w="2975" w:type="dxa"/>
            <w:shd w:val="clear" w:color="auto" w:fill="auto"/>
          </w:tcPr>
          <w:p w:rsidR="00C43B4C" w:rsidP="00C43B4C" w:rsidRDefault="00C43B4C" w14:paraId="2F3BB1D2" w14:textId="77777777">
            <w:pPr>
              <w:rPr>
                <w:rFonts w:ascii="Arial" w:hAnsi="Arial" w:eastAsia="Arial" w:cs="Arial"/>
                <w:sz w:val="24"/>
                <w:szCs w:val="24"/>
              </w:rPr>
            </w:pPr>
            <w:r>
              <w:rPr>
                <w:rFonts w:ascii="Arial" w:hAnsi="Arial" w:eastAsia="Arial" w:cs="Arial"/>
                <w:sz w:val="24"/>
                <w:szCs w:val="24"/>
              </w:rPr>
              <w:t xml:space="preserve">Timescale for complete Rectification of Default </w:t>
            </w:r>
          </w:p>
        </w:tc>
        <w:tc>
          <w:tcPr>
            <w:tcW w:w="6126" w:type="dxa"/>
            <w:gridSpan w:val="5"/>
            <w:shd w:val="clear" w:color="auto" w:fill="auto"/>
          </w:tcPr>
          <w:p w:rsidR="00C43B4C" w:rsidP="00C43B4C" w:rsidRDefault="00C43B4C" w14:paraId="20218BF3" w14:textId="77777777">
            <w:pPr>
              <w:rPr>
                <w:rFonts w:ascii="Arial" w:hAnsi="Arial" w:eastAsia="Arial" w:cs="Arial"/>
                <w:sz w:val="24"/>
                <w:szCs w:val="24"/>
              </w:rPr>
            </w:pPr>
            <w:r>
              <w:rPr>
                <w:rFonts w:ascii="Arial" w:hAnsi="Arial" w:eastAsia="Arial" w:cs="Arial"/>
                <w:sz w:val="24"/>
                <w:szCs w:val="24"/>
                <w:highlight w:val="yellow"/>
              </w:rPr>
              <w:t>[X]</w:t>
            </w:r>
            <w:r>
              <w:rPr>
                <w:rFonts w:ascii="Arial" w:hAnsi="Arial" w:eastAsia="Arial" w:cs="Arial"/>
                <w:sz w:val="24"/>
                <w:szCs w:val="24"/>
              </w:rPr>
              <w:t xml:space="preserve"> Working Days</w:t>
            </w:r>
            <w:r>
              <w:rPr>
                <w:rFonts w:ascii="Arial" w:hAnsi="Arial" w:eastAsia="Arial" w:cs="Arial"/>
                <w:sz w:val="24"/>
                <w:szCs w:val="24"/>
                <w:highlight w:val="yellow"/>
              </w:rPr>
              <w:t xml:space="preserve"> </w:t>
            </w:r>
          </w:p>
        </w:tc>
      </w:tr>
      <w:tr w:rsidR="00C43B4C" w:rsidTr="00C43B4C" w14:paraId="70839A81" w14:textId="77777777">
        <w:trPr>
          <w:trHeight w:val="145"/>
        </w:trPr>
        <w:tc>
          <w:tcPr>
            <w:tcW w:w="2975" w:type="dxa"/>
            <w:vMerge w:val="restart"/>
            <w:shd w:val="clear" w:color="auto" w:fill="auto"/>
          </w:tcPr>
          <w:p w:rsidR="00C43B4C" w:rsidP="00C43B4C" w:rsidRDefault="00C43B4C" w14:paraId="7AEAF6C5" w14:textId="77777777">
            <w:pPr>
              <w:rPr>
                <w:rFonts w:ascii="Arial" w:hAnsi="Arial" w:eastAsia="Arial" w:cs="Arial"/>
                <w:sz w:val="24"/>
                <w:szCs w:val="24"/>
              </w:rPr>
            </w:pPr>
            <w:r>
              <w:rPr>
                <w:rFonts w:ascii="Arial" w:hAnsi="Arial" w:eastAsia="Arial" w:cs="Arial"/>
                <w:sz w:val="24"/>
                <w:szCs w:val="24"/>
              </w:rPr>
              <w:t>Steps taken to prevent recurrence of Default</w:t>
            </w:r>
          </w:p>
        </w:tc>
        <w:tc>
          <w:tcPr>
            <w:tcW w:w="3061" w:type="dxa"/>
            <w:shd w:val="clear" w:color="auto" w:fill="auto"/>
          </w:tcPr>
          <w:p w:rsidR="00C43B4C" w:rsidP="00C43B4C" w:rsidRDefault="00C43B4C" w14:paraId="2309EB57" w14:textId="77777777">
            <w:pPr>
              <w:rPr>
                <w:rFonts w:ascii="Arial" w:hAnsi="Arial" w:eastAsia="Arial" w:cs="Arial"/>
                <w:sz w:val="24"/>
                <w:szCs w:val="24"/>
              </w:rPr>
            </w:pPr>
            <w:r>
              <w:rPr>
                <w:rFonts w:ascii="Arial" w:hAnsi="Arial" w:eastAsia="Arial" w:cs="Arial"/>
                <w:b/>
                <w:sz w:val="24"/>
                <w:szCs w:val="24"/>
              </w:rPr>
              <w:t>Steps</w:t>
            </w:r>
          </w:p>
        </w:tc>
        <w:tc>
          <w:tcPr>
            <w:tcW w:w="3065" w:type="dxa"/>
            <w:gridSpan w:val="4"/>
            <w:shd w:val="clear" w:color="auto" w:fill="auto"/>
          </w:tcPr>
          <w:p w:rsidR="00C43B4C" w:rsidP="00C43B4C" w:rsidRDefault="00C43B4C" w14:paraId="4E96212D" w14:textId="77777777">
            <w:pPr>
              <w:rPr>
                <w:rFonts w:ascii="Arial" w:hAnsi="Arial" w:eastAsia="Arial" w:cs="Arial"/>
                <w:sz w:val="24"/>
                <w:szCs w:val="24"/>
              </w:rPr>
            </w:pPr>
            <w:r>
              <w:rPr>
                <w:rFonts w:ascii="Arial" w:hAnsi="Arial" w:eastAsia="Arial" w:cs="Arial"/>
                <w:b/>
                <w:sz w:val="24"/>
                <w:szCs w:val="24"/>
              </w:rPr>
              <w:t xml:space="preserve">Timescale </w:t>
            </w:r>
          </w:p>
        </w:tc>
      </w:tr>
      <w:tr w:rsidR="00C43B4C" w:rsidTr="00C43B4C" w14:paraId="6FA98FF9" w14:textId="77777777">
        <w:trPr>
          <w:trHeight w:val="144"/>
        </w:trPr>
        <w:tc>
          <w:tcPr>
            <w:tcW w:w="2975" w:type="dxa"/>
            <w:vMerge/>
            <w:shd w:val="clear" w:color="auto" w:fill="auto"/>
          </w:tcPr>
          <w:p w:rsidR="00C43B4C" w:rsidP="00C43B4C" w:rsidRDefault="00C43B4C" w14:paraId="03CB3AEE" w14:textId="77777777">
            <w:pPr>
              <w:widowControl w:val="0"/>
              <w:pBdr>
                <w:top w:val="nil"/>
                <w:left w:val="nil"/>
                <w:bottom w:val="nil"/>
                <w:right w:val="nil"/>
                <w:between w:val="nil"/>
              </w:pBdr>
              <w:spacing w:after="0"/>
              <w:rPr>
                <w:rFonts w:ascii="Arial" w:hAnsi="Arial" w:eastAsia="Arial" w:cs="Arial"/>
                <w:sz w:val="24"/>
                <w:szCs w:val="24"/>
              </w:rPr>
            </w:pPr>
          </w:p>
        </w:tc>
        <w:tc>
          <w:tcPr>
            <w:tcW w:w="3061" w:type="dxa"/>
            <w:shd w:val="clear" w:color="auto" w:fill="auto"/>
          </w:tcPr>
          <w:p w:rsidR="00C43B4C" w:rsidP="00C43B4C" w:rsidRDefault="00C43B4C" w14:paraId="26A07DE0" w14:textId="77777777">
            <w:pPr>
              <w:rPr>
                <w:rFonts w:ascii="Arial" w:hAnsi="Arial" w:eastAsia="Arial" w:cs="Arial"/>
                <w:sz w:val="24"/>
                <w:szCs w:val="24"/>
              </w:rPr>
            </w:pPr>
            <w:r>
              <w:rPr>
                <w:rFonts w:ascii="Arial" w:hAnsi="Arial" w:eastAsia="Arial" w:cs="Arial"/>
                <w:sz w:val="24"/>
                <w:szCs w:val="24"/>
              </w:rPr>
              <w:t>1.</w:t>
            </w:r>
          </w:p>
        </w:tc>
        <w:tc>
          <w:tcPr>
            <w:tcW w:w="3065" w:type="dxa"/>
            <w:gridSpan w:val="4"/>
            <w:shd w:val="clear" w:color="auto" w:fill="auto"/>
          </w:tcPr>
          <w:p w:rsidR="00C43B4C" w:rsidP="00C43B4C" w:rsidRDefault="00C43B4C" w14:paraId="7609C3CD" w14:textId="77777777">
            <w:pPr>
              <w:rPr>
                <w:rFonts w:ascii="Arial" w:hAnsi="Arial" w:eastAsia="Arial" w:cs="Arial"/>
                <w:sz w:val="24"/>
                <w:szCs w:val="24"/>
              </w:rPr>
            </w:pPr>
            <w:r>
              <w:rPr>
                <w:rFonts w:ascii="Arial" w:hAnsi="Arial" w:eastAsia="Arial" w:cs="Arial"/>
                <w:sz w:val="24"/>
                <w:szCs w:val="24"/>
                <w:highlight w:val="yellow"/>
              </w:rPr>
              <w:t>[date]</w:t>
            </w:r>
          </w:p>
        </w:tc>
      </w:tr>
      <w:tr w:rsidR="00C43B4C" w:rsidTr="00C43B4C" w14:paraId="12C74DA9" w14:textId="77777777">
        <w:trPr>
          <w:trHeight w:val="144"/>
        </w:trPr>
        <w:tc>
          <w:tcPr>
            <w:tcW w:w="2975" w:type="dxa"/>
            <w:vMerge/>
            <w:shd w:val="clear" w:color="auto" w:fill="auto"/>
          </w:tcPr>
          <w:p w:rsidR="00C43B4C" w:rsidP="00C43B4C" w:rsidRDefault="00C43B4C" w14:paraId="57053113" w14:textId="77777777">
            <w:pPr>
              <w:widowControl w:val="0"/>
              <w:pBdr>
                <w:top w:val="nil"/>
                <w:left w:val="nil"/>
                <w:bottom w:val="nil"/>
                <w:right w:val="nil"/>
                <w:between w:val="nil"/>
              </w:pBdr>
              <w:spacing w:after="0"/>
              <w:rPr>
                <w:rFonts w:ascii="Arial" w:hAnsi="Arial" w:eastAsia="Arial" w:cs="Arial"/>
                <w:sz w:val="24"/>
                <w:szCs w:val="24"/>
              </w:rPr>
            </w:pPr>
          </w:p>
        </w:tc>
        <w:tc>
          <w:tcPr>
            <w:tcW w:w="3061" w:type="dxa"/>
            <w:shd w:val="clear" w:color="auto" w:fill="auto"/>
          </w:tcPr>
          <w:p w:rsidR="00C43B4C" w:rsidP="00C43B4C" w:rsidRDefault="00C43B4C" w14:paraId="7D389C36" w14:textId="77777777">
            <w:pPr>
              <w:rPr>
                <w:rFonts w:ascii="Arial" w:hAnsi="Arial" w:eastAsia="Arial" w:cs="Arial"/>
                <w:sz w:val="24"/>
                <w:szCs w:val="24"/>
              </w:rPr>
            </w:pPr>
            <w:r>
              <w:rPr>
                <w:rFonts w:ascii="Arial" w:hAnsi="Arial" w:eastAsia="Arial" w:cs="Arial"/>
                <w:sz w:val="24"/>
                <w:szCs w:val="24"/>
              </w:rPr>
              <w:t>2.</w:t>
            </w:r>
          </w:p>
        </w:tc>
        <w:tc>
          <w:tcPr>
            <w:tcW w:w="3065" w:type="dxa"/>
            <w:gridSpan w:val="4"/>
            <w:shd w:val="clear" w:color="auto" w:fill="auto"/>
          </w:tcPr>
          <w:p w:rsidR="00C43B4C" w:rsidP="00C43B4C" w:rsidRDefault="00C43B4C" w14:paraId="7FCDBC8C" w14:textId="77777777">
            <w:pPr>
              <w:rPr>
                <w:rFonts w:ascii="Arial" w:hAnsi="Arial" w:eastAsia="Arial" w:cs="Arial"/>
                <w:sz w:val="24"/>
                <w:szCs w:val="24"/>
              </w:rPr>
            </w:pPr>
            <w:r>
              <w:rPr>
                <w:rFonts w:ascii="Arial" w:hAnsi="Arial" w:eastAsia="Arial" w:cs="Arial"/>
                <w:sz w:val="24"/>
                <w:szCs w:val="24"/>
                <w:highlight w:val="yellow"/>
              </w:rPr>
              <w:t>[date]</w:t>
            </w:r>
          </w:p>
        </w:tc>
      </w:tr>
      <w:tr w:rsidR="00C43B4C" w:rsidTr="00C43B4C" w14:paraId="57333270" w14:textId="77777777">
        <w:trPr>
          <w:trHeight w:val="144"/>
        </w:trPr>
        <w:tc>
          <w:tcPr>
            <w:tcW w:w="2975" w:type="dxa"/>
            <w:vMerge/>
            <w:shd w:val="clear" w:color="auto" w:fill="auto"/>
          </w:tcPr>
          <w:p w:rsidR="00C43B4C" w:rsidP="00C43B4C" w:rsidRDefault="00C43B4C" w14:paraId="02FAF72F" w14:textId="77777777">
            <w:pPr>
              <w:widowControl w:val="0"/>
              <w:pBdr>
                <w:top w:val="nil"/>
                <w:left w:val="nil"/>
                <w:bottom w:val="nil"/>
                <w:right w:val="nil"/>
                <w:between w:val="nil"/>
              </w:pBdr>
              <w:spacing w:after="0"/>
              <w:rPr>
                <w:rFonts w:ascii="Arial" w:hAnsi="Arial" w:eastAsia="Arial" w:cs="Arial"/>
                <w:sz w:val="24"/>
                <w:szCs w:val="24"/>
              </w:rPr>
            </w:pPr>
          </w:p>
        </w:tc>
        <w:tc>
          <w:tcPr>
            <w:tcW w:w="3061" w:type="dxa"/>
            <w:shd w:val="clear" w:color="auto" w:fill="auto"/>
          </w:tcPr>
          <w:p w:rsidR="00C43B4C" w:rsidP="00C43B4C" w:rsidRDefault="00C43B4C" w14:paraId="70E96EAF" w14:textId="77777777">
            <w:pPr>
              <w:rPr>
                <w:rFonts w:ascii="Arial" w:hAnsi="Arial" w:eastAsia="Arial" w:cs="Arial"/>
                <w:sz w:val="24"/>
                <w:szCs w:val="24"/>
              </w:rPr>
            </w:pPr>
            <w:r>
              <w:rPr>
                <w:rFonts w:ascii="Arial" w:hAnsi="Arial" w:eastAsia="Arial" w:cs="Arial"/>
                <w:sz w:val="24"/>
                <w:szCs w:val="24"/>
              </w:rPr>
              <w:t>3.</w:t>
            </w:r>
          </w:p>
        </w:tc>
        <w:tc>
          <w:tcPr>
            <w:tcW w:w="3065" w:type="dxa"/>
            <w:gridSpan w:val="4"/>
            <w:shd w:val="clear" w:color="auto" w:fill="auto"/>
          </w:tcPr>
          <w:p w:rsidR="00C43B4C" w:rsidP="00C43B4C" w:rsidRDefault="00C43B4C" w14:paraId="46481AA6" w14:textId="77777777">
            <w:pPr>
              <w:rPr>
                <w:rFonts w:ascii="Arial" w:hAnsi="Arial" w:eastAsia="Arial" w:cs="Arial"/>
                <w:sz w:val="24"/>
                <w:szCs w:val="24"/>
              </w:rPr>
            </w:pPr>
            <w:r>
              <w:rPr>
                <w:rFonts w:ascii="Arial" w:hAnsi="Arial" w:eastAsia="Arial" w:cs="Arial"/>
                <w:sz w:val="24"/>
                <w:szCs w:val="24"/>
                <w:highlight w:val="yellow"/>
              </w:rPr>
              <w:t>[date]</w:t>
            </w:r>
          </w:p>
        </w:tc>
      </w:tr>
      <w:tr w:rsidR="00C43B4C" w:rsidTr="00C43B4C" w14:paraId="23C4E6E7" w14:textId="77777777">
        <w:trPr>
          <w:trHeight w:val="144"/>
        </w:trPr>
        <w:tc>
          <w:tcPr>
            <w:tcW w:w="2975" w:type="dxa"/>
            <w:vMerge/>
            <w:shd w:val="clear" w:color="auto" w:fill="auto"/>
          </w:tcPr>
          <w:p w:rsidR="00C43B4C" w:rsidP="00C43B4C" w:rsidRDefault="00C43B4C" w14:paraId="6222CE40" w14:textId="77777777">
            <w:pPr>
              <w:widowControl w:val="0"/>
              <w:pBdr>
                <w:top w:val="nil"/>
                <w:left w:val="nil"/>
                <w:bottom w:val="nil"/>
                <w:right w:val="nil"/>
                <w:between w:val="nil"/>
              </w:pBdr>
              <w:spacing w:after="0"/>
              <w:rPr>
                <w:rFonts w:ascii="Arial" w:hAnsi="Arial" w:eastAsia="Arial" w:cs="Arial"/>
                <w:sz w:val="24"/>
                <w:szCs w:val="24"/>
              </w:rPr>
            </w:pPr>
          </w:p>
        </w:tc>
        <w:tc>
          <w:tcPr>
            <w:tcW w:w="3061" w:type="dxa"/>
            <w:shd w:val="clear" w:color="auto" w:fill="auto"/>
          </w:tcPr>
          <w:p w:rsidR="00C43B4C" w:rsidP="00C43B4C" w:rsidRDefault="00C43B4C" w14:paraId="6C4F45BD" w14:textId="77777777">
            <w:pPr>
              <w:rPr>
                <w:rFonts w:ascii="Arial" w:hAnsi="Arial" w:eastAsia="Arial" w:cs="Arial"/>
                <w:sz w:val="24"/>
                <w:szCs w:val="24"/>
              </w:rPr>
            </w:pPr>
            <w:r>
              <w:rPr>
                <w:rFonts w:ascii="Arial" w:hAnsi="Arial" w:eastAsia="Arial" w:cs="Arial"/>
                <w:sz w:val="24"/>
                <w:szCs w:val="24"/>
              </w:rPr>
              <w:t>4.</w:t>
            </w:r>
          </w:p>
        </w:tc>
        <w:tc>
          <w:tcPr>
            <w:tcW w:w="3065" w:type="dxa"/>
            <w:gridSpan w:val="4"/>
            <w:shd w:val="clear" w:color="auto" w:fill="auto"/>
          </w:tcPr>
          <w:p w:rsidR="00C43B4C" w:rsidP="00C43B4C" w:rsidRDefault="00C43B4C" w14:paraId="3833515B" w14:textId="77777777">
            <w:pPr>
              <w:rPr>
                <w:rFonts w:ascii="Arial" w:hAnsi="Arial" w:eastAsia="Arial" w:cs="Arial"/>
                <w:sz w:val="24"/>
                <w:szCs w:val="24"/>
              </w:rPr>
            </w:pPr>
            <w:r>
              <w:rPr>
                <w:rFonts w:ascii="Arial" w:hAnsi="Arial" w:eastAsia="Arial" w:cs="Arial"/>
                <w:sz w:val="24"/>
                <w:szCs w:val="24"/>
                <w:highlight w:val="yellow"/>
              </w:rPr>
              <w:t>[date]</w:t>
            </w:r>
          </w:p>
        </w:tc>
      </w:tr>
      <w:tr w:rsidR="00C43B4C" w:rsidTr="00C43B4C" w14:paraId="44D126B6" w14:textId="77777777">
        <w:trPr>
          <w:trHeight w:val="144"/>
        </w:trPr>
        <w:tc>
          <w:tcPr>
            <w:tcW w:w="2975" w:type="dxa"/>
            <w:vMerge/>
            <w:shd w:val="clear" w:color="auto" w:fill="auto"/>
          </w:tcPr>
          <w:p w:rsidR="00C43B4C" w:rsidP="00C43B4C" w:rsidRDefault="00C43B4C" w14:paraId="53DAF366" w14:textId="77777777">
            <w:pPr>
              <w:widowControl w:val="0"/>
              <w:pBdr>
                <w:top w:val="nil"/>
                <w:left w:val="nil"/>
                <w:bottom w:val="nil"/>
                <w:right w:val="nil"/>
                <w:between w:val="nil"/>
              </w:pBdr>
              <w:spacing w:after="0"/>
              <w:rPr>
                <w:rFonts w:ascii="Arial" w:hAnsi="Arial" w:eastAsia="Arial" w:cs="Arial"/>
                <w:sz w:val="24"/>
                <w:szCs w:val="24"/>
              </w:rPr>
            </w:pPr>
          </w:p>
        </w:tc>
        <w:tc>
          <w:tcPr>
            <w:tcW w:w="3061" w:type="dxa"/>
            <w:shd w:val="clear" w:color="auto" w:fill="auto"/>
          </w:tcPr>
          <w:p w:rsidR="00C43B4C" w:rsidP="00C43B4C" w:rsidRDefault="00C43B4C" w14:paraId="11B874D6" w14:textId="77777777">
            <w:pPr>
              <w:rPr>
                <w:rFonts w:ascii="Arial" w:hAnsi="Arial" w:eastAsia="Arial" w:cs="Arial"/>
                <w:sz w:val="24"/>
                <w:szCs w:val="24"/>
              </w:rPr>
            </w:pPr>
            <w:r>
              <w:rPr>
                <w:rFonts w:ascii="Arial" w:hAnsi="Arial" w:eastAsia="Arial" w:cs="Arial"/>
                <w:sz w:val="24"/>
                <w:szCs w:val="24"/>
                <w:highlight w:val="yellow"/>
              </w:rPr>
              <w:t>[…]</w:t>
            </w:r>
          </w:p>
        </w:tc>
        <w:tc>
          <w:tcPr>
            <w:tcW w:w="3065" w:type="dxa"/>
            <w:gridSpan w:val="4"/>
            <w:shd w:val="clear" w:color="auto" w:fill="auto"/>
          </w:tcPr>
          <w:p w:rsidR="00C43B4C" w:rsidP="00C43B4C" w:rsidRDefault="00C43B4C" w14:paraId="6C66F4FB" w14:textId="77777777">
            <w:pPr>
              <w:rPr>
                <w:rFonts w:ascii="Arial" w:hAnsi="Arial" w:eastAsia="Arial" w:cs="Arial"/>
                <w:sz w:val="24"/>
                <w:szCs w:val="24"/>
              </w:rPr>
            </w:pPr>
            <w:r>
              <w:rPr>
                <w:rFonts w:ascii="Arial" w:hAnsi="Arial" w:eastAsia="Arial" w:cs="Arial"/>
                <w:sz w:val="24"/>
                <w:szCs w:val="24"/>
                <w:highlight w:val="yellow"/>
              </w:rPr>
              <w:t>[date]</w:t>
            </w:r>
          </w:p>
        </w:tc>
      </w:tr>
      <w:tr w:rsidR="00C43B4C" w:rsidTr="00C43B4C" w14:paraId="5561F279" w14:textId="77777777">
        <w:trPr>
          <w:trHeight w:val="993"/>
        </w:trPr>
        <w:tc>
          <w:tcPr>
            <w:tcW w:w="2975" w:type="dxa"/>
            <w:shd w:val="clear" w:color="auto" w:fill="auto"/>
          </w:tcPr>
          <w:p w:rsidR="00C43B4C" w:rsidP="00C43B4C" w:rsidRDefault="00C43B4C" w14:paraId="26C6F2C1" w14:textId="77777777">
            <w:pPr>
              <w:rPr>
                <w:rFonts w:ascii="Arial" w:hAnsi="Arial" w:eastAsia="Arial" w:cs="Arial"/>
                <w:sz w:val="24"/>
                <w:szCs w:val="24"/>
              </w:rPr>
            </w:pPr>
          </w:p>
          <w:p w:rsidR="00C43B4C" w:rsidP="00C43B4C" w:rsidRDefault="00C43B4C" w14:paraId="395B9966" w14:textId="77777777">
            <w:pPr>
              <w:rPr>
                <w:rFonts w:ascii="Arial" w:hAnsi="Arial" w:eastAsia="Arial" w:cs="Arial"/>
                <w:sz w:val="24"/>
                <w:szCs w:val="24"/>
              </w:rPr>
            </w:pPr>
            <w:r>
              <w:rPr>
                <w:rFonts w:ascii="Arial" w:hAnsi="Arial" w:eastAsia="Arial" w:cs="Arial"/>
                <w:sz w:val="24"/>
                <w:szCs w:val="24"/>
              </w:rPr>
              <w:t>Signed by the Supplier:</w:t>
            </w:r>
          </w:p>
        </w:tc>
        <w:tc>
          <w:tcPr>
            <w:tcW w:w="3061" w:type="dxa"/>
            <w:shd w:val="clear" w:color="auto" w:fill="auto"/>
          </w:tcPr>
          <w:p w:rsidR="00C43B4C" w:rsidP="00C43B4C" w:rsidRDefault="00C43B4C" w14:paraId="0A18BC3E" w14:textId="77777777">
            <w:pPr>
              <w:rPr>
                <w:rFonts w:ascii="Arial" w:hAnsi="Arial" w:eastAsia="Arial" w:cs="Arial"/>
                <w:sz w:val="24"/>
                <w:szCs w:val="24"/>
                <w:highlight w:val="yellow"/>
              </w:rPr>
            </w:pPr>
          </w:p>
        </w:tc>
        <w:tc>
          <w:tcPr>
            <w:tcW w:w="984" w:type="dxa"/>
            <w:gridSpan w:val="2"/>
            <w:shd w:val="clear" w:color="auto" w:fill="auto"/>
          </w:tcPr>
          <w:p w:rsidR="00C43B4C" w:rsidP="00C43B4C" w:rsidRDefault="00C43B4C" w14:paraId="71FA565C" w14:textId="77777777">
            <w:pPr>
              <w:rPr>
                <w:rFonts w:ascii="Arial" w:hAnsi="Arial" w:eastAsia="Arial" w:cs="Arial"/>
                <w:sz w:val="24"/>
                <w:szCs w:val="24"/>
              </w:rPr>
            </w:pPr>
          </w:p>
          <w:p w:rsidR="00C43B4C" w:rsidP="00C43B4C" w:rsidRDefault="00C43B4C" w14:paraId="2BCFFE56" w14:textId="77777777">
            <w:pPr>
              <w:rPr>
                <w:rFonts w:ascii="Arial" w:hAnsi="Arial" w:eastAsia="Arial" w:cs="Arial"/>
                <w:sz w:val="24"/>
                <w:szCs w:val="24"/>
                <w:highlight w:val="yellow"/>
              </w:rPr>
            </w:pPr>
            <w:r>
              <w:rPr>
                <w:rFonts w:ascii="Arial" w:hAnsi="Arial" w:eastAsia="Arial" w:cs="Arial"/>
                <w:sz w:val="24"/>
                <w:szCs w:val="24"/>
              </w:rPr>
              <w:t>Date:</w:t>
            </w:r>
          </w:p>
        </w:tc>
        <w:tc>
          <w:tcPr>
            <w:tcW w:w="2081" w:type="dxa"/>
            <w:gridSpan w:val="2"/>
            <w:shd w:val="clear" w:color="auto" w:fill="auto"/>
          </w:tcPr>
          <w:p w:rsidR="00C43B4C" w:rsidP="00C43B4C" w:rsidRDefault="00C43B4C" w14:paraId="655CE6E8" w14:textId="77777777">
            <w:pPr>
              <w:rPr>
                <w:rFonts w:ascii="Arial" w:hAnsi="Arial" w:eastAsia="Arial" w:cs="Arial"/>
                <w:sz w:val="24"/>
                <w:szCs w:val="24"/>
                <w:highlight w:val="yellow"/>
              </w:rPr>
            </w:pPr>
          </w:p>
          <w:p w:rsidR="00C43B4C" w:rsidP="00C43B4C" w:rsidRDefault="00C43B4C" w14:paraId="38133EEE" w14:textId="77777777">
            <w:pPr>
              <w:rPr>
                <w:rFonts w:ascii="Arial" w:hAnsi="Arial" w:eastAsia="Arial" w:cs="Arial"/>
                <w:sz w:val="24"/>
                <w:szCs w:val="24"/>
                <w:highlight w:val="yellow"/>
              </w:rPr>
            </w:pPr>
          </w:p>
        </w:tc>
      </w:tr>
      <w:tr w:rsidR="00C43B4C" w:rsidTr="00C43B4C" w14:paraId="7664F319" w14:textId="77777777">
        <w:trPr>
          <w:trHeight w:val="492"/>
        </w:trPr>
        <w:tc>
          <w:tcPr>
            <w:tcW w:w="9101" w:type="dxa"/>
            <w:gridSpan w:val="6"/>
            <w:shd w:val="clear" w:color="auto" w:fill="D9D9D9"/>
          </w:tcPr>
          <w:p w:rsidR="00C43B4C" w:rsidP="00C43B4C" w:rsidRDefault="00C43B4C" w14:paraId="299FE6C6" w14:textId="77777777">
            <w:pPr>
              <w:jc w:val="center"/>
              <w:rPr>
                <w:rFonts w:ascii="Arial" w:hAnsi="Arial" w:eastAsia="Arial" w:cs="Arial"/>
                <w:sz w:val="24"/>
                <w:szCs w:val="24"/>
              </w:rPr>
            </w:pPr>
            <w:r>
              <w:rPr>
                <w:rFonts w:ascii="Arial" w:hAnsi="Arial" w:eastAsia="Arial" w:cs="Arial"/>
                <w:b/>
                <w:sz w:val="24"/>
                <w:szCs w:val="24"/>
              </w:rPr>
              <w:t xml:space="preserve">Review of Rectification Plan </w:t>
            </w:r>
            <w:r>
              <w:rPr>
                <w:rFonts w:ascii="Arial" w:hAnsi="Arial" w:eastAsia="Arial" w:cs="Arial"/>
                <w:sz w:val="24"/>
                <w:szCs w:val="24"/>
                <w:highlight w:val="yellow"/>
              </w:rPr>
              <w:t>[CCS/Buyer]</w:t>
            </w:r>
          </w:p>
        </w:tc>
      </w:tr>
      <w:tr w:rsidR="00C43B4C" w:rsidTr="00C43B4C" w14:paraId="0704ADC9" w14:textId="77777777">
        <w:trPr>
          <w:trHeight w:val="769"/>
        </w:trPr>
        <w:tc>
          <w:tcPr>
            <w:tcW w:w="2975" w:type="dxa"/>
            <w:shd w:val="clear" w:color="auto" w:fill="auto"/>
          </w:tcPr>
          <w:p w:rsidR="00C43B4C" w:rsidP="00C43B4C" w:rsidRDefault="00C43B4C" w14:paraId="19CEF6A1" w14:textId="77777777">
            <w:pPr>
              <w:rPr>
                <w:rFonts w:ascii="Arial" w:hAnsi="Arial" w:eastAsia="Arial" w:cs="Arial"/>
                <w:sz w:val="24"/>
                <w:szCs w:val="24"/>
              </w:rPr>
            </w:pPr>
            <w:r>
              <w:rPr>
                <w:rFonts w:ascii="Arial" w:hAnsi="Arial" w:eastAsia="Arial" w:cs="Arial"/>
                <w:sz w:val="24"/>
                <w:szCs w:val="24"/>
              </w:rPr>
              <w:t xml:space="preserve">Outcome of review </w:t>
            </w:r>
          </w:p>
        </w:tc>
        <w:tc>
          <w:tcPr>
            <w:tcW w:w="6126" w:type="dxa"/>
            <w:gridSpan w:val="5"/>
            <w:shd w:val="clear" w:color="auto" w:fill="auto"/>
          </w:tcPr>
          <w:p w:rsidR="00C43B4C" w:rsidP="00C43B4C" w:rsidRDefault="00C43B4C" w14:paraId="33D82B5F" w14:textId="77777777">
            <w:pPr>
              <w:rPr>
                <w:rFonts w:ascii="Arial" w:hAnsi="Arial" w:eastAsia="Arial" w:cs="Arial"/>
                <w:sz w:val="24"/>
                <w:szCs w:val="24"/>
                <w:highlight w:val="yellow"/>
              </w:rPr>
            </w:pPr>
            <w:r>
              <w:rPr>
                <w:rFonts w:ascii="Arial" w:hAnsi="Arial" w:eastAsia="Arial" w:cs="Arial"/>
                <w:sz w:val="24"/>
                <w:szCs w:val="24"/>
                <w:highlight w:val="yellow"/>
              </w:rPr>
              <w:t>[Plan Accepted] [Plan Rejected] [Revised Plan Requested]</w:t>
            </w:r>
          </w:p>
        </w:tc>
      </w:tr>
      <w:tr w:rsidR="00C43B4C" w:rsidTr="00C43B4C" w14:paraId="0B0571E2" w14:textId="77777777">
        <w:trPr>
          <w:trHeight w:val="769"/>
        </w:trPr>
        <w:tc>
          <w:tcPr>
            <w:tcW w:w="2975" w:type="dxa"/>
            <w:shd w:val="clear" w:color="auto" w:fill="auto"/>
          </w:tcPr>
          <w:p w:rsidR="00C43B4C" w:rsidP="00C43B4C" w:rsidRDefault="00C43B4C" w14:paraId="598BBC6E" w14:textId="77777777">
            <w:pPr>
              <w:rPr>
                <w:rFonts w:ascii="Arial" w:hAnsi="Arial" w:eastAsia="Arial" w:cs="Arial"/>
                <w:sz w:val="24"/>
                <w:szCs w:val="24"/>
              </w:rPr>
            </w:pPr>
            <w:r>
              <w:rPr>
                <w:rFonts w:ascii="Arial" w:hAnsi="Arial" w:eastAsia="Arial" w:cs="Arial"/>
                <w:sz w:val="24"/>
                <w:szCs w:val="24"/>
              </w:rPr>
              <w:t xml:space="preserve">Reasons for Rejection (if applicable) </w:t>
            </w:r>
          </w:p>
        </w:tc>
        <w:tc>
          <w:tcPr>
            <w:tcW w:w="6126" w:type="dxa"/>
            <w:gridSpan w:val="5"/>
            <w:shd w:val="clear" w:color="auto" w:fill="auto"/>
          </w:tcPr>
          <w:p w:rsidR="00C43B4C" w:rsidP="00C43B4C" w:rsidRDefault="00C43B4C" w14:paraId="60C89B94" w14:textId="77777777">
            <w:pPr>
              <w:rPr>
                <w:rFonts w:ascii="Arial" w:hAnsi="Arial" w:eastAsia="Arial" w:cs="Arial"/>
                <w:sz w:val="24"/>
                <w:szCs w:val="24"/>
                <w:highlight w:val="yellow"/>
              </w:rPr>
            </w:pPr>
            <w:r>
              <w:rPr>
                <w:rFonts w:ascii="Arial" w:hAnsi="Arial" w:eastAsia="Arial" w:cs="Arial"/>
                <w:sz w:val="24"/>
                <w:szCs w:val="24"/>
                <w:highlight w:val="yellow"/>
              </w:rPr>
              <w:t>[</w:t>
            </w:r>
            <w:r>
              <w:rPr>
                <w:rFonts w:ascii="Arial" w:hAnsi="Arial" w:eastAsia="Arial" w:cs="Arial"/>
                <w:b/>
                <w:sz w:val="24"/>
                <w:szCs w:val="24"/>
                <w:highlight w:val="yellow"/>
              </w:rPr>
              <w:t>add</w:t>
            </w:r>
            <w:r>
              <w:rPr>
                <w:rFonts w:ascii="Arial" w:hAnsi="Arial" w:eastAsia="Arial" w:cs="Arial"/>
                <w:sz w:val="24"/>
                <w:szCs w:val="24"/>
                <w:highlight w:val="yellow"/>
              </w:rPr>
              <w:t xml:space="preserve"> </w:t>
            </w:r>
            <w:r>
              <w:rPr>
                <w:rFonts w:ascii="Arial" w:hAnsi="Arial" w:eastAsia="Arial" w:cs="Arial"/>
                <w:sz w:val="24"/>
                <w:szCs w:val="24"/>
              </w:rPr>
              <w:t>reasons]</w:t>
            </w:r>
          </w:p>
        </w:tc>
      </w:tr>
      <w:tr w:rsidR="00C43B4C" w:rsidTr="00C43B4C" w14:paraId="14EE8257" w14:textId="77777777">
        <w:trPr>
          <w:trHeight w:val="769"/>
        </w:trPr>
        <w:tc>
          <w:tcPr>
            <w:tcW w:w="2975" w:type="dxa"/>
            <w:shd w:val="clear" w:color="auto" w:fill="auto"/>
          </w:tcPr>
          <w:p w:rsidR="00C43B4C" w:rsidP="00C43B4C" w:rsidRDefault="00C43B4C" w14:paraId="6AEE9AE7" w14:textId="77777777">
            <w:pPr>
              <w:rPr>
                <w:rFonts w:ascii="Arial" w:hAnsi="Arial" w:eastAsia="Arial" w:cs="Arial"/>
                <w:sz w:val="24"/>
                <w:szCs w:val="24"/>
              </w:rPr>
            </w:pPr>
            <w:r>
              <w:rPr>
                <w:rFonts w:ascii="Arial" w:hAnsi="Arial" w:eastAsia="Arial" w:cs="Arial"/>
                <w:sz w:val="24"/>
                <w:szCs w:val="24"/>
              </w:rPr>
              <w:t xml:space="preserve">Signed by </w:t>
            </w:r>
            <w:r>
              <w:rPr>
                <w:rFonts w:ascii="Arial" w:hAnsi="Arial" w:eastAsia="Arial" w:cs="Arial"/>
                <w:sz w:val="24"/>
                <w:szCs w:val="24"/>
                <w:highlight w:val="yellow"/>
              </w:rPr>
              <w:t>[CCS/Buyer]</w:t>
            </w:r>
          </w:p>
        </w:tc>
        <w:tc>
          <w:tcPr>
            <w:tcW w:w="3061" w:type="dxa"/>
            <w:shd w:val="clear" w:color="auto" w:fill="auto"/>
          </w:tcPr>
          <w:p w:rsidR="00C43B4C" w:rsidP="00C43B4C" w:rsidRDefault="00C43B4C" w14:paraId="5EB98BC6" w14:textId="77777777">
            <w:pPr>
              <w:rPr>
                <w:rFonts w:ascii="Arial" w:hAnsi="Arial" w:eastAsia="Arial" w:cs="Arial"/>
                <w:sz w:val="24"/>
                <w:szCs w:val="24"/>
                <w:highlight w:val="yellow"/>
              </w:rPr>
            </w:pPr>
          </w:p>
        </w:tc>
        <w:tc>
          <w:tcPr>
            <w:tcW w:w="984" w:type="dxa"/>
            <w:gridSpan w:val="2"/>
            <w:shd w:val="clear" w:color="auto" w:fill="auto"/>
          </w:tcPr>
          <w:p w:rsidR="00C43B4C" w:rsidP="00C43B4C" w:rsidRDefault="00C43B4C" w14:paraId="0F340E83" w14:textId="77777777">
            <w:pPr>
              <w:rPr>
                <w:rFonts w:ascii="Arial" w:hAnsi="Arial" w:eastAsia="Arial" w:cs="Arial"/>
                <w:sz w:val="24"/>
                <w:szCs w:val="24"/>
                <w:highlight w:val="yellow"/>
              </w:rPr>
            </w:pPr>
            <w:r>
              <w:rPr>
                <w:rFonts w:ascii="Arial" w:hAnsi="Arial" w:eastAsia="Arial" w:cs="Arial"/>
                <w:sz w:val="24"/>
                <w:szCs w:val="24"/>
              </w:rPr>
              <w:t>Date:</w:t>
            </w:r>
          </w:p>
        </w:tc>
        <w:tc>
          <w:tcPr>
            <w:tcW w:w="2081" w:type="dxa"/>
            <w:gridSpan w:val="2"/>
            <w:shd w:val="clear" w:color="auto" w:fill="auto"/>
          </w:tcPr>
          <w:p w:rsidR="00C43B4C" w:rsidP="00C43B4C" w:rsidRDefault="00C43B4C" w14:paraId="5B1D7A6D" w14:textId="77777777">
            <w:pPr>
              <w:rPr>
                <w:rFonts w:ascii="Arial" w:hAnsi="Arial" w:eastAsia="Arial" w:cs="Arial"/>
                <w:sz w:val="24"/>
                <w:szCs w:val="24"/>
                <w:highlight w:val="yellow"/>
              </w:rPr>
            </w:pPr>
          </w:p>
        </w:tc>
      </w:tr>
    </w:tbl>
    <w:p w:rsidR="00C43B4C" w:rsidP="00C43B4C" w:rsidRDefault="00C43B4C" w14:paraId="1D0AF5CF" w14:textId="77777777">
      <w:pPr>
        <w:tabs>
          <w:tab w:val="left" w:pos="426"/>
        </w:tabs>
        <w:spacing w:before="240"/>
        <w:rPr>
          <w:rFonts w:ascii="Arial" w:hAnsi="Arial" w:eastAsia="Arial" w:cs="Arial"/>
          <w:b/>
          <w:sz w:val="24"/>
          <w:szCs w:val="24"/>
        </w:rPr>
        <w:sectPr w:rsidR="00C43B4C">
          <w:headerReference w:type="first" r:id="rId31"/>
          <w:footerReference w:type="first" r:id="rId32"/>
          <w:pgSz w:w="11906" w:h="16838" w:orient="portrait"/>
          <w:pgMar w:top="1440" w:right="1440" w:bottom="1440" w:left="1440" w:header="709" w:footer="709" w:gutter="0"/>
          <w:pgNumType w:start="1"/>
          <w:cols w:space="720"/>
        </w:sectPr>
      </w:pPr>
    </w:p>
    <w:p w:rsidRPr="00881B31" w:rsidR="00881B31" w:rsidP="00881B31" w:rsidRDefault="00881B31" w14:paraId="729EA900" w14:textId="77777777">
      <w:pPr>
        <w:pBdr>
          <w:top w:val="nil"/>
          <w:left w:val="nil"/>
          <w:bottom w:val="nil"/>
          <w:right w:val="nil"/>
          <w:between w:val="nil"/>
        </w:pBdr>
        <w:tabs>
          <w:tab w:val="center" w:pos="4513"/>
          <w:tab w:val="right" w:pos="9026"/>
        </w:tabs>
        <w:spacing w:after="0" w:line="240" w:lineRule="auto"/>
        <w:jc w:val="both"/>
        <w:rPr>
          <w:rFonts w:ascii="Arial" w:hAnsi="Arial" w:eastAsia="Arial" w:cs="Arial"/>
          <w:b/>
          <w:color w:val="000000"/>
          <w:sz w:val="36"/>
          <w:szCs w:val="36"/>
          <w:lang w:eastAsia="en-GB"/>
        </w:rPr>
      </w:pPr>
      <w:r w:rsidRPr="00881B31">
        <w:rPr>
          <w:rFonts w:ascii="Arial" w:hAnsi="Arial" w:eastAsia="Arial" w:cs="Arial"/>
          <w:b/>
          <w:color w:val="000000"/>
          <w:sz w:val="36"/>
          <w:szCs w:val="36"/>
          <w:lang w:eastAsia="en-GB"/>
        </w:rPr>
        <w:t>Joint Schedule 11 (Processing Data)</w:t>
      </w:r>
    </w:p>
    <w:p w:rsidRPr="00881B31" w:rsidR="00881B31" w:rsidP="00881B31" w:rsidRDefault="00881B31" w14:paraId="4BC66B6C" w14:textId="77777777">
      <w:pPr>
        <w:pBdr>
          <w:top w:val="nil"/>
          <w:left w:val="nil"/>
          <w:bottom w:val="nil"/>
          <w:right w:val="nil"/>
          <w:between w:val="nil"/>
        </w:pBdr>
        <w:tabs>
          <w:tab w:val="center" w:pos="4513"/>
          <w:tab w:val="right" w:pos="9026"/>
        </w:tabs>
        <w:spacing w:after="0" w:line="240" w:lineRule="auto"/>
        <w:jc w:val="both"/>
        <w:rPr>
          <w:rFonts w:ascii="Arial" w:hAnsi="Arial" w:eastAsia="Arial" w:cs="Arial"/>
          <w:b/>
          <w:color w:val="000000"/>
          <w:sz w:val="36"/>
          <w:szCs w:val="36"/>
          <w:lang w:eastAsia="en-GB"/>
        </w:rPr>
      </w:pPr>
    </w:p>
    <w:p w:rsidRPr="00881B31" w:rsidR="00881B31" w:rsidP="00881B31" w:rsidRDefault="00881B31" w14:paraId="1613E2FB" w14:textId="77777777">
      <w:pPr>
        <w:keepNext/>
        <w:pBdr>
          <w:top w:val="nil"/>
          <w:left w:val="nil"/>
          <w:bottom w:val="nil"/>
          <w:right w:val="nil"/>
          <w:between w:val="nil"/>
        </w:pBdr>
        <w:spacing w:after="220" w:line="240" w:lineRule="auto"/>
        <w:jc w:val="both"/>
        <w:rPr>
          <w:rFonts w:ascii="Arial" w:hAnsi="Arial" w:eastAsia="Arial" w:cs="Arial"/>
          <w:b/>
          <w:color w:val="000000"/>
          <w:sz w:val="24"/>
          <w:szCs w:val="24"/>
          <w:lang w:eastAsia="en-GB"/>
        </w:rPr>
      </w:pPr>
      <w:r w:rsidRPr="00881B31">
        <w:rPr>
          <w:rFonts w:ascii="Arial" w:hAnsi="Arial" w:eastAsia="Arial" w:cs="Arial"/>
          <w:b/>
          <w:color w:val="000000"/>
          <w:sz w:val="24"/>
          <w:szCs w:val="24"/>
          <w:lang w:eastAsia="en-GB"/>
        </w:rPr>
        <w:t>Definitions</w:t>
      </w:r>
    </w:p>
    <w:p w:rsidRPr="00881B31" w:rsidR="00881B31" w:rsidP="00025DF4" w:rsidRDefault="00881B31" w14:paraId="13F77B5F" w14:textId="77777777">
      <w:pPr>
        <w:numPr>
          <w:ilvl w:val="1"/>
          <w:numId w:val="20"/>
        </w:numPr>
        <w:pBdr>
          <w:top w:val="nil"/>
          <w:left w:val="nil"/>
          <w:bottom w:val="nil"/>
          <w:right w:val="nil"/>
          <w:between w:val="nil"/>
        </w:pBdr>
        <w:spacing w:before="280" w:after="120" w:line="240" w:lineRule="auto"/>
        <w:jc w:val="both"/>
        <w:rPr>
          <w:rFonts w:ascii="Arial" w:hAnsi="Arial" w:eastAsia="Arial" w:cs="Arial"/>
          <w:b/>
          <w:sz w:val="24"/>
          <w:szCs w:val="24"/>
          <w:lang w:eastAsia="en-GB"/>
        </w:rPr>
      </w:pPr>
      <w:r w:rsidRPr="00881B31">
        <w:rPr>
          <w:rFonts w:ascii="Arial" w:hAnsi="Arial" w:eastAsia="Arial" w:cs="Arial"/>
          <w:sz w:val="24"/>
          <w:szCs w:val="24"/>
          <w:lang w:eastAsia="en-GB"/>
        </w:rPr>
        <w:t>In this Schedule, the following words shall have the following meanings and they shall supplement Joint Schedule 1 (Definitions):</w:t>
      </w:r>
    </w:p>
    <w:tbl>
      <w:tblPr>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Pr="00881B31" w:rsidR="00881B31" w:rsidTr="00881B31" w14:paraId="3A1B361E" w14:textId="77777777">
        <w:tc>
          <w:tcPr>
            <w:tcW w:w="2263" w:type="dxa"/>
          </w:tcPr>
          <w:p w:rsidRPr="00881B31" w:rsidR="00881B31" w:rsidP="00881B31" w:rsidRDefault="00881B31" w14:paraId="1844AA3B" w14:textId="77777777">
            <w:pPr>
              <w:pBdr>
                <w:top w:val="nil"/>
                <w:left w:val="nil"/>
                <w:bottom w:val="nil"/>
                <w:right w:val="nil"/>
                <w:between w:val="nil"/>
              </w:pBdr>
              <w:spacing w:after="220"/>
              <w:ind w:left="720"/>
              <w:contextualSpacing/>
              <w:jc w:val="both"/>
              <w:rPr>
                <w:rFonts w:ascii="Arial" w:hAnsi="Arial" w:eastAsia="Arial" w:cs="Arial"/>
                <w:sz w:val="24"/>
                <w:szCs w:val="24"/>
                <w:lang w:eastAsia="en-GB"/>
              </w:rPr>
            </w:pPr>
            <w:r w:rsidRPr="00881B31">
              <w:rPr>
                <w:rFonts w:ascii="Arial" w:hAnsi="Arial" w:eastAsia="Arial" w:cs="Arial"/>
                <w:sz w:val="24"/>
                <w:szCs w:val="24"/>
                <w:lang w:eastAsia="en-GB"/>
              </w:rPr>
              <w:t>“Processor Personnel”</w:t>
            </w:r>
          </w:p>
        </w:tc>
        <w:tc>
          <w:tcPr>
            <w:tcW w:w="6753" w:type="dxa"/>
          </w:tcPr>
          <w:p w:rsidRPr="00881B31" w:rsidR="00881B31" w:rsidP="00881B31" w:rsidRDefault="00881B31" w14:paraId="1D434E30" w14:textId="77777777">
            <w:pPr>
              <w:pBdr>
                <w:top w:val="nil"/>
                <w:left w:val="nil"/>
                <w:bottom w:val="nil"/>
                <w:right w:val="nil"/>
                <w:between w:val="nil"/>
              </w:pBdr>
              <w:spacing w:after="220"/>
              <w:ind w:left="720"/>
              <w:contextualSpacing/>
              <w:jc w:val="both"/>
              <w:rPr>
                <w:rFonts w:ascii="Arial" w:hAnsi="Arial" w:eastAsia="Arial" w:cs="Arial"/>
                <w:sz w:val="24"/>
                <w:szCs w:val="24"/>
                <w:lang w:eastAsia="en-GB"/>
              </w:rPr>
            </w:pPr>
            <w:r w:rsidRPr="00881B31">
              <w:rPr>
                <w:rFonts w:ascii="Arial" w:hAnsi="Arial" w:eastAsia="Arial" w:cs="Arial"/>
                <w:sz w:val="24"/>
                <w:szCs w:val="24"/>
                <w:lang w:eastAsia="en-GB"/>
              </w:rPr>
              <w:t>all directors, officers, employees, agents, consultants and suppliers of the Processor and/or of any Subprocessor engaged in the performance of its obligations under a Contract;</w:t>
            </w:r>
          </w:p>
        </w:tc>
      </w:tr>
    </w:tbl>
    <w:p w:rsidRPr="00881B31" w:rsidR="00881B31" w:rsidP="00881B31" w:rsidRDefault="00881B31" w14:paraId="40F7FCF5" w14:textId="77777777">
      <w:pPr>
        <w:keepNext/>
        <w:pBdr>
          <w:top w:val="nil"/>
          <w:left w:val="nil"/>
          <w:bottom w:val="nil"/>
          <w:right w:val="nil"/>
          <w:between w:val="nil"/>
        </w:pBdr>
        <w:spacing w:after="220" w:line="240" w:lineRule="auto"/>
        <w:jc w:val="both"/>
        <w:rPr>
          <w:rFonts w:ascii="Arial" w:hAnsi="Arial" w:eastAsia="Arial" w:cs="Arial"/>
          <w:b/>
          <w:color w:val="000000"/>
          <w:sz w:val="24"/>
          <w:szCs w:val="24"/>
          <w:lang w:eastAsia="en-GB"/>
        </w:rPr>
      </w:pPr>
      <w:r w:rsidRPr="00881B31">
        <w:rPr>
          <w:rFonts w:ascii="Arial" w:hAnsi="Arial" w:eastAsia="Arial" w:cs="Arial"/>
          <w:b/>
          <w:color w:val="000000"/>
          <w:sz w:val="24"/>
          <w:szCs w:val="24"/>
          <w:lang w:eastAsia="en-GB"/>
        </w:rPr>
        <w:t>Status of the Controller</w:t>
      </w:r>
    </w:p>
    <w:p w:rsidRPr="00881B31" w:rsidR="00881B31" w:rsidP="00025DF4" w:rsidRDefault="00881B31" w14:paraId="04B0179A" w14:textId="77777777">
      <w:pPr>
        <w:numPr>
          <w:ilvl w:val="1"/>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rsidRPr="00881B31" w:rsidR="00881B31" w:rsidP="00025DF4" w:rsidRDefault="00881B31" w14:paraId="72862531" w14:textId="77777777">
      <w:pPr>
        <w:numPr>
          <w:ilvl w:val="2"/>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“Controller” in respect of the other Party who is “Processor”;</w:t>
      </w:r>
    </w:p>
    <w:p w:rsidRPr="00881B31" w:rsidR="00881B31" w:rsidP="00025DF4" w:rsidRDefault="00881B31" w14:paraId="1F4DB620" w14:textId="77777777">
      <w:pPr>
        <w:numPr>
          <w:ilvl w:val="2"/>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“Processor” in respect of the other Party who is “Controller”;</w:t>
      </w:r>
    </w:p>
    <w:p w:rsidRPr="00881B31" w:rsidR="00881B31" w:rsidP="00025DF4" w:rsidRDefault="00881B31" w14:paraId="03509DB4" w14:textId="77777777">
      <w:pPr>
        <w:numPr>
          <w:ilvl w:val="2"/>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 xml:space="preserve">“Joint Controller” with the other Party; </w:t>
      </w:r>
    </w:p>
    <w:p w:rsidRPr="00881B31" w:rsidR="00881B31" w:rsidP="00025DF4" w:rsidRDefault="00881B31" w14:paraId="46BEBF15" w14:textId="77777777">
      <w:pPr>
        <w:numPr>
          <w:ilvl w:val="2"/>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“Independent Controller” of the Personal Data where the other Party is also “Controller”,</w:t>
      </w:r>
    </w:p>
    <w:p w:rsidRPr="00881B31" w:rsidR="00881B31" w:rsidP="00881B31" w:rsidRDefault="00881B31" w14:paraId="1EB5676B" w14:textId="77777777">
      <w:pPr>
        <w:pBdr>
          <w:top w:val="nil"/>
          <w:left w:val="nil"/>
          <w:bottom w:val="nil"/>
          <w:right w:val="nil"/>
          <w:between w:val="nil"/>
        </w:pBdr>
        <w:spacing w:before="280" w:after="120"/>
        <w:ind w:left="809"/>
        <w:jc w:val="both"/>
        <w:rPr>
          <w:rFonts w:ascii="Arial" w:hAnsi="Arial" w:eastAsia="Arial" w:cs="Arial"/>
          <w:sz w:val="24"/>
          <w:szCs w:val="24"/>
          <w:lang w:eastAsia="en-GB"/>
        </w:rPr>
      </w:pPr>
      <w:r w:rsidRPr="00881B31">
        <w:rPr>
          <w:rFonts w:ascii="Arial" w:hAnsi="Arial" w:eastAsia="Arial" w:cs="Arial"/>
          <w:sz w:val="24"/>
          <w:szCs w:val="24"/>
          <w:lang w:eastAsia="en-GB"/>
        </w:rPr>
        <w:t xml:space="preserve">in respect of certain Personal Data under a Contract and shall specify in Annex 1 </w:t>
      </w:r>
      <w:r w:rsidRPr="00881B31">
        <w:rPr>
          <w:rFonts w:ascii="Arial" w:hAnsi="Arial" w:eastAsia="Arial" w:cs="Arial"/>
          <w:i/>
          <w:sz w:val="24"/>
          <w:szCs w:val="24"/>
          <w:lang w:eastAsia="en-GB"/>
        </w:rPr>
        <w:t>(Processing Personal Data)</w:t>
      </w:r>
      <w:r w:rsidRPr="00881B31">
        <w:rPr>
          <w:rFonts w:ascii="Arial" w:hAnsi="Arial" w:eastAsia="Arial" w:cs="Arial"/>
          <w:sz w:val="24"/>
          <w:szCs w:val="24"/>
          <w:lang w:eastAsia="en-GB"/>
        </w:rPr>
        <w:t xml:space="preserve"> which scenario they think shall apply in each situation. </w:t>
      </w:r>
    </w:p>
    <w:p w:rsidRPr="00881B31" w:rsidR="00881B31" w:rsidP="00881B31" w:rsidRDefault="00881B31" w14:paraId="304D35BC" w14:textId="77777777">
      <w:pPr>
        <w:keepNext/>
        <w:pBdr>
          <w:top w:val="nil"/>
          <w:left w:val="nil"/>
          <w:bottom w:val="nil"/>
          <w:right w:val="nil"/>
          <w:between w:val="nil"/>
        </w:pBdr>
        <w:spacing w:after="220" w:line="240" w:lineRule="auto"/>
        <w:jc w:val="both"/>
        <w:rPr>
          <w:rFonts w:ascii="Arial" w:hAnsi="Arial" w:eastAsia="Arial" w:cs="Arial"/>
          <w:b/>
          <w:color w:val="000000"/>
          <w:sz w:val="24"/>
          <w:szCs w:val="24"/>
          <w:lang w:eastAsia="en-GB"/>
        </w:rPr>
      </w:pPr>
      <w:r w:rsidRPr="00881B31">
        <w:rPr>
          <w:rFonts w:ascii="Arial" w:hAnsi="Arial" w:eastAsia="Arial" w:cs="Arial"/>
          <w:b/>
          <w:color w:val="000000"/>
          <w:sz w:val="24"/>
          <w:szCs w:val="24"/>
          <w:lang w:eastAsia="en-GB"/>
        </w:rPr>
        <w:t xml:space="preserve">Where one Party is Controller and the other Party its Processor </w:t>
      </w:r>
    </w:p>
    <w:p w:rsidRPr="00881B31" w:rsidR="00881B31" w:rsidP="00025DF4" w:rsidRDefault="00881B31" w14:paraId="1D133A2D" w14:textId="77777777">
      <w:pPr>
        <w:numPr>
          <w:ilvl w:val="1"/>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 xml:space="preserve">Where a Party is a Processor, the only Processing that it is authorised to do is listed in Annex 1 </w:t>
      </w:r>
      <w:r w:rsidRPr="00881B31">
        <w:rPr>
          <w:rFonts w:ascii="Arial" w:hAnsi="Arial" w:eastAsia="Arial" w:cs="Arial"/>
          <w:i/>
          <w:sz w:val="24"/>
          <w:szCs w:val="24"/>
          <w:lang w:eastAsia="en-GB"/>
        </w:rPr>
        <w:t>(Processing Personal Data</w:t>
      </w:r>
      <w:r w:rsidRPr="00881B31">
        <w:rPr>
          <w:rFonts w:ascii="Arial" w:hAnsi="Arial" w:eastAsia="Arial" w:cs="Arial"/>
          <w:sz w:val="24"/>
          <w:szCs w:val="24"/>
          <w:lang w:eastAsia="en-GB"/>
        </w:rPr>
        <w:t xml:space="preserve">) by the Controller. </w:t>
      </w:r>
    </w:p>
    <w:p w:rsidRPr="00881B31" w:rsidR="00881B31" w:rsidP="00025DF4" w:rsidRDefault="00881B31" w14:paraId="05AB91C4" w14:textId="77777777">
      <w:pPr>
        <w:numPr>
          <w:ilvl w:val="1"/>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The Processor shall notify the Controller immediately if it considers that any of the Controller’s instructions infringe the Data Protection Legislation.</w:t>
      </w:r>
    </w:p>
    <w:p w:rsidRPr="00881B31" w:rsidR="00881B31" w:rsidP="00025DF4" w:rsidRDefault="00881B31" w14:paraId="2203AF46" w14:textId="77777777">
      <w:pPr>
        <w:numPr>
          <w:ilvl w:val="1"/>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The Processor shall provide all reasonable assistance to the Controller in the preparation of any Data Protection Impact Assessment prior to commencing any Processing.  Such assistance may, at the discretion of the Controller, include:</w:t>
      </w:r>
    </w:p>
    <w:p w:rsidRPr="00881B31" w:rsidR="00881B31" w:rsidP="00025DF4" w:rsidRDefault="00881B31" w14:paraId="0267C436" w14:textId="77777777">
      <w:pPr>
        <w:numPr>
          <w:ilvl w:val="2"/>
          <w:numId w:val="20"/>
        </w:numPr>
        <w:pBdr>
          <w:top w:val="nil"/>
          <w:left w:val="nil"/>
          <w:bottom w:val="nil"/>
          <w:right w:val="nil"/>
          <w:between w:val="nil"/>
        </w:pBdr>
        <w:spacing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a systematic description of the envisaged Processing and the purpose of the Processing;</w:t>
      </w:r>
    </w:p>
    <w:p w:rsidRPr="00881B31" w:rsidR="00881B31" w:rsidP="00025DF4" w:rsidRDefault="00881B31" w14:paraId="61DEEC6F" w14:textId="77777777">
      <w:pPr>
        <w:numPr>
          <w:ilvl w:val="2"/>
          <w:numId w:val="20"/>
        </w:numPr>
        <w:pBdr>
          <w:top w:val="nil"/>
          <w:left w:val="nil"/>
          <w:bottom w:val="nil"/>
          <w:right w:val="nil"/>
          <w:between w:val="nil"/>
        </w:pBdr>
        <w:spacing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an assessment of the necessity and proportionality of the Processing in relation to the Deliverables;</w:t>
      </w:r>
    </w:p>
    <w:p w:rsidRPr="00881B31" w:rsidR="00881B31" w:rsidP="00025DF4" w:rsidRDefault="00881B31" w14:paraId="40214D98" w14:textId="77777777">
      <w:pPr>
        <w:numPr>
          <w:ilvl w:val="2"/>
          <w:numId w:val="20"/>
        </w:numPr>
        <w:pBdr>
          <w:top w:val="nil"/>
          <w:left w:val="nil"/>
          <w:bottom w:val="nil"/>
          <w:right w:val="nil"/>
          <w:between w:val="nil"/>
        </w:pBdr>
        <w:spacing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an assessment of the risks to the rights and freedoms of Data Subjects; and</w:t>
      </w:r>
    </w:p>
    <w:p w:rsidRPr="00881B31" w:rsidR="00881B31" w:rsidP="00025DF4" w:rsidRDefault="00881B31" w14:paraId="58AAA6F2" w14:textId="77777777">
      <w:pPr>
        <w:numPr>
          <w:ilvl w:val="2"/>
          <w:numId w:val="20"/>
        </w:numPr>
        <w:pBdr>
          <w:top w:val="nil"/>
          <w:left w:val="nil"/>
          <w:bottom w:val="nil"/>
          <w:right w:val="nil"/>
          <w:between w:val="nil"/>
        </w:pBdr>
        <w:spacing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the measures envisaged to address the risks, including safeguards, security measures and mechanisms to ensure the protection of Personal Data.</w:t>
      </w:r>
    </w:p>
    <w:p w:rsidRPr="00881B31" w:rsidR="00881B31" w:rsidP="00025DF4" w:rsidRDefault="00881B31" w14:paraId="25D36CE1" w14:textId="77777777">
      <w:pPr>
        <w:numPr>
          <w:ilvl w:val="1"/>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The Processor shall, in relation to any Personal Data Processed in connection with its obligations under the Contract:</w:t>
      </w:r>
    </w:p>
    <w:p w:rsidRPr="00881B31" w:rsidR="00881B31" w:rsidP="00025DF4" w:rsidRDefault="00881B31" w14:paraId="3B04BAD9" w14:textId="77777777">
      <w:pPr>
        <w:numPr>
          <w:ilvl w:val="2"/>
          <w:numId w:val="20"/>
        </w:numPr>
        <w:pBdr>
          <w:top w:val="nil"/>
          <w:left w:val="nil"/>
          <w:bottom w:val="nil"/>
          <w:right w:val="nil"/>
          <w:between w:val="nil"/>
        </w:pBdr>
        <w:spacing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 xml:space="preserve">Process that Personal Data only in accordance with Annex 1 </w:t>
      </w:r>
      <w:r w:rsidRPr="00881B31">
        <w:rPr>
          <w:rFonts w:ascii="Arial" w:hAnsi="Arial" w:eastAsia="Arial" w:cs="Arial"/>
          <w:i/>
          <w:sz w:val="24"/>
          <w:szCs w:val="24"/>
          <w:lang w:eastAsia="en-GB"/>
        </w:rPr>
        <w:t>(Processing Personal Data</w:t>
      </w:r>
      <w:r w:rsidRPr="00881B31">
        <w:rPr>
          <w:rFonts w:ascii="Arial" w:hAnsi="Arial" w:eastAsia="Arial" w:cs="Arial"/>
          <w:sz w:val="24"/>
          <w:szCs w:val="24"/>
          <w:lang w:eastAsia="en-GB"/>
        </w:rPr>
        <w:t>), unless the Processor is required to do otherwise by Law. If it is so required the Processor shall notify the Controller before Processing the Personal Data unless prohibited by Law;</w:t>
      </w:r>
    </w:p>
    <w:p w:rsidRPr="00881B31" w:rsidR="00881B31" w:rsidP="00025DF4" w:rsidRDefault="00881B31" w14:paraId="3F80D8C5" w14:textId="77777777">
      <w:pPr>
        <w:numPr>
          <w:ilvl w:val="2"/>
          <w:numId w:val="20"/>
        </w:numPr>
        <w:pBdr>
          <w:top w:val="nil"/>
          <w:left w:val="nil"/>
          <w:bottom w:val="nil"/>
          <w:right w:val="nil"/>
          <w:between w:val="nil"/>
        </w:pBdr>
        <w:spacing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ensure that it has in place Protective Measures, including in the case of the Supplier the measures set out in Clause 14.3 of the Core Terms</w:t>
      </w:r>
      <w:r w:rsidRPr="00881B31">
        <w:rPr>
          <w:rFonts w:ascii="Arial" w:hAnsi="Arial" w:eastAsia="Arial" w:cs="Arial"/>
          <w:i/>
          <w:sz w:val="24"/>
          <w:szCs w:val="24"/>
          <w:lang w:eastAsia="en-GB"/>
        </w:rPr>
        <w:t>,</w:t>
      </w:r>
      <w:r w:rsidRPr="00881B31">
        <w:rPr>
          <w:rFonts w:ascii="Arial" w:hAnsi="Arial" w:eastAsia="Arial" w:cs="Arial"/>
          <w:sz w:val="24"/>
          <w:szCs w:val="24"/>
          <w:lang w:eastAsia="en-GB"/>
        </w:rPr>
        <w:t xml:space="preserve"> which  the Controller may reasonably reject (but failure to reject shall not amount to approval by the Controller of the adequacy of the Protective Measures) having taken account of the:</w:t>
      </w:r>
    </w:p>
    <w:p w:rsidRPr="00881B31" w:rsidR="00881B31" w:rsidP="00025DF4" w:rsidRDefault="00881B31" w14:paraId="4D08D169" w14:textId="77777777">
      <w:pPr>
        <w:numPr>
          <w:ilvl w:val="3"/>
          <w:numId w:val="20"/>
        </w:numPr>
        <w:pBdr>
          <w:top w:val="nil"/>
          <w:left w:val="nil"/>
          <w:bottom w:val="nil"/>
          <w:right w:val="nil"/>
          <w:between w:val="nil"/>
        </w:pBdr>
        <w:tabs>
          <w:tab w:val="left" w:pos="2261"/>
        </w:tabs>
        <w:spacing w:after="120" w:line="240" w:lineRule="auto"/>
        <w:ind w:hanging="707"/>
        <w:jc w:val="both"/>
        <w:rPr>
          <w:rFonts w:ascii="Arial" w:hAnsi="Arial" w:eastAsia="Arial" w:cs="Arial"/>
          <w:sz w:val="24"/>
          <w:szCs w:val="24"/>
          <w:lang w:eastAsia="en-GB"/>
        </w:rPr>
      </w:pPr>
      <w:r w:rsidRPr="00881B31">
        <w:rPr>
          <w:rFonts w:ascii="Arial" w:hAnsi="Arial" w:eastAsia="Arial" w:cs="Arial"/>
          <w:sz w:val="24"/>
          <w:szCs w:val="24"/>
          <w:lang w:eastAsia="en-GB"/>
        </w:rPr>
        <w:t>nature of the data to be protected;</w:t>
      </w:r>
      <w:bookmarkStart w:name="3znysh7" w:colFirst="0" w:colLast="0" w:id="43"/>
      <w:bookmarkEnd w:id="43"/>
    </w:p>
    <w:p w:rsidRPr="00881B31" w:rsidR="00881B31" w:rsidP="00025DF4" w:rsidRDefault="00881B31" w14:paraId="66568CCC" w14:textId="77777777">
      <w:pPr>
        <w:numPr>
          <w:ilvl w:val="3"/>
          <w:numId w:val="20"/>
        </w:numPr>
        <w:pBdr>
          <w:top w:val="nil"/>
          <w:left w:val="nil"/>
          <w:bottom w:val="nil"/>
          <w:right w:val="nil"/>
          <w:between w:val="nil"/>
        </w:pBdr>
        <w:tabs>
          <w:tab w:val="left" w:pos="2261"/>
        </w:tabs>
        <w:spacing w:after="120" w:line="240" w:lineRule="auto"/>
        <w:ind w:hanging="707"/>
        <w:jc w:val="both"/>
        <w:rPr>
          <w:rFonts w:ascii="Arial" w:hAnsi="Arial" w:eastAsia="Arial" w:cs="Arial"/>
          <w:sz w:val="24"/>
          <w:szCs w:val="24"/>
          <w:lang w:eastAsia="en-GB"/>
        </w:rPr>
      </w:pPr>
      <w:r w:rsidRPr="00881B31">
        <w:rPr>
          <w:rFonts w:ascii="Arial" w:hAnsi="Arial" w:eastAsia="Arial" w:cs="Arial"/>
          <w:sz w:val="24"/>
          <w:szCs w:val="24"/>
          <w:lang w:eastAsia="en-GB"/>
        </w:rPr>
        <w:t>harm that might result from a Personal Data Breach;</w:t>
      </w:r>
    </w:p>
    <w:p w:rsidRPr="00881B31" w:rsidR="00881B31" w:rsidP="00025DF4" w:rsidRDefault="00881B31" w14:paraId="21645E47" w14:textId="77777777">
      <w:pPr>
        <w:numPr>
          <w:ilvl w:val="3"/>
          <w:numId w:val="20"/>
        </w:numPr>
        <w:pBdr>
          <w:top w:val="nil"/>
          <w:left w:val="nil"/>
          <w:bottom w:val="nil"/>
          <w:right w:val="nil"/>
          <w:between w:val="nil"/>
        </w:pBdr>
        <w:tabs>
          <w:tab w:val="left" w:pos="2261"/>
        </w:tabs>
        <w:spacing w:after="120" w:line="240" w:lineRule="auto"/>
        <w:ind w:hanging="707"/>
        <w:jc w:val="both"/>
        <w:rPr>
          <w:rFonts w:ascii="Arial" w:hAnsi="Arial" w:eastAsia="Arial" w:cs="Arial"/>
          <w:sz w:val="24"/>
          <w:szCs w:val="24"/>
          <w:lang w:eastAsia="en-GB"/>
        </w:rPr>
      </w:pPr>
      <w:r w:rsidRPr="00881B31">
        <w:rPr>
          <w:rFonts w:ascii="Arial" w:hAnsi="Arial" w:eastAsia="Arial" w:cs="Arial"/>
          <w:sz w:val="24"/>
          <w:szCs w:val="24"/>
          <w:lang w:eastAsia="en-GB"/>
        </w:rPr>
        <w:t>state of technological development; and</w:t>
      </w:r>
    </w:p>
    <w:p w:rsidRPr="00881B31" w:rsidR="00881B31" w:rsidP="00025DF4" w:rsidRDefault="00881B31" w14:paraId="2281A06A" w14:textId="77777777">
      <w:pPr>
        <w:numPr>
          <w:ilvl w:val="3"/>
          <w:numId w:val="20"/>
        </w:numPr>
        <w:pBdr>
          <w:top w:val="nil"/>
          <w:left w:val="nil"/>
          <w:bottom w:val="nil"/>
          <w:right w:val="nil"/>
          <w:between w:val="nil"/>
        </w:pBdr>
        <w:tabs>
          <w:tab w:val="left" w:pos="2261"/>
        </w:tabs>
        <w:spacing w:after="120" w:line="240" w:lineRule="auto"/>
        <w:ind w:hanging="707"/>
        <w:jc w:val="both"/>
        <w:rPr>
          <w:rFonts w:ascii="Arial" w:hAnsi="Arial" w:eastAsia="Arial" w:cs="Arial"/>
          <w:sz w:val="24"/>
          <w:szCs w:val="24"/>
          <w:lang w:eastAsia="en-GB"/>
        </w:rPr>
      </w:pPr>
      <w:r w:rsidRPr="00881B31">
        <w:rPr>
          <w:rFonts w:ascii="Arial" w:hAnsi="Arial" w:eastAsia="Arial" w:cs="Arial"/>
          <w:sz w:val="24"/>
          <w:szCs w:val="24"/>
          <w:lang w:eastAsia="en-GB"/>
        </w:rPr>
        <w:t xml:space="preserve">cost of implementing any measures; </w:t>
      </w:r>
    </w:p>
    <w:p w:rsidRPr="00881B31" w:rsidR="00881B31" w:rsidP="00025DF4" w:rsidRDefault="00881B31" w14:paraId="61F3B515" w14:textId="77777777">
      <w:pPr>
        <w:numPr>
          <w:ilvl w:val="2"/>
          <w:numId w:val="20"/>
        </w:numPr>
        <w:pBdr>
          <w:top w:val="nil"/>
          <w:left w:val="nil"/>
          <w:bottom w:val="nil"/>
          <w:right w:val="nil"/>
          <w:between w:val="nil"/>
        </w:pBdr>
        <w:spacing w:after="120" w:line="240" w:lineRule="auto"/>
        <w:jc w:val="both"/>
        <w:rPr>
          <w:rFonts w:ascii="Arial" w:hAnsi="Arial" w:eastAsia="Arial" w:cs="Arial"/>
          <w:sz w:val="24"/>
          <w:szCs w:val="24"/>
          <w:lang w:eastAsia="en-GB"/>
        </w:rPr>
      </w:pPr>
      <w:bookmarkStart w:name="2et92p0" w:colFirst="0" w:colLast="0" w:id="44"/>
      <w:bookmarkEnd w:id="44"/>
      <w:r w:rsidRPr="00881B31">
        <w:rPr>
          <w:rFonts w:ascii="Arial" w:hAnsi="Arial" w:eastAsia="Arial" w:cs="Arial"/>
          <w:sz w:val="24"/>
          <w:szCs w:val="24"/>
          <w:lang w:eastAsia="en-GB"/>
        </w:rPr>
        <w:t>ensure that :</w:t>
      </w:r>
    </w:p>
    <w:p w:rsidRPr="00881B31" w:rsidR="00881B31" w:rsidP="00025DF4" w:rsidRDefault="00881B31" w14:paraId="5D76D7C5" w14:textId="77777777">
      <w:pPr>
        <w:numPr>
          <w:ilvl w:val="3"/>
          <w:numId w:val="20"/>
        </w:numPr>
        <w:pBdr>
          <w:top w:val="nil"/>
          <w:left w:val="nil"/>
          <w:bottom w:val="nil"/>
          <w:right w:val="nil"/>
          <w:between w:val="nil"/>
        </w:pBdr>
        <w:tabs>
          <w:tab w:val="left" w:pos="2261"/>
        </w:tabs>
        <w:spacing w:after="120" w:line="240" w:lineRule="auto"/>
        <w:ind w:hanging="707"/>
        <w:jc w:val="both"/>
        <w:rPr>
          <w:rFonts w:ascii="Arial" w:hAnsi="Arial" w:eastAsia="Arial" w:cs="Arial"/>
          <w:sz w:val="24"/>
          <w:szCs w:val="24"/>
          <w:lang w:eastAsia="en-GB"/>
        </w:rPr>
      </w:pPr>
      <w:r w:rsidRPr="00881B31">
        <w:rPr>
          <w:rFonts w:ascii="Arial" w:hAnsi="Arial" w:eastAsia="Arial" w:cs="Arial"/>
          <w:sz w:val="24"/>
          <w:szCs w:val="24"/>
          <w:lang w:eastAsia="en-GB"/>
        </w:rPr>
        <w:t>the Processor Personnel do not Process Personal Data except in accordance with the Contract (and in particular Annex 1</w:t>
      </w:r>
      <w:r w:rsidRPr="00881B31">
        <w:rPr>
          <w:rFonts w:ascii="Arial" w:hAnsi="Arial" w:eastAsia="Arial" w:cs="Arial"/>
          <w:i/>
          <w:sz w:val="24"/>
          <w:szCs w:val="24"/>
          <w:lang w:eastAsia="en-GB"/>
        </w:rPr>
        <w:t xml:space="preserve"> (Processing Personal Data</w:t>
      </w:r>
      <w:r w:rsidRPr="00881B31">
        <w:rPr>
          <w:rFonts w:ascii="Arial" w:hAnsi="Arial" w:eastAsia="Arial" w:cs="Arial"/>
          <w:sz w:val="24"/>
          <w:szCs w:val="24"/>
          <w:lang w:eastAsia="en-GB"/>
        </w:rPr>
        <w:t>));</w:t>
      </w:r>
    </w:p>
    <w:p w:rsidRPr="00881B31" w:rsidR="00881B31" w:rsidP="00025DF4" w:rsidRDefault="00881B31" w14:paraId="3340850C" w14:textId="77777777">
      <w:pPr>
        <w:numPr>
          <w:ilvl w:val="3"/>
          <w:numId w:val="20"/>
        </w:numPr>
        <w:pBdr>
          <w:top w:val="nil"/>
          <w:left w:val="nil"/>
          <w:bottom w:val="nil"/>
          <w:right w:val="nil"/>
          <w:between w:val="nil"/>
        </w:pBdr>
        <w:tabs>
          <w:tab w:val="left" w:pos="2261"/>
        </w:tabs>
        <w:spacing w:after="120" w:line="240" w:lineRule="auto"/>
        <w:ind w:hanging="707"/>
        <w:jc w:val="both"/>
        <w:rPr>
          <w:rFonts w:ascii="Arial" w:hAnsi="Arial" w:eastAsia="Arial" w:cs="Arial"/>
          <w:sz w:val="24"/>
          <w:szCs w:val="24"/>
          <w:lang w:eastAsia="en-GB"/>
        </w:rPr>
      </w:pPr>
      <w:r w:rsidRPr="00881B31">
        <w:rPr>
          <w:rFonts w:ascii="Arial" w:hAnsi="Arial" w:eastAsia="Arial" w:cs="Arial"/>
          <w:sz w:val="24"/>
          <w:szCs w:val="24"/>
          <w:lang w:eastAsia="en-GB"/>
        </w:rPr>
        <w:t>it takes all reasonable steps to ensure the reliability and integrity of any Processor Personnel who have access to the Personal Data and ensure that they:</w:t>
      </w:r>
    </w:p>
    <w:p w:rsidRPr="00881B31" w:rsidR="00881B31" w:rsidP="00025DF4" w:rsidRDefault="00881B31" w14:paraId="4D3CE717" w14:textId="77777777">
      <w:pPr>
        <w:numPr>
          <w:ilvl w:val="4"/>
          <w:numId w:val="20"/>
        </w:numPr>
        <w:pBdr>
          <w:top w:val="nil"/>
          <w:left w:val="nil"/>
          <w:bottom w:val="nil"/>
          <w:right w:val="nil"/>
          <w:between w:val="nil"/>
        </w:pBdr>
        <w:spacing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are aware of and comply with the Processor’s duties under this Joint Schedule 11, Clauses 14 (</w:t>
      </w:r>
      <w:r w:rsidRPr="00881B31">
        <w:rPr>
          <w:rFonts w:ascii="Arial" w:hAnsi="Arial" w:eastAsia="Arial" w:cs="Arial"/>
          <w:i/>
          <w:sz w:val="24"/>
          <w:szCs w:val="24"/>
          <w:lang w:eastAsia="en-GB"/>
        </w:rPr>
        <w:t>Data protection</w:t>
      </w:r>
      <w:r w:rsidRPr="00881B31">
        <w:rPr>
          <w:rFonts w:ascii="Arial" w:hAnsi="Arial" w:eastAsia="Arial" w:cs="Arial"/>
          <w:sz w:val="24"/>
          <w:szCs w:val="24"/>
          <w:lang w:eastAsia="en-GB"/>
        </w:rPr>
        <w:t>), 15 (</w:t>
      </w:r>
      <w:r w:rsidRPr="00881B31">
        <w:rPr>
          <w:rFonts w:ascii="Arial" w:hAnsi="Arial" w:eastAsia="Arial" w:cs="Arial"/>
          <w:i/>
          <w:sz w:val="24"/>
          <w:szCs w:val="24"/>
          <w:lang w:eastAsia="en-GB"/>
        </w:rPr>
        <w:t>What you must keep confidential</w:t>
      </w:r>
      <w:r w:rsidRPr="00881B31">
        <w:rPr>
          <w:rFonts w:ascii="Arial" w:hAnsi="Arial" w:eastAsia="Arial" w:cs="Arial"/>
          <w:sz w:val="24"/>
          <w:szCs w:val="24"/>
          <w:lang w:eastAsia="en-GB"/>
        </w:rPr>
        <w:t>) and 16 (</w:t>
      </w:r>
      <w:r w:rsidRPr="00881B31">
        <w:rPr>
          <w:rFonts w:ascii="Arial" w:hAnsi="Arial" w:eastAsia="Arial" w:cs="Arial"/>
          <w:i/>
          <w:sz w:val="24"/>
          <w:szCs w:val="24"/>
          <w:lang w:eastAsia="en-GB"/>
        </w:rPr>
        <w:t>When you can share information</w:t>
      </w:r>
      <w:r w:rsidRPr="00881B31">
        <w:rPr>
          <w:rFonts w:ascii="Arial" w:hAnsi="Arial" w:eastAsia="Arial" w:cs="Arial"/>
          <w:sz w:val="24"/>
          <w:szCs w:val="24"/>
          <w:lang w:eastAsia="en-GB"/>
        </w:rPr>
        <w:t>) of the Core Terms;</w:t>
      </w:r>
    </w:p>
    <w:p w:rsidRPr="00881B31" w:rsidR="00881B31" w:rsidP="00025DF4" w:rsidRDefault="00881B31" w14:paraId="347A2D01" w14:textId="77777777">
      <w:pPr>
        <w:numPr>
          <w:ilvl w:val="4"/>
          <w:numId w:val="20"/>
        </w:numPr>
        <w:pBdr>
          <w:top w:val="nil"/>
          <w:left w:val="nil"/>
          <w:bottom w:val="nil"/>
          <w:right w:val="nil"/>
          <w:between w:val="nil"/>
        </w:pBdr>
        <w:spacing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are subject to appropriate confidentiality undertakings with the Processor or any Subprocessor;</w:t>
      </w:r>
    </w:p>
    <w:p w:rsidRPr="00881B31" w:rsidR="00881B31" w:rsidP="00025DF4" w:rsidRDefault="00881B31" w14:paraId="4E1D5C6C" w14:textId="77777777">
      <w:pPr>
        <w:numPr>
          <w:ilvl w:val="4"/>
          <w:numId w:val="20"/>
        </w:numPr>
        <w:pBdr>
          <w:top w:val="nil"/>
          <w:left w:val="nil"/>
          <w:bottom w:val="nil"/>
          <w:right w:val="nil"/>
          <w:between w:val="nil"/>
        </w:pBdr>
        <w:spacing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are informed of the confidential nature of the Personal Data and do not publish, disclose or divulge any of the Personal Data to any third party unless directed in writing to do so by the Controller or as otherwise permitted by the Contract; and</w:t>
      </w:r>
    </w:p>
    <w:p w:rsidRPr="00881B31" w:rsidR="00881B31" w:rsidP="00025DF4" w:rsidRDefault="00881B31" w14:paraId="576F8C00" w14:textId="77777777">
      <w:pPr>
        <w:numPr>
          <w:ilvl w:val="4"/>
          <w:numId w:val="20"/>
        </w:numPr>
        <w:pBdr>
          <w:top w:val="nil"/>
          <w:left w:val="nil"/>
          <w:bottom w:val="nil"/>
          <w:right w:val="nil"/>
          <w:between w:val="nil"/>
        </w:pBdr>
        <w:spacing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 xml:space="preserve">have undergone adequate training in the use, care, protection and handling of Personal Data; </w:t>
      </w:r>
    </w:p>
    <w:p w:rsidRPr="00881B31" w:rsidR="00881B31" w:rsidP="00025DF4" w:rsidRDefault="00881B31" w14:paraId="6D5AC3FF" w14:textId="77777777">
      <w:pPr>
        <w:numPr>
          <w:ilvl w:val="2"/>
          <w:numId w:val="20"/>
        </w:numPr>
        <w:pBdr>
          <w:top w:val="nil"/>
          <w:left w:val="nil"/>
          <w:bottom w:val="nil"/>
          <w:right w:val="nil"/>
          <w:between w:val="nil"/>
        </w:pBdr>
        <w:spacing w:after="120" w:line="240" w:lineRule="auto"/>
        <w:jc w:val="both"/>
        <w:rPr>
          <w:rFonts w:ascii="Arial" w:hAnsi="Arial" w:eastAsia="Arial" w:cs="Arial"/>
          <w:sz w:val="24"/>
          <w:szCs w:val="24"/>
          <w:lang w:eastAsia="en-GB"/>
        </w:rPr>
      </w:pPr>
      <w:bookmarkStart w:name="tyjcwt" w:colFirst="0" w:colLast="0" w:id="45"/>
      <w:bookmarkEnd w:id="45"/>
      <w:r w:rsidRPr="00881B31">
        <w:rPr>
          <w:rFonts w:ascii="Arial" w:hAnsi="Arial" w:eastAsia="Arial" w:cs="Arial"/>
          <w:sz w:val="24"/>
          <w:szCs w:val="24"/>
          <w:lang w:eastAsia="en-GB"/>
        </w:rPr>
        <w:t>not transfer Personal Data outside of the UK or EU unless the prior written consent of the Controller has been obtained and the following conditions are fulfilled:</w:t>
      </w:r>
    </w:p>
    <w:p w:rsidRPr="00881B31" w:rsidR="00881B31" w:rsidP="00025DF4" w:rsidRDefault="00881B31" w14:paraId="4E1E1256" w14:textId="77777777">
      <w:pPr>
        <w:numPr>
          <w:ilvl w:val="3"/>
          <w:numId w:val="20"/>
        </w:numPr>
        <w:pBdr>
          <w:top w:val="nil"/>
          <w:left w:val="nil"/>
          <w:bottom w:val="nil"/>
          <w:right w:val="nil"/>
          <w:between w:val="nil"/>
        </w:pBdr>
        <w:tabs>
          <w:tab w:val="left" w:pos="2261"/>
        </w:tabs>
        <w:spacing w:after="120" w:line="240" w:lineRule="auto"/>
        <w:ind w:hanging="707"/>
        <w:jc w:val="both"/>
        <w:rPr>
          <w:rFonts w:ascii="Arial" w:hAnsi="Arial" w:eastAsia="Arial" w:cs="Arial"/>
          <w:sz w:val="24"/>
          <w:szCs w:val="24"/>
          <w:lang w:eastAsia="en-GB"/>
        </w:rPr>
      </w:pPr>
      <w:r w:rsidRPr="00881B31">
        <w:rPr>
          <w:rFonts w:ascii="Arial" w:hAnsi="Arial" w:eastAsia="Arial" w:cs="Arial"/>
          <w:sz w:val="24"/>
          <w:szCs w:val="24"/>
          <w:lang w:eastAsia="en-GB"/>
        </w:rPr>
        <w:t xml:space="preserve">the Controller or the Processor has provided appropriate safeguards in relation to the transfer (whether in accordance with </w:t>
      </w:r>
      <w:r w:rsidRPr="00881B31">
        <w:rPr>
          <w:rFonts w:ascii="Arial" w:hAnsi="Arial" w:eastAsia="Arial" w:cs="Arial"/>
          <w:sz w:val="24"/>
          <w:szCs w:val="24"/>
          <w:lang w:eastAsia="en-GB"/>
        </w:rPr>
        <w:t>UK GDPR Article 46 or LED Article 37) as determined by the Controller;</w:t>
      </w:r>
    </w:p>
    <w:p w:rsidRPr="00881B31" w:rsidR="00881B31" w:rsidP="00025DF4" w:rsidRDefault="00881B31" w14:paraId="72B23B17" w14:textId="77777777">
      <w:pPr>
        <w:numPr>
          <w:ilvl w:val="3"/>
          <w:numId w:val="20"/>
        </w:numPr>
        <w:pBdr>
          <w:top w:val="nil"/>
          <w:left w:val="nil"/>
          <w:bottom w:val="nil"/>
          <w:right w:val="nil"/>
          <w:between w:val="nil"/>
        </w:pBdr>
        <w:tabs>
          <w:tab w:val="left" w:pos="2261"/>
        </w:tabs>
        <w:spacing w:after="120" w:line="240" w:lineRule="auto"/>
        <w:ind w:hanging="707"/>
        <w:jc w:val="both"/>
        <w:rPr>
          <w:rFonts w:ascii="Arial" w:hAnsi="Arial" w:eastAsia="Arial" w:cs="Arial"/>
          <w:sz w:val="24"/>
          <w:szCs w:val="24"/>
          <w:lang w:eastAsia="en-GB"/>
        </w:rPr>
      </w:pPr>
      <w:bookmarkStart w:name="1t3h5sf" w:colFirst="0" w:colLast="0" w:id="46"/>
      <w:bookmarkEnd w:id="46"/>
      <w:r w:rsidRPr="00881B31">
        <w:rPr>
          <w:rFonts w:ascii="Arial" w:hAnsi="Arial" w:eastAsia="Arial" w:cs="Arial"/>
          <w:sz w:val="24"/>
          <w:szCs w:val="24"/>
          <w:lang w:eastAsia="en-GB"/>
        </w:rPr>
        <w:t>the Data Subject has enforceable rights and effective legal remedies;</w:t>
      </w:r>
    </w:p>
    <w:p w:rsidRPr="00881B31" w:rsidR="00881B31" w:rsidP="00025DF4" w:rsidRDefault="00881B31" w14:paraId="3A91D6FE" w14:textId="77777777">
      <w:pPr>
        <w:numPr>
          <w:ilvl w:val="3"/>
          <w:numId w:val="20"/>
        </w:numPr>
        <w:pBdr>
          <w:top w:val="nil"/>
          <w:left w:val="nil"/>
          <w:bottom w:val="nil"/>
          <w:right w:val="nil"/>
          <w:between w:val="nil"/>
        </w:pBdr>
        <w:tabs>
          <w:tab w:val="left" w:pos="2261"/>
        </w:tabs>
        <w:spacing w:after="120" w:line="240" w:lineRule="auto"/>
        <w:ind w:hanging="707"/>
        <w:jc w:val="both"/>
        <w:rPr>
          <w:rFonts w:ascii="Arial" w:hAnsi="Arial" w:eastAsia="Arial" w:cs="Arial"/>
          <w:sz w:val="24"/>
          <w:szCs w:val="24"/>
          <w:lang w:eastAsia="en-GB"/>
        </w:rPr>
      </w:pPr>
      <w:bookmarkStart w:name="4d34og8" w:colFirst="0" w:colLast="0" w:id="47"/>
      <w:bookmarkEnd w:id="47"/>
      <w:r w:rsidRPr="00881B31">
        <w:rPr>
          <w:rFonts w:ascii="Arial" w:hAnsi="Arial" w:eastAsia="Arial" w:cs="Arial"/>
          <w:sz w:val="24"/>
          <w:szCs w:val="24"/>
          <w:lang w:eastAsia="en-GB"/>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Pr="00881B31" w:rsidR="00881B31" w:rsidP="00025DF4" w:rsidRDefault="00881B31" w14:paraId="07F1AF02" w14:textId="77777777">
      <w:pPr>
        <w:numPr>
          <w:ilvl w:val="3"/>
          <w:numId w:val="20"/>
        </w:numPr>
        <w:pBdr>
          <w:top w:val="nil"/>
          <w:left w:val="nil"/>
          <w:bottom w:val="nil"/>
          <w:right w:val="nil"/>
          <w:between w:val="nil"/>
        </w:pBdr>
        <w:tabs>
          <w:tab w:val="left" w:pos="2261"/>
        </w:tabs>
        <w:spacing w:after="120" w:line="240" w:lineRule="auto"/>
        <w:ind w:hanging="707"/>
        <w:jc w:val="both"/>
        <w:rPr>
          <w:rFonts w:ascii="Arial" w:hAnsi="Arial" w:eastAsia="Arial" w:cs="Arial"/>
          <w:sz w:val="24"/>
          <w:szCs w:val="24"/>
          <w:lang w:eastAsia="en-GB"/>
        </w:rPr>
      </w:pPr>
      <w:bookmarkStart w:name="2s8eyo1" w:colFirst="0" w:colLast="0" w:id="48"/>
      <w:bookmarkEnd w:id="48"/>
      <w:r w:rsidRPr="00881B31">
        <w:rPr>
          <w:rFonts w:ascii="Arial" w:hAnsi="Arial" w:eastAsia="Arial" w:cs="Arial"/>
          <w:sz w:val="24"/>
          <w:szCs w:val="24"/>
          <w:lang w:eastAsia="en-GB"/>
        </w:rPr>
        <w:t>the Processor complies with any reasonable instructions notified to it in advance by the Controller with respect to the Processing of the Personal Data; and</w:t>
      </w:r>
    </w:p>
    <w:p w:rsidRPr="00881B31" w:rsidR="00881B31" w:rsidP="00025DF4" w:rsidRDefault="00881B31" w14:paraId="5DD3A64F" w14:textId="77777777">
      <w:pPr>
        <w:numPr>
          <w:ilvl w:val="2"/>
          <w:numId w:val="20"/>
        </w:numPr>
        <w:pBdr>
          <w:top w:val="nil"/>
          <w:left w:val="nil"/>
          <w:bottom w:val="nil"/>
          <w:right w:val="nil"/>
          <w:between w:val="nil"/>
        </w:pBdr>
        <w:spacing w:after="120" w:line="240" w:lineRule="auto"/>
        <w:jc w:val="both"/>
        <w:rPr>
          <w:rFonts w:ascii="Arial" w:hAnsi="Arial" w:eastAsia="Arial" w:cs="Arial"/>
          <w:sz w:val="24"/>
          <w:szCs w:val="24"/>
          <w:lang w:eastAsia="en-GB"/>
        </w:rPr>
      </w:pPr>
      <w:bookmarkStart w:name="17dp8vu" w:colFirst="0" w:colLast="0" w:id="49"/>
      <w:bookmarkEnd w:id="49"/>
      <w:r w:rsidRPr="00881B31">
        <w:rPr>
          <w:rFonts w:ascii="Arial" w:hAnsi="Arial" w:eastAsia="Arial" w:cs="Arial"/>
          <w:sz w:val="24"/>
          <w:szCs w:val="24"/>
          <w:lang w:eastAsia="en-GB"/>
        </w:rPr>
        <w:t>at the written direction of the Controller, delete or return Personal Data (and any copies of it) to the Controller on termination of the Contract unless the Processor is required by Law to retain the Personal Data.</w:t>
      </w:r>
    </w:p>
    <w:p w:rsidRPr="00881B31" w:rsidR="00881B31" w:rsidP="00025DF4" w:rsidRDefault="00881B31" w14:paraId="1BA00296" w14:textId="77777777">
      <w:pPr>
        <w:numPr>
          <w:ilvl w:val="1"/>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bookmarkStart w:name="3rdcrjn" w:colFirst="0" w:colLast="0" w:id="50"/>
      <w:bookmarkEnd w:id="50"/>
      <w:r w:rsidRPr="00881B31">
        <w:rPr>
          <w:rFonts w:ascii="Arial" w:hAnsi="Arial" w:eastAsia="Arial" w:cs="Arial"/>
          <w:sz w:val="24"/>
          <w:szCs w:val="24"/>
          <w:lang w:eastAsia="en-GB"/>
        </w:rPr>
        <w:t>Subject to paragraph 8 of this Joint Schedule 11, the Processor  shall notify the Controller immediately if in relation to it Processing Personal Data under or in connection with the Contract it:</w:t>
      </w:r>
    </w:p>
    <w:p w:rsidRPr="00881B31" w:rsidR="00881B31" w:rsidP="00025DF4" w:rsidRDefault="00881B31" w14:paraId="648FFED2" w14:textId="77777777">
      <w:pPr>
        <w:numPr>
          <w:ilvl w:val="2"/>
          <w:numId w:val="20"/>
        </w:numPr>
        <w:pBdr>
          <w:top w:val="nil"/>
          <w:left w:val="nil"/>
          <w:bottom w:val="nil"/>
          <w:right w:val="nil"/>
          <w:between w:val="nil"/>
        </w:pBdr>
        <w:spacing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receives a Data Subject Access Request (or purported Data Subject Access Request);</w:t>
      </w:r>
    </w:p>
    <w:p w:rsidRPr="00881B31" w:rsidR="00881B31" w:rsidP="00025DF4" w:rsidRDefault="00881B31" w14:paraId="032F9F53" w14:textId="77777777">
      <w:pPr>
        <w:numPr>
          <w:ilvl w:val="2"/>
          <w:numId w:val="20"/>
        </w:numPr>
        <w:pBdr>
          <w:top w:val="nil"/>
          <w:left w:val="nil"/>
          <w:bottom w:val="nil"/>
          <w:right w:val="nil"/>
          <w:between w:val="nil"/>
        </w:pBdr>
        <w:spacing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 xml:space="preserve">receives a request to rectify, block or erase any Personal Data; </w:t>
      </w:r>
    </w:p>
    <w:p w:rsidRPr="00881B31" w:rsidR="00881B31" w:rsidP="00025DF4" w:rsidRDefault="00881B31" w14:paraId="54FFEF3E" w14:textId="77777777">
      <w:pPr>
        <w:numPr>
          <w:ilvl w:val="2"/>
          <w:numId w:val="20"/>
        </w:numPr>
        <w:pBdr>
          <w:top w:val="nil"/>
          <w:left w:val="nil"/>
          <w:bottom w:val="nil"/>
          <w:right w:val="nil"/>
          <w:between w:val="nil"/>
        </w:pBdr>
        <w:spacing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 xml:space="preserve">receives any other request, complaint or communication relating to either Party's obligations under the Data Protection Legislation; </w:t>
      </w:r>
    </w:p>
    <w:p w:rsidRPr="00881B31" w:rsidR="00881B31" w:rsidP="00025DF4" w:rsidRDefault="00881B31" w14:paraId="798A1149" w14:textId="77777777">
      <w:pPr>
        <w:numPr>
          <w:ilvl w:val="2"/>
          <w:numId w:val="20"/>
        </w:numPr>
        <w:pBdr>
          <w:top w:val="nil"/>
          <w:left w:val="nil"/>
          <w:bottom w:val="nil"/>
          <w:right w:val="nil"/>
          <w:between w:val="nil"/>
        </w:pBdr>
        <w:spacing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 xml:space="preserve">receives any communication from the Information Commissioner or any other regulatory authority in connection with Personal Data Processed under the Contract; </w:t>
      </w:r>
    </w:p>
    <w:p w:rsidRPr="00881B31" w:rsidR="00881B31" w:rsidP="00025DF4" w:rsidRDefault="00881B31" w14:paraId="40C626B7" w14:textId="77777777">
      <w:pPr>
        <w:numPr>
          <w:ilvl w:val="2"/>
          <w:numId w:val="20"/>
        </w:numPr>
        <w:pBdr>
          <w:top w:val="nil"/>
          <w:left w:val="nil"/>
          <w:bottom w:val="nil"/>
          <w:right w:val="nil"/>
          <w:between w:val="nil"/>
        </w:pBdr>
        <w:spacing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receives a request from any third Party for disclosure of Personal Data where compliance with such request is required or purported to be required by Law; or</w:t>
      </w:r>
    </w:p>
    <w:p w:rsidRPr="00881B31" w:rsidR="00881B31" w:rsidP="00025DF4" w:rsidRDefault="00881B31" w14:paraId="0CC80470" w14:textId="77777777">
      <w:pPr>
        <w:numPr>
          <w:ilvl w:val="2"/>
          <w:numId w:val="20"/>
        </w:numPr>
        <w:pBdr>
          <w:top w:val="nil"/>
          <w:left w:val="nil"/>
          <w:bottom w:val="nil"/>
          <w:right w:val="nil"/>
          <w:between w:val="nil"/>
        </w:pBdr>
        <w:spacing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becomes aware of a Personal Data Breach.</w:t>
      </w:r>
    </w:p>
    <w:p w:rsidRPr="00881B31" w:rsidR="00881B31" w:rsidP="00025DF4" w:rsidRDefault="00881B31" w14:paraId="705EFAE0" w14:textId="77777777">
      <w:pPr>
        <w:numPr>
          <w:ilvl w:val="1"/>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 xml:space="preserve">The Processor’s obligation to notify under paragraph 7 of this Joint Schedule 11 shall include the provision of further information to the Controller, as details become available. </w:t>
      </w:r>
    </w:p>
    <w:p w:rsidRPr="00881B31" w:rsidR="00881B31" w:rsidP="00025DF4" w:rsidRDefault="00881B31" w14:paraId="06CB5A71" w14:textId="77777777">
      <w:pPr>
        <w:numPr>
          <w:ilvl w:val="1"/>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Taking into account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rsidRPr="00881B31" w:rsidR="00881B31" w:rsidP="00025DF4" w:rsidRDefault="00881B31" w14:paraId="4259464A" w14:textId="77777777">
      <w:pPr>
        <w:numPr>
          <w:ilvl w:val="2"/>
          <w:numId w:val="20"/>
        </w:numPr>
        <w:pBdr>
          <w:top w:val="nil"/>
          <w:left w:val="nil"/>
          <w:bottom w:val="nil"/>
          <w:right w:val="nil"/>
          <w:between w:val="nil"/>
        </w:pBdr>
        <w:spacing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the Controller with full details and copies of the complaint, communication or request;</w:t>
      </w:r>
    </w:p>
    <w:p w:rsidRPr="00881B31" w:rsidR="00881B31" w:rsidP="00025DF4" w:rsidRDefault="00881B31" w14:paraId="75EA6949" w14:textId="77777777">
      <w:pPr>
        <w:numPr>
          <w:ilvl w:val="2"/>
          <w:numId w:val="20"/>
        </w:numPr>
        <w:pBdr>
          <w:top w:val="nil"/>
          <w:left w:val="nil"/>
          <w:bottom w:val="nil"/>
          <w:right w:val="nil"/>
          <w:between w:val="nil"/>
        </w:pBdr>
        <w:spacing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 xml:space="preserve">such assistance as is reasonably requested by the Controller to enable it to comply with a Data Subject Access Request within the relevant timescales set out in the Data Protection Legislation; </w:t>
      </w:r>
    </w:p>
    <w:p w:rsidRPr="00881B31" w:rsidR="00881B31" w:rsidP="00025DF4" w:rsidRDefault="00881B31" w14:paraId="3CD5FEA5" w14:textId="77777777">
      <w:pPr>
        <w:numPr>
          <w:ilvl w:val="2"/>
          <w:numId w:val="20"/>
        </w:numPr>
        <w:pBdr>
          <w:top w:val="nil"/>
          <w:left w:val="nil"/>
          <w:bottom w:val="nil"/>
          <w:right w:val="nil"/>
          <w:between w:val="nil"/>
        </w:pBdr>
        <w:spacing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 xml:space="preserve">the Controller, at its request, with any Personal Data it holds in relation to a Data Subject; </w:t>
      </w:r>
    </w:p>
    <w:p w:rsidRPr="00881B31" w:rsidR="00881B31" w:rsidP="00025DF4" w:rsidRDefault="00881B31" w14:paraId="7896D3C8" w14:textId="77777777">
      <w:pPr>
        <w:numPr>
          <w:ilvl w:val="2"/>
          <w:numId w:val="20"/>
        </w:numPr>
        <w:pBdr>
          <w:top w:val="nil"/>
          <w:left w:val="nil"/>
          <w:bottom w:val="nil"/>
          <w:right w:val="nil"/>
          <w:between w:val="nil"/>
        </w:pBdr>
        <w:spacing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assistance as requested by the Controller following any Personal Data Breach;  and/or</w:t>
      </w:r>
    </w:p>
    <w:p w:rsidRPr="00881B31" w:rsidR="00881B31" w:rsidP="00025DF4" w:rsidRDefault="00881B31" w14:paraId="4D47A9AC" w14:textId="77777777">
      <w:pPr>
        <w:numPr>
          <w:ilvl w:val="2"/>
          <w:numId w:val="20"/>
        </w:numPr>
        <w:pBdr>
          <w:top w:val="nil"/>
          <w:left w:val="nil"/>
          <w:bottom w:val="nil"/>
          <w:right w:val="nil"/>
          <w:between w:val="nil"/>
        </w:pBdr>
        <w:spacing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assistance as requested by the Controller with respect to any request from the Information Commissioner’s Office, or any consultation by the Controller with the Information Commissioner's Office.</w:t>
      </w:r>
    </w:p>
    <w:p w:rsidRPr="00881B31" w:rsidR="00881B31" w:rsidP="00025DF4" w:rsidRDefault="00881B31" w14:paraId="51451BCD" w14:textId="77777777">
      <w:pPr>
        <w:numPr>
          <w:ilvl w:val="1"/>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The Processor shall maintain complete and accurate records and information to demonstrate its compliance with this Joint Schedule 11. This requirement does not apply where the Processor employs fewer than 250 staff, unless:</w:t>
      </w:r>
    </w:p>
    <w:p w:rsidRPr="00881B31" w:rsidR="00881B31" w:rsidP="00025DF4" w:rsidRDefault="00881B31" w14:paraId="63486C06" w14:textId="77777777">
      <w:pPr>
        <w:numPr>
          <w:ilvl w:val="2"/>
          <w:numId w:val="20"/>
        </w:numPr>
        <w:pBdr>
          <w:top w:val="nil"/>
          <w:left w:val="nil"/>
          <w:bottom w:val="nil"/>
          <w:right w:val="nil"/>
          <w:between w:val="nil"/>
        </w:pBdr>
        <w:spacing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the Controller determines that the Processing is not occasional;</w:t>
      </w:r>
    </w:p>
    <w:p w:rsidRPr="00881B31" w:rsidR="00881B31" w:rsidP="00025DF4" w:rsidRDefault="00881B31" w14:paraId="6C65193D" w14:textId="77777777">
      <w:pPr>
        <w:numPr>
          <w:ilvl w:val="2"/>
          <w:numId w:val="20"/>
        </w:numPr>
        <w:pBdr>
          <w:top w:val="nil"/>
          <w:left w:val="nil"/>
          <w:bottom w:val="nil"/>
          <w:right w:val="nil"/>
          <w:between w:val="nil"/>
        </w:pBdr>
        <w:spacing w:after="120" w:line="240" w:lineRule="auto"/>
        <w:jc w:val="both"/>
        <w:rPr>
          <w:rFonts w:ascii="Arial" w:hAnsi="Arial" w:eastAsia="Arial" w:cs="Arial"/>
          <w:sz w:val="24"/>
          <w:szCs w:val="24"/>
          <w:lang w:eastAsia="en-GB"/>
        </w:rPr>
      </w:pPr>
      <w:bookmarkStart w:name="_26in1rg" w:colFirst="0" w:colLast="0" w:id="51"/>
      <w:bookmarkEnd w:id="51"/>
      <w:r w:rsidRPr="00881B31">
        <w:rPr>
          <w:rFonts w:ascii="Arial" w:hAnsi="Arial" w:eastAsia="Arial" w:cs="Arial"/>
          <w:sz w:val="24"/>
          <w:szCs w:val="24"/>
          <w:lang w:eastAsia="en-GB"/>
        </w:rPr>
        <w:t>the Controller determines the Processing includes special categories of data as referred to in Article 9(1) of the UK GDPR or Personal Data relating to criminal convictions and offences referred to in Article 10 of the UK GDPR; or</w:t>
      </w:r>
    </w:p>
    <w:p w:rsidRPr="00881B31" w:rsidR="00881B31" w:rsidP="00025DF4" w:rsidRDefault="00881B31" w14:paraId="7D862B0C" w14:textId="77777777">
      <w:pPr>
        <w:numPr>
          <w:ilvl w:val="2"/>
          <w:numId w:val="20"/>
        </w:numPr>
        <w:pBdr>
          <w:top w:val="nil"/>
          <w:left w:val="nil"/>
          <w:bottom w:val="nil"/>
          <w:right w:val="nil"/>
          <w:between w:val="nil"/>
        </w:pBdr>
        <w:spacing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the Controller determines that the Processing is likely to result in a risk to the rights and freedoms of Data Subjects.</w:t>
      </w:r>
    </w:p>
    <w:p w:rsidRPr="00881B31" w:rsidR="00881B31" w:rsidP="00025DF4" w:rsidRDefault="00881B31" w14:paraId="1F2E6F29" w14:textId="77777777">
      <w:pPr>
        <w:numPr>
          <w:ilvl w:val="1"/>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bookmarkStart w:name="lnxbz9" w:colFirst="0" w:colLast="0" w:id="52"/>
      <w:bookmarkEnd w:id="52"/>
      <w:r w:rsidRPr="00881B31">
        <w:rPr>
          <w:rFonts w:ascii="Arial" w:hAnsi="Arial" w:eastAsia="Arial" w:cs="Arial"/>
          <w:sz w:val="24"/>
          <w:szCs w:val="24"/>
          <w:lang w:eastAsia="en-GB"/>
        </w:rPr>
        <w:t>The Processor shall allow for audits of its Data Processing activity by the Controller or the Controller’s designated auditor.</w:t>
      </w:r>
    </w:p>
    <w:p w:rsidRPr="00881B31" w:rsidR="00881B31" w:rsidP="00025DF4" w:rsidRDefault="00881B31" w14:paraId="536B3EDA" w14:textId="77777777">
      <w:pPr>
        <w:numPr>
          <w:ilvl w:val="1"/>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 xml:space="preserve">The Parties shall designate a Data Protection Officer if required by the Data Protection Legislation. </w:t>
      </w:r>
    </w:p>
    <w:p w:rsidRPr="00881B31" w:rsidR="00881B31" w:rsidP="00025DF4" w:rsidRDefault="00881B31" w14:paraId="54570B8F" w14:textId="77777777">
      <w:pPr>
        <w:numPr>
          <w:ilvl w:val="1"/>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Before allowing any Subprocessor to Process any Personal Data related to the Contract, the Processor must:</w:t>
      </w:r>
    </w:p>
    <w:p w:rsidRPr="00881B31" w:rsidR="00881B31" w:rsidP="00025DF4" w:rsidRDefault="00881B31" w14:paraId="2A63490A" w14:textId="77777777">
      <w:pPr>
        <w:numPr>
          <w:ilvl w:val="2"/>
          <w:numId w:val="20"/>
        </w:numPr>
        <w:pBdr>
          <w:top w:val="nil"/>
          <w:left w:val="nil"/>
          <w:bottom w:val="nil"/>
          <w:right w:val="nil"/>
          <w:between w:val="nil"/>
        </w:pBdr>
        <w:spacing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notify the Controller in writing of the intended Subprocessor and Processing;</w:t>
      </w:r>
    </w:p>
    <w:p w:rsidRPr="00881B31" w:rsidR="00881B31" w:rsidP="00025DF4" w:rsidRDefault="00881B31" w14:paraId="3DF5C12D" w14:textId="77777777">
      <w:pPr>
        <w:numPr>
          <w:ilvl w:val="2"/>
          <w:numId w:val="20"/>
        </w:numPr>
        <w:pBdr>
          <w:top w:val="nil"/>
          <w:left w:val="nil"/>
          <w:bottom w:val="nil"/>
          <w:right w:val="nil"/>
          <w:between w:val="nil"/>
        </w:pBdr>
        <w:spacing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 xml:space="preserve">obtain the written consent of the Controller; </w:t>
      </w:r>
    </w:p>
    <w:p w:rsidRPr="00881B31" w:rsidR="00881B31" w:rsidP="00025DF4" w:rsidRDefault="00881B31" w14:paraId="1800AC33" w14:textId="77777777">
      <w:pPr>
        <w:numPr>
          <w:ilvl w:val="2"/>
          <w:numId w:val="20"/>
        </w:numPr>
        <w:pBdr>
          <w:top w:val="nil"/>
          <w:left w:val="nil"/>
          <w:bottom w:val="nil"/>
          <w:right w:val="nil"/>
          <w:between w:val="nil"/>
        </w:pBdr>
        <w:spacing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enter into a written agreement with the Subprocessor which give effect to the terms set out in this Joint Schedule 11 such that they apply to the Subprocessor; and</w:t>
      </w:r>
    </w:p>
    <w:p w:rsidRPr="00881B31" w:rsidR="00881B31" w:rsidP="00025DF4" w:rsidRDefault="00881B31" w14:paraId="6CDAD3A0" w14:textId="77777777">
      <w:pPr>
        <w:numPr>
          <w:ilvl w:val="2"/>
          <w:numId w:val="20"/>
        </w:numPr>
        <w:pBdr>
          <w:top w:val="nil"/>
          <w:left w:val="nil"/>
          <w:bottom w:val="nil"/>
          <w:right w:val="nil"/>
          <w:between w:val="nil"/>
        </w:pBdr>
        <w:spacing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provide the Controller with such information regarding the Subprocessor as the Controller may reasonably require.</w:t>
      </w:r>
    </w:p>
    <w:p w:rsidRPr="00881B31" w:rsidR="00881B31" w:rsidP="00025DF4" w:rsidRDefault="00881B31" w14:paraId="21F59CAF" w14:textId="77777777">
      <w:pPr>
        <w:numPr>
          <w:ilvl w:val="1"/>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The Processor shall remain fully liable for all acts or omissions of any of its Subprocessors.</w:t>
      </w:r>
    </w:p>
    <w:p w:rsidRPr="00881B31" w:rsidR="00881B31" w:rsidP="00025DF4" w:rsidRDefault="00881B31" w14:paraId="6688AD47" w14:textId="77777777">
      <w:pPr>
        <w:numPr>
          <w:ilvl w:val="1"/>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bookmarkStart w:name="35nkun2" w:colFirst="0" w:colLast="0" w:id="53"/>
      <w:bookmarkEnd w:id="53"/>
      <w:r w:rsidRPr="00881B31">
        <w:rPr>
          <w:rFonts w:ascii="Arial" w:hAnsi="Arial" w:eastAsia="Arial" w:cs="Arial"/>
          <w:sz w:val="24"/>
          <w:szCs w:val="24"/>
          <w:lang w:eastAsia="en-GB"/>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rsidRPr="00881B31" w:rsidR="00881B31" w:rsidP="00025DF4" w:rsidRDefault="00881B31" w14:paraId="246C767B" w14:textId="77777777">
      <w:pPr>
        <w:numPr>
          <w:ilvl w:val="1"/>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rsidRPr="00881B31" w:rsidR="00881B31" w:rsidP="00881B31" w:rsidRDefault="00881B31" w14:paraId="7009FF8F" w14:textId="77777777">
      <w:pPr>
        <w:keepNext/>
        <w:pBdr>
          <w:top w:val="nil"/>
          <w:left w:val="nil"/>
          <w:bottom w:val="nil"/>
          <w:right w:val="nil"/>
          <w:between w:val="nil"/>
        </w:pBdr>
        <w:spacing w:after="220" w:line="240" w:lineRule="auto"/>
        <w:jc w:val="both"/>
        <w:rPr>
          <w:rFonts w:ascii="Arial" w:hAnsi="Arial" w:eastAsia="Arial" w:cs="Arial"/>
          <w:b/>
          <w:color w:val="000000"/>
          <w:sz w:val="24"/>
          <w:szCs w:val="24"/>
          <w:lang w:eastAsia="en-GB"/>
        </w:rPr>
      </w:pPr>
      <w:r w:rsidRPr="00881B31">
        <w:rPr>
          <w:rFonts w:ascii="Arial" w:hAnsi="Arial" w:eastAsia="Arial" w:cs="Arial"/>
          <w:b/>
          <w:color w:val="000000"/>
          <w:sz w:val="24"/>
          <w:szCs w:val="24"/>
          <w:lang w:eastAsia="en-GB"/>
        </w:rPr>
        <w:t xml:space="preserve">Where the Parties are Joint Controllers of Personal Data </w:t>
      </w:r>
    </w:p>
    <w:p w:rsidRPr="00881B31" w:rsidR="00881B31" w:rsidP="00025DF4" w:rsidRDefault="00881B31" w14:paraId="4A9DF79A" w14:textId="77777777">
      <w:pPr>
        <w:numPr>
          <w:ilvl w:val="1"/>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rsidRPr="00881B31" w:rsidR="00881B31" w:rsidP="00881B31" w:rsidRDefault="00881B31" w14:paraId="2930A317" w14:textId="77777777">
      <w:pPr>
        <w:keepNext/>
        <w:pBdr>
          <w:top w:val="nil"/>
          <w:left w:val="nil"/>
          <w:bottom w:val="nil"/>
          <w:right w:val="nil"/>
          <w:between w:val="nil"/>
        </w:pBdr>
        <w:spacing w:after="220" w:line="240" w:lineRule="auto"/>
        <w:jc w:val="both"/>
        <w:rPr>
          <w:rFonts w:ascii="Arial" w:hAnsi="Arial" w:eastAsia="Arial" w:cs="Arial"/>
          <w:b/>
          <w:color w:val="000000"/>
          <w:sz w:val="24"/>
          <w:szCs w:val="24"/>
          <w:lang w:eastAsia="en-GB"/>
        </w:rPr>
      </w:pPr>
      <w:r w:rsidRPr="00881B31">
        <w:rPr>
          <w:rFonts w:ascii="Arial" w:hAnsi="Arial" w:eastAsia="Arial" w:cs="Arial"/>
          <w:b/>
          <w:color w:val="000000"/>
          <w:sz w:val="24"/>
          <w:szCs w:val="24"/>
          <w:lang w:eastAsia="en-GB"/>
        </w:rPr>
        <w:t xml:space="preserve">Independent Controllers of Personal Data </w:t>
      </w:r>
    </w:p>
    <w:p w:rsidRPr="00881B31" w:rsidR="00881B31" w:rsidP="00025DF4" w:rsidRDefault="00881B31" w14:paraId="49ED8285" w14:textId="77777777">
      <w:pPr>
        <w:numPr>
          <w:ilvl w:val="1"/>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Pr="00881B31" w:rsidR="00881B31" w:rsidP="00025DF4" w:rsidRDefault="00881B31" w14:paraId="37B50800" w14:textId="77777777">
      <w:pPr>
        <w:numPr>
          <w:ilvl w:val="1"/>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 xml:space="preserve">Each Party shall Process the Personal Data in compliance with its obligations under the Data Protection Legislation and not do anything to cause the other Party to be in breach of it. </w:t>
      </w:r>
    </w:p>
    <w:p w:rsidRPr="00881B31" w:rsidR="00881B31" w:rsidP="00025DF4" w:rsidRDefault="00881B31" w14:paraId="3700C01E" w14:textId="77777777">
      <w:pPr>
        <w:numPr>
          <w:ilvl w:val="1"/>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rsidRPr="00881B31" w:rsidR="00881B31" w:rsidP="00025DF4" w:rsidRDefault="00881B31" w14:paraId="32D709C1" w14:textId="77777777">
      <w:pPr>
        <w:numPr>
          <w:ilvl w:val="1"/>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 xml:space="preserve">The Parties shall be responsible for their own compliance with Articles 13 and 14 UK GDPR in respect of the Processing of Personal Data for the purposes of the Contract. </w:t>
      </w:r>
    </w:p>
    <w:p w:rsidRPr="00881B31" w:rsidR="00881B31" w:rsidP="00025DF4" w:rsidRDefault="00881B31" w14:paraId="7E9DF632" w14:textId="77777777">
      <w:pPr>
        <w:numPr>
          <w:ilvl w:val="1"/>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The Parties shall only provide Personal Data to each other:</w:t>
      </w:r>
    </w:p>
    <w:p w:rsidRPr="00881B31" w:rsidR="00881B31" w:rsidP="00025DF4" w:rsidRDefault="00881B31" w14:paraId="0CFAC824" w14:textId="77777777">
      <w:pPr>
        <w:numPr>
          <w:ilvl w:val="2"/>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to the extent necessary to perform their respective obligations under the Contract;</w:t>
      </w:r>
    </w:p>
    <w:p w:rsidRPr="00881B31" w:rsidR="00881B31" w:rsidP="00025DF4" w:rsidRDefault="00881B31" w14:paraId="0BDCB6D1" w14:textId="77777777">
      <w:pPr>
        <w:numPr>
          <w:ilvl w:val="2"/>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in compliance with the Data Protection Legislation (including by ensuring all required data privacy information has been given to affected Data Subjects to meet the requirements of Articles 13 and 14 of the UK GDPR); and</w:t>
      </w:r>
    </w:p>
    <w:p w:rsidRPr="00881B31" w:rsidR="00881B31" w:rsidP="00025DF4" w:rsidRDefault="00881B31" w14:paraId="2D5E2A12" w14:textId="77777777">
      <w:pPr>
        <w:numPr>
          <w:ilvl w:val="2"/>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 xml:space="preserve">where it has recorded it in Annex 1 </w:t>
      </w:r>
      <w:r w:rsidRPr="00881B31">
        <w:rPr>
          <w:rFonts w:ascii="Arial" w:hAnsi="Arial" w:eastAsia="Arial" w:cs="Arial"/>
          <w:i/>
          <w:sz w:val="24"/>
          <w:szCs w:val="24"/>
          <w:lang w:eastAsia="en-GB"/>
        </w:rPr>
        <w:t>(Processing Personal Data).</w:t>
      </w:r>
    </w:p>
    <w:p w:rsidRPr="00881B31" w:rsidR="00881B31" w:rsidP="00025DF4" w:rsidRDefault="00881B31" w14:paraId="1080CC95" w14:textId="77777777">
      <w:pPr>
        <w:numPr>
          <w:ilvl w:val="1"/>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ab/>
      </w:r>
      <w:r w:rsidRPr="00881B31">
        <w:rPr>
          <w:rFonts w:ascii="Arial" w:hAnsi="Arial" w:eastAsia="Arial" w:cs="Arial"/>
          <w:sz w:val="24"/>
          <w:szCs w:val="24"/>
          <w:lang w:eastAsia="en-GB"/>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w:t>
      </w:r>
      <w:r w:rsidRPr="00881B31">
        <w:rPr>
          <w:rFonts w:ascii="Arial" w:hAnsi="Arial" w:eastAsia="Arial" w:cs="Arial"/>
          <w:sz w:val="24"/>
          <w:szCs w:val="24"/>
          <w:lang w:eastAsia="en-GB"/>
        </w:rPr>
        <w:t>requirements of the Data Protection Legislation, including Article 32 of the UK GDPR.</w:t>
      </w:r>
    </w:p>
    <w:p w:rsidRPr="00881B31" w:rsidR="00881B31" w:rsidP="00025DF4" w:rsidRDefault="00881B31" w14:paraId="38353404" w14:textId="77777777">
      <w:pPr>
        <w:numPr>
          <w:ilvl w:val="1"/>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A Party Processing Personal Data for the purposes of the Contract shall maintain a record of its Processing activities in accordance with Article 30 UK GDPR and shall make the record available to the other Party upon reasonable request.</w:t>
      </w:r>
    </w:p>
    <w:p w:rsidRPr="00881B31" w:rsidR="00881B31" w:rsidP="00025DF4" w:rsidRDefault="00881B31" w14:paraId="6C1946A8" w14:textId="77777777">
      <w:pPr>
        <w:numPr>
          <w:ilvl w:val="1"/>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 xml:space="preserve">Where a Party receives a request by any Data Subject to exercise any of their rights under the Data Protection Legislation in relation to the Personal Data provided to it by the other Party pursuant to the Contract </w:t>
      </w:r>
      <w:r w:rsidRPr="00881B31">
        <w:rPr>
          <w:rFonts w:ascii="Arial" w:hAnsi="Arial" w:eastAsia="Arial" w:cs="Arial"/>
          <w:b/>
          <w:sz w:val="24"/>
          <w:szCs w:val="24"/>
          <w:lang w:eastAsia="en-GB"/>
        </w:rPr>
        <w:t>(“Request Recipient”)</w:t>
      </w:r>
      <w:r w:rsidRPr="00881B31">
        <w:rPr>
          <w:rFonts w:ascii="Arial" w:hAnsi="Arial" w:eastAsia="Arial" w:cs="Arial"/>
          <w:sz w:val="24"/>
          <w:szCs w:val="24"/>
          <w:lang w:eastAsia="en-GB"/>
        </w:rPr>
        <w:t>:</w:t>
      </w:r>
    </w:p>
    <w:p w:rsidRPr="00881B31" w:rsidR="00881B31" w:rsidP="00025DF4" w:rsidRDefault="00881B31" w14:paraId="20B886A1" w14:textId="77777777">
      <w:pPr>
        <w:numPr>
          <w:ilvl w:val="2"/>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the other Party shall provide any information and/or assistance as reasonably requested by the Request Recipient to help it respond to the request or correspondence, at the cost of the Request Recipient; or</w:t>
      </w:r>
    </w:p>
    <w:p w:rsidRPr="00881B31" w:rsidR="00881B31" w:rsidP="00025DF4" w:rsidRDefault="00881B31" w14:paraId="6211A208" w14:textId="77777777">
      <w:pPr>
        <w:numPr>
          <w:ilvl w:val="2"/>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where the request or correspondence is directed to the other Party and/or relates to that other Party's Processing of the Personal Data, the Request Recipient  will:</w:t>
      </w:r>
    </w:p>
    <w:p w:rsidRPr="00881B31" w:rsidR="00881B31" w:rsidP="00025DF4" w:rsidRDefault="00881B31" w14:paraId="5981FB0D" w14:textId="77777777">
      <w:pPr>
        <w:numPr>
          <w:ilvl w:val="3"/>
          <w:numId w:val="20"/>
        </w:numPr>
        <w:pBdr>
          <w:top w:val="nil"/>
          <w:left w:val="nil"/>
          <w:bottom w:val="nil"/>
          <w:right w:val="nil"/>
          <w:between w:val="nil"/>
        </w:pBdr>
        <w:spacing w:before="280" w:after="120" w:line="240" w:lineRule="auto"/>
        <w:ind w:hanging="707"/>
        <w:jc w:val="both"/>
        <w:rPr>
          <w:rFonts w:ascii="Arial" w:hAnsi="Arial" w:eastAsia="Arial" w:cs="Arial"/>
          <w:sz w:val="24"/>
          <w:szCs w:val="24"/>
          <w:lang w:eastAsia="en-GB"/>
        </w:rPr>
      </w:pPr>
      <w:r w:rsidRPr="00881B31">
        <w:rPr>
          <w:rFonts w:ascii="Arial" w:hAnsi="Arial" w:eastAsia="Arial" w:cs="Arial"/>
          <w:sz w:val="24"/>
          <w:szCs w:val="24"/>
          <w:lang w:eastAsia="en-GB"/>
        </w:rPr>
        <w:t>promptly, and in any event within five (5) Working Days of receipt of the request or correspondence, inform the other Party that it has received the same and shall forward such request or correspondence to the other Party; and</w:t>
      </w:r>
    </w:p>
    <w:p w:rsidRPr="00881B31" w:rsidR="00881B31" w:rsidP="00025DF4" w:rsidRDefault="00881B31" w14:paraId="6A88FC02" w14:textId="77777777">
      <w:pPr>
        <w:numPr>
          <w:ilvl w:val="3"/>
          <w:numId w:val="20"/>
        </w:numPr>
        <w:pBdr>
          <w:top w:val="nil"/>
          <w:left w:val="nil"/>
          <w:bottom w:val="nil"/>
          <w:right w:val="nil"/>
          <w:between w:val="nil"/>
        </w:pBdr>
        <w:spacing w:before="280" w:after="120" w:line="240" w:lineRule="auto"/>
        <w:ind w:hanging="707"/>
        <w:jc w:val="both"/>
        <w:rPr>
          <w:rFonts w:ascii="Arial" w:hAnsi="Arial" w:eastAsia="Arial" w:cs="Arial"/>
          <w:sz w:val="24"/>
          <w:szCs w:val="24"/>
          <w:lang w:eastAsia="en-GB"/>
        </w:rPr>
      </w:pPr>
      <w:r w:rsidRPr="00881B31">
        <w:rPr>
          <w:rFonts w:ascii="Arial" w:hAnsi="Arial" w:eastAsia="Arial" w:cs="Arial"/>
          <w:sz w:val="24"/>
          <w:szCs w:val="24"/>
          <w:lang w:eastAsia="en-GB"/>
        </w:rPr>
        <w:t>provide any information and/or assistance as reasonably requested by the other Party to help it respond to the request or correspondence in the timeframes specified by Data Protection Legislation.</w:t>
      </w:r>
    </w:p>
    <w:p w:rsidRPr="00881B31" w:rsidR="00881B31" w:rsidP="00025DF4" w:rsidRDefault="00881B31" w14:paraId="2438D436" w14:textId="77777777">
      <w:pPr>
        <w:numPr>
          <w:ilvl w:val="1"/>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 xml:space="preserve">Each Party shall promptly notify the other Party upon it becoming aware of any Personal Data Breach relating to Personal Data provided by the other Party pursuant to the Contract and shall: </w:t>
      </w:r>
    </w:p>
    <w:p w:rsidRPr="00881B31" w:rsidR="00881B31" w:rsidP="00025DF4" w:rsidRDefault="00881B31" w14:paraId="3331DC48" w14:textId="77777777">
      <w:pPr>
        <w:numPr>
          <w:ilvl w:val="2"/>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do all such things as reasonably necessary to assist the other Party in mitigating the effects of the Personal Data Breach</w:t>
      </w:r>
    </w:p>
    <w:p w:rsidRPr="00881B31" w:rsidR="00881B31" w:rsidP="00025DF4" w:rsidRDefault="00881B31" w14:paraId="1ADC86A2" w14:textId="77777777">
      <w:pPr>
        <w:numPr>
          <w:ilvl w:val="2"/>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 xml:space="preserve">implement any measures necessary to restore the security of any compromised Personal Data; </w:t>
      </w:r>
    </w:p>
    <w:p w:rsidRPr="00881B31" w:rsidR="00881B31" w:rsidP="00025DF4" w:rsidRDefault="00881B31" w14:paraId="1925AB7A" w14:textId="77777777">
      <w:pPr>
        <w:numPr>
          <w:ilvl w:val="2"/>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work with the other Party to make any required notifications to the Information Commissioner’s Office and affected Data Subjects in accordance with the Data Protection Legislation (including the timeframes set out therein); and</w:t>
      </w:r>
    </w:p>
    <w:p w:rsidRPr="00881B31" w:rsidR="00881B31" w:rsidP="00025DF4" w:rsidRDefault="00881B31" w14:paraId="55302AC1" w14:textId="77777777">
      <w:pPr>
        <w:numPr>
          <w:ilvl w:val="2"/>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 xml:space="preserve">not do anything which may damage the reputation of the other Party or that Party's relationship with the relevant Data Subjects, save as required by Law. </w:t>
      </w:r>
    </w:p>
    <w:p w:rsidRPr="00881B31" w:rsidR="00881B31" w:rsidP="00025DF4" w:rsidRDefault="00881B31" w14:paraId="33E51A3C" w14:textId="77777777">
      <w:pPr>
        <w:numPr>
          <w:ilvl w:val="1"/>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 xml:space="preserve">Personal Data provided by one Party to the other Party may be used exclusively to exercise rights and obligations under the Contract as specified in Annex 1 </w:t>
      </w:r>
      <w:r w:rsidRPr="00881B31">
        <w:rPr>
          <w:rFonts w:ascii="Arial" w:hAnsi="Arial" w:eastAsia="Arial" w:cs="Arial"/>
          <w:i/>
          <w:sz w:val="24"/>
          <w:szCs w:val="24"/>
          <w:lang w:eastAsia="en-GB"/>
        </w:rPr>
        <w:t>(Processing Personal Data).</w:t>
      </w:r>
      <w:r w:rsidRPr="00881B31">
        <w:rPr>
          <w:rFonts w:ascii="Arial" w:hAnsi="Arial" w:eastAsia="Arial" w:cs="Arial"/>
          <w:sz w:val="24"/>
          <w:szCs w:val="24"/>
          <w:lang w:eastAsia="en-GB"/>
        </w:rPr>
        <w:t xml:space="preserve"> </w:t>
      </w:r>
    </w:p>
    <w:p w:rsidRPr="00881B31" w:rsidR="00881B31" w:rsidP="00025DF4" w:rsidRDefault="00881B31" w14:paraId="772C4DC1" w14:textId="77777777">
      <w:pPr>
        <w:numPr>
          <w:ilvl w:val="1"/>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ab/>
      </w:r>
      <w:r w:rsidRPr="00881B31">
        <w:rPr>
          <w:rFonts w:ascii="Arial" w:hAnsi="Arial" w:eastAsia="Arial" w:cs="Arial"/>
          <w:sz w:val="24"/>
          <w:szCs w:val="24"/>
          <w:lang w:eastAsia="en-GB"/>
        </w:rPr>
        <w:t xml:space="preserve">Personal Data shall not be retained or processed for longer than is necessary to perform each Party’s respective obligations under the Contract which is specified in Annex 1 </w:t>
      </w:r>
      <w:r w:rsidRPr="00881B31">
        <w:rPr>
          <w:rFonts w:ascii="Arial" w:hAnsi="Arial" w:eastAsia="Arial" w:cs="Arial"/>
          <w:i/>
          <w:sz w:val="24"/>
          <w:szCs w:val="24"/>
          <w:lang w:eastAsia="en-GB"/>
        </w:rPr>
        <w:t>(Processing Personal Data)</w:t>
      </w:r>
      <w:r w:rsidRPr="00881B31">
        <w:rPr>
          <w:rFonts w:ascii="Arial" w:hAnsi="Arial" w:eastAsia="Arial" w:cs="Arial"/>
          <w:sz w:val="24"/>
          <w:szCs w:val="24"/>
          <w:lang w:eastAsia="en-GB"/>
        </w:rPr>
        <w:t xml:space="preserve">. </w:t>
      </w:r>
    </w:p>
    <w:p w:rsidRPr="00881B31" w:rsidR="00881B31" w:rsidP="00025DF4" w:rsidRDefault="00881B31" w14:paraId="79AFDCC5" w14:textId="77777777">
      <w:pPr>
        <w:numPr>
          <w:ilvl w:val="1"/>
          <w:numId w:val="20"/>
        </w:numPr>
        <w:pBdr>
          <w:top w:val="nil"/>
          <w:left w:val="nil"/>
          <w:bottom w:val="nil"/>
          <w:right w:val="nil"/>
          <w:between w:val="nil"/>
        </w:pBdr>
        <w:spacing w:before="280"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rsidRPr="00881B31" w:rsidR="00881B31" w:rsidP="00881B31" w:rsidRDefault="00881B31" w14:paraId="4E531EE2" w14:textId="77777777">
      <w:pPr>
        <w:keepNext/>
        <w:keepLines/>
        <w:pBdr>
          <w:top w:val="nil"/>
          <w:left w:val="nil"/>
          <w:bottom w:val="nil"/>
          <w:right w:val="nil"/>
          <w:between w:val="nil"/>
        </w:pBdr>
        <w:spacing w:after="240" w:line="240" w:lineRule="auto"/>
        <w:ind w:left="709" w:hanging="709"/>
        <w:jc w:val="both"/>
        <w:outlineLvl w:val="1"/>
        <w:rPr>
          <w:rFonts w:ascii="Arial" w:hAnsi="Arial" w:eastAsia="Arial" w:cs="Arial"/>
          <w:color w:val="000000"/>
          <w:sz w:val="24"/>
          <w:szCs w:val="24"/>
          <w:lang w:eastAsia="en-GB"/>
        </w:rPr>
      </w:pPr>
      <w:r w:rsidRPr="00881B31">
        <w:rPr>
          <w:rFonts w:ascii="Cambria" w:hAnsi="Cambria" w:eastAsia="Cambria" w:cs="Cambria"/>
          <w:b/>
          <w:color w:val="000000"/>
          <w:sz w:val="26"/>
          <w:szCs w:val="26"/>
          <w:lang w:eastAsia="en-GB"/>
        </w:rPr>
        <w:br w:type="page"/>
      </w:r>
      <w:r w:rsidRPr="00881B31">
        <w:rPr>
          <w:rFonts w:ascii="Arial" w:hAnsi="Arial" w:eastAsia="Arial" w:cs="Arial"/>
          <w:b/>
          <w:color w:val="000000"/>
          <w:sz w:val="24"/>
          <w:szCs w:val="24"/>
          <w:lang w:eastAsia="en-GB"/>
        </w:rPr>
        <w:t>Annex 1 - Processing Personal Data (FCDO)</w:t>
      </w:r>
    </w:p>
    <w:p w:rsidRPr="00881B31" w:rsidR="00881B31" w:rsidP="00881B31" w:rsidRDefault="00881B31" w14:paraId="65D490D3" w14:textId="77777777">
      <w:pPr>
        <w:jc w:val="both"/>
        <w:rPr>
          <w:rFonts w:ascii="Arial" w:hAnsi="Arial" w:eastAsia="Arial" w:cs="Arial"/>
          <w:sz w:val="24"/>
          <w:szCs w:val="24"/>
          <w:lang w:eastAsia="en-GB"/>
        </w:rPr>
      </w:pPr>
      <w:r w:rsidRPr="00881B31">
        <w:rPr>
          <w:rFonts w:ascii="Arial" w:hAnsi="Arial" w:eastAsia="Arial" w:cs="Arial"/>
          <w:sz w:val="24"/>
          <w:szCs w:val="24"/>
          <w:lang w:eastAsia="en-GB"/>
        </w:rPr>
        <w:t xml:space="preserve">This Annex shall be completed by the Controller, who may take account of the view of the Processors, however the final decision as to the content of this Annex shall be with the Relevant Authority at its absolute discretion.  </w:t>
      </w:r>
    </w:p>
    <w:p w:rsidRPr="00881B31" w:rsidR="00881B31" w:rsidP="277B20D9" w:rsidRDefault="00881B31" w14:paraId="028424BB" w14:textId="187916E2">
      <w:pPr>
        <w:keepNext w:val="1"/>
        <w:numPr>
          <w:ilvl w:val="3"/>
          <w:numId w:val="19"/>
        </w:numPr>
        <w:spacing w:after="0" w:line="240" w:lineRule="auto"/>
        <w:jc w:val="both"/>
        <w:rPr>
          <w:rFonts w:ascii="Arial" w:hAnsi="Arial" w:eastAsia="Arial" w:cs="Arial"/>
          <w:b w:val="1"/>
          <w:bCs w:val="1"/>
          <w:sz w:val="24"/>
          <w:szCs w:val="24"/>
          <w:lang w:eastAsia="en-GB"/>
        </w:rPr>
      </w:pPr>
      <w:r w:rsidRPr="277B20D9" w:rsidR="00881B31">
        <w:rPr>
          <w:rFonts w:ascii="Arial" w:hAnsi="Arial" w:eastAsia="Arial" w:cs="Arial"/>
          <w:sz w:val="24"/>
          <w:szCs w:val="24"/>
          <w:lang w:eastAsia="en-GB"/>
        </w:rPr>
        <w:t xml:space="preserve">The contact details of the Relevant Authority’s Data Protection Officer are: </w:t>
      </w:r>
      <w:r w:rsidRPr="277B20D9" w:rsidR="45824F11">
        <w:rPr>
          <w:rFonts w:ascii="Arial" w:hAnsi="Arial" w:eastAsia="Arial" w:cs="Arial"/>
          <w:b w:val="1"/>
          <w:bCs w:val="1"/>
          <w:sz w:val="24"/>
          <w:szCs w:val="24"/>
          <w:highlight w:val="yellow"/>
        </w:rPr>
        <w:t>REDACTED</w:t>
      </w:r>
    </w:p>
    <w:p w:rsidRPr="00881B31" w:rsidR="00881B31" w:rsidP="277B20D9" w:rsidRDefault="00881B31" w14:paraId="26C4EEDB" w14:textId="6C4FD9EF">
      <w:pPr>
        <w:pStyle w:val="Normal"/>
        <w:keepNext w:val="1"/>
        <w:spacing w:after="0" w:line="240" w:lineRule="auto"/>
        <w:ind w:left="0"/>
        <w:jc w:val="both"/>
        <w:rPr>
          <w:rFonts w:ascii="Arial" w:hAnsi="Arial" w:eastAsia="Arial" w:cs="Arial"/>
          <w:sz w:val="24"/>
          <w:szCs w:val="24"/>
          <w:lang w:eastAsia="en-GB"/>
        </w:rPr>
      </w:pPr>
    </w:p>
    <w:p w:rsidR="00881B31" w:rsidP="277B20D9" w:rsidRDefault="00881B31" w14:paraId="0317567E" w14:textId="2798F61C">
      <w:pPr>
        <w:pStyle w:val="Normal0"/>
        <w:tabs>
          <w:tab w:val="left" w:leader="none" w:pos="2257"/>
        </w:tabs>
        <w:spacing w:after="0" w:line="259" w:lineRule="auto"/>
        <w:jc w:val="both"/>
        <w:rPr>
          <w:rFonts w:ascii="Arial" w:hAnsi="Arial" w:eastAsia="Arial" w:cs="Arial"/>
          <w:b w:val="1"/>
          <w:bCs w:val="1"/>
          <w:sz w:val="24"/>
          <w:szCs w:val="24"/>
        </w:rPr>
      </w:pPr>
      <w:r w:rsidRPr="277B20D9" w:rsidR="00881B31">
        <w:rPr>
          <w:rFonts w:ascii="Arial" w:hAnsi="Arial" w:eastAsia="Arial" w:cs="Arial"/>
          <w:sz w:val="24"/>
          <w:szCs w:val="24"/>
          <w:lang w:eastAsia="en-GB"/>
        </w:rPr>
        <w:t xml:space="preserve">The contact details of the Supplier’s Data Protection Officer </w:t>
      </w:r>
      <w:r w:rsidRPr="277B20D9" w:rsidR="00881B31">
        <w:rPr>
          <w:rFonts w:ascii="Arial" w:hAnsi="Arial" w:eastAsia="Arial" w:cs="Arial"/>
          <w:sz w:val="24"/>
          <w:szCs w:val="24"/>
          <w:lang w:eastAsia="en-GB"/>
        </w:rPr>
        <w:t>are:</w:t>
      </w:r>
      <w:r w:rsidRPr="277B20D9" w:rsidR="00881B31">
        <w:rPr>
          <w:rFonts w:ascii="Arial" w:hAnsi="Arial" w:eastAsia="Arial" w:cs="Arial"/>
          <w:sz w:val="24"/>
          <w:szCs w:val="24"/>
          <w:lang w:eastAsia="en-GB"/>
        </w:rPr>
        <w:t xml:space="preserve"> </w:t>
      </w:r>
      <w:r w:rsidRPr="277B20D9" w:rsidR="240B6766">
        <w:rPr>
          <w:rFonts w:ascii="Arial" w:hAnsi="Arial" w:eastAsia="Arial" w:cs="Arial"/>
          <w:b w:val="1"/>
          <w:bCs w:val="1"/>
          <w:sz w:val="24"/>
          <w:szCs w:val="24"/>
          <w:highlight w:val="yellow"/>
        </w:rPr>
        <w:t>REDACTED</w:t>
      </w:r>
    </w:p>
    <w:p w:rsidR="277B20D9" w:rsidP="277B20D9" w:rsidRDefault="277B20D9" w14:paraId="538A75A6" w14:textId="51CC7339">
      <w:pPr>
        <w:pStyle w:val="Normal0"/>
        <w:tabs>
          <w:tab w:val="left" w:leader="none" w:pos="2257"/>
        </w:tabs>
        <w:spacing w:after="0" w:line="259" w:lineRule="auto"/>
        <w:jc w:val="both"/>
        <w:rPr>
          <w:rFonts w:ascii="Arial" w:hAnsi="Arial" w:eastAsia="Arial" w:cs="Arial"/>
          <w:b w:val="1"/>
          <w:bCs w:val="1"/>
          <w:sz w:val="24"/>
          <w:szCs w:val="24"/>
          <w:highlight w:val="yellow"/>
        </w:rPr>
      </w:pPr>
    </w:p>
    <w:p w:rsidRPr="00881B31" w:rsidR="00881B31" w:rsidP="00025DF4" w:rsidRDefault="00881B31" w14:paraId="16339BD7" w14:textId="77777777">
      <w:pPr>
        <w:keepNext/>
        <w:numPr>
          <w:ilvl w:val="3"/>
          <w:numId w:val="19"/>
        </w:numPr>
        <w:spacing w:after="0" w:line="240" w:lineRule="auto"/>
        <w:jc w:val="both"/>
        <w:rPr>
          <w:rFonts w:ascii="Arial" w:hAnsi="Arial" w:eastAsia="Arial" w:cs="Arial"/>
          <w:sz w:val="24"/>
          <w:szCs w:val="24"/>
          <w:lang w:eastAsia="en-GB"/>
        </w:rPr>
      </w:pPr>
      <w:r w:rsidRPr="277B20D9" w:rsidR="00881B31">
        <w:rPr>
          <w:rFonts w:ascii="Arial" w:hAnsi="Arial" w:eastAsia="Arial" w:cs="Arial"/>
          <w:sz w:val="24"/>
          <w:szCs w:val="24"/>
          <w:lang w:eastAsia="en-GB"/>
        </w:rPr>
        <w:t>The Processor shall comply with any further written instructions with respect to Processing by the Controller.</w:t>
      </w:r>
    </w:p>
    <w:p w:rsidRPr="00881B31" w:rsidR="00881B31" w:rsidP="00025DF4" w:rsidRDefault="00881B31" w14:paraId="54EE31BD" w14:textId="77777777">
      <w:pPr>
        <w:keepNext/>
        <w:numPr>
          <w:ilvl w:val="3"/>
          <w:numId w:val="19"/>
        </w:numPr>
        <w:spacing w:after="0" w:line="240" w:lineRule="auto"/>
        <w:jc w:val="both"/>
        <w:rPr>
          <w:rFonts w:ascii="Arial" w:hAnsi="Arial" w:eastAsia="Arial" w:cs="Arial"/>
          <w:sz w:val="24"/>
          <w:szCs w:val="24"/>
          <w:lang w:eastAsia="en-GB"/>
        </w:rPr>
      </w:pPr>
      <w:r w:rsidRPr="277B20D9" w:rsidR="00881B31">
        <w:rPr>
          <w:rFonts w:ascii="Arial" w:hAnsi="Arial" w:eastAsia="Arial" w:cs="Arial"/>
          <w:sz w:val="24"/>
          <w:szCs w:val="24"/>
          <w:lang w:eastAsia="en-GB"/>
        </w:rPr>
        <w:t>Any such further instructions shall be incorporated into this Annex.</w:t>
      </w:r>
    </w:p>
    <w:p w:rsidRPr="00881B31" w:rsidR="00881B31" w:rsidP="00881B31" w:rsidRDefault="00881B31" w14:paraId="50F7070F" w14:textId="77777777">
      <w:pPr>
        <w:keepNext/>
        <w:spacing w:after="240" w:line="240" w:lineRule="auto"/>
        <w:jc w:val="both"/>
        <w:rPr>
          <w:rFonts w:ascii="Arial" w:hAnsi="Arial" w:eastAsia="Arial" w:cs="Arial"/>
          <w:b/>
          <w:sz w:val="24"/>
          <w:szCs w:val="24"/>
          <w:lang w:eastAsia="en-GB"/>
        </w:rPr>
      </w:pPr>
    </w:p>
    <w:p w:rsidRPr="00881B31" w:rsidR="00881B31" w:rsidP="00881B31" w:rsidRDefault="00881B31" w14:paraId="2FD6BDC4" w14:textId="77777777">
      <w:pPr>
        <w:keepNext/>
        <w:spacing w:after="240" w:line="240" w:lineRule="auto"/>
        <w:jc w:val="both"/>
        <w:rPr>
          <w:rFonts w:ascii="Arial" w:hAnsi="Arial" w:eastAsia="Arial" w:cs="Arial"/>
          <w:b/>
          <w:sz w:val="24"/>
          <w:szCs w:val="24"/>
          <w:lang w:eastAsia="en-GB"/>
        </w:rPr>
      </w:pPr>
    </w:p>
    <w:tbl>
      <w:tblPr>
        <w:tblW w:w="9475"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758"/>
        <w:gridCol w:w="6717"/>
      </w:tblGrid>
      <w:tr w:rsidRPr="00881B31" w:rsidR="00881B31" w:rsidTr="00881B31" w14:paraId="76883E91" w14:textId="77777777">
        <w:trPr>
          <w:trHeight w:val="716"/>
        </w:trPr>
        <w:tc>
          <w:tcPr>
            <w:tcW w:w="2758" w:type="dxa"/>
            <w:shd w:val="clear" w:color="auto" w:fill="BFBFBF" w:themeFill="background1" w:themeFillShade="BF"/>
            <w:vAlign w:val="center"/>
          </w:tcPr>
          <w:p w:rsidRPr="00881B31" w:rsidR="00881B31" w:rsidP="00881B31" w:rsidRDefault="00881B31" w14:paraId="5C3AD095" w14:textId="77777777">
            <w:pPr>
              <w:spacing w:line="240" w:lineRule="auto"/>
              <w:jc w:val="both"/>
              <w:rPr>
                <w:rFonts w:ascii="Arial" w:hAnsi="Arial" w:eastAsia="Arial" w:cs="Arial"/>
                <w:b/>
                <w:sz w:val="24"/>
                <w:szCs w:val="24"/>
                <w:lang w:eastAsia="en-GB"/>
              </w:rPr>
            </w:pPr>
            <w:r w:rsidRPr="00881B31">
              <w:rPr>
                <w:rFonts w:ascii="Arial" w:hAnsi="Arial" w:eastAsia="Arial" w:cs="Arial"/>
                <w:b/>
                <w:sz w:val="24"/>
                <w:szCs w:val="24"/>
                <w:lang w:eastAsia="en-GB"/>
              </w:rPr>
              <w:t>Contract:</w:t>
            </w:r>
          </w:p>
        </w:tc>
        <w:tc>
          <w:tcPr>
            <w:tcW w:w="6717" w:type="dxa"/>
            <w:shd w:val="clear" w:color="auto" w:fill="BFBFBF" w:themeFill="background1" w:themeFillShade="BF"/>
            <w:vAlign w:val="center"/>
          </w:tcPr>
          <w:p w:rsidRPr="00881B31" w:rsidR="00881B31" w:rsidP="00881B31" w:rsidRDefault="00881B31" w14:paraId="5760CFCD" w14:textId="77777777">
            <w:pPr>
              <w:spacing w:line="240" w:lineRule="auto"/>
              <w:jc w:val="both"/>
              <w:rPr>
                <w:rFonts w:ascii="Arial" w:hAnsi="Arial" w:eastAsia="Arial" w:cs="Arial"/>
                <w:b/>
                <w:bCs/>
                <w:sz w:val="24"/>
                <w:szCs w:val="24"/>
                <w:lang w:eastAsia="en-GB"/>
              </w:rPr>
            </w:pPr>
            <w:r w:rsidRPr="00881B31">
              <w:rPr>
                <w:rFonts w:ascii="Arial" w:hAnsi="Arial" w:eastAsia="Arial" w:cs="Arial"/>
                <w:b/>
                <w:bCs/>
                <w:sz w:val="24"/>
                <w:szCs w:val="24"/>
                <w:lang w:eastAsia="en-GB"/>
              </w:rPr>
              <w:t>ecm_5507</w:t>
            </w:r>
          </w:p>
          <w:p w:rsidRPr="00881B31" w:rsidR="00881B31" w:rsidP="00881B31" w:rsidRDefault="00881B31" w14:paraId="3810C5FD" w14:textId="77777777">
            <w:pPr>
              <w:spacing w:line="240" w:lineRule="auto"/>
              <w:jc w:val="both"/>
              <w:rPr>
                <w:rFonts w:ascii="Arial" w:hAnsi="Arial" w:eastAsia="Arial" w:cs="Arial"/>
                <w:sz w:val="24"/>
                <w:szCs w:val="24"/>
                <w:lang w:eastAsia="en-GB"/>
              </w:rPr>
            </w:pPr>
          </w:p>
        </w:tc>
      </w:tr>
      <w:tr w:rsidRPr="00881B31" w:rsidR="00881B31" w:rsidTr="00881B31" w14:paraId="3315E713" w14:textId="77777777">
        <w:trPr>
          <w:trHeight w:val="716"/>
        </w:trPr>
        <w:tc>
          <w:tcPr>
            <w:tcW w:w="2758" w:type="dxa"/>
            <w:shd w:val="clear" w:color="auto" w:fill="BFBFBF" w:themeFill="background1" w:themeFillShade="BF"/>
            <w:vAlign w:val="center"/>
          </w:tcPr>
          <w:p w:rsidRPr="00881B31" w:rsidR="00881B31" w:rsidP="00881B31" w:rsidRDefault="00881B31" w14:paraId="63D541B3" w14:textId="77777777">
            <w:pPr>
              <w:spacing w:line="240" w:lineRule="auto"/>
              <w:jc w:val="both"/>
              <w:rPr>
                <w:rFonts w:ascii="Arial" w:hAnsi="Arial" w:eastAsia="Arial" w:cs="Arial"/>
                <w:b/>
                <w:sz w:val="24"/>
                <w:szCs w:val="24"/>
                <w:lang w:eastAsia="en-GB"/>
              </w:rPr>
            </w:pPr>
            <w:r w:rsidRPr="00881B31">
              <w:rPr>
                <w:rFonts w:ascii="Arial" w:hAnsi="Arial" w:eastAsia="Arial" w:cs="Arial"/>
                <w:b/>
                <w:sz w:val="24"/>
                <w:szCs w:val="24"/>
                <w:lang w:eastAsia="en-GB"/>
              </w:rPr>
              <w:t xml:space="preserve">Date: </w:t>
            </w:r>
          </w:p>
        </w:tc>
        <w:tc>
          <w:tcPr>
            <w:tcW w:w="6717" w:type="dxa"/>
            <w:shd w:val="clear" w:color="auto" w:fill="BFBFBF" w:themeFill="background1" w:themeFillShade="BF"/>
            <w:vAlign w:val="center"/>
          </w:tcPr>
          <w:p w:rsidRPr="00881B31" w:rsidR="00881B31" w:rsidP="00881B31" w:rsidRDefault="00881B31" w14:paraId="07466824" w14:textId="77777777">
            <w:pPr>
              <w:spacing w:line="240" w:lineRule="auto"/>
              <w:jc w:val="both"/>
              <w:rPr>
                <w:rFonts w:ascii="Arial" w:hAnsi="Arial" w:eastAsia="Arial" w:cs="Arial"/>
                <w:sz w:val="24"/>
                <w:szCs w:val="24"/>
                <w:highlight w:val="green"/>
                <w:lang w:eastAsia="en-GB"/>
              </w:rPr>
            </w:pPr>
            <w:r w:rsidRPr="00881B31">
              <w:rPr>
                <w:rFonts w:ascii="Arial" w:hAnsi="Arial" w:eastAsia="Arial" w:cs="Arial"/>
                <w:sz w:val="24"/>
                <w:szCs w:val="24"/>
                <w:lang w:eastAsia="en-GB"/>
              </w:rPr>
              <w:t>1/9/2023</w:t>
            </w:r>
          </w:p>
        </w:tc>
      </w:tr>
      <w:tr w:rsidRPr="00881B31" w:rsidR="00881B31" w:rsidTr="00881B31" w14:paraId="0BF2F5BC" w14:textId="77777777">
        <w:trPr>
          <w:trHeight w:val="1630"/>
        </w:trPr>
        <w:tc>
          <w:tcPr>
            <w:tcW w:w="2758" w:type="dxa"/>
            <w:shd w:val="clear" w:color="auto" w:fill="auto"/>
          </w:tcPr>
          <w:p w:rsidRPr="00881B31" w:rsidR="00881B31" w:rsidP="00881B31" w:rsidRDefault="00881B31" w14:paraId="6A4E8E01" w14:textId="77777777">
            <w:pPr>
              <w:spacing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 xml:space="preserve">Identity of the Independent Controller </w:t>
            </w:r>
          </w:p>
        </w:tc>
        <w:tc>
          <w:tcPr>
            <w:tcW w:w="6717" w:type="dxa"/>
            <w:shd w:val="clear" w:color="auto" w:fill="auto"/>
          </w:tcPr>
          <w:p w:rsidRPr="00881B31" w:rsidR="00881B31" w:rsidP="00881B31" w:rsidRDefault="00881B31" w14:paraId="62AAAEDA" w14:textId="77777777">
            <w:pPr>
              <w:tabs>
                <w:tab w:val="left" w:pos="2261"/>
              </w:tabs>
              <w:spacing w:after="12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The Parties acknowledge that the Supplier(s) is an Independent Controller for the purposes of the Data Protection Legislation in respect of the personal data of end users and Part C Independent Controllers of Personal Data to this Schedule shall apply in replacement of Clause 14 of the Core Terms.</w:t>
            </w:r>
          </w:p>
          <w:p w:rsidRPr="00881B31" w:rsidR="00881B31" w:rsidP="00881B31" w:rsidRDefault="00881B31" w14:paraId="4902D004" w14:textId="77777777">
            <w:pPr>
              <w:spacing w:after="0" w:line="240" w:lineRule="auto"/>
              <w:jc w:val="both"/>
              <w:rPr>
                <w:rFonts w:ascii="Arial" w:hAnsi="Arial" w:eastAsia="Arial" w:cs="Arial"/>
                <w:sz w:val="24"/>
                <w:szCs w:val="24"/>
                <w:lang w:eastAsia="en-GB"/>
              </w:rPr>
            </w:pPr>
          </w:p>
        </w:tc>
      </w:tr>
      <w:tr w:rsidRPr="00881B31" w:rsidR="00881B31" w:rsidTr="00881B31" w14:paraId="551F1126" w14:textId="77777777">
        <w:trPr>
          <w:trHeight w:val="1630"/>
        </w:trPr>
        <w:tc>
          <w:tcPr>
            <w:tcW w:w="2758" w:type="dxa"/>
            <w:shd w:val="clear" w:color="auto" w:fill="auto"/>
          </w:tcPr>
          <w:p w:rsidRPr="00881B31" w:rsidR="00881B31" w:rsidP="00881B31" w:rsidRDefault="00881B31" w14:paraId="02C9DD54" w14:textId="77777777">
            <w:pPr>
              <w:spacing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Provision of Personal Data</w:t>
            </w:r>
          </w:p>
        </w:tc>
        <w:tc>
          <w:tcPr>
            <w:tcW w:w="6717" w:type="dxa"/>
            <w:shd w:val="clear" w:color="auto" w:fill="auto"/>
          </w:tcPr>
          <w:p w:rsidRPr="00881B31" w:rsidR="00881B31" w:rsidP="00881B31" w:rsidRDefault="00881B31" w14:paraId="153CA38E" w14:textId="77777777">
            <w:pPr>
              <w:spacing w:after="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The following Personal Data is provided by the Supplier to the Buyer:</w:t>
            </w:r>
          </w:p>
          <w:p w:rsidRPr="00881B31" w:rsidR="00881B31" w:rsidP="00881B31" w:rsidRDefault="00881B31" w14:paraId="525B2F5E" w14:textId="77777777">
            <w:pPr>
              <w:spacing w:after="0" w:line="240" w:lineRule="auto"/>
              <w:jc w:val="both"/>
              <w:rPr>
                <w:rFonts w:ascii="Arial" w:hAnsi="Arial" w:eastAsia="Arial" w:cs="Arial"/>
                <w:sz w:val="24"/>
                <w:szCs w:val="24"/>
                <w:lang w:eastAsia="en-GB"/>
              </w:rPr>
            </w:pPr>
          </w:p>
          <w:p w:rsidRPr="00881B31" w:rsidR="00881B31" w:rsidP="00881B31" w:rsidRDefault="00881B31" w14:paraId="0F34FD25" w14:textId="77777777">
            <w:pPr>
              <w:spacing w:after="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N/A</w:t>
            </w:r>
          </w:p>
          <w:p w:rsidRPr="00881B31" w:rsidR="00881B31" w:rsidP="00881B31" w:rsidRDefault="00881B31" w14:paraId="7EE03FAA" w14:textId="77777777">
            <w:pPr>
              <w:spacing w:after="0" w:line="240" w:lineRule="auto"/>
              <w:jc w:val="both"/>
              <w:rPr>
                <w:rFonts w:ascii="Arial" w:hAnsi="Arial" w:eastAsia="Arial" w:cs="Arial"/>
                <w:sz w:val="24"/>
                <w:szCs w:val="24"/>
                <w:lang w:eastAsia="en-GB"/>
              </w:rPr>
            </w:pPr>
          </w:p>
          <w:p w:rsidRPr="00881B31" w:rsidR="00881B31" w:rsidP="00881B31" w:rsidRDefault="00881B31" w14:paraId="7BF76B0B" w14:textId="77777777">
            <w:pPr>
              <w:spacing w:after="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 xml:space="preserve">The following Personal Data is provided by the Buyer to the Supplier: </w:t>
            </w:r>
          </w:p>
          <w:p w:rsidRPr="00881B31" w:rsidR="00881B31" w:rsidP="00881B31" w:rsidRDefault="00881B31" w14:paraId="5DD282CD" w14:textId="77777777">
            <w:pPr>
              <w:spacing w:after="0" w:line="240" w:lineRule="auto"/>
              <w:jc w:val="both"/>
              <w:rPr>
                <w:rFonts w:ascii="Arial" w:hAnsi="Arial" w:eastAsia="Arial" w:cs="Arial"/>
                <w:sz w:val="24"/>
                <w:szCs w:val="24"/>
                <w:lang w:eastAsia="en-GB"/>
              </w:rPr>
            </w:pPr>
          </w:p>
          <w:p w:rsidRPr="00881B31" w:rsidR="00881B31" w:rsidP="00881B31" w:rsidRDefault="00881B31" w14:paraId="6FF0CB69" w14:textId="77777777">
            <w:pPr>
              <w:spacing w:after="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Information from card users, to be provided on application forms, including name, role, email address and contact details. The information will be used in order to comply with the service provisions of the contract and to comply with regulations, including anti-money laundering.</w:t>
            </w:r>
          </w:p>
          <w:p w:rsidRPr="00881B31" w:rsidR="00881B31" w:rsidP="00881B31" w:rsidRDefault="00881B31" w14:paraId="03B86C4A" w14:textId="77777777">
            <w:pPr>
              <w:spacing w:after="0" w:line="240" w:lineRule="auto"/>
              <w:jc w:val="both"/>
              <w:rPr>
                <w:rFonts w:ascii="Arial" w:hAnsi="Arial" w:eastAsia="Arial" w:cs="Arial"/>
                <w:sz w:val="24"/>
                <w:szCs w:val="24"/>
                <w:lang w:eastAsia="en-GB"/>
              </w:rPr>
            </w:pPr>
          </w:p>
        </w:tc>
      </w:tr>
      <w:tr w:rsidRPr="00881B31" w:rsidR="00881B31" w:rsidTr="00881B31" w14:paraId="25815899" w14:textId="77777777">
        <w:trPr>
          <w:trHeight w:val="1630"/>
        </w:trPr>
        <w:tc>
          <w:tcPr>
            <w:tcW w:w="2758" w:type="dxa"/>
            <w:shd w:val="clear" w:color="auto" w:fill="auto"/>
          </w:tcPr>
          <w:p w:rsidRPr="00881B31" w:rsidR="00881B31" w:rsidP="00881B31" w:rsidRDefault="00881B31" w14:paraId="23E1B679" w14:textId="77777777">
            <w:pPr>
              <w:spacing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Uses of Personal Data under this Agreement</w:t>
            </w:r>
          </w:p>
        </w:tc>
        <w:tc>
          <w:tcPr>
            <w:tcW w:w="6717" w:type="dxa"/>
            <w:shd w:val="clear" w:color="auto" w:fill="auto"/>
          </w:tcPr>
          <w:p w:rsidRPr="00881B31" w:rsidR="00881B31" w:rsidP="00881B31" w:rsidRDefault="00881B31" w14:paraId="2522075E" w14:textId="77777777">
            <w:pPr>
              <w:spacing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As defined in clause 3 of this schedule.</w:t>
            </w:r>
          </w:p>
        </w:tc>
      </w:tr>
      <w:tr w:rsidRPr="00881B31" w:rsidR="00881B31" w:rsidTr="00881B31" w14:paraId="0A7D7DA0" w14:textId="77777777">
        <w:trPr>
          <w:trHeight w:val="1462"/>
        </w:trPr>
        <w:tc>
          <w:tcPr>
            <w:tcW w:w="2758" w:type="dxa"/>
            <w:shd w:val="clear" w:color="auto" w:fill="auto"/>
          </w:tcPr>
          <w:p w:rsidRPr="00881B31" w:rsidR="00881B31" w:rsidP="00881B31" w:rsidRDefault="00881B31" w14:paraId="6E30A8F1" w14:textId="77777777">
            <w:pPr>
              <w:spacing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 xml:space="preserve">Duration of the processing and retention. </w:t>
            </w:r>
          </w:p>
        </w:tc>
        <w:tc>
          <w:tcPr>
            <w:tcW w:w="6717" w:type="dxa"/>
            <w:shd w:val="clear" w:color="auto" w:fill="auto"/>
          </w:tcPr>
          <w:p w:rsidRPr="00881B31" w:rsidR="00881B31" w:rsidP="00881B31" w:rsidRDefault="00881B31" w14:paraId="5BCE0AB4" w14:textId="77777777">
            <w:pPr>
              <w:spacing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From the outset of the Framework Agreement date, and up to 7 years after the expiry or termination of the Framework Agreement  in order to meet legal obligations.</w:t>
            </w:r>
          </w:p>
        </w:tc>
      </w:tr>
      <w:tr w:rsidRPr="00881B31" w:rsidR="00881B31" w:rsidTr="00881B31" w14:paraId="633AB476" w14:textId="77777777">
        <w:trPr>
          <w:trHeight w:val="1536"/>
        </w:trPr>
        <w:tc>
          <w:tcPr>
            <w:tcW w:w="2758" w:type="dxa"/>
            <w:shd w:val="clear" w:color="auto" w:fill="auto"/>
          </w:tcPr>
          <w:p w:rsidRPr="00881B31" w:rsidR="00881B31" w:rsidP="00881B31" w:rsidRDefault="00881B31" w14:paraId="0B491BA0" w14:textId="77777777">
            <w:pPr>
              <w:spacing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Nature and purposes of the processing</w:t>
            </w:r>
          </w:p>
        </w:tc>
        <w:tc>
          <w:tcPr>
            <w:tcW w:w="6717" w:type="dxa"/>
            <w:shd w:val="clear" w:color="auto" w:fill="auto"/>
          </w:tcPr>
          <w:p w:rsidRPr="00881B31" w:rsidR="00881B31" w:rsidP="00881B31" w:rsidRDefault="00881B31" w14:paraId="0EB57AF5" w14:textId="77777777">
            <w:pPr>
              <w:spacing w:after="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for the  purposes of , statutory obligations and reporting, including to Parliamentary committees. This includes collection, recording, organising, storage, retrieval, consultation, use, disclosure, transmission, dissemination, alignment, restriction, and erasure or destruction.</w:t>
            </w:r>
          </w:p>
        </w:tc>
      </w:tr>
      <w:tr w:rsidRPr="00881B31" w:rsidR="00881B31" w:rsidTr="00881B31" w14:paraId="54C3A7A2" w14:textId="77777777">
        <w:trPr>
          <w:trHeight w:val="1412"/>
        </w:trPr>
        <w:tc>
          <w:tcPr>
            <w:tcW w:w="2758" w:type="dxa"/>
            <w:shd w:val="clear" w:color="auto" w:fill="auto"/>
          </w:tcPr>
          <w:p w:rsidRPr="00881B31" w:rsidR="00881B31" w:rsidP="00881B31" w:rsidRDefault="00881B31" w14:paraId="5E29FA31" w14:textId="77777777">
            <w:pPr>
              <w:spacing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Type of Personal Data</w:t>
            </w:r>
          </w:p>
        </w:tc>
        <w:tc>
          <w:tcPr>
            <w:tcW w:w="6717" w:type="dxa"/>
            <w:shd w:val="clear" w:color="auto" w:fill="auto"/>
          </w:tcPr>
          <w:p w:rsidRPr="00881B31" w:rsidR="00881B31" w:rsidP="00881B31" w:rsidRDefault="00881B31" w14:paraId="0B701627" w14:textId="77777777">
            <w:pPr>
              <w:spacing w:after="0"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 xml:space="preserve"> As defined in section 1.1 of this schedule and including but not limited to information from card users such as name, email address, and transaction data.</w:t>
            </w:r>
          </w:p>
          <w:p w:rsidRPr="00881B31" w:rsidR="00881B31" w:rsidP="00881B31" w:rsidRDefault="00881B31" w14:paraId="660E7C4E" w14:textId="77777777">
            <w:pPr>
              <w:spacing w:line="240" w:lineRule="auto"/>
              <w:jc w:val="both"/>
              <w:rPr>
                <w:rFonts w:ascii="Arial" w:hAnsi="Arial" w:eastAsia="Arial" w:cs="Arial"/>
                <w:sz w:val="24"/>
                <w:szCs w:val="24"/>
                <w:lang w:eastAsia="en-GB"/>
              </w:rPr>
            </w:pPr>
          </w:p>
        </w:tc>
      </w:tr>
      <w:tr w:rsidRPr="00881B31" w:rsidR="00881B31" w:rsidTr="00881B31" w14:paraId="535973EB" w14:textId="77777777">
        <w:trPr>
          <w:trHeight w:val="1560"/>
        </w:trPr>
        <w:tc>
          <w:tcPr>
            <w:tcW w:w="2758" w:type="dxa"/>
            <w:shd w:val="clear" w:color="auto" w:fill="auto"/>
          </w:tcPr>
          <w:p w:rsidRPr="00881B31" w:rsidR="00881B31" w:rsidP="00881B31" w:rsidRDefault="00881B31" w14:paraId="7102CFE2" w14:textId="77777777">
            <w:pPr>
              <w:spacing w:line="240" w:lineRule="auto"/>
              <w:jc w:val="both"/>
              <w:rPr>
                <w:rFonts w:ascii="Arial" w:hAnsi="Arial" w:eastAsia="Arial" w:cs="Arial"/>
                <w:sz w:val="24"/>
                <w:szCs w:val="24"/>
                <w:lang w:eastAsia="en-GB"/>
              </w:rPr>
            </w:pPr>
            <w:r w:rsidRPr="00881B31">
              <w:rPr>
                <w:rFonts w:ascii="Arial" w:hAnsi="Arial" w:eastAsia="Arial" w:cs="Arial"/>
                <w:sz w:val="24"/>
                <w:szCs w:val="24"/>
                <w:lang w:eastAsia="en-GB"/>
              </w:rPr>
              <w:t>Categories of Data Subject</w:t>
            </w:r>
          </w:p>
        </w:tc>
        <w:tc>
          <w:tcPr>
            <w:tcW w:w="6717" w:type="dxa"/>
            <w:shd w:val="clear" w:color="auto" w:fill="auto"/>
          </w:tcPr>
          <w:p w:rsidRPr="00881B31" w:rsidR="00881B31" w:rsidP="00881B31" w:rsidRDefault="00881B31" w14:paraId="13EE0FBC" w14:textId="77777777">
            <w:pPr>
              <w:widowControl w:val="0"/>
              <w:spacing w:after="0"/>
              <w:jc w:val="both"/>
              <w:rPr>
                <w:rFonts w:ascii="Arial" w:hAnsi="Arial" w:eastAsia="Arial" w:cs="Arial"/>
                <w:sz w:val="24"/>
                <w:szCs w:val="24"/>
                <w:lang w:eastAsia="en-GB"/>
              </w:rPr>
            </w:pPr>
          </w:p>
          <w:tbl>
            <w:tblPr>
              <w:tblW w:w="6462" w:type="dxa"/>
              <w:tblLayout w:type="fixed"/>
              <w:tblLook w:val="0400" w:firstRow="0" w:lastRow="0" w:firstColumn="0" w:lastColumn="0" w:noHBand="0" w:noVBand="1"/>
            </w:tblPr>
            <w:tblGrid>
              <w:gridCol w:w="6226"/>
              <w:gridCol w:w="236"/>
            </w:tblGrid>
            <w:tr w:rsidRPr="00881B31" w:rsidR="00881B31" w:rsidTr="00881B31" w14:paraId="39ECC1A6" w14:textId="77777777">
              <w:trPr>
                <w:trHeight w:val="300"/>
              </w:trPr>
              <w:tc>
                <w:tcPr>
                  <w:tcW w:w="6240" w:type="dxa"/>
                  <w:tcBorders>
                    <w:top w:val="nil"/>
                    <w:left w:val="nil"/>
                    <w:bottom w:val="nil"/>
                    <w:right w:val="nil"/>
                  </w:tcBorders>
                  <w:shd w:val="clear" w:color="auto" w:fill="auto"/>
                  <w:vAlign w:val="bottom"/>
                </w:tcPr>
                <w:p w:rsidRPr="00881B31" w:rsidR="00881B31" w:rsidP="00881B31" w:rsidRDefault="00881B31" w14:paraId="2EDE51E0" w14:textId="77777777">
                  <w:pPr>
                    <w:jc w:val="both"/>
                    <w:rPr>
                      <w:rFonts w:ascii="Arial" w:hAnsi="Arial" w:eastAsia="Arial" w:cs="Arial"/>
                      <w:sz w:val="24"/>
                      <w:szCs w:val="24"/>
                      <w:lang w:eastAsia="en-GB"/>
                    </w:rPr>
                  </w:pPr>
                  <w:r w:rsidRPr="00881B31">
                    <w:rPr>
                      <w:rFonts w:ascii="Arial" w:hAnsi="Arial" w:eastAsia="Arial" w:cs="Arial"/>
                      <w:sz w:val="24"/>
                      <w:szCs w:val="24"/>
                      <w:lang w:eastAsia="en-GB"/>
                    </w:rPr>
                    <w:t>Any person whose personal data is being collected, held or processed including but not limited to FCDO Staff and PAG’s.</w:t>
                  </w:r>
                </w:p>
              </w:tc>
              <w:tc>
                <w:tcPr>
                  <w:tcW w:w="222" w:type="dxa"/>
                  <w:tcBorders>
                    <w:top w:val="nil"/>
                    <w:left w:val="nil"/>
                    <w:bottom w:val="nil"/>
                    <w:right w:val="nil"/>
                  </w:tcBorders>
                </w:tcPr>
                <w:p w:rsidRPr="00881B31" w:rsidR="00881B31" w:rsidP="00881B31" w:rsidRDefault="00881B31" w14:paraId="21F7C928" w14:textId="77777777">
                  <w:pPr>
                    <w:jc w:val="both"/>
                    <w:rPr>
                      <w:rFonts w:ascii="Arial" w:hAnsi="Arial" w:eastAsia="Arial" w:cs="Arial"/>
                      <w:sz w:val="24"/>
                      <w:szCs w:val="24"/>
                      <w:lang w:eastAsia="en-GB"/>
                    </w:rPr>
                  </w:pPr>
                </w:p>
              </w:tc>
            </w:tr>
          </w:tbl>
          <w:p w:rsidRPr="00881B31" w:rsidR="00881B31" w:rsidP="00881B31" w:rsidRDefault="00881B31" w14:paraId="4ACDC709" w14:textId="77777777">
            <w:pPr>
              <w:spacing w:line="240" w:lineRule="auto"/>
              <w:jc w:val="both"/>
              <w:rPr>
                <w:rFonts w:ascii="Arial" w:hAnsi="Arial" w:eastAsia="Arial" w:cs="Arial"/>
                <w:sz w:val="24"/>
                <w:szCs w:val="24"/>
                <w:lang w:eastAsia="en-GB"/>
              </w:rPr>
            </w:pPr>
          </w:p>
        </w:tc>
      </w:tr>
    </w:tbl>
    <w:p w:rsidRPr="00881B31" w:rsidR="00881B31" w:rsidP="00881B31" w:rsidRDefault="00881B31" w14:paraId="29C0DB6F" w14:textId="77777777">
      <w:pPr>
        <w:keepNext/>
        <w:keepLines/>
        <w:pBdr>
          <w:top w:val="nil"/>
          <w:left w:val="nil"/>
          <w:bottom w:val="nil"/>
          <w:right w:val="nil"/>
          <w:between w:val="nil"/>
        </w:pBdr>
        <w:spacing w:after="240" w:line="240" w:lineRule="auto"/>
        <w:ind w:left="709" w:hanging="709"/>
        <w:jc w:val="both"/>
        <w:outlineLvl w:val="1"/>
        <w:rPr>
          <w:rFonts w:ascii="Arial" w:hAnsi="Arial" w:eastAsia="Arial" w:cs="Arial"/>
          <w:b/>
          <w:bCs/>
          <w:color w:val="000000" w:themeColor="text1"/>
          <w:sz w:val="24"/>
          <w:szCs w:val="24"/>
          <w:lang w:eastAsia="en-GB"/>
        </w:rPr>
      </w:pPr>
    </w:p>
    <w:p w:rsidR="00045234" w:rsidP="00881B31" w:rsidRDefault="00045234" w14:paraId="32FEE67E" w14:textId="77777777">
      <w:pPr>
        <w:keepNext/>
        <w:keepLines/>
        <w:pBdr>
          <w:top w:val="nil"/>
          <w:left w:val="nil"/>
          <w:bottom w:val="nil"/>
          <w:right w:val="nil"/>
          <w:between w:val="nil"/>
        </w:pBdr>
        <w:spacing w:after="240" w:line="240" w:lineRule="auto"/>
        <w:ind w:left="709" w:hanging="709"/>
        <w:jc w:val="both"/>
        <w:outlineLvl w:val="1"/>
        <w:rPr>
          <w:rFonts w:ascii="Arial" w:hAnsi="Arial" w:eastAsia="Arial" w:cs="Arial"/>
          <w:b/>
          <w:bCs/>
          <w:color w:val="000000" w:themeColor="text1"/>
          <w:sz w:val="24"/>
          <w:szCs w:val="24"/>
          <w:lang w:eastAsia="en-GB"/>
        </w:rPr>
      </w:pPr>
      <w:r>
        <w:rPr>
          <w:rFonts w:ascii="Arial" w:hAnsi="Arial" w:eastAsia="Arial" w:cs="Arial"/>
          <w:b/>
          <w:bCs/>
          <w:color w:val="000000" w:themeColor="text1"/>
          <w:sz w:val="24"/>
          <w:szCs w:val="24"/>
          <w:lang w:eastAsia="en-GB"/>
        </w:rPr>
        <w:br w:type="page"/>
      </w:r>
    </w:p>
    <w:p w:rsidRPr="00881B31" w:rsidR="00881B31" w:rsidP="00881B31" w:rsidRDefault="00881B31" w14:paraId="66AEFBBA" w14:textId="16C8DE25">
      <w:pPr>
        <w:keepNext/>
        <w:keepLines/>
        <w:pBdr>
          <w:top w:val="nil"/>
          <w:left w:val="nil"/>
          <w:bottom w:val="nil"/>
          <w:right w:val="nil"/>
          <w:between w:val="nil"/>
        </w:pBdr>
        <w:spacing w:after="240" w:line="240" w:lineRule="auto"/>
        <w:ind w:left="709" w:hanging="709"/>
        <w:jc w:val="both"/>
        <w:outlineLvl w:val="1"/>
        <w:rPr>
          <w:rFonts w:ascii="Arial" w:hAnsi="Arial" w:eastAsia="Arial" w:cs="Arial"/>
          <w:b/>
          <w:bCs/>
          <w:color w:val="000000" w:themeColor="text1"/>
          <w:sz w:val="24"/>
          <w:szCs w:val="24"/>
          <w:lang w:eastAsia="en-GB"/>
        </w:rPr>
      </w:pPr>
      <w:r w:rsidRPr="00881B31">
        <w:rPr>
          <w:rFonts w:ascii="Arial" w:hAnsi="Arial" w:eastAsia="Arial" w:cs="Arial"/>
          <w:b/>
          <w:bCs/>
          <w:color w:val="000000" w:themeColor="text1"/>
          <w:sz w:val="24"/>
          <w:szCs w:val="24"/>
          <w:lang w:eastAsia="en-GB"/>
        </w:rPr>
        <w:t>Annex 2 - Processing Personal Data (FCDO(S))</w:t>
      </w:r>
    </w:p>
    <w:p w:rsidRPr="00881B31" w:rsidR="00881B31" w:rsidP="00881B31" w:rsidRDefault="00881B31" w14:paraId="61FBF692" w14:textId="77777777">
      <w:pPr>
        <w:jc w:val="both"/>
        <w:rPr>
          <w:rFonts w:ascii="Arial" w:hAnsi="Arial" w:eastAsia="Arial" w:cs="Arial"/>
          <w:color w:val="000000" w:themeColor="text1"/>
          <w:sz w:val="24"/>
          <w:szCs w:val="24"/>
          <w:lang w:eastAsia="en-GB"/>
        </w:rPr>
      </w:pPr>
      <w:r w:rsidRPr="00881B31">
        <w:rPr>
          <w:rFonts w:ascii="Arial" w:hAnsi="Arial" w:eastAsia="Arial" w:cs="Arial"/>
          <w:color w:val="000000" w:themeColor="text1"/>
          <w:sz w:val="24"/>
          <w:szCs w:val="24"/>
          <w:lang w:eastAsia="en-GB"/>
        </w:rPr>
        <w:t xml:space="preserve">This Annex shall be completed by the Controller, who may take account of the view of the Processors, however the final decision as to the content of this Annex shall be with the Relevant Authority at its absolute discretion.  </w:t>
      </w:r>
    </w:p>
    <w:p w:rsidR="00881B31" w:rsidP="277B20D9" w:rsidRDefault="00881B31" w14:paraId="303BD18A" w14:textId="11B533DD">
      <w:pPr>
        <w:keepNext w:val="1"/>
        <w:numPr>
          <w:ilvl w:val="3"/>
          <w:numId w:val="18"/>
        </w:numPr>
        <w:spacing w:after="0" w:line="240" w:lineRule="auto"/>
        <w:contextualSpacing/>
        <w:jc w:val="both"/>
        <w:rPr>
          <w:rFonts w:ascii="Arial" w:hAnsi="Arial" w:eastAsia="Arial" w:cs="Arial"/>
          <w:b w:val="1"/>
          <w:bCs w:val="1"/>
          <w:sz w:val="24"/>
          <w:szCs w:val="24"/>
        </w:rPr>
      </w:pPr>
      <w:r w:rsidRPr="277B20D9" w:rsidR="00881B31">
        <w:rPr>
          <w:rFonts w:ascii="Arial" w:hAnsi="Arial" w:eastAsia="Arial" w:cs="Arial"/>
          <w:color w:val="000000" w:themeColor="text1" w:themeTint="FF" w:themeShade="FF"/>
          <w:sz w:val="24"/>
          <w:szCs w:val="24"/>
          <w:lang w:eastAsia="en-GB"/>
        </w:rPr>
        <w:t xml:space="preserve">The contact details of the Relevant Authority’s Data Protection Officer are: </w:t>
      </w:r>
      <w:r w:rsidRPr="277B20D9" w:rsidR="0A955B36">
        <w:rPr>
          <w:rFonts w:ascii="Arial" w:hAnsi="Arial" w:eastAsia="Arial" w:cs="Arial"/>
          <w:b w:val="1"/>
          <w:bCs w:val="1"/>
          <w:sz w:val="24"/>
          <w:szCs w:val="24"/>
          <w:highlight w:val="yellow"/>
        </w:rPr>
        <w:t>REDACTED</w:t>
      </w:r>
    </w:p>
    <w:p w:rsidR="277B20D9" w:rsidP="277B20D9" w:rsidRDefault="277B20D9" w14:paraId="395D7A87" w14:textId="49D17B9A">
      <w:pPr>
        <w:pStyle w:val="Normal"/>
        <w:keepNext w:val="1"/>
        <w:spacing w:after="0" w:line="240" w:lineRule="auto"/>
        <w:ind w:left="0"/>
        <w:contextualSpacing/>
        <w:jc w:val="both"/>
        <w:rPr>
          <w:rFonts w:ascii="Arial" w:hAnsi="Arial" w:eastAsia="Arial" w:cs="Arial"/>
          <w:color w:val="000000" w:themeColor="text1" w:themeTint="FF" w:themeShade="FF"/>
          <w:sz w:val="24"/>
          <w:szCs w:val="24"/>
          <w:lang w:eastAsia="en-GB"/>
        </w:rPr>
      </w:pPr>
    </w:p>
    <w:p w:rsidR="277B20D9" w:rsidP="277B20D9" w:rsidRDefault="277B20D9" w14:paraId="7E092D8C" w14:textId="0B7C14AE">
      <w:pPr>
        <w:pStyle w:val="Normal"/>
        <w:spacing w:after="0"/>
        <w:rPr>
          <w:color w:val="000000" w:themeColor="text1" w:themeTint="FF" w:themeShade="FF"/>
          <w:lang w:eastAsia="en-GB"/>
        </w:rPr>
      </w:pPr>
    </w:p>
    <w:p w:rsidR="00881B31" w:rsidP="277B20D9" w:rsidRDefault="00881B31" w14:paraId="6F9A4A45" w14:textId="573440EE">
      <w:pPr>
        <w:pStyle w:val="Normal0"/>
        <w:tabs>
          <w:tab w:val="left" w:leader="none" w:pos="2257"/>
        </w:tabs>
        <w:spacing w:after="0" w:line="259" w:lineRule="auto"/>
        <w:jc w:val="both"/>
        <w:rPr>
          <w:rFonts w:ascii="Arial" w:hAnsi="Arial" w:eastAsia="Arial" w:cs="Arial"/>
          <w:b w:val="1"/>
          <w:bCs w:val="1"/>
          <w:sz w:val="24"/>
          <w:szCs w:val="24"/>
        </w:rPr>
      </w:pPr>
      <w:r w:rsidRPr="277B20D9" w:rsidR="00881B31">
        <w:rPr>
          <w:rFonts w:ascii="Arial" w:hAnsi="Arial" w:eastAsia="Arial" w:cs="Arial"/>
          <w:color w:val="000000" w:themeColor="text1" w:themeTint="FF" w:themeShade="FF"/>
          <w:sz w:val="24"/>
          <w:szCs w:val="24"/>
          <w:lang w:eastAsia="en-GB"/>
        </w:rPr>
        <w:t xml:space="preserve">The contact details of the Supplier’s Data Protection Officer are: </w:t>
      </w:r>
      <w:r w:rsidRPr="277B20D9" w:rsidR="1957558C">
        <w:rPr>
          <w:rFonts w:ascii="Arial" w:hAnsi="Arial" w:eastAsia="Arial" w:cs="Arial"/>
          <w:b w:val="1"/>
          <w:bCs w:val="1"/>
          <w:sz w:val="24"/>
          <w:szCs w:val="24"/>
          <w:highlight w:val="yellow"/>
        </w:rPr>
        <w:t>REDACTED</w:t>
      </w:r>
    </w:p>
    <w:p w:rsidR="277B20D9" w:rsidP="277B20D9" w:rsidRDefault="277B20D9" w14:paraId="50F0D469" w14:textId="6D19EE38">
      <w:pPr>
        <w:pStyle w:val="Normal0"/>
        <w:tabs>
          <w:tab w:val="left" w:leader="none" w:pos="2257"/>
        </w:tabs>
        <w:spacing w:after="0" w:line="259" w:lineRule="auto"/>
        <w:jc w:val="both"/>
        <w:rPr>
          <w:rFonts w:ascii="Arial" w:hAnsi="Arial" w:eastAsia="Arial" w:cs="Arial"/>
          <w:b w:val="1"/>
          <w:bCs w:val="1"/>
          <w:sz w:val="24"/>
          <w:szCs w:val="24"/>
          <w:highlight w:val="yellow"/>
        </w:rPr>
      </w:pPr>
    </w:p>
    <w:p w:rsidRPr="00881B31" w:rsidR="00881B31" w:rsidP="00025DF4" w:rsidRDefault="00881B31" w14:paraId="0708DE11" w14:textId="77777777">
      <w:pPr>
        <w:keepNext/>
        <w:numPr>
          <w:ilvl w:val="3"/>
          <w:numId w:val="18"/>
        </w:numPr>
        <w:spacing w:after="0" w:line="240" w:lineRule="auto"/>
        <w:contextualSpacing/>
        <w:jc w:val="both"/>
        <w:rPr>
          <w:rFonts w:ascii="Arial" w:hAnsi="Arial" w:eastAsia="Arial" w:cs="Arial"/>
          <w:color w:val="000000" w:themeColor="text1"/>
          <w:sz w:val="24"/>
          <w:szCs w:val="24"/>
          <w:lang w:eastAsia="en-GB"/>
        </w:rPr>
      </w:pPr>
      <w:r w:rsidRPr="277B20D9" w:rsidR="00881B31">
        <w:rPr>
          <w:rFonts w:ascii="Arial" w:hAnsi="Arial" w:eastAsia="Arial" w:cs="Arial"/>
          <w:color w:val="000000" w:themeColor="text1" w:themeTint="FF" w:themeShade="FF"/>
          <w:sz w:val="24"/>
          <w:szCs w:val="24"/>
          <w:lang w:eastAsia="en-GB"/>
        </w:rPr>
        <w:t>The Processor shall comply with any further written instructions with respect to Processing by the Controller.</w:t>
      </w:r>
    </w:p>
    <w:p w:rsidRPr="00881B31" w:rsidR="00881B31" w:rsidP="00025DF4" w:rsidRDefault="00881B31" w14:paraId="7A3BD4A4" w14:textId="77777777">
      <w:pPr>
        <w:keepNext/>
        <w:numPr>
          <w:ilvl w:val="3"/>
          <w:numId w:val="18"/>
        </w:numPr>
        <w:spacing w:after="0" w:line="240" w:lineRule="auto"/>
        <w:contextualSpacing/>
        <w:jc w:val="both"/>
        <w:rPr>
          <w:rFonts w:ascii="Arial" w:hAnsi="Arial" w:eastAsia="Arial" w:cs="Arial"/>
          <w:color w:val="000000" w:themeColor="text1"/>
          <w:sz w:val="24"/>
          <w:szCs w:val="24"/>
          <w:lang w:eastAsia="en-GB"/>
        </w:rPr>
      </w:pPr>
      <w:r w:rsidRPr="277B20D9" w:rsidR="00881B31">
        <w:rPr>
          <w:rFonts w:ascii="Arial" w:hAnsi="Arial" w:eastAsia="Arial" w:cs="Arial"/>
          <w:color w:val="000000" w:themeColor="text1" w:themeTint="FF" w:themeShade="FF"/>
          <w:sz w:val="24"/>
          <w:szCs w:val="24"/>
          <w:lang w:eastAsia="en-GB"/>
        </w:rPr>
        <w:t>Any such further instructions shall be incorporated into this Annex.</w:t>
      </w:r>
    </w:p>
    <w:p w:rsidRPr="00881B31" w:rsidR="00881B31" w:rsidP="00881B31" w:rsidRDefault="00881B31" w14:paraId="645986B2" w14:textId="77777777">
      <w:pPr>
        <w:keepNext/>
        <w:spacing w:after="240" w:line="240" w:lineRule="auto"/>
        <w:jc w:val="both"/>
        <w:rPr>
          <w:rFonts w:ascii="Arial" w:hAnsi="Arial" w:eastAsia="Arial" w:cs="Arial"/>
          <w:color w:val="000000" w:themeColor="text1"/>
          <w:sz w:val="24"/>
          <w:szCs w:val="24"/>
          <w:lang w:eastAsia="en-GB"/>
        </w:rPr>
      </w:pPr>
    </w:p>
    <w:p w:rsidRPr="00881B31" w:rsidR="00881B31" w:rsidP="00881B31" w:rsidRDefault="00881B31" w14:paraId="599142E3" w14:textId="77777777">
      <w:pPr>
        <w:keepNext/>
        <w:spacing w:after="240" w:line="240" w:lineRule="auto"/>
        <w:jc w:val="both"/>
        <w:rPr>
          <w:rFonts w:ascii="Arial" w:hAnsi="Arial" w:eastAsia="Arial" w:cs="Arial"/>
          <w:color w:val="000000" w:themeColor="text1"/>
          <w:sz w:val="24"/>
          <w:szCs w:val="24"/>
          <w:lang w:eastAsia="en-GB"/>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619"/>
        <w:gridCol w:w="6396"/>
      </w:tblGrid>
      <w:tr w:rsidRPr="00881B31" w:rsidR="00881B31" w:rsidTr="277B20D9" w14:paraId="0D4199DD" w14:textId="77777777">
        <w:trPr>
          <w:trHeight w:val="705"/>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105" w:type="dxa"/>
            </w:tcMar>
            <w:vAlign w:val="center"/>
          </w:tcPr>
          <w:p w:rsidRPr="00881B31" w:rsidR="00881B31" w:rsidP="00881B31" w:rsidRDefault="00881B31" w14:paraId="34BFF1B5" w14:textId="77777777">
            <w:pPr>
              <w:jc w:val="both"/>
              <w:rPr>
                <w:rFonts w:ascii="Arial" w:hAnsi="Arial" w:eastAsia="Arial" w:cs="Arial"/>
                <w:sz w:val="24"/>
                <w:szCs w:val="24"/>
              </w:rPr>
            </w:pPr>
            <w:r w:rsidRPr="00881B31">
              <w:rPr>
                <w:rFonts w:ascii="Arial" w:hAnsi="Arial" w:eastAsia="Arial" w:cs="Arial"/>
                <w:b/>
                <w:bCs/>
                <w:sz w:val="24"/>
                <w:szCs w:val="24"/>
              </w:rPr>
              <w:t>Contract:</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105" w:type="dxa"/>
            </w:tcMar>
            <w:vAlign w:val="center"/>
          </w:tcPr>
          <w:p w:rsidRPr="00881B31" w:rsidR="00881B31" w:rsidP="00881B31" w:rsidRDefault="00881B31" w14:paraId="42A86E2B" w14:textId="77777777">
            <w:pPr>
              <w:jc w:val="both"/>
              <w:rPr>
                <w:rFonts w:ascii="Arial" w:hAnsi="Arial" w:eastAsia="Arial" w:cs="Arial"/>
                <w:b/>
                <w:bCs/>
                <w:sz w:val="24"/>
                <w:szCs w:val="24"/>
              </w:rPr>
            </w:pPr>
            <w:r w:rsidRPr="00881B31">
              <w:rPr>
                <w:rFonts w:ascii="Arial" w:hAnsi="Arial" w:eastAsia="Arial" w:cs="Arial"/>
                <w:b/>
                <w:bCs/>
                <w:sz w:val="24"/>
                <w:szCs w:val="24"/>
              </w:rPr>
              <w:t>ecm_5507</w:t>
            </w:r>
          </w:p>
          <w:p w:rsidRPr="00881B31" w:rsidR="00881B31" w:rsidP="00881B31" w:rsidRDefault="00881B31" w14:paraId="5297310D" w14:textId="20BACCE2">
            <w:pPr>
              <w:jc w:val="both"/>
              <w:rPr>
                <w:rFonts w:ascii="Arial" w:hAnsi="Arial" w:eastAsia="Arial" w:cs="Arial"/>
                <w:sz w:val="24"/>
                <w:szCs w:val="24"/>
                <w:highlight w:val="green"/>
              </w:rPr>
            </w:pPr>
          </w:p>
        </w:tc>
      </w:tr>
      <w:tr w:rsidRPr="00881B31" w:rsidR="00881B31" w:rsidTr="277B20D9" w14:paraId="374EFC39" w14:textId="77777777">
        <w:trPr>
          <w:trHeight w:val="705"/>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105" w:type="dxa"/>
            </w:tcMar>
            <w:vAlign w:val="center"/>
          </w:tcPr>
          <w:p w:rsidRPr="00881B31" w:rsidR="00881B31" w:rsidP="00881B31" w:rsidRDefault="00881B31" w14:paraId="28B87A78" w14:textId="77777777">
            <w:pPr>
              <w:jc w:val="both"/>
              <w:rPr>
                <w:rFonts w:ascii="Arial" w:hAnsi="Arial" w:eastAsia="Arial" w:cs="Arial"/>
                <w:sz w:val="24"/>
                <w:szCs w:val="24"/>
              </w:rPr>
            </w:pPr>
            <w:r w:rsidRPr="00881B31">
              <w:rPr>
                <w:rFonts w:ascii="Arial" w:hAnsi="Arial" w:eastAsia="Arial" w:cs="Arial"/>
                <w:b/>
                <w:bCs/>
                <w:sz w:val="24"/>
                <w:szCs w:val="24"/>
              </w:rPr>
              <w:t xml:space="preserve">Date: </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105" w:type="dxa"/>
            </w:tcMar>
            <w:vAlign w:val="center"/>
          </w:tcPr>
          <w:p w:rsidRPr="00881B31" w:rsidR="00881B31" w:rsidP="00881B31" w:rsidRDefault="00881B31" w14:paraId="483F1680" w14:textId="77777777">
            <w:pPr>
              <w:jc w:val="both"/>
              <w:rPr>
                <w:rFonts w:ascii="Arial" w:hAnsi="Arial" w:eastAsia="Arial" w:cs="Arial"/>
                <w:sz w:val="24"/>
                <w:szCs w:val="24"/>
                <w:highlight w:val="green"/>
              </w:rPr>
            </w:pPr>
            <w:r w:rsidRPr="00881B31">
              <w:rPr>
                <w:rFonts w:ascii="Arial" w:hAnsi="Arial" w:eastAsia="Arial" w:cs="Arial"/>
                <w:sz w:val="24"/>
                <w:szCs w:val="24"/>
              </w:rPr>
              <w:t>1/9/2023</w:t>
            </w:r>
          </w:p>
        </w:tc>
      </w:tr>
      <w:tr w:rsidRPr="00881B31" w:rsidR="00881B31" w:rsidTr="277B20D9" w14:paraId="32F9A9A7" w14:textId="77777777">
        <w:trPr>
          <w:trHeight w:val="1620"/>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6C2EFABC" w14:textId="77777777">
            <w:pPr>
              <w:jc w:val="both"/>
              <w:rPr>
                <w:rFonts w:ascii="Arial" w:hAnsi="Arial" w:eastAsia="Arial" w:cs="Arial"/>
                <w:sz w:val="24"/>
                <w:szCs w:val="24"/>
              </w:rPr>
            </w:pPr>
            <w:r w:rsidRPr="00881B31">
              <w:rPr>
                <w:rFonts w:ascii="Arial" w:hAnsi="Arial" w:eastAsia="Arial" w:cs="Arial"/>
                <w:sz w:val="24"/>
                <w:szCs w:val="24"/>
              </w:rPr>
              <w:t xml:space="preserve">Identity of the Independent Controller </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6155EAF1" w14:textId="77777777">
            <w:pPr>
              <w:tabs>
                <w:tab w:val="left" w:pos="2261"/>
              </w:tabs>
              <w:spacing w:after="120"/>
              <w:jc w:val="both"/>
              <w:rPr>
                <w:rFonts w:ascii="Arial" w:hAnsi="Arial" w:eastAsia="Arial" w:cs="Arial"/>
                <w:sz w:val="24"/>
                <w:szCs w:val="24"/>
              </w:rPr>
            </w:pPr>
            <w:r w:rsidRPr="00881B31">
              <w:rPr>
                <w:rFonts w:ascii="Arial" w:hAnsi="Arial" w:eastAsia="Arial" w:cs="Arial"/>
                <w:sz w:val="24"/>
                <w:szCs w:val="24"/>
              </w:rPr>
              <w:t>The Parties acknowledge that the Supplier(s) is an Independent Controller for the purposes of the Data Protection Legislation in respect of the personal data of end users and Part C Independent Controllers of Personal Data to this Schedule shall apply in replacement of Clause 14 of the Core Terms.</w:t>
            </w:r>
          </w:p>
          <w:p w:rsidRPr="00881B31" w:rsidR="00881B31" w:rsidP="00881B31" w:rsidRDefault="00881B31" w14:paraId="38230814" w14:textId="77777777">
            <w:pPr>
              <w:jc w:val="both"/>
              <w:rPr>
                <w:rFonts w:ascii="Arial" w:hAnsi="Arial" w:eastAsia="Arial" w:cs="Arial"/>
                <w:sz w:val="24"/>
                <w:szCs w:val="24"/>
              </w:rPr>
            </w:pPr>
          </w:p>
        </w:tc>
      </w:tr>
      <w:tr w:rsidRPr="00881B31" w:rsidR="00881B31" w:rsidTr="277B20D9" w14:paraId="6DC4E389" w14:textId="77777777">
        <w:trPr>
          <w:trHeight w:val="1620"/>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2EEE42F6" w14:textId="77777777">
            <w:pPr>
              <w:jc w:val="both"/>
              <w:rPr>
                <w:rFonts w:ascii="Arial" w:hAnsi="Arial" w:eastAsia="Arial" w:cs="Arial"/>
                <w:sz w:val="24"/>
                <w:szCs w:val="24"/>
              </w:rPr>
            </w:pPr>
            <w:r w:rsidRPr="00881B31">
              <w:rPr>
                <w:rFonts w:ascii="Arial" w:hAnsi="Arial" w:eastAsia="Arial" w:cs="Arial"/>
                <w:sz w:val="24"/>
                <w:szCs w:val="24"/>
              </w:rPr>
              <w:t>Provision of Personal Data</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058BA24D" w14:textId="77777777">
            <w:pPr>
              <w:jc w:val="both"/>
              <w:rPr>
                <w:rFonts w:ascii="Arial" w:hAnsi="Arial" w:eastAsia="Arial" w:cs="Arial"/>
                <w:sz w:val="24"/>
                <w:szCs w:val="24"/>
              </w:rPr>
            </w:pPr>
            <w:r w:rsidRPr="00881B31">
              <w:rPr>
                <w:rFonts w:ascii="Arial" w:hAnsi="Arial" w:eastAsia="Arial" w:cs="Arial"/>
                <w:sz w:val="24"/>
                <w:szCs w:val="24"/>
              </w:rPr>
              <w:t>The following Personal Data is provided by the Supplier to the Buyer:</w:t>
            </w:r>
          </w:p>
          <w:p w:rsidRPr="00881B31" w:rsidR="00881B31" w:rsidP="00881B31" w:rsidRDefault="00881B31" w14:paraId="58DE09A9" w14:textId="77777777">
            <w:pPr>
              <w:jc w:val="both"/>
              <w:rPr>
                <w:rFonts w:ascii="Arial" w:hAnsi="Arial" w:eastAsia="Arial" w:cs="Arial"/>
                <w:sz w:val="24"/>
                <w:szCs w:val="24"/>
              </w:rPr>
            </w:pPr>
            <w:r w:rsidRPr="00881B31">
              <w:rPr>
                <w:rFonts w:ascii="Arial" w:hAnsi="Arial" w:eastAsia="Arial" w:cs="Arial"/>
                <w:sz w:val="24"/>
                <w:szCs w:val="24"/>
              </w:rPr>
              <w:t xml:space="preserve"> N/A</w:t>
            </w:r>
          </w:p>
          <w:p w:rsidRPr="00881B31" w:rsidR="00881B31" w:rsidP="00881B31" w:rsidRDefault="00881B31" w14:paraId="5925803E" w14:textId="77777777">
            <w:pPr>
              <w:jc w:val="both"/>
              <w:rPr>
                <w:rFonts w:ascii="Arial" w:hAnsi="Arial" w:eastAsia="Arial" w:cs="Arial"/>
                <w:sz w:val="24"/>
                <w:szCs w:val="24"/>
              </w:rPr>
            </w:pPr>
            <w:r w:rsidRPr="00881B31">
              <w:rPr>
                <w:rFonts w:ascii="Arial" w:hAnsi="Arial" w:eastAsia="Arial" w:cs="Arial"/>
                <w:sz w:val="24"/>
                <w:szCs w:val="24"/>
              </w:rPr>
              <w:t xml:space="preserve">The following Personal Data is provided by the Buyer to the Supplier: </w:t>
            </w:r>
          </w:p>
          <w:p w:rsidRPr="00881B31" w:rsidR="00881B31" w:rsidP="00881B31" w:rsidRDefault="00881B31" w14:paraId="0EB5C14A" w14:textId="77777777">
            <w:pPr>
              <w:jc w:val="both"/>
              <w:rPr>
                <w:rFonts w:ascii="Arial" w:hAnsi="Arial" w:eastAsia="Arial" w:cs="Arial"/>
                <w:sz w:val="24"/>
                <w:szCs w:val="24"/>
              </w:rPr>
            </w:pPr>
            <w:r w:rsidRPr="00881B31">
              <w:rPr>
                <w:rFonts w:ascii="Arial" w:hAnsi="Arial" w:eastAsia="Arial" w:cs="Arial"/>
                <w:sz w:val="24"/>
                <w:szCs w:val="24"/>
                <w:lang w:val="en-US"/>
              </w:rPr>
              <w:t xml:space="preserve">Information from card users, to be provided on application forms, including name, role, email address and contact details. The information will be used in order to comply with </w:t>
            </w:r>
            <w:r w:rsidRPr="00881B31">
              <w:rPr>
                <w:rFonts w:ascii="Arial" w:hAnsi="Arial" w:eastAsia="Arial" w:cs="Arial"/>
                <w:sz w:val="24"/>
                <w:szCs w:val="24"/>
                <w:lang w:val="en-US"/>
              </w:rPr>
              <w:t>the service provisions of the contract and to comply with regulations, including anti-money laundering.</w:t>
            </w:r>
          </w:p>
        </w:tc>
      </w:tr>
      <w:tr w:rsidRPr="00881B31" w:rsidR="00881B31" w:rsidTr="277B20D9" w14:paraId="286885EE" w14:textId="77777777">
        <w:trPr>
          <w:trHeight w:val="1620"/>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3559ECB1" w14:textId="77777777">
            <w:pPr>
              <w:jc w:val="both"/>
              <w:rPr>
                <w:rFonts w:ascii="Arial" w:hAnsi="Arial" w:eastAsia="Arial" w:cs="Arial"/>
                <w:sz w:val="24"/>
                <w:szCs w:val="24"/>
              </w:rPr>
            </w:pPr>
            <w:r w:rsidRPr="00881B31">
              <w:rPr>
                <w:rFonts w:ascii="Arial" w:hAnsi="Arial" w:eastAsia="Arial" w:cs="Arial"/>
                <w:sz w:val="24"/>
                <w:szCs w:val="24"/>
              </w:rPr>
              <w:t>Uses of Personal Data under this Agreement</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55DA07C2" w14:textId="77777777">
            <w:pPr>
              <w:jc w:val="both"/>
              <w:rPr>
                <w:rFonts w:ascii="Arial" w:hAnsi="Arial" w:eastAsia="Arial" w:cs="Arial"/>
                <w:sz w:val="24"/>
                <w:szCs w:val="24"/>
              </w:rPr>
            </w:pPr>
            <w:r w:rsidRPr="00881B31">
              <w:rPr>
                <w:rFonts w:ascii="Arial" w:hAnsi="Arial" w:eastAsia="Arial" w:cs="Arial"/>
                <w:sz w:val="24"/>
                <w:szCs w:val="24"/>
              </w:rPr>
              <w:t>As defined in clause 3 of this schedule.</w:t>
            </w:r>
          </w:p>
        </w:tc>
      </w:tr>
      <w:tr w:rsidRPr="00881B31" w:rsidR="00881B31" w:rsidTr="277B20D9" w14:paraId="6452EFB8" w14:textId="77777777">
        <w:trPr>
          <w:trHeight w:val="1455"/>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4CE6B6E1" w14:textId="77777777">
            <w:pPr>
              <w:jc w:val="both"/>
              <w:rPr>
                <w:rFonts w:ascii="Arial" w:hAnsi="Arial" w:eastAsia="Arial" w:cs="Arial"/>
                <w:sz w:val="24"/>
                <w:szCs w:val="24"/>
              </w:rPr>
            </w:pPr>
            <w:r w:rsidRPr="00881B31">
              <w:rPr>
                <w:rFonts w:ascii="Arial" w:hAnsi="Arial" w:eastAsia="Arial" w:cs="Arial"/>
                <w:sz w:val="24"/>
                <w:szCs w:val="24"/>
              </w:rPr>
              <w:t xml:space="preserve">Duration of the processing and retention. </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4A02B127" w14:textId="77777777">
            <w:pPr>
              <w:jc w:val="both"/>
              <w:rPr>
                <w:rFonts w:ascii="Arial" w:hAnsi="Arial" w:eastAsia="Arial" w:cs="Arial"/>
                <w:sz w:val="24"/>
                <w:szCs w:val="24"/>
              </w:rPr>
            </w:pPr>
            <w:r w:rsidRPr="00881B31">
              <w:rPr>
                <w:rFonts w:ascii="Arial" w:hAnsi="Arial" w:eastAsia="Arial" w:cs="Arial"/>
                <w:sz w:val="24"/>
                <w:szCs w:val="24"/>
              </w:rPr>
              <w:t>From the outset of the Framework Agreement date, and up to 7 years after the expiry or termination of the Framework Agreement  in order to meet legal obligations.</w:t>
            </w:r>
          </w:p>
        </w:tc>
      </w:tr>
      <w:tr w:rsidRPr="00881B31" w:rsidR="00881B31" w:rsidTr="277B20D9" w14:paraId="48DBDD46" w14:textId="77777777">
        <w:trPr>
          <w:trHeight w:val="1530"/>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5CC35BC8" w14:textId="77777777">
            <w:pPr>
              <w:jc w:val="both"/>
              <w:rPr>
                <w:rFonts w:ascii="Arial" w:hAnsi="Arial" w:eastAsia="Arial" w:cs="Arial"/>
                <w:sz w:val="24"/>
                <w:szCs w:val="24"/>
              </w:rPr>
            </w:pPr>
            <w:r w:rsidRPr="00881B31">
              <w:rPr>
                <w:rFonts w:ascii="Arial" w:hAnsi="Arial" w:eastAsia="Arial" w:cs="Arial"/>
                <w:sz w:val="24"/>
                <w:szCs w:val="24"/>
              </w:rPr>
              <w:t>Nature and purposes of the processing</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4DA4DDC0" w14:textId="77777777">
            <w:pPr>
              <w:jc w:val="both"/>
              <w:rPr>
                <w:rFonts w:ascii="Arial" w:hAnsi="Arial" w:eastAsia="Arial" w:cs="Arial"/>
                <w:sz w:val="24"/>
                <w:szCs w:val="24"/>
              </w:rPr>
            </w:pPr>
            <w:r w:rsidRPr="00881B31">
              <w:rPr>
                <w:rFonts w:ascii="Arial" w:hAnsi="Arial" w:eastAsia="Arial" w:cs="Arial"/>
                <w:sz w:val="24"/>
                <w:szCs w:val="24"/>
              </w:rPr>
              <w:t>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for the  purposes of , statutory obligations and reporting, including to Parliamentary committees. This includes collection, recording, organising, storage, retrieval, consultation, use, disclosure, transmission, dissemination, alignment, restriction, and erasure or destruction.</w:t>
            </w:r>
          </w:p>
        </w:tc>
      </w:tr>
      <w:tr w:rsidRPr="00881B31" w:rsidR="00881B31" w:rsidTr="277B20D9" w14:paraId="66A06FEE" w14:textId="77777777">
        <w:trPr>
          <w:trHeight w:val="1410"/>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35C4AE0E" w14:textId="77777777">
            <w:pPr>
              <w:jc w:val="both"/>
              <w:rPr>
                <w:rFonts w:ascii="Arial" w:hAnsi="Arial" w:eastAsia="Arial" w:cs="Arial"/>
                <w:sz w:val="24"/>
                <w:szCs w:val="24"/>
              </w:rPr>
            </w:pPr>
            <w:r w:rsidRPr="00881B31">
              <w:rPr>
                <w:rFonts w:ascii="Arial" w:hAnsi="Arial" w:eastAsia="Arial" w:cs="Arial"/>
                <w:sz w:val="24"/>
                <w:szCs w:val="24"/>
              </w:rPr>
              <w:t>Type of Personal Data</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555630F1" w14:textId="77777777">
            <w:pPr>
              <w:jc w:val="both"/>
              <w:rPr>
                <w:rFonts w:ascii="Arial" w:hAnsi="Arial" w:eastAsia="Arial" w:cs="Arial"/>
                <w:sz w:val="24"/>
                <w:szCs w:val="24"/>
              </w:rPr>
            </w:pPr>
            <w:r w:rsidRPr="00881B31">
              <w:rPr>
                <w:rFonts w:ascii="Arial" w:hAnsi="Arial" w:eastAsia="Arial" w:cs="Arial"/>
                <w:sz w:val="24"/>
                <w:szCs w:val="24"/>
              </w:rPr>
              <w:t xml:space="preserve"> As defined in section 1.1 of this schedule.</w:t>
            </w:r>
          </w:p>
        </w:tc>
      </w:tr>
      <w:tr w:rsidRPr="00881B31" w:rsidR="00881B31" w:rsidTr="277B20D9" w14:paraId="134AE7EC" w14:textId="77777777">
        <w:trPr>
          <w:trHeight w:val="1410"/>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33F2EA42" w14:textId="77777777">
            <w:pPr>
              <w:jc w:val="both"/>
              <w:rPr>
                <w:rFonts w:ascii="Arial" w:hAnsi="Arial" w:eastAsia="Arial" w:cs="Arial"/>
                <w:sz w:val="24"/>
                <w:szCs w:val="24"/>
              </w:rPr>
            </w:pPr>
            <w:r w:rsidRPr="00881B31">
              <w:rPr>
                <w:rFonts w:ascii="Arial" w:hAnsi="Arial" w:eastAsia="Arial" w:cs="Arial"/>
                <w:sz w:val="24"/>
                <w:szCs w:val="24"/>
              </w:rPr>
              <w:t>Categories of Data Subject</w:t>
            </w:r>
          </w:p>
          <w:p w:rsidRPr="00881B31" w:rsidR="00881B31" w:rsidP="00881B31" w:rsidRDefault="00881B31" w14:paraId="0911B5EE" w14:textId="77777777">
            <w:pPr>
              <w:jc w:val="both"/>
              <w:rPr>
                <w:rFonts w:ascii="Arial" w:hAnsi="Arial" w:eastAsia="Arial" w:cs="Arial"/>
                <w:sz w:val="24"/>
                <w:szCs w:val="24"/>
              </w:rPr>
            </w:pP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077D17AC" w14:textId="77777777">
            <w:pPr>
              <w:jc w:val="both"/>
              <w:rPr>
                <w:rFonts w:ascii="Arial" w:hAnsi="Arial" w:eastAsia="Arial" w:cs="Arial"/>
                <w:sz w:val="24"/>
                <w:szCs w:val="24"/>
              </w:rPr>
            </w:pPr>
            <w:r w:rsidRPr="00881B31">
              <w:rPr>
                <w:rFonts w:ascii="Arial" w:hAnsi="Arial" w:eastAsia="Arial" w:cs="Arial"/>
                <w:color w:val="000000" w:themeColor="text1"/>
                <w:sz w:val="24"/>
                <w:szCs w:val="24"/>
              </w:rPr>
              <w:t>Any person whose personal data is being collected, held or processed.</w:t>
            </w:r>
          </w:p>
          <w:p w:rsidRPr="00881B31" w:rsidR="00881B31" w:rsidP="00881B31" w:rsidRDefault="00881B31" w14:paraId="6501DB67" w14:textId="77777777">
            <w:pPr>
              <w:jc w:val="both"/>
              <w:rPr>
                <w:rFonts w:ascii="Arial" w:hAnsi="Arial" w:eastAsia="Arial" w:cs="Arial"/>
                <w:sz w:val="24"/>
                <w:szCs w:val="24"/>
              </w:rPr>
            </w:pPr>
          </w:p>
        </w:tc>
      </w:tr>
    </w:tbl>
    <w:p w:rsidRPr="00881B31" w:rsidR="00881B31" w:rsidP="00881B31" w:rsidRDefault="00881B31" w14:paraId="3BAFF29F" w14:textId="77777777">
      <w:pPr>
        <w:rPr>
          <w:lang w:eastAsia="en-GB"/>
        </w:rPr>
      </w:pPr>
    </w:p>
    <w:p w:rsidR="00045234" w:rsidP="00881B31" w:rsidRDefault="00045234" w14:paraId="54398DCE" w14:textId="77777777">
      <w:pPr>
        <w:keepNext/>
        <w:keepLines/>
        <w:pBdr>
          <w:top w:val="nil"/>
          <w:left w:val="nil"/>
          <w:bottom w:val="nil"/>
          <w:right w:val="nil"/>
          <w:between w:val="nil"/>
        </w:pBdr>
        <w:spacing w:after="240" w:line="240" w:lineRule="auto"/>
        <w:ind w:left="709" w:hanging="709"/>
        <w:jc w:val="both"/>
        <w:outlineLvl w:val="1"/>
        <w:rPr>
          <w:rFonts w:ascii="Arial" w:hAnsi="Arial" w:eastAsia="Arial" w:cs="Arial"/>
          <w:b/>
          <w:bCs/>
          <w:color w:val="000000" w:themeColor="text1"/>
          <w:sz w:val="24"/>
          <w:szCs w:val="24"/>
          <w:lang w:eastAsia="en-GB"/>
        </w:rPr>
      </w:pPr>
      <w:r>
        <w:rPr>
          <w:rFonts w:ascii="Arial" w:hAnsi="Arial" w:eastAsia="Arial" w:cs="Arial"/>
          <w:b/>
          <w:bCs/>
          <w:color w:val="000000" w:themeColor="text1"/>
          <w:sz w:val="24"/>
          <w:szCs w:val="24"/>
          <w:lang w:eastAsia="en-GB"/>
        </w:rPr>
        <w:br w:type="page"/>
      </w:r>
    </w:p>
    <w:p w:rsidRPr="00881B31" w:rsidR="00881B31" w:rsidP="00881B31" w:rsidRDefault="00881B31" w14:paraId="67FB85D7" w14:textId="68746452">
      <w:pPr>
        <w:keepNext/>
        <w:keepLines/>
        <w:pBdr>
          <w:top w:val="nil"/>
          <w:left w:val="nil"/>
          <w:bottom w:val="nil"/>
          <w:right w:val="nil"/>
          <w:between w:val="nil"/>
        </w:pBdr>
        <w:spacing w:after="240" w:line="240" w:lineRule="auto"/>
        <w:ind w:left="709" w:hanging="709"/>
        <w:jc w:val="both"/>
        <w:outlineLvl w:val="1"/>
        <w:rPr>
          <w:rFonts w:ascii="Arial" w:hAnsi="Arial" w:eastAsia="Arial" w:cs="Arial"/>
          <w:b/>
          <w:bCs/>
          <w:color w:val="000000" w:themeColor="text1"/>
          <w:sz w:val="24"/>
          <w:szCs w:val="24"/>
          <w:lang w:eastAsia="en-GB"/>
        </w:rPr>
      </w:pPr>
      <w:r w:rsidRPr="00881B31">
        <w:rPr>
          <w:rFonts w:ascii="Arial" w:hAnsi="Arial" w:eastAsia="Arial" w:cs="Arial"/>
          <w:b/>
          <w:bCs/>
          <w:color w:val="000000" w:themeColor="text1"/>
          <w:sz w:val="24"/>
          <w:szCs w:val="24"/>
          <w:lang w:eastAsia="en-GB"/>
        </w:rPr>
        <w:t>Annex 3 - Processing Personal Data (DWP)</w:t>
      </w:r>
    </w:p>
    <w:p w:rsidRPr="00881B31" w:rsidR="00881B31" w:rsidP="00881B31" w:rsidRDefault="00881B31" w14:paraId="374A7F45" w14:textId="77777777">
      <w:pPr>
        <w:jc w:val="both"/>
        <w:rPr>
          <w:rFonts w:ascii="Arial" w:hAnsi="Arial" w:eastAsia="Arial" w:cs="Arial"/>
          <w:color w:val="000000" w:themeColor="text1"/>
          <w:sz w:val="24"/>
          <w:szCs w:val="24"/>
          <w:lang w:eastAsia="en-GB"/>
        </w:rPr>
      </w:pPr>
      <w:r w:rsidRPr="00881B31">
        <w:rPr>
          <w:rFonts w:ascii="Arial" w:hAnsi="Arial" w:eastAsia="Arial" w:cs="Arial"/>
          <w:color w:val="000000" w:themeColor="text1"/>
          <w:sz w:val="24"/>
          <w:szCs w:val="24"/>
          <w:lang w:eastAsia="en-GB"/>
        </w:rPr>
        <w:t xml:space="preserve">This Annex shall be completed by the Controller, who may take account of the view of the Processors, however the final decision as to the content of this Annex shall be with the Relevant Authority at its absolute discretion.  </w:t>
      </w:r>
    </w:p>
    <w:p w:rsidR="00881B31" w:rsidP="277B20D9" w:rsidRDefault="00881B31" w14:paraId="63135592" w14:textId="7A7BF481">
      <w:pPr>
        <w:keepNext w:val="1"/>
        <w:numPr>
          <w:ilvl w:val="3"/>
          <w:numId w:val="17"/>
        </w:numPr>
        <w:spacing w:after="0" w:line="240" w:lineRule="auto"/>
        <w:contextualSpacing/>
        <w:jc w:val="both"/>
        <w:rPr>
          <w:rFonts w:ascii="Arial" w:hAnsi="Arial" w:eastAsia="Arial" w:cs="Arial"/>
          <w:b w:val="1"/>
          <w:bCs w:val="1"/>
          <w:sz w:val="24"/>
          <w:szCs w:val="24"/>
        </w:rPr>
      </w:pPr>
      <w:r w:rsidRPr="277B20D9" w:rsidR="00881B31">
        <w:rPr>
          <w:rFonts w:ascii="Arial" w:hAnsi="Arial" w:eastAsia="Arial" w:cs="Arial"/>
          <w:color w:val="000000" w:themeColor="text1" w:themeTint="FF" w:themeShade="FF"/>
          <w:sz w:val="24"/>
          <w:szCs w:val="24"/>
          <w:lang w:eastAsia="en-GB"/>
        </w:rPr>
        <w:t xml:space="preserve">The contact details of the Relevant Authority’s Data Protection Officer </w:t>
      </w:r>
      <w:r w:rsidRPr="277B20D9" w:rsidR="00881B31">
        <w:rPr>
          <w:rFonts w:ascii="Arial" w:hAnsi="Arial" w:eastAsia="Arial" w:cs="Arial"/>
          <w:color w:val="000000" w:themeColor="text1" w:themeTint="FF" w:themeShade="FF"/>
          <w:sz w:val="24"/>
          <w:szCs w:val="24"/>
          <w:lang w:eastAsia="en-GB"/>
        </w:rPr>
        <w:t>are:</w:t>
      </w:r>
      <w:r w:rsidRPr="277B20D9" w:rsidR="00881B31">
        <w:rPr>
          <w:rFonts w:ascii="Arial" w:hAnsi="Arial" w:eastAsia="Arial" w:cs="Arial"/>
          <w:color w:val="000000" w:themeColor="text1" w:themeTint="FF" w:themeShade="FF"/>
          <w:sz w:val="24"/>
          <w:szCs w:val="24"/>
          <w:lang w:eastAsia="en-GB"/>
        </w:rPr>
        <w:t xml:space="preserve"> </w:t>
      </w:r>
      <w:r w:rsidRPr="277B20D9" w:rsidR="776F70F2">
        <w:rPr>
          <w:rFonts w:ascii="Arial" w:hAnsi="Arial" w:eastAsia="Arial" w:cs="Arial"/>
          <w:b w:val="1"/>
          <w:bCs w:val="1"/>
          <w:sz w:val="24"/>
          <w:szCs w:val="24"/>
          <w:highlight w:val="yellow"/>
        </w:rPr>
        <w:t>REDACTED</w:t>
      </w:r>
    </w:p>
    <w:p w:rsidR="277B20D9" w:rsidP="277B20D9" w:rsidRDefault="277B20D9" w14:paraId="69676187" w14:textId="6FF2D3FD">
      <w:pPr>
        <w:pStyle w:val="Normal"/>
        <w:keepNext w:val="1"/>
        <w:spacing w:after="0" w:line="240" w:lineRule="auto"/>
        <w:ind w:left="0"/>
        <w:contextualSpacing/>
        <w:jc w:val="both"/>
        <w:rPr>
          <w:rFonts w:ascii="Arial" w:hAnsi="Arial" w:eastAsia="Arial" w:cs="Arial"/>
          <w:b w:val="1"/>
          <w:bCs w:val="1"/>
          <w:color w:val="000000" w:themeColor="text1" w:themeTint="FF" w:themeShade="FF"/>
          <w:sz w:val="24"/>
          <w:szCs w:val="24"/>
          <w:lang w:eastAsia="en-GB"/>
        </w:rPr>
      </w:pPr>
    </w:p>
    <w:p w:rsidRPr="00881B31" w:rsidR="00881B31" w:rsidP="00881B31" w:rsidRDefault="00881B31" w14:paraId="029C75C1" w14:textId="77777777">
      <w:pPr>
        <w:keepNext/>
        <w:spacing w:after="0" w:line="240" w:lineRule="auto"/>
        <w:ind w:left="720"/>
        <w:jc w:val="both"/>
        <w:rPr>
          <w:rFonts w:ascii="Arial" w:hAnsi="Arial" w:eastAsia="Arial" w:cs="Arial"/>
          <w:color w:val="000000" w:themeColor="text1"/>
          <w:sz w:val="24"/>
          <w:szCs w:val="24"/>
          <w:lang w:eastAsia="en-GB"/>
        </w:rPr>
      </w:pPr>
    </w:p>
    <w:p w:rsidR="00881B31" w:rsidP="277B20D9" w:rsidRDefault="00881B31" w14:paraId="49164F63" w14:textId="2C41DCF8">
      <w:pPr>
        <w:pStyle w:val="Normal0"/>
        <w:tabs>
          <w:tab w:val="left" w:leader="none" w:pos="2257"/>
        </w:tabs>
        <w:spacing w:after="0" w:line="259" w:lineRule="auto"/>
        <w:jc w:val="both"/>
        <w:rPr>
          <w:rFonts w:ascii="Arial" w:hAnsi="Arial" w:eastAsia="Arial" w:cs="Arial"/>
          <w:b w:val="1"/>
          <w:bCs w:val="1"/>
          <w:sz w:val="24"/>
          <w:szCs w:val="24"/>
        </w:rPr>
      </w:pPr>
      <w:r w:rsidRPr="277B20D9" w:rsidR="00881B31">
        <w:rPr>
          <w:rFonts w:ascii="Arial" w:hAnsi="Arial" w:eastAsia="Arial" w:cs="Arial"/>
          <w:color w:val="000000" w:themeColor="text1" w:themeTint="FF" w:themeShade="FF"/>
          <w:sz w:val="24"/>
          <w:szCs w:val="24"/>
          <w:lang w:eastAsia="en-GB"/>
        </w:rPr>
        <w:t xml:space="preserve">The contact details of the Supplier’s Data Protection Officer </w:t>
      </w:r>
      <w:r w:rsidRPr="277B20D9" w:rsidR="00881B31">
        <w:rPr>
          <w:rFonts w:ascii="Arial" w:hAnsi="Arial" w:eastAsia="Arial" w:cs="Arial"/>
          <w:color w:val="000000" w:themeColor="text1" w:themeTint="FF" w:themeShade="FF"/>
          <w:sz w:val="24"/>
          <w:szCs w:val="24"/>
          <w:lang w:eastAsia="en-GB"/>
        </w:rPr>
        <w:t>are:</w:t>
      </w:r>
      <w:r w:rsidRPr="277B20D9" w:rsidR="00881B31">
        <w:rPr>
          <w:rFonts w:ascii="Arial" w:hAnsi="Arial" w:eastAsia="Arial" w:cs="Arial"/>
          <w:color w:val="000000" w:themeColor="text1" w:themeTint="FF" w:themeShade="FF"/>
          <w:sz w:val="24"/>
          <w:szCs w:val="24"/>
          <w:lang w:eastAsia="en-GB"/>
        </w:rPr>
        <w:t xml:space="preserve"> </w:t>
      </w:r>
      <w:r w:rsidRPr="277B20D9" w:rsidR="06F0AA2F">
        <w:rPr>
          <w:rFonts w:ascii="Arial" w:hAnsi="Arial" w:eastAsia="Arial" w:cs="Arial"/>
          <w:b w:val="1"/>
          <w:bCs w:val="1"/>
          <w:sz w:val="24"/>
          <w:szCs w:val="24"/>
          <w:highlight w:val="yellow"/>
        </w:rPr>
        <w:t>REDACTED</w:t>
      </w:r>
    </w:p>
    <w:p w:rsidRPr="00881B31" w:rsidR="00881B31" w:rsidP="277B20D9" w:rsidRDefault="00881B31" w14:paraId="61161CD9" w14:textId="77777777">
      <w:pPr>
        <w:keepNext w:val="1"/>
        <w:spacing w:after="0" w:line="240" w:lineRule="auto"/>
        <w:ind w:left="0"/>
        <w:contextualSpacing/>
        <w:jc w:val="both"/>
        <w:rPr>
          <w:rFonts w:ascii="Arial" w:hAnsi="Arial" w:eastAsia="Arial" w:cs="Arial"/>
          <w:color w:val="000000" w:themeColor="text1"/>
          <w:sz w:val="24"/>
          <w:szCs w:val="24"/>
          <w:lang w:eastAsia="en-GB"/>
        </w:rPr>
      </w:pPr>
    </w:p>
    <w:p w:rsidRPr="00881B31" w:rsidR="00881B31" w:rsidP="00025DF4" w:rsidRDefault="00881B31" w14:paraId="285D9A8F" w14:textId="77777777">
      <w:pPr>
        <w:keepNext/>
        <w:numPr>
          <w:ilvl w:val="3"/>
          <w:numId w:val="17"/>
        </w:numPr>
        <w:spacing w:after="0" w:line="240" w:lineRule="auto"/>
        <w:contextualSpacing/>
        <w:jc w:val="both"/>
        <w:rPr>
          <w:rFonts w:ascii="Arial" w:hAnsi="Arial" w:eastAsia="Arial" w:cs="Arial"/>
          <w:color w:val="000000" w:themeColor="text1"/>
          <w:sz w:val="24"/>
          <w:szCs w:val="24"/>
          <w:lang w:eastAsia="en-GB"/>
        </w:rPr>
      </w:pPr>
      <w:r w:rsidRPr="277B20D9" w:rsidR="00881B31">
        <w:rPr>
          <w:rFonts w:ascii="Arial" w:hAnsi="Arial" w:eastAsia="Arial" w:cs="Arial"/>
          <w:color w:val="000000" w:themeColor="text1" w:themeTint="FF" w:themeShade="FF"/>
          <w:sz w:val="24"/>
          <w:szCs w:val="24"/>
          <w:lang w:eastAsia="en-GB"/>
        </w:rPr>
        <w:t>The Processor shall comply with any further written instructions with respect to Processing by the Controller.</w:t>
      </w:r>
    </w:p>
    <w:p w:rsidRPr="00881B31" w:rsidR="00881B31" w:rsidP="00025DF4" w:rsidRDefault="00881B31" w14:paraId="29FF1EBE" w14:textId="77777777">
      <w:pPr>
        <w:keepNext/>
        <w:numPr>
          <w:ilvl w:val="3"/>
          <w:numId w:val="17"/>
        </w:numPr>
        <w:spacing w:after="0" w:line="240" w:lineRule="auto"/>
        <w:contextualSpacing/>
        <w:jc w:val="both"/>
        <w:rPr>
          <w:rFonts w:ascii="Arial" w:hAnsi="Arial" w:eastAsia="Arial" w:cs="Arial"/>
          <w:color w:val="000000" w:themeColor="text1"/>
          <w:sz w:val="24"/>
          <w:szCs w:val="24"/>
          <w:lang w:eastAsia="en-GB"/>
        </w:rPr>
      </w:pPr>
      <w:r w:rsidRPr="277B20D9" w:rsidR="00881B31">
        <w:rPr>
          <w:rFonts w:ascii="Arial" w:hAnsi="Arial" w:eastAsia="Arial" w:cs="Arial"/>
          <w:color w:val="000000" w:themeColor="text1" w:themeTint="FF" w:themeShade="FF"/>
          <w:sz w:val="24"/>
          <w:szCs w:val="24"/>
          <w:lang w:eastAsia="en-GB"/>
        </w:rPr>
        <w:t>Any such further instructions shall be incorporated into this Annex.</w:t>
      </w:r>
    </w:p>
    <w:p w:rsidRPr="00881B31" w:rsidR="00881B31" w:rsidP="00881B31" w:rsidRDefault="00881B31" w14:paraId="3B4B1ABE" w14:textId="77777777">
      <w:pPr>
        <w:keepNext/>
        <w:spacing w:after="240" w:line="240" w:lineRule="auto"/>
        <w:jc w:val="both"/>
        <w:rPr>
          <w:rFonts w:ascii="Arial" w:hAnsi="Arial" w:eastAsia="Arial" w:cs="Arial"/>
          <w:color w:val="000000" w:themeColor="text1"/>
          <w:sz w:val="24"/>
          <w:szCs w:val="24"/>
          <w:lang w:eastAsia="en-GB"/>
        </w:rPr>
      </w:pPr>
    </w:p>
    <w:p w:rsidRPr="00881B31" w:rsidR="00881B31" w:rsidP="00881B31" w:rsidRDefault="00881B31" w14:paraId="4B4DBBF2" w14:textId="77777777">
      <w:pPr>
        <w:keepNext/>
        <w:spacing w:after="240" w:line="240" w:lineRule="auto"/>
        <w:jc w:val="both"/>
        <w:rPr>
          <w:rFonts w:ascii="Arial" w:hAnsi="Arial" w:eastAsia="Arial" w:cs="Arial"/>
          <w:color w:val="000000" w:themeColor="text1"/>
          <w:sz w:val="24"/>
          <w:szCs w:val="24"/>
          <w:lang w:eastAsia="en-GB"/>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619"/>
        <w:gridCol w:w="6396"/>
      </w:tblGrid>
      <w:tr w:rsidRPr="00881B31" w:rsidR="00881B31" w:rsidTr="277B20D9" w14:paraId="1262E39A" w14:textId="77777777">
        <w:trPr>
          <w:trHeight w:val="705"/>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105" w:type="dxa"/>
            </w:tcMar>
            <w:vAlign w:val="center"/>
          </w:tcPr>
          <w:p w:rsidRPr="00881B31" w:rsidR="00881B31" w:rsidP="00881B31" w:rsidRDefault="00881B31" w14:paraId="0030135A" w14:textId="77777777">
            <w:pPr>
              <w:jc w:val="both"/>
              <w:rPr>
                <w:rFonts w:ascii="Arial" w:hAnsi="Arial" w:eastAsia="Arial" w:cs="Arial"/>
                <w:sz w:val="24"/>
                <w:szCs w:val="24"/>
              </w:rPr>
            </w:pPr>
            <w:r w:rsidRPr="00881B31">
              <w:rPr>
                <w:rFonts w:ascii="Arial" w:hAnsi="Arial" w:eastAsia="Arial" w:cs="Arial"/>
                <w:b/>
                <w:bCs/>
                <w:sz w:val="24"/>
                <w:szCs w:val="24"/>
              </w:rPr>
              <w:t>Contract:</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105" w:type="dxa"/>
            </w:tcMar>
            <w:vAlign w:val="center"/>
          </w:tcPr>
          <w:p w:rsidRPr="00881B31" w:rsidR="00881B31" w:rsidP="00881B31" w:rsidRDefault="00881B31" w14:paraId="4F630E67" w14:textId="77777777">
            <w:pPr>
              <w:jc w:val="both"/>
              <w:rPr>
                <w:rFonts w:ascii="Arial" w:hAnsi="Arial" w:eastAsia="Arial" w:cs="Arial"/>
                <w:b/>
                <w:bCs/>
                <w:sz w:val="24"/>
                <w:szCs w:val="24"/>
              </w:rPr>
            </w:pPr>
            <w:r w:rsidRPr="00881B31">
              <w:rPr>
                <w:rFonts w:ascii="Arial" w:hAnsi="Arial" w:eastAsia="Arial" w:cs="Arial"/>
                <w:b/>
                <w:bCs/>
                <w:sz w:val="24"/>
                <w:szCs w:val="24"/>
              </w:rPr>
              <w:t>ecm_5507</w:t>
            </w:r>
          </w:p>
          <w:p w:rsidRPr="00881B31" w:rsidR="00881B31" w:rsidP="00881B31" w:rsidRDefault="00881B31" w14:paraId="262C73CA" w14:textId="78F7CAB0">
            <w:pPr>
              <w:jc w:val="both"/>
              <w:rPr>
                <w:rFonts w:ascii="Arial" w:hAnsi="Arial" w:eastAsia="Arial" w:cs="Arial"/>
                <w:sz w:val="24"/>
                <w:szCs w:val="24"/>
                <w:highlight w:val="green"/>
              </w:rPr>
            </w:pPr>
          </w:p>
        </w:tc>
      </w:tr>
      <w:tr w:rsidRPr="00881B31" w:rsidR="00881B31" w:rsidTr="277B20D9" w14:paraId="6F844BC4" w14:textId="77777777">
        <w:trPr>
          <w:trHeight w:val="705"/>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105" w:type="dxa"/>
            </w:tcMar>
            <w:vAlign w:val="center"/>
          </w:tcPr>
          <w:p w:rsidRPr="00881B31" w:rsidR="00881B31" w:rsidP="00881B31" w:rsidRDefault="00881B31" w14:paraId="76C24EE7" w14:textId="77777777">
            <w:pPr>
              <w:jc w:val="both"/>
              <w:rPr>
                <w:rFonts w:ascii="Arial" w:hAnsi="Arial" w:eastAsia="Arial" w:cs="Arial"/>
                <w:sz w:val="24"/>
                <w:szCs w:val="24"/>
              </w:rPr>
            </w:pPr>
            <w:r w:rsidRPr="00881B31">
              <w:rPr>
                <w:rFonts w:ascii="Arial" w:hAnsi="Arial" w:eastAsia="Arial" w:cs="Arial"/>
                <w:b/>
                <w:bCs/>
                <w:sz w:val="24"/>
                <w:szCs w:val="24"/>
              </w:rPr>
              <w:t xml:space="preserve">Date: </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105" w:type="dxa"/>
            </w:tcMar>
            <w:vAlign w:val="center"/>
          </w:tcPr>
          <w:p w:rsidRPr="00881B31" w:rsidR="00881B31" w:rsidP="00881B31" w:rsidRDefault="00881B31" w14:paraId="1759EA75" w14:textId="77777777">
            <w:pPr>
              <w:jc w:val="both"/>
              <w:rPr>
                <w:rFonts w:ascii="Arial" w:hAnsi="Arial" w:eastAsia="Arial" w:cs="Arial"/>
                <w:sz w:val="24"/>
                <w:szCs w:val="24"/>
                <w:highlight w:val="green"/>
              </w:rPr>
            </w:pPr>
            <w:r w:rsidRPr="00881B31">
              <w:rPr>
                <w:rFonts w:ascii="Arial" w:hAnsi="Arial" w:eastAsia="Arial" w:cs="Arial"/>
                <w:sz w:val="24"/>
                <w:szCs w:val="24"/>
              </w:rPr>
              <w:t>1/9/2023</w:t>
            </w:r>
          </w:p>
        </w:tc>
      </w:tr>
      <w:tr w:rsidRPr="00881B31" w:rsidR="00881B31" w:rsidTr="277B20D9" w14:paraId="45428571" w14:textId="77777777">
        <w:trPr>
          <w:trHeight w:val="1620"/>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415B800F" w14:textId="77777777">
            <w:pPr>
              <w:jc w:val="both"/>
              <w:rPr>
                <w:rFonts w:ascii="Arial" w:hAnsi="Arial" w:eastAsia="Arial" w:cs="Arial"/>
                <w:sz w:val="24"/>
                <w:szCs w:val="24"/>
              </w:rPr>
            </w:pPr>
            <w:r w:rsidRPr="00881B31">
              <w:rPr>
                <w:rFonts w:ascii="Arial" w:hAnsi="Arial" w:eastAsia="Arial" w:cs="Arial"/>
                <w:sz w:val="24"/>
                <w:szCs w:val="24"/>
              </w:rPr>
              <w:t xml:space="preserve">Identity of the Independent Controller </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6E4CA1FA" w14:textId="77777777">
            <w:pPr>
              <w:tabs>
                <w:tab w:val="left" w:pos="2261"/>
              </w:tabs>
              <w:spacing w:after="120"/>
              <w:jc w:val="both"/>
              <w:rPr>
                <w:rFonts w:ascii="Arial" w:hAnsi="Arial" w:eastAsia="Arial" w:cs="Arial"/>
                <w:sz w:val="24"/>
                <w:szCs w:val="24"/>
              </w:rPr>
            </w:pPr>
            <w:r w:rsidRPr="00881B31">
              <w:rPr>
                <w:rFonts w:ascii="Arial" w:hAnsi="Arial" w:eastAsia="Arial" w:cs="Arial"/>
                <w:sz w:val="24"/>
                <w:szCs w:val="24"/>
              </w:rPr>
              <w:t>The Parties acknowledge that the Supplier(s) is an Independent Controller for the purposes of the Data Protection Legislation in respect of the personal data of end users and Part C Independent Controllers of Personal Data to this Schedule shall apply in replacement of Clause 14 of the Core Terms.]</w:t>
            </w:r>
          </w:p>
          <w:p w:rsidRPr="00881B31" w:rsidR="00881B31" w:rsidP="00881B31" w:rsidRDefault="00881B31" w14:paraId="0CEEEE8E" w14:textId="77777777">
            <w:pPr>
              <w:jc w:val="both"/>
              <w:rPr>
                <w:rFonts w:ascii="Arial" w:hAnsi="Arial" w:eastAsia="Arial" w:cs="Arial"/>
                <w:sz w:val="24"/>
                <w:szCs w:val="24"/>
              </w:rPr>
            </w:pPr>
          </w:p>
        </w:tc>
      </w:tr>
      <w:tr w:rsidRPr="00881B31" w:rsidR="00881B31" w:rsidTr="277B20D9" w14:paraId="08DC0D41" w14:textId="77777777">
        <w:trPr>
          <w:trHeight w:val="1620"/>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2406214F" w14:textId="77777777">
            <w:pPr>
              <w:jc w:val="both"/>
              <w:rPr>
                <w:rFonts w:ascii="Arial" w:hAnsi="Arial" w:eastAsia="Arial" w:cs="Arial"/>
                <w:sz w:val="24"/>
                <w:szCs w:val="24"/>
              </w:rPr>
            </w:pPr>
            <w:r w:rsidRPr="00881B31">
              <w:rPr>
                <w:rFonts w:ascii="Arial" w:hAnsi="Arial" w:eastAsia="Arial" w:cs="Arial"/>
                <w:sz w:val="24"/>
                <w:szCs w:val="24"/>
              </w:rPr>
              <w:t>Provision of Personal Data</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1A38A4B3" w14:textId="77777777">
            <w:pPr>
              <w:jc w:val="both"/>
              <w:rPr>
                <w:rFonts w:ascii="Arial" w:hAnsi="Arial" w:eastAsia="Arial" w:cs="Arial"/>
                <w:sz w:val="24"/>
                <w:szCs w:val="24"/>
              </w:rPr>
            </w:pPr>
            <w:r w:rsidRPr="00881B31">
              <w:rPr>
                <w:rFonts w:ascii="Arial" w:hAnsi="Arial" w:eastAsia="Arial" w:cs="Arial"/>
                <w:sz w:val="24"/>
                <w:szCs w:val="24"/>
              </w:rPr>
              <w:t>The following Personal Data is provided by the Supplier to the Buyer:</w:t>
            </w:r>
          </w:p>
          <w:p w:rsidRPr="00881B31" w:rsidR="00881B31" w:rsidP="00881B31" w:rsidRDefault="00881B31" w14:paraId="0A132812" w14:textId="77777777">
            <w:pPr>
              <w:jc w:val="both"/>
              <w:rPr>
                <w:rFonts w:ascii="Arial" w:hAnsi="Arial" w:eastAsia="Arial" w:cs="Arial"/>
                <w:sz w:val="24"/>
                <w:szCs w:val="24"/>
              </w:rPr>
            </w:pPr>
            <w:r w:rsidRPr="00881B31">
              <w:rPr>
                <w:rFonts w:ascii="Arial" w:hAnsi="Arial" w:eastAsia="Arial" w:cs="Arial"/>
                <w:sz w:val="24"/>
                <w:szCs w:val="24"/>
              </w:rPr>
              <w:t>Username and user Password for Smart Data.</w:t>
            </w:r>
          </w:p>
          <w:p w:rsidRPr="00881B31" w:rsidR="00881B31" w:rsidP="00881B31" w:rsidRDefault="00881B31" w14:paraId="1BF4E121" w14:textId="77777777">
            <w:pPr>
              <w:jc w:val="both"/>
              <w:rPr>
                <w:rFonts w:ascii="Arial" w:hAnsi="Arial" w:eastAsia="Arial" w:cs="Arial"/>
                <w:sz w:val="24"/>
                <w:szCs w:val="24"/>
              </w:rPr>
            </w:pPr>
          </w:p>
          <w:p w:rsidRPr="00881B31" w:rsidR="00881B31" w:rsidP="00881B31" w:rsidRDefault="00881B31" w14:paraId="1C6D775F" w14:textId="77777777">
            <w:pPr>
              <w:jc w:val="both"/>
              <w:rPr>
                <w:rFonts w:ascii="Arial" w:hAnsi="Arial" w:eastAsia="Arial" w:cs="Arial"/>
                <w:sz w:val="24"/>
                <w:szCs w:val="24"/>
              </w:rPr>
            </w:pPr>
            <w:r w:rsidRPr="00881B31">
              <w:rPr>
                <w:rFonts w:ascii="Arial" w:hAnsi="Arial" w:eastAsia="Arial" w:cs="Arial"/>
                <w:sz w:val="24"/>
                <w:szCs w:val="24"/>
              </w:rPr>
              <w:t xml:space="preserve">The following Personal Data is provided by the Buyer to the Supplier: </w:t>
            </w:r>
          </w:p>
          <w:p w:rsidRPr="00881B31" w:rsidR="00881B31" w:rsidP="00881B31" w:rsidRDefault="00881B31" w14:paraId="2E893CD2" w14:textId="77777777">
            <w:pPr>
              <w:jc w:val="both"/>
              <w:rPr>
                <w:rFonts w:ascii="Arial" w:hAnsi="Arial" w:eastAsia="Arial" w:cs="Arial"/>
                <w:sz w:val="24"/>
                <w:szCs w:val="24"/>
              </w:rPr>
            </w:pPr>
            <w:r w:rsidRPr="00881B31">
              <w:rPr>
                <w:rFonts w:ascii="Arial" w:hAnsi="Arial" w:eastAsia="Arial" w:cs="Arial"/>
                <w:sz w:val="24"/>
                <w:szCs w:val="24"/>
              </w:rPr>
              <w:t>Name</w:t>
            </w:r>
          </w:p>
          <w:p w:rsidRPr="00881B31" w:rsidR="00881B31" w:rsidP="00881B31" w:rsidRDefault="00881B31" w14:paraId="61EF1ECD" w14:textId="77777777">
            <w:pPr>
              <w:jc w:val="both"/>
              <w:rPr>
                <w:rFonts w:ascii="Arial" w:hAnsi="Arial" w:eastAsia="Arial" w:cs="Arial"/>
                <w:sz w:val="24"/>
                <w:szCs w:val="24"/>
              </w:rPr>
            </w:pPr>
            <w:r w:rsidRPr="00881B31">
              <w:rPr>
                <w:rFonts w:ascii="Arial" w:hAnsi="Arial" w:eastAsia="Arial" w:cs="Arial"/>
                <w:sz w:val="24"/>
                <w:szCs w:val="24"/>
              </w:rPr>
              <w:t>Address</w:t>
            </w:r>
          </w:p>
          <w:p w:rsidRPr="00881B31" w:rsidR="00881B31" w:rsidP="00881B31" w:rsidRDefault="00881B31" w14:paraId="2D7D887F" w14:textId="77777777">
            <w:pPr>
              <w:jc w:val="both"/>
              <w:rPr>
                <w:rFonts w:ascii="Arial" w:hAnsi="Arial" w:eastAsia="Arial" w:cs="Arial"/>
                <w:sz w:val="24"/>
                <w:szCs w:val="24"/>
              </w:rPr>
            </w:pPr>
            <w:r w:rsidRPr="00881B31">
              <w:rPr>
                <w:rFonts w:ascii="Arial" w:hAnsi="Arial" w:eastAsia="Arial" w:cs="Arial"/>
                <w:sz w:val="24"/>
                <w:szCs w:val="24"/>
              </w:rPr>
              <w:t>Cost centre number</w:t>
            </w:r>
          </w:p>
          <w:p w:rsidRPr="00881B31" w:rsidR="00881B31" w:rsidP="00881B31" w:rsidRDefault="00881B31" w14:paraId="43EA4ACD" w14:textId="77777777">
            <w:pPr>
              <w:jc w:val="both"/>
              <w:rPr>
                <w:rFonts w:ascii="Arial" w:hAnsi="Arial" w:eastAsia="Arial" w:cs="Arial"/>
                <w:sz w:val="24"/>
                <w:szCs w:val="24"/>
              </w:rPr>
            </w:pPr>
            <w:r w:rsidRPr="00881B31">
              <w:rPr>
                <w:rFonts w:ascii="Arial" w:hAnsi="Arial" w:eastAsia="Arial" w:cs="Arial"/>
                <w:sz w:val="24"/>
                <w:szCs w:val="24"/>
              </w:rPr>
              <w:t xml:space="preserve">Telephone number </w:t>
            </w:r>
          </w:p>
          <w:p w:rsidRPr="00881B31" w:rsidR="00881B31" w:rsidP="00881B31" w:rsidRDefault="00881B31" w14:paraId="0E446C13" w14:textId="77777777">
            <w:pPr>
              <w:jc w:val="both"/>
              <w:rPr>
                <w:rFonts w:ascii="Arial" w:hAnsi="Arial" w:eastAsia="Arial" w:cs="Arial"/>
                <w:sz w:val="24"/>
                <w:szCs w:val="24"/>
              </w:rPr>
            </w:pPr>
            <w:r w:rsidRPr="00881B31">
              <w:rPr>
                <w:rFonts w:ascii="Arial" w:hAnsi="Arial" w:eastAsia="Arial" w:cs="Arial"/>
                <w:sz w:val="24"/>
                <w:szCs w:val="24"/>
              </w:rPr>
              <w:t>e-mail address</w:t>
            </w:r>
          </w:p>
          <w:p w:rsidRPr="00881B31" w:rsidR="00881B31" w:rsidP="00881B31" w:rsidRDefault="00881B31" w14:paraId="71F2C0F5" w14:textId="77777777">
            <w:pPr>
              <w:jc w:val="both"/>
              <w:rPr>
                <w:rFonts w:ascii="Arial" w:hAnsi="Arial" w:eastAsia="Arial" w:cs="Arial"/>
                <w:sz w:val="24"/>
                <w:szCs w:val="24"/>
              </w:rPr>
            </w:pPr>
            <w:r w:rsidRPr="00881B31">
              <w:rPr>
                <w:rFonts w:ascii="Arial" w:hAnsi="Arial" w:eastAsia="Arial" w:cs="Arial"/>
                <w:sz w:val="24"/>
                <w:szCs w:val="24"/>
              </w:rPr>
              <w:t>Nationality</w:t>
            </w:r>
          </w:p>
          <w:p w:rsidRPr="00881B31" w:rsidR="00881B31" w:rsidP="00881B31" w:rsidRDefault="00881B31" w14:paraId="08E16FB8" w14:textId="77777777">
            <w:pPr>
              <w:jc w:val="both"/>
              <w:rPr>
                <w:rFonts w:ascii="Arial" w:hAnsi="Arial" w:eastAsia="Arial" w:cs="Arial"/>
                <w:sz w:val="24"/>
                <w:szCs w:val="24"/>
              </w:rPr>
            </w:pPr>
            <w:r w:rsidRPr="00881B31">
              <w:rPr>
                <w:rFonts w:ascii="Arial" w:hAnsi="Arial" w:eastAsia="Arial" w:cs="Arial"/>
                <w:sz w:val="24"/>
                <w:szCs w:val="24"/>
              </w:rPr>
              <w:t>Date of Birth</w:t>
            </w:r>
          </w:p>
          <w:p w:rsidRPr="00881B31" w:rsidR="00881B31" w:rsidP="00881B31" w:rsidRDefault="00881B31" w14:paraId="4B878AEF" w14:textId="77777777">
            <w:pPr>
              <w:jc w:val="both"/>
              <w:rPr>
                <w:rFonts w:ascii="Arial" w:hAnsi="Arial" w:eastAsia="Arial" w:cs="Arial"/>
                <w:sz w:val="24"/>
                <w:szCs w:val="24"/>
              </w:rPr>
            </w:pPr>
            <w:r w:rsidRPr="00881B31">
              <w:rPr>
                <w:rFonts w:ascii="Arial" w:hAnsi="Arial" w:eastAsia="Arial" w:cs="Arial"/>
                <w:sz w:val="24"/>
                <w:szCs w:val="24"/>
              </w:rPr>
              <w:t>Password</w:t>
            </w:r>
          </w:p>
          <w:p w:rsidRPr="00881B31" w:rsidR="00881B31" w:rsidP="00881B31" w:rsidRDefault="00881B31" w14:paraId="29E9C94B" w14:textId="77777777">
            <w:pPr>
              <w:jc w:val="both"/>
              <w:rPr>
                <w:rFonts w:ascii="Arial" w:hAnsi="Arial" w:eastAsia="Arial" w:cs="Arial"/>
                <w:sz w:val="24"/>
                <w:szCs w:val="24"/>
              </w:rPr>
            </w:pPr>
            <w:r w:rsidRPr="00881B31">
              <w:rPr>
                <w:rFonts w:ascii="Arial" w:hAnsi="Arial" w:eastAsia="Arial" w:cs="Arial"/>
                <w:sz w:val="24"/>
                <w:szCs w:val="24"/>
              </w:rPr>
              <w:t>Spend limits.</w:t>
            </w:r>
          </w:p>
        </w:tc>
      </w:tr>
      <w:tr w:rsidRPr="00881B31" w:rsidR="00881B31" w:rsidTr="277B20D9" w14:paraId="1986EFF6" w14:textId="77777777">
        <w:trPr>
          <w:trHeight w:val="1620"/>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7CF52344" w14:textId="77777777">
            <w:pPr>
              <w:jc w:val="both"/>
              <w:rPr>
                <w:rFonts w:ascii="Arial" w:hAnsi="Arial" w:eastAsia="Arial" w:cs="Arial"/>
                <w:sz w:val="24"/>
                <w:szCs w:val="24"/>
              </w:rPr>
            </w:pPr>
            <w:r w:rsidRPr="00881B31">
              <w:rPr>
                <w:rFonts w:ascii="Arial" w:hAnsi="Arial" w:eastAsia="Arial" w:cs="Arial"/>
                <w:sz w:val="24"/>
                <w:szCs w:val="24"/>
              </w:rPr>
              <w:t>Uses of Personal Data under this Agreement</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6356F1CB" w14:textId="77777777">
            <w:pPr>
              <w:jc w:val="both"/>
              <w:rPr>
                <w:rFonts w:ascii="Arial" w:hAnsi="Arial" w:eastAsia="Arial" w:cs="Arial"/>
                <w:sz w:val="24"/>
                <w:szCs w:val="24"/>
              </w:rPr>
            </w:pPr>
            <w:r w:rsidRPr="00881B31">
              <w:rPr>
                <w:rFonts w:ascii="Arial" w:hAnsi="Arial" w:eastAsia="Arial" w:cs="Arial"/>
                <w:sz w:val="24"/>
                <w:szCs w:val="24"/>
              </w:rPr>
              <w:t>As defined in clause 3 of this schedule.</w:t>
            </w:r>
          </w:p>
        </w:tc>
      </w:tr>
      <w:tr w:rsidRPr="00881B31" w:rsidR="00881B31" w:rsidTr="277B20D9" w14:paraId="50D15803" w14:textId="77777777">
        <w:trPr>
          <w:trHeight w:val="1455"/>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68B06377" w14:textId="77777777">
            <w:pPr>
              <w:jc w:val="both"/>
              <w:rPr>
                <w:rFonts w:ascii="Arial" w:hAnsi="Arial" w:eastAsia="Arial" w:cs="Arial"/>
                <w:sz w:val="24"/>
                <w:szCs w:val="24"/>
              </w:rPr>
            </w:pPr>
            <w:r w:rsidRPr="00881B31">
              <w:rPr>
                <w:rFonts w:ascii="Arial" w:hAnsi="Arial" w:eastAsia="Arial" w:cs="Arial"/>
                <w:sz w:val="24"/>
                <w:szCs w:val="24"/>
              </w:rPr>
              <w:t xml:space="preserve">Duration of the processing and retention. </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51E4C7C9" w14:textId="77777777">
            <w:pPr>
              <w:jc w:val="both"/>
              <w:rPr>
                <w:rFonts w:ascii="Arial" w:hAnsi="Arial" w:eastAsia="Arial" w:cs="Arial"/>
                <w:sz w:val="24"/>
                <w:szCs w:val="24"/>
              </w:rPr>
            </w:pPr>
            <w:r w:rsidRPr="00881B31">
              <w:rPr>
                <w:rFonts w:ascii="Arial" w:hAnsi="Arial" w:eastAsia="Arial" w:cs="Arial"/>
                <w:sz w:val="24"/>
                <w:szCs w:val="24"/>
              </w:rPr>
              <w:t>From the outset of the Framework Agreement date, and up to 7 years after the expiry or termination of the Framework Agreement  in order to meet legal obligations.</w:t>
            </w:r>
          </w:p>
        </w:tc>
      </w:tr>
      <w:tr w:rsidRPr="00881B31" w:rsidR="00881B31" w:rsidTr="277B20D9" w14:paraId="1CCBB572" w14:textId="77777777">
        <w:trPr>
          <w:trHeight w:val="1530"/>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0A2A5DCF" w14:textId="77777777">
            <w:pPr>
              <w:jc w:val="both"/>
              <w:rPr>
                <w:rFonts w:ascii="Arial" w:hAnsi="Arial" w:eastAsia="Arial" w:cs="Arial"/>
                <w:sz w:val="24"/>
                <w:szCs w:val="24"/>
              </w:rPr>
            </w:pPr>
            <w:r w:rsidRPr="00881B31">
              <w:rPr>
                <w:rFonts w:ascii="Arial" w:hAnsi="Arial" w:eastAsia="Arial" w:cs="Arial"/>
                <w:sz w:val="24"/>
                <w:szCs w:val="24"/>
              </w:rPr>
              <w:t>Nature and purposes of the processing</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165D8533" w14:textId="77777777">
            <w:pPr>
              <w:jc w:val="both"/>
              <w:rPr>
                <w:rFonts w:ascii="Arial" w:hAnsi="Arial" w:eastAsia="Arial" w:cs="Arial"/>
                <w:sz w:val="24"/>
                <w:szCs w:val="24"/>
              </w:rPr>
            </w:pPr>
            <w:r w:rsidRPr="00881B31">
              <w:rPr>
                <w:rFonts w:ascii="Arial" w:hAnsi="Arial" w:eastAsia="Arial" w:cs="Arial"/>
                <w:sz w:val="24"/>
                <w:szCs w:val="24"/>
              </w:rPr>
              <w:t>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for the  purposes of , statutory obligations and reporting, including to Parliamentary committees. This includes collection, recording, organising, storage, retrieval, consultation, use, disclosure, transmission, dissemination, alignment, restriction, and erasure or destruction.</w:t>
            </w:r>
          </w:p>
        </w:tc>
      </w:tr>
      <w:tr w:rsidRPr="00881B31" w:rsidR="00881B31" w:rsidTr="277B20D9" w14:paraId="7D7F5247" w14:textId="77777777">
        <w:trPr>
          <w:trHeight w:val="1410"/>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4DFC8791" w14:textId="77777777">
            <w:pPr>
              <w:jc w:val="both"/>
              <w:rPr>
                <w:rFonts w:ascii="Arial" w:hAnsi="Arial" w:eastAsia="Arial" w:cs="Arial"/>
                <w:sz w:val="24"/>
                <w:szCs w:val="24"/>
              </w:rPr>
            </w:pPr>
            <w:r w:rsidRPr="00881B31">
              <w:rPr>
                <w:rFonts w:ascii="Arial" w:hAnsi="Arial" w:eastAsia="Arial" w:cs="Arial"/>
                <w:sz w:val="24"/>
                <w:szCs w:val="24"/>
              </w:rPr>
              <w:t>Type of Personal Data</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6BE9A582" w14:textId="77777777">
            <w:pPr>
              <w:jc w:val="both"/>
              <w:rPr>
                <w:rFonts w:ascii="Arial" w:hAnsi="Arial" w:eastAsia="Arial" w:cs="Arial"/>
                <w:sz w:val="24"/>
                <w:szCs w:val="24"/>
              </w:rPr>
            </w:pPr>
            <w:r w:rsidRPr="00881B31">
              <w:rPr>
                <w:rFonts w:ascii="Arial" w:hAnsi="Arial" w:eastAsia="Arial" w:cs="Arial"/>
                <w:sz w:val="24"/>
                <w:szCs w:val="24"/>
              </w:rPr>
              <w:t xml:space="preserve"> As defined in section 1.1 of this schedule.</w:t>
            </w:r>
          </w:p>
        </w:tc>
      </w:tr>
      <w:tr w:rsidRPr="00881B31" w:rsidR="00881B31" w:rsidTr="277B20D9" w14:paraId="1DDCE770" w14:textId="77777777">
        <w:trPr>
          <w:trHeight w:val="1410"/>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188456EC" w14:textId="77777777">
            <w:pPr>
              <w:jc w:val="both"/>
              <w:rPr>
                <w:rFonts w:ascii="Arial" w:hAnsi="Arial" w:eastAsia="Arial" w:cs="Arial"/>
                <w:sz w:val="24"/>
                <w:szCs w:val="24"/>
              </w:rPr>
            </w:pPr>
            <w:r w:rsidRPr="00881B31">
              <w:rPr>
                <w:rFonts w:ascii="Arial" w:hAnsi="Arial" w:eastAsia="Arial" w:cs="Arial"/>
                <w:color w:val="000000" w:themeColor="text1"/>
                <w:sz w:val="24"/>
                <w:szCs w:val="24"/>
              </w:rPr>
              <w:t>Categories of Data Subject</w:t>
            </w:r>
          </w:p>
          <w:p w:rsidRPr="00881B31" w:rsidR="00881B31" w:rsidP="00881B31" w:rsidRDefault="00881B31" w14:paraId="28074938" w14:textId="77777777">
            <w:pPr>
              <w:jc w:val="both"/>
              <w:rPr>
                <w:rFonts w:ascii="Arial" w:hAnsi="Arial" w:eastAsia="Arial" w:cs="Arial"/>
                <w:sz w:val="24"/>
                <w:szCs w:val="24"/>
              </w:rPr>
            </w:pP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3A90A6A3" w14:textId="77777777">
            <w:pPr>
              <w:jc w:val="both"/>
              <w:rPr>
                <w:rFonts w:ascii="Arial" w:hAnsi="Arial" w:eastAsia="Arial" w:cs="Arial"/>
                <w:sz w:val="24"/>
                <w:szCs w:val="24"/>
              </w:rPr>
            </w:pPr>
            <w:r w:rsidRPr="00881B31">
              <w:rPr>
                <w:rFonts w:ascii="Arial" w:hAnsi="Arial" w:eastAsia="Arial" w:cs="Arial"/>
                <w:color w:val="000000" w:themeColor="text1"/>
                <w:sz w:val="24"/>
                <w:szCs w:val="24"/>
              </w:rPr>
              <w:t>Any person whose personal data is being collected, held or processed.</w:t>
            </w:r>
          </w:p>
          <w:p w:rsidRPr="00881B31" w:rsidR="00881B31" w:rsidP="00881B31" w:rsidRDefault="00881B31" w14:paraId="5A558505" w14:textId="77777777">
            <w:pPr>
              <w:jc w:val="both"/>
              <w:rPr>
                <w:rFonts w:ascii="Arial" w:hAnsi="Arial" w:eastAsia="Arial" w:cs="Arial"/>
                <w:sz w:val="24"/>
                <w:szCs w:val="24"/>
              </w:rPr>
            </w:pPr>
          </w:p>
        </w:tc>
      </w:tr>
    </w:tbl>
    <w:p w:rsidRPr="00881B31" w:rsidR="00881B31" w:rsidP="00881B31" w:rsidRDefault="00881B31" w14:paraId="3EA76644" w14:textId="77777777">
      <w:pPr>
        <w:jc w:val="both"/>
        <w:rPr>
          <w:rFonts w:ascii="Arial" w:hAnsi="Arial" w:eastAsia="Arial" w:cs="Arial"/>
          <w:color w:val="000000" w:themeColor="text1"/>
          <w:sz w:val="24"/>
          <w:szCs w:val="24"/>
          <w:lang w:eastAsia="en-GB"/>
        </w:rPr>
      </w:pPr>
    </w:p>
    <w:p w:rsidR="00045234" w:rsidP="00881B31" w:rsidRDefault="00045234" w14:paraId="1569A0FE" w14:textId="77777777">
      <w:pPr>
        <w:keepNext/>
        <w:keepLines/>
        <w:pBdr>
          <w:top w:val="nil"/>
          <w:left w:val="nil"/>
          <w:bottom w:val="nil"/>
          <w:right w:val="nil"/>
          <w:between w:val="nil"/>
        </w:pBdr>
        <w:spacing w:after="240" w:line="240" w:lineRule="auto"/>
        <w:ind w:left="709" w:hanging="709"/>
        <w:jc w:val="both"/>
        <w:outlineLvl w:val="1"/>
        <w:rPr>
          <w:rFonts w:ascii="Arial" w:hAnsi="Arial" w:eastAsia="Arial" w:cs="Arial"/>
          <w:b/>
          <w:bCs/>
          <w:color w:val="000000" w:themeColor="text1"/>
          <w:sz w:val="24"/>
          <w:szCs w:val="24"/>
          <w:lang w:eastAsia="en-GB"/>
        </w:rPr>
      </w:pPr>
      <w:r>
        <w:rPr>
          <w:rFonts w:ascii="Arial" w:hAnsi="Arial" w:eastAsia="Arial" w:cs="Arial"/>
          <w:b/>
          <w:bCs/>
          <w:color w:val="000000" w:themeColor="text1"/>
          <w:sz w:val="24"/>
          <w:szCs w:val="24"/>
          <w:lang w:eastAsia="en-GB"/>
        </w:rPr>
        <w:br w:type="page"/>
      </w:r>
    </w:p>
    <w:p w:rsidRPr="00881B31" w:rsidR="00881B31" w:rsidP="00881B31" w:rsidRDefault="00881B31" w14:paraId="370B097C" w14:textId="0A37B00D">
      <w:pPr>
        <w:keepNext/>
        <w:keepLines/>
        <w:pBdr>
          <w:top w:val="nil"/>
          <w:left w:val="nil"/>
          <w:bottom w:val="nil"/>
          <w:right w:val="nil"/>
          <w:between w:val="nil"/>
        </w:pBdr>
        <w:spacing w:after="240" w:line="240" w:lineRule="auto"/>
        <w:ind w:left="709" w:hanging="709"/>
        <w:jc w:val="both"/>
        <w:outlineLvl w:val="1"/>
        <w:rPr>
          <w:rFonts w:ascii="Arial" w:hAnsi="Arial" w:eastAsia="Arial" w:cs="Arial"/>
          <w:b/>
          <w:bCs/>
          <w:color w:val="000000" w:themeColor="text1"/>
          <w:sz w:val="24"/>
          <w:szCs w:val="24"/>
          <w:lang w:eastAsia="en-GB"/>
        </w:rPr>
      </w:pPr>
      <w:r w:rsidRPr="00881B31">
        <w:rPr>
          <w:rFonts w:ascii="Arial" w:hAnsi="Arial" w:eastAsia="Arial" w:cs="Arial"/>
          <w:b/>
          <w:bCs/>
          <w:color w:val="000000" w:themeColor="text1"/>
          <w:sz w:val="24"/>
          <w:szCs w:val="24"/>
          <w:lang w:eastAsia="en-GB"/>
        </w:rPr>
        <w:t>Annex 4 - Processing Personal Data (HMRC)</w:t>
      </w:r>
    </w:p>
    <w:p w:rsidRPr="00881B31" w:rsidR="00881B31" w:rsidP="00881B31" w:rsidRDefault="00881B31" w14:paraId="3D77982A" w14:textId="77777777">
      <w:pPr>
        <w:jc w:val="both"/>
        <w:rPr>
          <w:rFonts w:ascii="Arial" w:hAnsi="Arial" w:eastAsia="Arial" w:cs="Arial"/>
          <w:color w:val="000000" w:themeColor="text1"/>
          <w:sz w:val="24"/>
          <w:szCs w:val="24"/>
          <w:lang w:eastAsia="en-GB"/>
        </w:rPr>
      </w:pPr>
      <w:r w:rsidRPr="00881B31">
        <w:rPr>
          <w:rFonts w:ascii="Arial" w:hAnsi="Arial" w:eastAsia="Arial" w:cs="Arial"/>
          <w:color w:val="000000" w:themeColor="text1"/>
          <w:sz w:val="24"/>
          <w:szCs w:val="24"/>
          <w:lang w:eastAsia="en-GB"/>
        </w:rPr>
        <w:t xml:space="preserve">This Annex shall be completed by the Controller, who may take account of the view of the Processors, however the final decision as to the content of this Annex shall be with the Relevant Authority at its absolute discretion.  </w:t>
      </w:r>
    </w:p>
    <w:p w:rsidR="00881B31" w:rsidP="277B20D9" w:rsidRDefault="00881B31" w14:paraId="307CC3F4" w14:textId="29525166">
      <w:pPr>
        <w:keepNext w:val="1"/>
        <w:numPr>
          <w:ilvl w:val="3"/>
          <w:numId w:val="16"/>
        </w:numPr>
        <w:spacing w:after="0" w:line="240" w:lineRule="auto"/>
        <w:contextualSpacing/>
        <w:jc w:val="both"/>
        <w:rPr>
          <w:rFonts w:ascii="Arial" w:hAnsi="Arial" w:eastAsia="Arial" w:cs="Arial"/>
          <w:b w:val="1"/>
          <w:bCs w:val="1"/>
          <w:sz w:val="24"/>
          <w:szCs w:val="24"/>
        </w:rPr>
      </w:pPr>
      <w:r w:rsidRPr="277B20D9" w:rsidR="00881B31">
        <w:rPr>
          <w:rFonts w:ascii="Arial" w:hAnsi="Arial" w:eastAsia="Arial" w:cs="Arial"/>
          <w:color w:val="000000" w:themeColor="text1" w:themeTint="FF" w:themeShade="FF"/>
          <w:sz w:val="24"/>
          <w:szCs w:val="24"/>
          <w:lang w:eastAsia="en-GB"/>
        </w:rPr>
        <w:t xml:space="preserve">The contact details of the Relevant Authority’s Data Protection Officer </w:t>
      </w:r>
      <w:r w:rsidRPr="277B20D9" w:rsidR="00881B31">
        <w:rPr>
          <w:rFonts w:ascii="Arial" w:hAnsi="Arial" w:eastAsia="Arial" w:cs="Arial"/>
          <w:color w:val="000000" w:themeColor="text1" w:themeTint="FF" w:themeShade="FF"/>
          <w:sz w:val="24"/>
          <w:szCs w:val="24"/>
          <w:lang w:eastAsia="en-GB"/>
        </w:rPr>
        <w:t>are:</w:t>
      </w:r>
      <w:r w:rsidRPr="277B20D9" w:rsidR="00881B31">
        <w:rPr>
          <w:rFonts w:ascii="Arial" w:hAnsi="Arial" w:eastAsia="Arial" w:cs="Arial"/>
          <w:color w:val="000000" w:themeColor="text1" w:themeTint="FF" w:themeShade="FF"/>
          <w:sz w:val="24"/>
          <w:szCs w:val="24"/>
          <w:lang w:eastAsia="en-GB"/>
        </w:rPr>
        <w:t xml:space="preserve"> </w:t>
      </w:r>
      <w:r w:rsidRPr="277B20D9" w:rsidR="3836D88C">
        <w:rPr>
          <w:rFonts w:ascii="Arial" w:hAnsi="Arial" w:eastAsia="Arial" w:cs="Arial"/>
          <w:b w:val="1"/>
          <w:bCs w:val="1"/>
          <w:sz w:val="24"/>
          <w:szCs w:val="24"/>
          <w:highlight w:val="yellow"/>
        </w:rPr>
        <w:t>REDACTED</w:t>
      </w:r>
    </w:p>
    <w:p w:rsidR="277B20D9" w:rsidP="277B20D9" w:rsidRDefault="277B20D9" w14:paraId="6EE97497" w14:textId="7C9D6EBD">
      <w:pPr>
        <w:pStyle w:val="Normal"/>
        <w:keepNext w:val="1"/>
        <w:spacing w:after="0" w:line="240" w:lineRule="auto"/>
        <w:ind w:left="0"/>
        <w:contextualSpacing/>
        <w:jc w:val="both"/>
        <w:rPr>
          <w:rFonts w:ascii="Arial" w:hAnsi="Arial" w:eastAsia="Arial" w:cs="Arial"/>
          <w:b w:val="1"/>
          <w:bCs w:val="1"/>
          <w:color w:val="000000" w:themeColor="text1" w:themeTint="FF" w:themeShade="FF"/>
          <w:sz w:val="24"/>
          <w:szCs w:val="24"/>
          <w:lang w:eastAsia="en-GB"/>
        </w:rPr>
      </w:pPr>
    </w:p>
    <w:p w:rsidRPr="00881B31" w:rsidR="00881B31" w:rsidP="277B20D9" w:rsidRDefault="00881B31" w14:paraId="639D5043" w14:textId="48A41577">
      <w:pPr>
        <w:pStyle w:val="Normal0"/>
        <w:keepNext/>
        <w:tabs>
          <w:tab w:val="left" w:leader="none" w:pos="2257"/>
        </w:tabs>
        <w:spacing w:after="0" w:line="259" w:lineRule="auto"/>
        <w:contextualSpacing/>
        <w:jc w:val="both"/>
        <w:rPr>
          <w:rFonts w:ascii="Arial" w:hAnsi="Arial" w:eastAsia="Arial" w:cs="Arial"/>
          <w:b w:val="1"/>
          <w:bCs w:val="1"/>
          <w:sz w:val="24"/>
          <w:szCs w:val="24"/>
          <w:lang w:eastAsia="en-GB"/>
        </w:rPr>
      </w:pPr>
      <w:r w:rsidRPr="277B20D9" w:rsidR="00881B31">
        <w:rPr>
          <w:rFonts w:ascii="Arial" w:hAnsi="Arial" w:eastAsia="Arial" w:cs="Arial"/>
          <w:color w:val="000000" w:themeColor="text1" w:themeTint="FF" w:themeShade="FF"/>
          <w:sz w:val="24"/>
          <w:szCs w:val="24"/>
          <w:lang w:eastAsia="en-GB"/>
        </w:rPr>
        <w:t>The contact details of the Supplier’s Data Protection Officer are</w:t>
      </w:r>
      <w:r w:rsidRPr="277B20D9" w:rsidR="212B9141">
        <w:rPr>
          <w:rFonts w:ascii="Arial" w:hAnsi="Arial" w:eastAsia="Arial" w:cs="Arial"/>
          <w:color w:val="000000" w:themeColor="text1" w:themeTint="FF" w:themeShade="FF"/>
          <w:sz w:val="24"/>
          <w:szCs w:val="24"/>
          <w:lang w:eastAsia="en-GB"/>
        </w:rPr>
        <w:t xml:space="preserve">: </w:t>
      </w:r>
      <w:r w:rsidRPr="277B20D9" w:rsidR="212B9141">
        <w:rPr>
          <w:rFonts w:ascii="Arial" w:hAnsi="Arial" w:eastAsia="Arial" w:cs="Arial"/>
          <w:b w:val="1"/>
          <w:bCs w:val="1"/>
          <w:sz w:val="24"/>
          <w:szCs w:val="24"/>
          <w:highlight w:val="yellow"/>
        </w:rPr>
        <w:t xml:space="preserve"> REDACTED</w:t>
      </w:r>
    </w:p>
    <w:p w:rsidR="277B20D9" w:rsidP="277B20D9" w:rsidRDefault="277B20D9" w14:paraId="43A5E3FE" w14:textId="080CD759">
      <w:pPr>
        <w:pStyle w:val="Normal0"/>
        <w:tabs>
          <w:tab w:val="left" w:leader="none" w:pos="2257"/>
        </w:tabs>
        <w:spacing w:after="0" w:line="259" w:lineRule="auto"/>
        <w:jc w:val="both"/>
        <w:rPr>
          <w:rFonts w:ascii="Arial" w:hAnsi="Arial" w:eastAsia="Arial" w:cs="Arial"/>
          <w:b w:val="1"/>
          <w:bCs w:val="1"/>
          <w:sz w:val="24"/>
          <w:szCs w:val="24"/>
          <w:highlight w:val="yellow"/>
        </w:rPr>
      </w:pPr>
    </w:p>
    <w:p w:rsidRPr="00881B31" w:rsidR="00881B31" w:rsidP="00025DF4" w:rsidRDefault="00881B31" w14:paraId="251D0E8E" w14:textId="77777777">
      <w:pPr>
        <w:keepNext/>
        <w:numPr>
          <w:ilvl w:val="3"/>
          <w:numId w:val="16"/>
        </w:numPr>
        <w:spacing w:after="0" w:line="240" w:lineRule="auto"/>
        <w:contextualSpacing/>
        <w:jc w:val="both"/>
        <w:rPr>
          <w:rFonts w:ascii="Arial" w:hAnsi="Arial" w:eastAsia="Arial" w:cs="Arial"/>
          <w:color w:val="000000" w:themeColor="text1"/>
          <w:sz w:val="24"/>
          <w:szCs w:val="24"/>
          <w:lang w:eastAsia="en-GB"/>
        </w:rPr>
      </w:pPr>
      <w:r w:rsidRPr="277B20D9" w:rsidR="00881B31">
        <w:rPr>
          <w:rFonts w:ascii="Arial" w:hAnsi="Arial" w:eastAsia="Arial" w:cs="Arial"/>
          <w:color w:val="000000" w:themeColor="text1" w:themeTint="FF" w:themeShade="FF"/>
          <w:sz w:val="24"/>
          <w:szCs w:val="24"/>
          <w:lang w:eastAsia="en-GB"/>
        </w:rPr>
        <w:t>The Processor shall comply with any further written instructions with respect to Processing by the Controller.</w:t>
      </w:r>
    </w:p>
    <w:p w:rsidRPr="00881B31" w:rsidR="00881B31" w:rsidP="00025DF4" w:rsidRDefault="00881B31" w14:paraId="66C42CDC" w14:textId="77777777">
      <w:pPr>
        <w:keepNext/>
        <w:numPr>
          <w:ilvl w:val="3"/>
          <w:numId w:val="16"/>
        </w:numPr>
        <w:spacing w:after="0" w:line="240" w:lineRule="auto"/>
        <w:contextualSpacing/>
        <w:jc w:val="both"/>
        <w:rPr>
          <w:rFonts w:ascii="Arial" w:hAnsi="Arial" w:eastAsia="Arial" w:cs="Arial"/>
          <w:color w:val="000000" w:themeColor="text1"/>
          <w:sz w:val="24"/>
          <w:szCs w:val="24"/>
          <w:lang w:eastAsia="en-GB"/>
        </w:rPr>
      </w:pPr>
      <w:r w:rsidRPr="277B20D9" w:rsidR="00881B31">
        <w:rPr>
          <w:rFonts w:ascii="Arial" w:hAnsi="Arial" w:eastAsia="Arial" w:cs="Arial"/>
          <w:color w:val="000000" w:themeColor="text1" w:themeTint="FF" w:themeShade="FF"/>
          <w:sz w:val="24"/>
          <w:szCs w:val="24"/>
          <w:lang w:eastAsia="en-GB"/>
        </w:rPr>
        <w:t>Any such further instructions shall be incorporated into this Annex.</w:t>
      </w:r>
    </w:p>
    <w:p w:rsidRPr="00881B31" w:rsidR="00881B31" w:rsidP="00881B31" w:rsidRDefault="00881B31" w14:paraId="0EF9D482" w14:textId="77777777">
      <w:pPr>
        <w:keepNext/>
        <w:spacing w:after="240" w:line="240" w:lineRule="auto"/>
        <w:jc w:val="both"/>
        <w:rPr>
          <w:rFonts w:ascii="Arial" w:hAnsi="Arial" w:eastAsia="Arial" w:cs="Arial"/>
          <w:color w:val="000000" w:themeColor="text1"/>
          <w:sz w:val="24"/>
          <w:szCs w:val="24"/>
          <w:lang w:eastAsia="en-GB"/>
        </w:rPr>
      </w:pPr>
    </w:p>
    <w:p w:rsidRPr="00881B31" w:rsidR="00881B31" w:rsidP="00881B31" w:rsidRDefault="00881B31" w14:paraId="215A37E0" w14:textId="77777777">
      <w:pPr>
        <w:keepNext/>
        <w:spacing w:after="240" w:line="240" w:lineRule="auto"/>
        <w:jc w:val="both"/>
        <w:rPr>
          <w:rFonts w:ascii="Arial" w:hAnsi="Arial" w:eastAsia="Arial" w:cs="Arial"/>
          <w:color w:val="000000" w:themeColor="text1"/>
          <w:sz w:val="24"/>
          <w:szCs w:val="24"/>
          <w:lang w:eastAsia="en-GB"/>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619"/>
        <w:gridCol w:w="6396"/>
      </w:tblGrid>
      <w:tr w:rsidRPr="00881B31" w:rsidR="00881B31" w:rsidTr="277B20D9" w14:paraId="7F382C1C" w14:textId="77777777">
        <w:trPr>
          <w:trHeight w:val="705"/>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105" w:type="dxa"/>
            </w:tcMar>
            <w:vAlign w:val="center"/>
          </w:tcPr>
          <w:p w:rsidRPr="00881B31" w:rsidR="00881B31" w:rsidP="00881B31" w:rsidRDefault="00881B31" w14:paraId="1D1E4C24" w14:textId="77777777">
            <w:pPr>
              <w:jc w:val="both"/>
              <w:rPr>
                <w:rFonts w:ascii="Arial" w:hAnsi="Arial" w:eastAsia="Arial" w:cs="Arial"/>
                <w:sz w:val="24"/>
                <w:szCs w:val="24"/>
              </w:rPr>
            </w:pPr>
            <w:r w:rsidRPr="00881B31">
              <w:rPr>
                <w:rFonts w:ascii="Arial" w:hAnsi="Arial" w:eastAsia="Arial" w:cs="Arial"/>
                <w:b/>
                <w:bCs/>
                <w:sz w:val="24"/>
                <w:szCs w:val="24"/>
              </w:rPr>
              <w:t>Contract:</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105" w:type="dxa"/>
            </w:tcMar>
            <w:vAlign w:val="center"/>
          </w:tcPr>
          <w:p w:rsidRPr="00881B31" w:rsidR="00881B31" w:rsidP="00881B31" w:rsidRDefault="00881B31" w14:paraId="2E5BCAA9" w14:textId="77777777">
            <w:pPr>
              <w:jc w:val="both"/>
              <w:rPr>
                <w:rFonts w:ascii="Arial" w:hAnsi="Arial" w:eastAsia="Arial" w:cs="Arial"/>
                <w:b/>
                <w:bCs/>
                <w:sz w:val="24"/>
                <w:szCs w:val="24"/>
              </w:rPr>
            </w:pPr>
            <w:r w:rsidRPr="00881B31">
              <w:rPr>
                <w:rFonts w:ascii="Arial" w:hAnsi="Arial" w:eastAsia="Arial" w:cs="Arial"/>
                <w:b/>
                <w:bCs/>
                <w:sz w:val="24"/>
                <w:szCs w:val="24"/>
              </w:rPr>
              <w:t>ecm_5507</w:t>
            </w:r>
          </w:p>
          <w:p w:rsidRPr="00881B31" w:rsidR="00881B31" w:rsidP="00881B31" w:rsidRDefault="00881B31" w14:paraId="127A771C" w14:textId="279A2B8E">
            <w:pPr>
              <w:jc w:val="both"/>
              <w:rPr>
                <w:rFonts w:ascii="Arial" w:hAnsi="Arial" w:eastAsia="Arial" w:cs="Arial"/>
                <w:sz w:val="24"/>
                <w:szCs w:val="24"/>
                <w:highlight w:val="green"/>
              </w:rPr>
            </w:pPr>
          </w:p>
        </w:tc>
      </w:tr>
      <w:tr w:rsidRPr="00881B31" w:rsidR="00881B31" w:rsidTr="277B20D9" w14:paraId="55385DBC" w14:textId="77777777">
        <w:trPr>
          <w:trHeight w:val="705"/>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105" w:type="dxa"/>
            </w:tcMar>
            <w:vAlign w:val="center"/>
          </w:tcPr>
          <w:p w:rsidRPr="00881B31" w:rsidR="00881B31" w:rsidP="00881B31" w:rsidRDefault="00881B31" w14:paraId="29011E31" w14:textId="77777777">
            <w:pPr>
              <w:jc w:val="both"/>
              <w:rPr>
                <w:rFonts w:ascii="Arial" w:hAnsi="Arial" w:eastAsia="Arial" w:cs="Arial"/>
                <w:sz w:val="24"/>
                <w:szCs w:val="24"/>
              </w:rPr>
            </w:pPr>
            <w:r w:rsidRPr="00881B31">
              <w:rPr>
                <w:rFonts w:ascii="Arial" w:hAnsi="Arial" w:eastAsia="Arial" w:cs="Arial"/>
                <w:b/>
                <w:bCs/>
                <w:sz w:val="24"/>
                <w:szCs w:val="24"/>
              </w:rPr>
              <w:t xml:space="preserve">Date: </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105" w:type="dxa"/>
            </w:tcMar>
            <w:vAlign w:val="center"/>
          </w:tcPr>
          <w:p w:rsidRPr="00881B31" w:rsidR="00881B31" w:rsidP="00881B31" w:rsidRDefault="00881B31" w14:paraId="2AF0068F" w14:textId="77777777">
            <w:pPr>
              <w:jc w:val="both"/>
              <w:rPr>
                <w:rFonts w:ascii="Arial" w:hAnsi="Arial" w:eastAsia="Arial" w:cs="Arial"/>
                <w:sz w:val="24"/>
                <w:szCs w:val="24"/>
                <w:highlight w:val="green"/>
              </w:rPr>
            </w:pPr>
            <w:r w:rsidRPr="00881B31">
              <w:rPr>
                <w:rFonts w:ascii="Arial" w:hAnsi="Arial" w:eastAsia="Arial" w:cs="Arial"/>
                <w:sz w:val="24"/>
                <w:szCs w:val="24"/>
              </w:rPr>
              <w:t>1/9/2023</w:t>
            </w:r>
          </w:p>
        </w:tc>
      </w:tr>
      <w:tr w:rsidRPr="00881B31" w:rsidR="00881B31" w:rsidTr="277B20D9" w14:paraId="2962B13E" w14:textId="77777777">
        <w:trPr>
          <w:trHeight w:val="1620"/>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6E70E191" w14:textId="77777777">
            <w:pPr>
              <w:jc w:val="both"/>
              <w:rPr>
                <w:rFonts w:ascii="Arial" w:hAnsi="Arial" w:eastAsia="Arial" w:cs="Arial"/>
                <w:sz w:val="24"/>
                <w:szCs w:val="24"/>
              </w:rPr>
            </w:pPr>
            <w:r w:rsidRPr="00881B31">
              <w:rPr>
                <w:rFonts w:ascii="Arial" w:hAnsi="Arial" w:eastAsia="Arial" w:cs="Arial"/>
                <w:sz w:val="24"/>
                <w:szCs w:val="24"/>
              </w:rPr>
              <w:t xml:space="preserve">Identity of the Independent Controller </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7B8A6392" w14:textId="77777777">
            <w:pPr>
              <w:tabs>
                <w:tab w:val="left" w:pos="2261"/>
              </w:tabs>
              <w:spacing w:after="120"/>
              <w:jc w:val="both"/>
              <w:rPr>
                <w:rFonts w:ascii="Arial" w:hAnsi="Arial" w:eastAsia="Arial" w:cs="Arial"/>
                <w:sz w:val="24"/>
                <w:szCs w:val="24"/>
              </w:rPr>
            </w:pPr>
            <w:r w:rsidRPr="00881B31">
              <w:rPr>
                <w:rFonts w:ascii="Arial" w:hAnsi="Arial" w:eastAsia="Arial" w:cs="Arial"/>
                <w:sz w:val="24"/>
                <w:szCs w:val="24"/>
              </w:rPr>
              <w:t>The Parties acknowledge that the Supplier(s) is an Independent Controller for the purposes of the Data Protection Legislation in respect of the personal data of end users and Part C Independent Controllers of Personal Data to this Schedule shall apply in replacement of Clause 14 of the Core Terms.]</w:t>
            </w:r>
          </w:p>
          <w:p w:rsidRPr="00881B31" w:rsidR="00881B31" w:rsidP="00881B31" w:rsidRDefault="00881B31" w14:paraId="071AC776" w14:textId="77777777">
            <w:pPr>
              <w:jc w:val="both"/>
              <w:rPr>
                <w:rFonts w:ascii="Arial" w:hAnsi="Arial" w:eastAsia="Arial" w:cs="Arial"/>
                <w:sz w:val="24"/>
                <w:szCs w:val="24"/>
              </w:rPr>
            </w:pPr>
          </w:p>
        </w:tc>
      </w:tr>
      <w:tr w:rsidRPr="00881B31" w:rsidR="00881B31" w:rsidTr="277B20D9" w14:paraId="16F76D92" w14:textId="77777777">
        <w:trPr>
          <w:trHeight w:val="1620"/>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4A3653EA" w14:textId="77777777">
            <w:pPr>
              <w:jc w:val="both"/>
              <w:rPr>
                <w:rFonts w:ascii="Arial" w:hAnsi="Arial" w:eastAsia="Arial" w:cs="Arial"/>
                <w:sz w:val="24"/>
                <w:szCs w:val="24"/>
              </w:rPr>
            </w:pPr>
            <w:r w:rsidRPr="00881B31">
              <w:rPr>
                <w:rFonts w:ascii="Arial" w:hAnsi="Arial" w:eastAsia="Arial" w:cs="Arial"/>
                <w:sz w:val="24"/>
                <w:szCs w:val="24"/>
              </w:rPr>
              <w:t>Provision of Personal Data</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213E2149" w14:textId="77777777">
            <w:pPr>
              <w:jc w:val="both"/>
              <w:rPr>
                <w:rFonts w:ascii="Arial" w:hAnsi="Arial" w:eastAsia="Arial" w:cs="Arial"/>
                <w:sz w:val="24"/>
                <w:szCs w:val="24"/>
              </w:rPr>
            </w:pPr>
            <w:r w:rsidRPr="00881B31">
              <w:rPr>
                <w:rFonts w:ascii="Arial" w:hAnsi="Arial" w:eastAsia="Arial" w:cs="Arial"/>
                <w:sz w:val="24"/>
                <w:szCs w:val="24"/>
              </w:rPr>
              <w:t>The following Personal Data is provided by the Supplier to the Buyer:</w:t>
            </w:r>
          </w:p>
          <w:p w:rsidRPr="00881B31" w:rsidR="00881B31" w:rsidP="00881B31" w:rsidRDefault="00881B31" w14:paraId="678FA8DC" w14:textId="77777777">
            <w:pPr>
              <w:jc w:val="both"/>
              <w:rPr>
                <w:rFonts w:ascii="Arial" w:hAnsi="Arial" w:eastAsia="Arial" w:cs="Arial"/>
                <w:sz w:val="24"/>
                <w:szCs w:val="24"/>
              </w:rPr>
            </w:pPr>
          </w:p>
          <w:p w:rsidRPr="00881B31" w:rsidR="00881B31" w:rsidP="00881B31" w:rsidRDefault="00881B31" w14:paraId="0D4DFABC" w14:textId="77777777">
            <w:pPr>
              <w:jc w:val="both"/>
              <w:rPr>
                <w:rFonts w:ascii="Arial" w:hAnsi="Arial" w:eastAsia="Arial" w:cs="Arial"/>
                <w:sz w:val="24"/>
                <w:szCs w:val="24"/>
              </w:rPr>
            </w:pPr>
            <w:r w:rsidRPr="00881B31">
              <w:rPr>
                <w:rFonts w:ascii="Arial" w:hAnsi="Arial" w:eastAsia="Arial" w:cs="Arial"/>
                <w:sz w:val="24"/>
                <w:szCs w:val="24"/>
              </w:rPr>
              <w:t>No personal data is provided by the Supplier to the Buyer.</w:t>
            </w:r>
          </w:p>
          <w:p w:rsidRPr="00881B31" w:rsidR="00881B31" w:rsidP="00881B31" w:rsidRDefault="00881B31" w14:paraId="0398A69D" w14:textId="77777777">
            <w:pPr>
              <w:jc w:val="both"/>
              <w:rPr>
                <w:rFonts w:ascii="Arial" w:hAnsi="Arial" w:eastAsia="Arial" w:cs="Arial"/>
                <w:sz w:val="24"/>
                <w:szCs w:val="24"/>
              </w:rPr>
            </w:pPr>
          </w:p>
          <w:p w:rsidRPr="00881B31" w:rsidR="00881B31" w:rsidP="00881B31" w:rsidRDefault="00881B31" w14:paraId="123C7DE0" w14:textId="77777777">
            <w:pPr>
              <w:jc w:val="both"/>
              <w:rPr>
                <w:rFonts w:ascii="Arial" w:hAnsi="Arial" w:eastAsia="Arial" w:cs="Arial"/>
                <w:sz w:val="24"/>
                <w:szCs w:val="24"/>
              </w:rPr>
            </w:pPr>
            <w:r w:rsidRPr="00881B31">
              <w:rPr>
                <w:rFonts w:ascii="Arial" w:hAnsi="Arial" w:eastAsia="Arial" w:cs="Arial"/>
                <w:sz w:val="24"/>
                <w:szCs w:val="24"/>
              </w:rPr>
              <w:t xml:space="preserve">The following Personal Data is provided by the Buyer to the Supplier: </w:t>
            </w:r>
          </w:p>
          <w:p w:rsidRPr="00881B31" w:rsidR="00881B31" w:rsidP="00881B31" w:rsidRDefault="00881B31" w14:paraId="35B5ADA0" w14:textId="77777777">
            <w:pPr>
              <w:jc w:val="both"/>
              <w:rPr>
                <w:rFonts w:ascii="Arial" w:hAnsi="Arial" w:eastAsia="Arial" w:cs="Arial"/>
                <w:sz w:val="24"/>
                <w:szCs w:val="24"/>
              </w:rPr>
            </w:pPr>
          </w:p>
          <w:p w:rsidRPr="00881B31" w:rsidR="00881B31" w:rsidP="00881B31" w:rsidRDefault="00881B31" w14:paraId="15D2B642" w14:textId="77777777">
            <w:pPr>
              <w:jc w:val="both"/>
              <w:rPr>
                <w:rFonts w:ascii="Arial" w:hAnsi="Arial" w:eastAsia="Arial" w:cs="Arial"/>
                <w:sz w:val="24"/>
                <w:szCs w:val="24"/>
              </w:rPr>
            </w:pPr>
            <w:r w:rsidRPr="00881B31">
              <w:rPr>
                <w:rFonts w:ascii="Arial" w:hAnsi="Arial" w:eastAsia="Arial" w:cs="Arial"/>
                <w:sz w:val="24"/>
                <w:szCs w:val="24"/>
              </w:rPr>
              <w:t xml:space="preserve">Staff names, work address, date of birth, nationality, mobile </w:t>
            </w:r>
          </w:p>
          <w:p w:rsidRPr="00881B31" w:rsidR="00881B31" w:rsidP="00881B31" w:rsidRDefault="00881B31" w14:paraId="4FA6C15E" w14:textId="77777777">
            <w:pPr>
              <w:jc w:val="both"/>
              <w:rPr>
                <w:rFonts w:ascii="Arial" w:hAnsi="Arial" w:eastAsia="Arial" w:cs="Arial"/>
                <w:sz w:val="24"/>
                <w:szCs w:val="24"/>
              </w:rPr>
            </w:pPr>
            <w:r w:rsidRPr="00881B31">
              <w:rPr>
                <w:rFonts w:ascii="Arial" w:hAnsi="Arial" w:eastAsia="Arial" w:cs="Arial"/>
                <w:sz w:val="24"/>
                <w:szCs w:val="24"/>
              </w:rPr>
              <w:t xml:space="preserve">phone number, HMRC cost centre info such as credit limits </w:t>
            </w:r>
          </w:p>
          <w:p w:rsidRPr="00881B31" w:rsidR="00881B31" w:rsidP="00881B31" w:rsidRDefault="00881B31" w14:paraId="4B550040" w14:textId="77777777">
            <w:pPr>
              <w:jc w:val="both"/>
              <w:rPr>
                <w:rFonts w:ascii="Arial" w:hAnsi="Arial" w:eastAsia="Arial" w:cs="Arial"/>
                <w:sz w:val="24"/>
                <w:szCs w:val="24"/>
              </w:rPr>
            </w:pPr>
            <w:r w:rsidRPr="00881B31">
              <w:rPr>
                <w:rFonts w:ascii="Arial" w:hAnsi="Arial" w:eastAsia="Arial" w:cs="Arial"/>
                <w:sz w:val="24"/>
                <w:szCs w:val="24"/>
              </w:rPr>
              <w:t>and transaction limits.</w:t>
            </w:r>
          </w:p>
        </w:tc>
      </w:tr>
      <w:tr w:rsidRPr="00881B31" w:rsidR="00881B31" w:rsidTr="277B20D9" w14:paraId="484EAF85" w14:textId="77777777">
        <w:trPr>
          <w:trHeight w:val="1620"/>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2D33371B" w14:textId="77777777">
            <w:pPr>
              <w:jc w:val="both"/>
              <w:rPr>
                <w:rFonts w:ascii="Arial" w:hAnsi="Arial" w:eastAsia="Arial" w:cs="Arial"/>
                <w:sz w:val="24"/>
                <w:szCs w:val="24"/>
              </w:rPr>
            </w:pPr>
            <w:r w:rsidRPr="00881B31">
              <w:rPr>
                <w:rFonts w:ascii="Arial" w:hAnsi="Arial" w:eastAsia="Arial" w:cs="Arial"/>
                <w:sz w:val="24"/>
                <w:szCs w:val="24"/>
              </w:rPr>
              <w:t>Uses of Personal Data under this Agreement</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20D5E213" w14:textId="77777777">
            <w:pPr>
              <w:jc w:val="both"/>
              <w:rPr>
                <w:rFonts w:ascii="Arial" w:hAnsi="Arial" w:eastAsia="Arial" w:cs="Arial"/>
                <w:sz w:val="24"/>
                <w:szCs w:val="24"/>
              </w:rPr>
            </w:pPr>
            <w:r w:rsidRPr="00881B31">
              <w:rPr>
                <w:rFonts w:ascii="Arial" w:hAnsi="Arial" w:eastAsia="Arial" w:cs="Arial"/>
                <w:sz w:val="24"/>
                <w:szCs w:val="24"/>
              </w:rPr>
              <w:t>As defined in clause 3 of this schedule.</w:t>
            </w:r>
          </w:p>
        </w:tc>
      </w:tr>
      <w:tr w:rsidRPr="00881B31" w:rsidR="00881B31" w:rsidTr="277B20D9" w14:paraId="72037C3B" w14:textId="77777777">
        <w:trPr>
          <w:trHeight w:val="1455"/>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0DB05923" w14:textId="77777777">
            <w:pPr>
              <w:jc w:val="both"/>
              <w:rPr>
                <w:rFonts w:ascii="Arial" w:hAnsi="Arial" w:eastAsia="Arial" w:cs="Arial"/>
                <w:sz w:val="24"/>
                <w:szCs w:val="24"/>
              </w:rPr>
            </w:pPr>
            <w:r w:rsidRPr="00881B31">
              <w:rPr>
                <w:rFonts w:ascii="Arial" w:hAnsi="Arial" w:eastAsia="Arial" w:cs="Arial"/>
                <w:sz w:val="24"/>
                <w:szCs w:val="24"/>
              </w:rPr>
              <w:t xml:space="preserve">Duration of the processing and retention. </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415842B2" w14:textId="77777777">
            <w:pPr>
              <w:jc w:val="both"/>
              <w:rPr>
                <w:rFonts w:ascii="Arial" w:hAnsi="Arial" w:eastAsia="Arial" w:cs="Arial"/>
                <w:sz w:val="24"/>
                <w:szCs w:val="24"/>
              </w:rPr>
            </w:pPr>
            <w:r w:rsidRPr="00881B31">
              <w:rPr>
                <w:rFonts w:ascii="Arial" w:hAnsi="Arial" w:eastAsia="Arial" w:cs="Arial"/>
                <w:sz w:val="24"/>
                <w:szCs w:val="24"/>
              </w:rPr>
              <w:t>From the outset of the Framework Agreement date, and up to 7 years after the expiry or termination of the Framework Agreement  in order to meet legal obligations.</w:t>
            </w:r>
          </w:p>
        </w:tc>
      </w:tr>
      <w:tr w:rsidRPr="00881B31" w:rsidR="00881B31" w:rsidTr="277B20D9" w14:paraId="06FB8A70" w14:textId="77777777">
        <w:trPr>
          <w:trHeight w:val="1530"/>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0AC1CDE9" w14:textId="77777777">
            <w:pPr>
              <w:jc w:val="both"/>
              <w:rPr>
                <w:rFonts w:ascii="Arial" w:hAnsi="Arial" w:eastAsia="Arial" w:cs="Arial"/>
                <w:sz w:val="24"/>
                <w:szCs w:val="24"/>
              </w:rPr>
            </w:pPr>
            <w:r w:rsidRPr="00881B31">
              <w:rPr>
                <w:rFonts w:ascii="Arial" w:hAnsi="Arial" w:eastAsia="Arial" w:cs="Arial"/>
                <w:sz w:val="24"/>
                <w:szCs w:val="24"/>
              </w:rPr>
              <w:t>Nature and purposes of the processing</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48051B77" w14:textId="77777777">
            <w:pPr>
              <w:jc w:val="both"/>
              <w:rPr>
                <w:rFonts w:ascii="Arial" w:hAnsi="Arial" w:eastAsia="Arial" w:cs="Arial"/>
                <w:sz w:val="24"/>
                <w:szCs w:val="24"/>
              </w:rPr>
            </w:pPr>
            <w:r w:rsidRPr="00881B31">
              <w:rPr>
                <w:rFonts w:ascii="Arial" w:hAnsi="Arial" w:eastAsia="Arial" w:cs="Arial"/>
                <w:sz w:val="24"/>
                <w:szCs w:val="24"/>
              </w:rPr>
              <w:t>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for the  purposes of , statutory obligations and reporting, including to Parliamentary committees. This includes collection, recording, organising, storage, retrieval, consultation, use, disclosure, transmission, dissemination, alignment, restriction, and erasure or destruction.</w:t>
            </w:r>
          </w:p>
        </w:tc>
      </w:tr>
      <w:tr w:rsidRPr="00881B31" w:rsidR="00881B31" w:rsidTr="277B20D9" w14:paraId="549A738F" w14:textId="77777777">
        <w:trPr>
          <w:trHeight w:val="1410"/>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7AFA94DE" w14:textId="77777777">
            <w:pPr>
              <w:jc w:val="both"/>
              <w:rPr>
                <w:rFonts w:ascii="Arial" w:hAnsi="Arial" w:eastAsia="Arial" w:cs="Arial"/>
                <w:sz w:val="24"/>
                <w:szCs w:val="24"/>
              </w:rPr>
            </w:pPr>
            <w:r w:rsidRPr="00881B31">
              <w:rPr>
                <w:rFonts w:ascii="Arial" w:hAnsi="Arial" w:eastAsia="Arial" w:cs="Arial"/>
                <w:sz w:val="24"/>
                <w:szCs w:val="24"/>
              </w:rPr>
              <w:t>Type of Personal Data</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7A2E12F6" w14:textId="77777777">
            <w:pPr>
              <w:jc w:val="both"/>
              <w:rPr>
                <w:rFonts w:ascii="Arial" w:hAnsi="Arial" w:eastAsia="Arial" w:cs="Arial"/>
                <w:sz w:val="24"/>
                <w:szCs w:val="24"/>
              </w:rPr>
            </w:pPr>
            <w:r w:rsidRPr="00881B31">
              <w:rPr>
                <w:rFonts w:ascii="Arial" w:hAnsi="Arial" w:eastAsia="Arial" w:cs="Arial"/>
                <w:sz w:val="24"/>
                <w:szCs w:val="24"/>
              </w:rPr>
              <w:t xml:space="preserve"> As defined in section 1.1 of this schedule.</w:t>
            </w:r>
          </w:p>
        </w:tc>
      </w:tr>
      <w:tr w:rsidRPr="00881B31" w:rsidR="00881B31" w:rsidTr="277B20D9" w14:paraId="65218622" w14:textId="77777777">
        <w:trPr>
          <w:trHeight w:val="1560"/>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44500918" w14:textId="77777777">
            <w:pPr>
              <w:jc w:val="both"/>
              <w:rPr>
                <w:rFonts w:ascii="Arial" w:hAnsi="Arial" w:eastAsia="Arial" w:cs="Arial"/>
                <w:sz w:val="24"/>
                <w:szCs w:val="24"/>
              </w:rPr>
            </w:pPr>
            <w:r w:rsidRPr="00881B31">
              <w:rPr>
                <w:rFonts w:ascii="Arial" w:hAnsi="Arial" w:eastAsia="Arial" w:cs="Arial"/>
                <w:sz w:val="24"/>
                <w:szCs w:val="24"/>
              </w:rPr>
              <w:t>Categories of Data Subject</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881B31" w:rsidR="00881B31" w:rsidP="00881B31" w:rsidRDefault="00881B31" w14:paraId="4D79B6E2" w14:textId="77777777">
            <w:pPr>
              <w:jc w:val="both"/>
              <w:rPr>
                <w:rFonts w:ascii="Arial" w:hAnsi="Arial" w:eastAsia="Arial" w:cs="Arial"/>
                <w:sz w:val="24"/>
                <w:szCs w:val="24"/>
              </w:rPr>
            </w:pPr>
            <w:r w:rsidRPr="00881B31">
              <w:rPr>
                <w:rFonts w:ascii="Arial" w:hAnsi="Arial" w:eastAsia="Arial" w:cs="Arial"/>
                <w:color w:val="000000" w:themeColor="text1"/>
                <w:sz w:val="24"/>
                <w:szCs w:val="24"/>
              </w:rPr>
              <w:t>Any person whose personal data is being collected, held or processed.</w:t>
            </w:r>
          </w:p>
          <w:p w:rsidRPr="00881B31" w:rsidR="00881B31" w:rsidP="00881B31" w:rsidRDefault="00881B31" w14:paraId="5169DBC9" w14:textId="77777777">
            <w:pPr>
              <w:jc w:val="both"/>
              <w:rPr>
                <w:rFonts w:ascii="Arial" w:hAnsi="Arial" w:eastAsia="Arial" w:cs="Arial"/>
                <w:sz w:val="24"/>
                <w:szCs w:val="24"/>
              </w:rPr>
            </w:pPr>
          </w:p>
        </w:tc>
      </w:tr>
    </w:tbl>
    <w:p w:rsidRPr="00881B31" w:rsidR="00881B31" w:rsidP="00881B31" w:rsidRDefault="00881B31" w14:paraId="5223B791" w14:textId="77777777">
      <w:pPr>
        <w:jc w:val="both"/>
        <w:rPr>
          <w:rFonts w:ascii="Arial" w:hAnsi="Arial" w:eastAsia="Arial" w:cs="Arial"/>
          <w:color w:val="000000" w:themeColor="text1"/>
          <w:sz w:val="24"/>
          <w:szCs w:val="24"/>
          <w:lang w:eastAsia="en-GB"/>
        </w:rPr>
      </w:pPr>
    </w:p>
    <w:p w:rsidR="00045234" w:rsidP="00881B31" w:rsidRDefault="00045234" w14:paraId="20A0952B" w14:textId="77777777">
      <w:pPr>
        <w:keepNext/>
        <w:keepLines/>
        <w:pBdr>
          <w:top w:val="nil"/>
          <w:left w:val="nil"/>
          <w:bottom w:val="nil"/>
          <w:right w:val="nil"/>
          <w:between w:val="nil"/>
        </w:pBdr>
        <w:spacing w:after="240" w:line="240" w:lineRule="auto"/>
        <w:ind w:left="709" w:hanging="709"/>
        <w:jc w:val="both"/>
        <w:outlineLvl w:val="1"/>
        <w:rPr>
          <w:rFonts w:ascii="Arial" w:hAnsi="Arial" w:eastAsia="Arial" w:cs="Arial"/>
          <w:b/>
          <w:bCs/>
          <w:color w:val="000000" w:themeColor="text1"/>
          <w:sz w:val="24"/>
          <w:szCs w:val="24"/>
          <w:lang w:eastAsia="en-GB"/>
        </w:rPr>
      </w:pPr>
      <w:r>
        <w:rPr>
          <w:rFonts w:ascii="Arial" w:hAnsi="Arial" w:eastAsia="Arial" w:cs="Arial"/>
          <w:b/>
          <w:bCs/>
          <w:color w:val="000000" w:themeColor="text1"/>
          <w:sz w:val="24"/>
          <w:szCs w:val="24"/>
          <w:lang w:eastAsia="en-GB"/>
        </w:rPr>
        <w:br w:type="page"/>
      </w:r>
    </w:p>
    <w:p w:rsidRPr="00881B31" w:rsidR="00881B31" w:rsidP="00881B31" w:rsidRDefault="00881B31" w14:paraId="3F462120" w14:textId="67B4DD74">
      <w:pPr>
        <w:keepNext/>
        <w:keepLines/>
        <w:pBdr>
          <w:top w:val="nil"/>
          <w:left w:val="nil"/>
          <w:bottom w:val="nil"/>
          <w:right w:val="nil"/>
          <w:between w:val="nil"/>
        </w:pBdr>
        <w:spacing w:after="240" w:line="240" w:lineRule="auto"/>
        <w:ind w:left="709" w:hanging="709"/>
        <w:jc w:val="both"/>
        <w:outlineLvl w:val="1"/>
        <w:rPr>
          <w:rFonts w:ascii="Arial" w:hAnsi="Arial" w:eastAsia="Arial" w:cs="Arial"/>
          <w:b/>
          <w:bCs/>
          <w:color w:val="000000" w:themeColor="text1"/>
          <w:sz w:val="24"/>
          <w:szCs w:val="24"/>
          <w:lang w:eastAsia="en-GB"/>
        </w:rPr>
      </w:pPr>
      <w:r w:rsidRPr="00881B31">
        <w:rPr>
          <w:rFonts w:ascii="Arial" w:hAnsi="Arial" w:eastAsia="Arial" w:cs="Arial"/>
          <w:b/>
          <w:bCs/>
          <w:color w:val="000000" w:themeColor="text1"/>
          <w:sz w:val="24"/>
          <w:szCs w:val="24"/>
          <w:lang w:eastAsia="en-GB"/>
        </w:rPr>
        <w:t>Annex 5 - Processing Personal Data (Home Office)</w:t>
      </w:r>
    </w:p>
    <w:p w:rsidRPr="00881B31" w:rsidR="00881B31" w:rsidP="00881B31" w:rsidRDefault="00881B31" w14:paraId="00718E3D" w14:textId="77777777">
      <w:pPr>
        <w:jc w:val="both"/>
        <w:rPr>
          <w:rFonts w:ascii="Arial" w:hAnsi="Arial" w:eastAsia="Arial" w:cs="Arial"/>
          <w:color w:val="000000" w:themeColor="text1"/>
          <w:sz w:val="24"/>
          <w:szCs w:val="24"/>
          <w:lang w:eastAsia="en-GB"/>
        </w:rPr>
      </w:pPr>
      <w:r w:rsidRPr="00881B31">
        <w:rPr>
          <w:rFonts w:ascii="Arial" w:hAnsi="Arial" w:eastAsia="Arial" w:cs="Arial"/>
          <w:color w:val="000000" w:themeColor="text1"/>
          <w:sz w:val="24"/>
          <w:szCs w:val="24"/>
          <w:lang w:eastAsia="en-GB"/>
        </w:rPr>
        <w:t xml:space="preserve">This Annex shall be completed by the Controller, who may take account of the view of the Processors, however the final decision as to the content of this Annex shall be with the Relevant Authority at its absolute discretion.  </w:t>
      </w:r>
    </w:p>
    <w:p w:rsidRPr="00881B31" w:rsidR="00881B31" w:rsidP="277B20D9" w:rsidRDefault="00881B31" w14:paraId="3A451EA7" w14:textId="5E6C6FC6">
      <w:pPr>
        <w:keepNext w:val="1"/>
        <w:numPr>
          <w:ilvl w:val="3"/>
          <w:numId w:val="15"/>
        </w:numPr>
        <w:spacing w:after="0" w:line="240" w:lineRule="auto"/>
        <w:contextualSpacing/>
        <w:jc w:val="both"/>
        <w:rPr>
          <w:rFonts w:ascii="Arial" w:hAnsi="Arial" w:eastAsia="Arial" w:cs="Arial"/>
          <w:b w:val="1"/>
          <w:bCs w:val="1"/>
          <w:sz w:val="24"/>
          <w:szCs w:val="24"/>
          <w:lang w:eastAsia="en-GB"/>
        </w:rPr>
      </w:pPr>
      <w:r w:rsidRPr="277B20D9" w:rsidR="00881B31">
        <w:rPr>
          <w:rFonts w:ascii="Arial" w:hAnsi="Arial" w:eastAsia="Arial" w:cs="Arial"/>
          <w:color w:val="000000" w:themeColor="text1" w:themeTint="FF" w:themeShade="FF"/>
          <w:sz w:val="24"/>
          <w:szCs w:val="24"/>
          <w:lang w:eastAsia="en-GB"/>
        </w:rPr>
        <w:t xml:space="preserve">The contact details of the Relevant Authority’s Data Protection Officer </w:t>
      </w:r>
      <w:r w:rsidRPr="277B20D9" w:rsidR="00881B31">
        <w:rPr>
          <w:rFonts w:ascii="Arial" w:hAnsi="Arial" w:eastAsia="Arial" w:cs="Arial"/>
          <w:color w:val="000000" w:themeColor="text1" w:themeTint="FF" w:themeShade="FF"/>
          <w:sz w:val="24"/>
          <w:szCs w:val="24"/>
          <w:lang w:eastAsia="en-GB"/>
        </w:rPr>
        <w:t>are:</w:t>
      </w:r>
      <w:r w:rsidRPr="277B20D9" w:rsidR="00881B31">
        <w:rPr>
          <w:rFonts w:ascii="Arial" w:hAnsi="Arial" w:eastAsia="Arial" w:cs="Arial"/>
          <w:color w:val="000000" w:themeColor="text1" w:themeTint="FF" w:themeShade="FF"/>
          <w:sz w:val="24"/>
          <w:szCs w:val="24"/>
          <w:lang w:eastAsia="en-GB"/>
        </w:rPr>
        <w:t xml:space="preserve"> </w:t>
      </w:r>
      <w:r w:rsidRPr="277B20D9" w:rsidR="23ACC284">
        <w:rPr>
          <w:rFonts w:ascii="Arial" w:hAnsi="Arial" w:eastAsia="Arial" w:cs="Arial"/>
          <w:b w:val="1"/>
          <w:bCs w:val="1"/>
          <w:sz w:val="24"/>
          <w:szCs w:val="24"/>
          <w:highlight w:val="yellow"/>
        </w:rPr>
        <w:t>REDACTED</w:t>
      </w:r>
    </w:p>
    <w:p w:rsidRPr="00881B31" w:rsidR="00881B31" w:rsidP="277B20D9" w:rsidRDefault="00881B31" w14:paraId="1F6A63D3" w14:textId="637E72C2">
      <w:pPr>
        <w:pStyle w:val="Normal"/>
        <w:keepNext w:val="1"/>
        <w:numPr>
          <w:ilvl w:val="3"/>
          <w:numId w:val="15"/>
        </w:numPr>
        <w:spacing w:after="0" w:line="240" w:lineRule="auto"/>
        <w:contextualSpacing/>
        <w:jc w:val="both"/>
        <w:rPr>
          <w:rFonts w:ascii="Arial" w:hAnsi="Arial" w:eastAsia="Arial" w:cs="Arial"/>
          <w:color w:val="000000" w:themeColor="text1"/>
          <w:sz w:val="24"/>
          <w:szCs w:val="24"/>
          <w:lang w:eastAsia="en-GB"/>
        </w:rPr>
      </w:pPr>
    </w:p>
    <w:p w:rsidR="00881B31" w:rsidP="277B20D9" w:rsidRDefault="00881B31" w14:paraId="469AD89E" w14:textId="0F9C0CA0">
      <w:pPr>
        <w:pStyle w:val="Normal0"/>
        <w:tabs>
          <w:tab w:val="left" w:leader="none" w:pos="2257"/>
        </w:tabs>
        <w:spacing w:after="0" w:line="259" w:lineRule="auto"/>
        <w:jc w:val="both"/>
        <w:rPr>
          <w:rFonts w:ascii="Arial" w:hAnsi="Arial" w:eastAsia="Arial" w:cs="Arial"/>
          <w:b w:val="1"/>
          <w:bCs w:val="1"/>
          <w:sz w:val="24"/>
          <w:szCs w:val="24"/>
        </w:rPr>
      </w:pPr>
      <w:r w:rsidRPr="277B20D9" w:rsidR="00881B31">
        <w:rPr>
          <w:rFonts w:ascii="Arial" w:hAnsi="Arial" w:eastAsia="Arial" w:cs="Arial"/>
          <w:color w:val="000000" w:themeColor="text1" w:themeTint="FF" w:themeShade="FF"/>
          <w:sz w:val="24"/>
          <w:szCs w:val="24"/>
          <w:lang w:eastAsia="en-GB"/>
        </w:rPr>
        <w:t xml:space="preserve">The contact details of the Supplier’s Data Protection Officer </w:t>
      </w:r>
      <w:r w:rsidRPr="277B20D9" w:rsidR="00881B31">
        <w:rPr>
          <w:rFonts w:ascii="Arial" w:hAnsi="Arial" w:eastAsia="Arial" w:cs="Arial"/>
          <w:color w:val="000000" w:themeColor="text1" w:themeTint="FF" w:themeShade="FF"/>
          <w:sz w:val="24"/>
          <w:szCs w:val="24"/>
          <w:lang w:eastAsia="en-GB"/>
        </w:rPr>
        <w:t>are:</w:t>
      </w:r>
      <w:r w:rsidRPr="277B20D9" w:rsidR="00881B31">
        <w:rPr>
          <w:rFonts w:ascii="Arial" w:hAnsi="Arial" w:eastAsia="Arial" w:cs="Arial"/>
          <w:color w:val="000000" w:themeColor="text1" w:themeTint="FF" w:themeShade="FF"/>
          <w:sz w:val="24"/>
          <w:szCs w:val="24"/>
          <w:lang w:eastAsia="en-GB"/>
        </w:rPr>
        <w:t xml:space="preserve"> </w:t>
      </w:r>
      <w:r w:rsidRPr="277B20D9" w:rsidR="1C2A07B4">
        <w:rPr>
          <w:rFonts w:ascii="Arial" w:hAnsi="Arial" w:eastAsia="Arial" w:cs="Arial"/>
          <w:b w:val="1"/>
          <w:bCs w:val="1"/>
          <w:sz w:val="24"/>
          <w:szCs w:val="24"/>
          <w:highlight w:val="yellow"/>
        </w:rPr>
        <w:t>REDACTED</w:t>
      </w:r>
    </w:p>
    <w:p w:rsidR="277B20D9" w:rsidP="277B20D9" w:rsidRDefault="277B20D9" w14:paraId="034F7340" w14:textId="74657A13">
      <w:pPr>
        <w:pStyle w:val="Normal"/>
        <w:keepNext w:val="1"/>
        <w:spacing w:before="240" w:after="240" w:line="240" w:lineRule="exact"/>
        <w:rPr>
          <w:rFonts w:ascii="Arial" w:hAnsi="Arial" w:eastAsia="Arial" w:cs="Arial"/>
          <w:color w:val="000000" w:themeColor="text1" w:themeTint="FF" w:themeShade="FF"/>
          <w:sz w:val="24"/>
          <w:szCs w:val="24"/>
          <w:lang w:eastAsia="en-GB"/>
        </w:rPr>
      </w:pPr>
    </w:p>
    <w:p w:rsidRPr="00881B31" w:rsidR="00881B31" w:rsidP="00881B31" w:rsidRDefault="00881B31" w14:paraId="79FBCE6A" w14:textId="77777777">
      <w:pPr>
        <w:keepNext/>
        <w:spacing w:after="0" w:line="240" w:lineRule="auto"/>
        <w:contextualSpacing/>
        <w:jc w:val="both"/>
        <w:rPr>
          <w:rFonts w:ascii="Arial" w:hAnsi="Arial" w:eastAsia="Arial" w:cs="Arial"/>
          <w:color w:val="000000" w:themeColor="text1"/>
          <w:sz w:val="24"/>
          <w:szCs w:val="24"/>
          <w:lang w:eastAsia="en-GB"/>
        </w:rPr>
      </w:pPr>
    </w:p>
    <w:p w:rsidRPr="00881B31" w:rsidR="00881B31" w:rsidP="00025DF4" w:rsidRDefault="00881B31" w14:paraId="4C2AB3D7" w14:textId="77777777">
      <w:pPr>
        <w:keepNext/>
        <w:numPr>
          <w:ilvl w:val="3"/>
          <w:numId w:val="15"/>
        </w:numPr>
        <w:spacing w:after="0" w:line="240" w:lineRule="auto"/>
        <w:contextualSpacing/>
        <w:jc w:val="both"/>
        <w:rPr>
          <w:rFonts w:ascii="Arial" w:hAnsi="Arial" w:eastAsia="Arial" w:cs="Arial"/>
          <w:color w:val="000000" w:themeColor="text1"/>
          <w:sz w:val="24"/>
          <w:szCs w:val="24"/>
          <w:lang w:eastAsia="en-GB"/>
        </w:rPr>
      </w:pPr>
      <w:r w:rsidRPr="277B20D9" w:rsidR="00881B31">
        <w:rPr>
          <w:rFonts w:ascii="Arial" w:hAnsi="Arial" w:eastAsia="Arial" w:cs="Arial"/>
          <w:color w:val="000000" w:themeColor="text1" w:themeTint="FF" w:themeShade="FF"/>
          <w:sz w:val="24"/>
          <w:szCs w:val="24"/>
          <w:lang w:eastAsia="en-GB"/>
        </w:rPr>
        <w:t>The Processor shall comply with any further written instructions with respect to Processing by the Controller.</w:t>
      </w:r>
    </w:p>
    <w:p w:rsidRPr="00881B31" w:rsidR="00881B31" w:rsidP="00025DF4" w:rsidRDefault="00881B31" w14:paraId="1D421859" w14:textId="77777777">
      <w:pPr>
        <w:keepNext/>
        <w:numPr>
          <w:ilvl w:val="3"/>
          <w:numId w:val="15"/>
        </w:numPr>
        <w:spacing w:after="0" w:line="240" w:lineRule="auto"/>
        <w:contextualSpacing/>
        <w:jc w:val="both"/>
        <w:rPr>
          <w:rFonts w:ascii="Arial" w:hAnsi="Arial" w:eastAsia="Arial" w:cs="Arial"/>
          <w:color w:val="000000" w:themeColor="text1"/>
          <w:sz w:val="24"/>
          <w:szCs w:val="24"/>
          <w:lang w:eastAsia="en-GB"/>
        </w:rPr>
      </w:pPr>
      <w:r w:rsidRPr="277B20D9" w:rsidR="00881B31">
        <w:rPr>
          <w:rFonts w:ascii="Arial" w:hAnsi="Arial" w:eastAsia="Arial" w:cs="Arial"/>
          <w:color w:val="000000" w:themeColor="text1" w:themeTint="FF" w:themeShade="FF"/>
          <w:sz w:val="24"/>
          <w:szCs w:val="24"/>
          <w:lang w:eastAsia="en-GB"/>
        </w:rPr>
        <w:t>Any such further instructions shall be incorporated into this Annex.</w:t>
      </w:r>
    </w:p>
    <w:p w:rsidRPr="00881B31" w:rsidR="00881B31" w:rsidP="00881B31" w:rsidRDefault="00881B31" w14:paraId="0BACCEA0" w14:textId="77777777">
      <w:pPr>
        <w:keepNext/>
        <w:spacing w:after="240" w:line="240" w:lineRule="auto"/>
        <w:jc w:val="both"/>
        <w:rPr>
          <w:rFonts w:ascii="Arial" w:hAnsi="Arial" w:eastAsia="Arial" w:cs="Arial"/>
          <w:color w:val="000000" w:themeColor="text1"/>
          <w:sz w:val="24"/>
          <w:szCs w:val="24"/>
          <w:lang w:eastAsia="en-GB"/>
        </w:rPr>
      </w:pPr>
    </w:p>
    <w:p w:rsidRPr="00881B31" w:rsidR="00881B31" w:rsidP="00881B31" w:rsidRDefault="00881B31" w14:paraId="7F7F7DC1" w14:textId="77777777">
      <w:pPr>
        <w:keepNext/>
        <w:spacing w:after="240" w:line="240" w:lineRule="auto"/>
        <w:jc w:val="both"/>
        <w:rPr>
          <w:rFonts w:ascii="Arial" w:hAnsi="Arial" w:eastAsia="Arial" w:cs="Arial"/>
          <w:color w:val="000000" w:themeColor="text1"/>
          <w:sz w:val="24"/>
          <w:szCs w:val="24"/>
          <w:lang w:eastAsia="en-GB"/>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619"/>
        <w:gridCol w:w="6396"/>
      </w:tblGrid>
      <w:tr w:rsidRPr="00881B31" w:rsidR="00881B31" w:rsidTr="277B20D9" w14:paraId="30A016A5" w14:textId="77777777">
        <w:trPr>
          <w:trHeight w:val="705"/>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105" w:type="dxa"/>
            </w:tcMar>
            <w:vAlign w:val="center"/>
          </w:tcPr>
          <w:p w:rsidRPr="00881B31" w:rsidR="00881B31" w:rsidP="00881B31" w:rsidRDefault="00881B31" w14:paraId="590846B4" w14:textId="77777777">
            <w:pPr>
              <w:jc w:val="both"/>
              <w:rPr>
                <w:rFonts w:ascii="Arial" w:hAnsi="Arial" w:eastAsia="Arial" w:cs="Arial"/>
                <w:sz w:val="24"/>
                <w:szCs w:val="24"/>
              </w:rPr>
            </w:pPr>
            <w:r w:rsidRPr="00881B31">
              <w:rPr>
                <w:rFonts w:ascii="Arial" w:hAnsi="Arial" w:eastAsia="Arial" w:cs="Arial"/>
                <w:b/>
                <w:bCs/>
                <w:sz w:val="24"/>
                <w:szCs w:val="24"/>
              </w:rPr>
              <w:t>Contract:</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105" w:type="dxa"/>
            </w:tcMar>
            <w:vAlign w:val="center"/>
          </w:tcPr>
          <w:p w:rsidRPr="00881B31" w:rsidR="00881B31" w:rsidP="00881B31" w:rsidRDefault="00881B31" w14:paraId="2D8D4F51" w14:textId="77777777">
            <w:pPr>
              <w:jc w:val="both"/>
              <w:rPr>
                <w:rFonts w:ascii="Arial" w:hAnsi="Arial" w:eastAsia="Arial" w:cs="Arial"/>
                <w:b/>
                <w:bCs/>
                <w:sz w:val="24"/>
                <w:szCs w:val="24"/>
              </w:rPr>
            </w:pPr>
            <w:r w:rsidRPr="00881B31">
              <w:rPr>
                <w:rFonts w:ascii="Arial" w:hAnsi="Arial" w:eastAsia="Arial" w:cs="Arial"/>
                <w:b/>
                <w:bCs/>
                <w:sz w:val="24"/>
                <w:szCs w:val="24"/>
              </w:rPr>
              <w:t>ecm_5507</w:t>
            </w:r>
          </w:p>
          <w:p w:rsidRPr="00881B31" w:rsidR="00881B31" w:rsidP="00881B31" w:rsidRDefault="00881B31" w14:paraId="2128ADCB" w14:textId="766296D1">
            <w:pPr>
              <w:jc w:val="both"/>
              <w:rPr>
                <w:rFonts w:ascii="Arial" w:hAnsi="Arial" w:eastAsia="Arial" w:cs="Arial"/>
                <w:sz w:val="24"/>
                <w:szCs w:val="24"/>
                <w:highlight w:val="green"/>
              </w:rPr>
            </w:pPr>
          </w:p>
        </w:tc>
      </w:tr>
      <w:tr w:rsidRPr="00881B31" w:rsidR="00881B31" w:rsidTr="277B20D9" w14:paraId="413BCF09" w14:textId="77777777">
        <w:trPr>
          <w:trHeight w:val="705"/>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105" w:type="dxa"/>
            </w:tcMar>
            <w:vAlign w:val="center"/>
          </w:tcPr>
          <w:p w:rsidRPr="00881B31" w:rsidR="00881B31" w:rsidP="00881B31" w:rsidRDefault="00881B31" w14:paraId="08917FE0" w14:textId="77777777">
            <w:pPr>
              <w:jc w:val="both"/>
              <w:rPr>
                <w:rFonts w:ascii="Arial" w:hAnsi="Arial" w:eastAsia="Arial" w:cs="Arial"/>
                <w:sz w:val="24"/>
                <w:szCs w:val="24"/>
              </w:rPr>
            </w:pPr>
            <w:r w:rsidRPr="00881B31">
              <w:rPr>
                <w:rFonts w:ascii="Arial" w:hAnsi="Arial" w:eastAsia="Arial" w:cs="Arial"/>
                <w:b/>
                <w:bCs/>
                <w:sz w:val="24"/>
                <w:szCs w:val="24"/>
              </w:rPr>
              <w:t xml:space="preserve">Date: </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105" w:type="dxa"/>
            </w:tcMar>
            <w:vAlign w:val="center"/>
          </w:tcPr>
          <w:p w:rsidRPr="00881B31" w:rsidR="00881B31" w:rsidP="00881B31" w:rsidRDefault="00881B31" w14:paraId="50E3763C" w14:textId="77777777">
            <w:pPr>
              <w:jc w:val="both"/>
              <w:rPr>
                <w:rFonts w:ascii="Arial" w:hAnsi="Arial" w:eastAsia="Arial" w:cs="Arial"/>
                <w:sz w:val="24"/>
                <w:szCs w:val="24"/>
                <w:highlight w:val="green"/>
              </w:rPr>
            </w:pPr>
            <w:r w:rsidRPr="00881B31">
              <w:rPr>
                <w:rFonts w:ascii="Arial" w:hAnsi="Arial" w:eastAsia="Arial" w:cs="Arial"/>
                <w:sz w:val="24"/>
                <w:szCs w:val="24"/>
              </w:rPr>
              <w:t>1/9/2023</w:t>
            </w:r>
          </w:p>
        </w:tc>
      </w:tr>
      <w:tr w:rsidRPr="00881B31" w:rsidR="00881B31" w:rsidTr="277B20D9" w14:paraId="7D055FDC" w14:textId="77777777">
        <w:trPr>
          <w:trHeight w:val="1620"/>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2E82740C" w14:textId="77777777">
            <w:pPr>
              <w:jc w:val="both"/>
              <w:rPr>
                <w:rFonts w:ascii="Arial" w:hAnsi="Arial" w:eastAsia="Arial" w:cs="Arial"/>
                <w:sz w:val="24"/>
                <w:szCs w:val="24"/>
              </w:rPr>
            </w:pPr>
            <w:r w:rsidRPr="00881B31">
              <w:rPr>
                <w:rFonts w:ascii="Arial" w:hAnsi="Arial" w:eastAsia="Arial" w:cs="Arial"/>
                <w:sz w:val="24"/>
                <w:szCs w:val="24"/>
              </w:rPr>
              <w:t xml:space="preserve">Identity of the Independent Controller </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5DAAB9CA" w14:textId="77777777">
            <w:pPr>
              <w:tabs>
                <w:tab w:val="left" w:pos="2261"/>
              </w:tabs>
              <w:spacing w:after="120"/>
              <w:jc w:val="both"/>
              <w:rPr>
                <w:rFonts w:ascii="Arial" w:hAnsi="Arial" w:eastAsia="Arial" w:cs="Arial"/>
                <w:sz w:val="24"/>
                <w:szCs w:val="24"/>
              </w:rPr>
            </w:pPr>
            <w:r w:rsidRPr="00881B31">
              <w:rPr>
                <w:rFonts w:ascii="Arial" w:hAnsi="Arial" w:eastAsia="Arial" w:cs="Arial"/>
                <w:sz w:val="24"/>
                <w:szCs w:val="24"/>
              </w:rPr>
              <w:t>The Parties acknowledge that the Supplier(s) is an Independent Controller for the purposes of the Data Protection Legislation in respect of the personal data of end users and Part C Independent Controllers of Personal Data to this Schedule shall apply in replacement of Clause 14 of the Core Terms.</w:t>
            </w:r>
          </w:p>
          <w:p w:rsidRPr="00881B31" w:rsidR="00881B31" w:rsidP="00881B31" w:rsidRDefault="00881B31" w14:paraId="79A65485" w14:textId="77777777">
            <w:pPr>
              <w:jc w:val="both"/>
              <w:rPr>
                <w:rFonts w:ascii="Arial" w:hAnsi="Arial" w:eastAsia="Arial" w:cs="Arial"/>
                <w:sz w:val="24"/>
                <w:szCs w:val="24"/>
              </w:rPr>
            </w:pPr>
          </w:p>
        </w:tc>
      </w:tr>
      <w:tr w:rsidRPr="00881B31" w:rsidR="00881B31" w:rsidTr="277B20D9" w14:paraId="29BEBDF5" w14:textId="77777777">
        <w:trPr>
          <w:trHeight w:val="1620"/>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523B6A57" w14:textId="77777777">
            <w:pPr>
              <w:jc w:val="both"/>
              <w:rPr>
                <w:rFonts w:ascii="Arial" w:hAnsi="Arial" w:eastAsia="Arial" w:cs="Arial"/>
                <w:sz w:val="24"/>
                <w:szCs w:val="24"/>
              </w:rPr>
            </w:pPr>
            <w:r w:rsidRPr="00881B31">
              <w:rPr>
                <w:rFonts w:ascii="Arial" w:hAnsi="Arial" w:eastAsia="Arial" w:cs="Arial"/>
                <w:sz w:val="24"/>
                <w:szCs w:val="24"/>
              </w:rPr>
              <w:t>Provision of Personal Data</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4C6B6957" w14:textId="77777777">
            <w:pPr>
              <w:jc w:val="both"/>
              <w:rPr>
                <w:rFonts w:ascii="Arial" w:hAnsi="Arial" w:eastAsia="Arial" w:cs="Arial"/>
                <w:sz w:val="24"/>
                <w:szCs w:val="24"/>
              </w:rPr>
            </w:pPr>
            <w:r w:rsidRPr="00881B31">
              <w:rPr>
                <w:rFonts w:ascii="Arial" w:hAnsi="Arial" w:eastAsia="Arial" w:cs="Arial"/>
                <w:sz w:val="24"/>
                <w:szCs w:val="24"/>
              </w:rPr>
              <w:t>The following Personal Data is provided by the Supplier to the Buyer:</w:t>
            </w:r>
          </w:p>
          <w:p w:rsidRPr="00881B31" w:rsidR="00881B31" w:rsidP="00881B31" w:rsidRDefault="00881B31" w14:paraId="4FB5115C" w14:textId="77777777">
            <w:pPr>
              <w:jc w:val="both"/>
              <w:rPr>
                <w:rFonts w:ascii="Arial" w:hAnsi="Arial" w:eastAsia="Arial" w:cs="Arial"/>
                <w:sz w:val="24"/>
                <w:szCs w:val="24"/>
              </w:rPr>
            </w:pPr>
          </w:p>
          <w:p w:rsidRPr="00881B31" w:rsidR="00881B31" w:rsidP="00881B31" w:rsidRDefault="00881B31" w14:paraId="7067DFB2" w14:textId="77777777">
            <w:pPr>
              <w:jc w:val="both"/>
              <w:rPr>
                <w:rFonts w:ascii="Arial" w:hAnsi="Arial" w:eastAsia="Arial" w:cs="Arial"/>
                <w:sz w:val="24"/>
                <w:szCs w:val="24"/>
              </w:rPr>
            </w:pPr>
            <w:r w:rsidRPr="00881B31">
              <w:rPr>
                <w:rFonts w:ascii="Arial" w:hAnsi="Arial" w:eastAsia="Arial" w:cs="Arial"/>
                <w:sz w:val="24"/>
                <w:szCs w:val="24"/>
              </w:rPr>
              <w:t xml:space="preserve">The following Personal Data is provided by the Buyer to the Supplier: </w:t>
            </w:r>
          </w:p>
          <w:p w:rsidRPr="00881B31" w:rsidR="00881B31" w:rsidP="00881B31" w:rsidRDefault="00881B31" w14:paraId="5BFD915F" w14:textId="77777777">
            <w:pPr>
              <w:jc w:val="both"/>
            </w:pPr>
            <w:r w:rsidRPr="00881B31">
              <w:t>Information from card users, to be provided on application forms, including name, role, email address and contact details. The information will be used in order to comply with the service provisions of the contract and to comply with regulations, including anti-money laundering</w:t>
            </w:r>
          </w:p>
        </w:tc>
      </w:tr>
      <w:tr w:rsidRPr="00881B31" w:rsidR="00881B31" w:rsidTr="277B20D9" w14:paraId="7D3CCDC1" w14:textId="77777777">
        <w:trPr>
          <w:trHeight w:val="1620"/>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158A2EAE" w14:textId="77777777">
            <w:pPr>
              <w:jc w:val="both"/>
              <w:rPr>
                <w:rFonts w:ascii="Arial" w:hAnsi="Arial" w:eastAsia="Arial" w:cs="Arial"/>
                <w:sz w:val="24"/>
                <w:szCs w:val="24"/>
              </w:rPr>
            </w:pPr>
            <w:r w:rsidRPr="00881B31">
              <w:rPr>
                <w:rFonts w:ascii="Arial" w:hAnsi="Arial" w:eastAsia="Arial" w:cs="Arial"/>
                <w:sz w:val="24"/>
                <w:szCs w:val="24"/>
              </w:rPr>
              <w:t>Uses of Personal Data under this Agreement</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712D9868" w14:textId="77777777">
            <w:pPr>
              <w:jc w:val="both"/>
              <w:rPr>
                <w:rFonts w:ascii="Arial" w:hAnsi="Arial" w:eastAsia="Arial" w:cs="Arial"/>
                <w:sz w:val="24"/>
                <w:szCs w:val="24"/>
              </w:rPr>
            </w:pPr>
            <w:r w:rsidRPr="00881B31">
              <w:rPr>
                <w:rFonts w:ascii="Arial" w:hAnsi="Arial" w:eastAsia="Arial" w:cs="Arial"/>
                <w:sz w:val="24"/>
                <w:szCs w:val="24"/>
              </w:rPr>
              <w:t>As defined in clause 3 of this schedule.</w:t>
            </w:r>
          </w:p>
        </w:tc>
      </w:tr>
      <w:tr w:rsidRPr="00881B31" w:rsidR="00881B31" w:rsidTr="277B20D9" w14:paraId="561C10C9" w14:textId="77777777">
        <w:trPr>
          <w:trHeight w:val="1455"/>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20AE6E9C" w14:textId="77777777">
            <w:pPr>
              <w:jc w:val="both"/>
              <w:rPr>
                <w:rFonts w:ascii="Arial" w:hAnsi="Arial" w:eastAsia="Arial" w:cs="Arial"/>
                <w:sz w:val="24"/>
                <w:szCs w:val="24"/>
              </w:rPr>
            </w:pPr>
            <w:r w:rsidRPr="00881B31">
              <w:rPr>
                <w:rFonts w:ascii="Arial" w:hAnsi="Arial" w:eastAsia="Arial" w:cs="Arial"/>
                <w:sz w:val="24"/>
                <w:szCs w:val="24"/>
              </w:rPr>
              <w:t xml:space="preserve">Duration of the processing and retention. </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5ED61622" w14:textId="77777777">
            <w:pPr>
              <w:jc w:val="both"/>
              <w:rPr>
                <w:rFonts w:ascii="Arial" w:hAnsi="Arial" w:eastAsia="Arial" w:cs="Arial"/>
                <w:sz w:val="24"/>
                <w:szCs w:val="24"/>
              </w:rPr>
            </w:pPr>
            <w:r w:rsidRPr="00881B31">
              <w:rPr>
                <w:rFonts w:ascii="Arial" w:hAnsi="Arial" w:eastAsia="Arial" w:cs="Arial"/>
                <w:sz w:val="24"/>
                <w:szCs w:val="24"/>
              </w:rPr>
              <w:t>From the outset of the Framework Agreement date, and up to 7 years after the expiry or termination of the Framework Agreement  in order to meet legal obligations.</w:t>
            </w:r>
          </w:p>
        </w:tc>
      </w:tr>
      <w:tr w:rsidRPr="00881B31" w:rsidR="00881B31" w:rsidTr="277B20D9" w14:paraId="376E7CC3" w14:textId="77777777">
        <w:trPr>
          <w:trHeight w:val="1530"/>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0DBCC138" w14:textId="77777777">
            <w:pPr>
              <w:jc w:val="both"/>
              <w:rPr>
                <w:rFonts w:ascii="Arial" w:hAnsi="Arial" w:eastAsia="Arial" w:cs="Arial"/>
                <w:sz w:val="24"/>
                <w:szCs w:val="24"/>
              </w:rPr>
            </w:pPr>
            <w:r w:rsidRPr="00881B31">
              <w:rPr>
                <w:rFonts w:ascii="Arial" w:hAnsi="Arial" w:eastAsia="Arial" w:cs="Arial"/>
                <w:sz w:val="24"/>
                <w:szCs w:val="24"/>
              </w:rPr>
              <w:t>Nature and purposes of the processing</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1D4D3ECA" w14:textId="77777777">
            <w:pPr>
              <w:jc w:val="both"/>
              <w:rPr>
                <w:rFonts w:ascii="Arial" w:hAnsi="Arial" w:eastAsia="Arial" w:cs="Arial"/>
                <w:sz w:val="24"/>
                <w:szCs w:val="24"/>
              </w:rPr>
            </w:pPr>
            <w:r w:rsidRPr="00881B31">
              <w:rPr>
                <w:rFonts w:ascii="Arial" w:hAnsi="Arial" w:eastAsia="Arial" w:cs="Arial"/>
                <w:sz w:val="24"/>
                <w:szCs w:val="24"/>
              </w:rPr>
              <w:t>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for the  purposes of , statutory obligations and reporting, including to Parliamentary committees. This includes collection, recording, organising, storage, retrieval, consultation, use, disclosure, transmission, dissemination, alignment, restriction, and erasure or destruction.</w:t>
            </w:r>
          </w:p>
        </w:tc>
      </w:tr>
      <w:tr w:rsidRPr="00881B31" w:rsidR="00881B31" w:rsidTr="277B20D9" w14:paraId="416CD038" w14:textId="77777777">
        <w:trPr>
          <w:trHeight w:val="1410"/>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24B51338" w14:textId="77777777">
            <w:pPr>
              <w:jc w:val="both"/>
              <w:rPr>
                <w:rFonts w:ascii="Arial" w:hAnsi="Arial" w:eastAsia="Arial" w:cs="Arial"/>
                <w:sz w:val="24"/>
                <w:szCs w:val="24"/>
              </w:rPr>
            </w:pPr>
            <w:r w:rsidRPr="00881B31">
              <w:rPr>
                <w:rFonts w:ascii="Arial" w:hAnsi="Arial" w:eastAsia="Arial" w:cs="Arial"/>
                <w:sz w:val="24"/>
                <w:szCs w:val="24"/>
              </w:rPr>
              <w:t>Type of Personal Data</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51AEFEAB" w14:textId="77777777">
            <w:pPr>
              <w:jc w:val="both"/>
              <w:rPr>
                <w:rFonts w:ascii="Arial" w:hAnsi="Arial" w:eastAsia="Arial" w:cs="Arial"/>
                <w:sz w:val="24"/>
                <w:szCs w:val="24"/>
              </w:rPr>
            </w:pPr>
            <w:r w:rsidRPr="00881B31">
              <w:rPr>
                <w:rFonts w:ascii="Arial" w:hAnsi="Arial" w:eastAsia="Arial" w:cs="Arial"/>
                <w:sz w:val="24"/>
                <w:szCs w:val="24"/>
              </w:rPr>
              <w:t xml:space="preserve"> As defined in section 1.1 of this schedule.</w:t>
            </w:r>
          </w:p>
        </w:tc>
      </w:tr>
      <w:tr w:rsidRPr="00881B31" w:rsidR="00881B31" w:rsidTr="277B20D9" w14:paraId="19E7EA51" w14:textId="77777777">
        <w:trPr>
          <w:trHeight w:val="1560"/>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067CD5FB" w14:textId="77777777">
            <w:pPr>
              <w:jc w:val="both"/>
              <w:rPr>
                <w:rFonts w:ascii="Arial" w:hAnsi="Arial" w:eastAsia="Arial" w:cs="Arial"/>
                <w:sz w:val="24"/>
                <w:szCs w:val="24"/>
              </w:rPr>
            </w:pPr>
            <w:r w:rsidRPr="00881B31">
              <w:rPr>
                <w:rFonts w:ascii="Arial" w:hAnsi="Arial" w:eastAsia="Arial" w:cs="Arial"/>
                <w:sz w:val="24"/>
                <w:szCs w:val="24"/>
              </w:rPr>
              <w:t>Categories of Data Subject</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881B31" w:rsidR="00881B31" w:rsidP="00881B31" w:rsidRDefault="00881B31" w14:paraId="7E29A54B" w14:textId="77777777">
            <w:pPr>
              <w:widowControl w:val="0"/>
              <w:jc w:val="both"/>
              <w:rPr>
                <w:rFonts w:ascii="Arial" w:hAnsi="Arial" w:eastAsia="Arial" w:cs="Arial"/>
                <w:sz w:val="24"/>
                <w:szCs w:val="24"/>
              </w:rPr>
            </w:pPr>
          </w:p>
          <w:p w:rsidRPr="00881B31" w:rsidR="00881B31" w:rsidP="00881B31" w:rsidRDefault="00881B31" w14:paraId="1EB72768" w14:textId="77777777">
            <w:pPr>
              <w:jc w:val="both"/>
              <w:rPr>
                <w:rFonts w:ascii="Arial" w:hAnsi="Arial" w:eastAsia="Arial" w:cs="Arial"/>
                <w:sz w:val="24"/>
                <w:szCs w:val="24"/>
              </w:rPr>
            </w:pPr>
            <w:r w:rsidRPr="00881B31">
              <w:rPr>
                <w:rFonts w:ascii="Arial" w:hAnsi="Arial" w:eastAsia="Arial" w:cs="Arial"/>
                <w:color w:val="000000" w:themeColor="text1"/>
                <w:sz w:val="24"/>
                <w:szCs w:val="24"/>
              </w:rPr>
              <w:t>Any person whose personal data is being collected, held or processed.</w:t>
            </w:r>
          </w:p>
          <w:p w:rsidRPr="00881B31" w:rsidR="00881B31" w:rsidP="00881B31" w:rsidRDefault="00881B31" w14:paraId="736F8FAE" w14:textId="77777777">
            <w:pPr>
              <w:jc w:val="both"/>
              <w:rPr>
                <w:rFonts w:ascii="Arial" w:hAnsi="Arial" w:eastAsia="Arial" w:cs="Arial"/>
                <w:sz w:val="24"/>
                <w:szCs w:val="24"/>
              </w:rPr>
            </w:pPr>
          </w:p>
        </w:tc>
      </w:tr>
    </w:tbl>
    <w:p w:rsidRPr="00881B31" w:rsidR="00881B31" w:rsidP="00881B31" w:rsidRDefault="00881B31" w14:paraId="7114F2AD" w14:textId="77777777">
      <w:pPr>
        <w:jc w:val="both"/>
        <w:rPr>
          <w:rFonts w:ascii="Arial" w:hAnsi="Arial" w:eastAsia="Arial" w:cs="Arial"/>
          <w:color w:val="000000" w:themeColor="text1"/>
          <w:sz w:val="24"/>
          <w:szCs w:val="24"/>
          <w:lang w:eastAsia="en-GB"/>
        </w:rPr>
      </w:pPr>
    </w:p>
    <w:p w:rsidR="00045234" w:rsidP="00881B31" w:rsidRDefault="00045234" w14:paraId="3E7EF63D" w14:textId="77777777">
      <w:pPr>
        <w:keepNext/>
        <w:keepLines/>
        <w:pBdr>
          <w:top w:val="nil"/>
          <w:left w:val="nil"/>
          <w:bottom w:val="nil"/>
          <w:right w:val="nil"/>
          <w:between w:val="nil"/>
        </w:pBdr>
        <w:spacing w:after="240" w:line="240" w:lineRule="auto"/>
        <w:ind w:left="709" w:hanging="709"/>
        <w:jc w:val="both"/>
        <w:outlineLvl w:val="1"/>
        <w:rPr>
          <w:rFonts w:ascii="Arial" w:hAnsi="Arial" w:eastAsia="Arial" w:cs="Arial"/>
          <w:b/>
          <w:bCs/>
          <w:color w:val="000000" w:themeColor="text1"/>
          <w:sz w:val="24"/>
          <w:szCs w:val="24"/>
          <w:lang w:eastAsia="en-GB"/>
        </w:rPr>
      </w:pPr>
      <w:r>
        <w:rPr>
          <w:rFonts w:ascii="Arial" w:hAnsi="Arial" w:eastAsia="Arial" w:cs="Arial"/>
          <w:b/>
          <w:bCs/>
          <w:color w:val="000000" w:themeColor="text1"/>
          <w:sz w:val="24"/>
          <w:szCs w:val="24"/>
          <w:lang w:eastAsia="en-GB"/>
        </w:rPr>
        <w:br w:type="page"/>
      </w:r>
    </w:p>
    <w:p w:rsidRPr="00881B31" w:rsidR="00881B31" w:rsidP="00881B31" w:rsidRDefault="00881B31" w14:paraId="4BAEBB1A" w14:textId="24D5F0AD">
      <w:pPr>
        <w:keepNext/>
        <w:keepLines/>
        <w:pBdr>
          <w:top w:val="nil"/>
          <w:left w:val="nil"/>
          <w:bottom w:val="nil"/>
          <w:right w:val="nil"/>
          <w:between w:val="nil"/>
        </w:pBdr>
        <w:spacing w:after="240" w:line="240" w:lineRule="auto"/>
        <w:ind w:left="709" w:hanging="709"/>
        <w:jc w:val="both"/>
        <w:outlineLvl w:val="1"/>
        <w:rPr>
          <w:rFonts w:ascii="Arial" w:hAnsi="Arial" w:eastAsia="Arial" w:cs="Arial"/>
          <w:b/>
          <w:bCs/>
          <w:color w:val="000000" w:themeColor="text1"/>
          <w:sz w:val="24"/>
          <w:szCs w:val="24"/>
          <w:lang w:eastAsia="en-GB"/>
        </w:rPr>
      </w:pPr>
      <w:r w:rsidRPr="00881B31">
        <w:rPr>
          <w:rFonts w:ascii="Arial" w:hAnsi="Arial" w:eastAsia="Arial" w:cs="Arial"/>
          <w:b/>
          <w:bCs/>
          <w:color w:val="000000" w:themeColor="text1"/>
          <w:sz w:val="24"/>
          <w:szCs w:val="24"/>
          <w:lang w:eastAsia="en-GB"/>
        </w:rPr>
        <w:t>Annex 6 - Processing Personal Data (MOJ)</w:t>
      </w:r>
    </w:p>
    <w:p w:rsidRPr="00881B31" w:rsidR="00881B31" w:rsidP="00881B31" w:rsidRDefault="00881B31" w14:paraId="094CAFC9" w14:textId="77777777">
      <w:pPr>
        <w:jc w:val="both"/>
        <w:rPr>
          <w:rFonts w:ascii="Arial" w:hAnsi="Arial" w:eastAsia="Arial" w:cs="Arial"/>
          <w:color w:val="000000" w:themeColor="text1"/>
          <w:sz w:val="24"/>
          <w:szCs w:val="24"/>
          <w:lang w:eastAsia="en-GB"/>
        </w:rPr>
      </w:pPr>
      <w:r w:rsidRPr="00881B31">
        <w:rPr>
          <w:rFonts w:ascii="Arial" w:hAnsi="Arial" w:eastAsia="Arial" w:cs="Arial"/>
          <w:color w:val="000000" w:themeColor="text1"/>
          <w:sz w:val="24"/>
          <w:szCs w:val="24"/>
          <w:lang w:eastAsia="en-GB"/>
        </w:rPr>
        <w:t xml:space="preserve">This Annex shall be completed by the Controller, who may take account of the view of the Processors, however the final decision as to the content of this Annex shall be with the Relevant Authority at its absolute discretion.  </w:t>
      </w:r>
    </w:p>
    <w:p w:rsidRPr="00881B31" w:rsidR="00881B31" w:rsidP="277B20D9" w:rsidRDefault="00881B31" w14:paraId="7C47F15E" w14:textId="4B3EC15F">
      <w:pPr>
        <w:keepNext w:val="1"/>
        <w:numPr>
          <w:ilvl w:val="3"/>
          <w:numId w:val="14"/>
        </w:numPr>
        <w:spacing w:after="0" w:line="240" w:lineRule="auto"/>
        <w:contextualSpacing/>
        <w:jc w:val="both"/>
        <w:rPr>
          <w:rFonts w:ascii="Arial" w:hAnsi="Arial" w:eastAsia="Arial" w:cs="Arial"/>
          <w:b w:val="1"/>
          <w:bCs w:val="1"/>
          <w:sz w:val="24"/>
          <w:szCs w:val="24"/>
          <w:lang w:eastAsia="en-GB"/>
        </w:rPr>
      </w:pPr>
      <w:r w:rsidRPr="277B20D9" w:rsidR="00881B31">
        <w:rPr>
          <w:rFonts w:ascii="Arial" w:hAnsi="Arial" w:eastAsia="Arial" w:cs="Arial"/>
          <w:color w:val="000000" w:themeColor="text1" w:themeTint="FF" w:themeShade="FF"/>
          <w:sz w:val="24"/>
          <w:szCs w:val="24"/>
          <w:lang w:eastAsia="en-GB"/>
        </w:rPr>
        <w:t xml:space="preserve">The contact details of the Relevant Authority’s Data Protection Officer are: </w:t>
      </w:r>
      <w:r w:rsidRPr="277B20D9" w:rsidR="500C9188">
        <w:rPr>
          <w:rFonts w:ascii="Arial" w:hAnsi="Arial" w:eastAsia="Arial" w:cs="Arial"/>
          <w:b w:val="1"/>
          <w:bCs w:val="1"/>
          <w:sz w:val="24"/>
          <w:szCs w:val="24"/>
          <w:highlight w:val="yellow"/>
        </w:rPr>
        <w:t>REDACTED</w:t>
      </w:r>
    </w:p>
    <w:p w:rsidRPr="00881B31" w:rsidR="00881B31" w:rsidP="277B20D9" w:rsidRDefault="00881B31" w14:paraId="5E00759A" w14:textId="71FB4572">
      <w:pPr>
        <w:pStyle w:val="Normal"/>
        <w:keepNext w:val="1"/>
        <w:spacing w:after="0" w:line="240" w:lineRule="auto"/>
        <w:ind w:left="0"/>
        <w:contextualSpacing/>
        <w:jc w:val="both"/>
        <w:rPr>
          <w:rFonts w:ascii="Arial" w:hAnsi="Arial" w:eastAsia="Arial" w:cs="Arial"/>
          <w:b w:val="1"/>
          <w:bCs w:val="1"/>
          <w:color w:val="0000FF" w:themeColor="text1"/>
          <w:sz w:val="24"/>
          <w:szCs w:val="24"/>
          <w:u w:val="single"/>
          <w:lang w:eastAsia="en-GB"/>
        </w:rPr>
      </w:pPr>
    </w:p>
    <w:p w:rsidR="00881B31" w:rsidP="277B20D9" w:rsidRDefault="00881B31" w14:paraId="2459C4C4" w14:textId="3D3E6682">
      <w:pPr>
        <w:pStyle w:val="Normal0"/>
        <w:tabs>
          <w:tab w:val="left" w:leader="none" w:pos="2257"/>
        </w:tabs>
        <w:spacing w:after="0" w:line="259" w:lineRule="auto"/>
        <w:jc w:val="both"/>
        <w:rPr>
          <w:rFonts w:ascii="Arial" w:hAnsi="Arial" w:eastAsia="Arial" w:cs="Arial"/>
          <w:b w:val="1"/>
          <w:bCs w:val="1"/>
          <w:sz w:val="24"/>
          <w:szCs w:val="24"/>
        </w:rPr>
      </w:pPr>
      <w:r w:rsidRPr="277B20D9" w:rsidR="00881B31">
        <w:rPr>
          <w:rFonts w:ascii="Arial" w:hAnsi="Arial" w:eastAsia="Arial" w:cs="Arial"/>
          <w:color w:val="000000" w:themeColor="text1" w:themeTint="FF" w:themeShade="FF"/>
          <w:sz w:val="24"/>
          <w:szCs w:val="24"/>
          <w:lang w:eastAsia="en-GB"/>
        </w:rPr>
        <w:t>The contact details of the Supplier’s Data Protection Officer are:</w:t>
      </w:r>
      <w:r w:rsidRPr="277B20D9" w:rsidR="00881B31">
        <w:rPr>
          <w:rFonts w:ascii="Arial" w:hAnsi="Arial" w:cs="Arial"/>
          <w:b w:val="1"/>
          <w:bCs w:val="1"/>
          <w:sz w:val="24"/>
          <w:szCs w:val="24"/>
          <w:lang w:val="en-US" w:eastAsia="en-GB"/>
        </w:rPr>
        <w:t xml:space="preserve"> </w:t>
      </w:r>
      <w:r w:rsidRPr="277B20D9" w:rsidR="15515F45">
        <w:rPr>
          <w:rFonts w:ascii="Arial" w:hAnsi="Arial" w:eastAsia="Arial" w:cs="Arial"/>
          <w:b w:val="1"/>
          <w:bCs w:val="1"/>
          <w:sz w:val="24"/>
          <w:szCs w:val="24"/>
          <w:highlight w:val="yellow"/>
        </w:rPr>
        <w:t>REDACTED</w:t>
      </w:r>
    </w:p>
    <w:p w:rsidR="277B20D9" w:rsidP="277B20D9" w:rsidRDefault="277B20D9" w14:paraId="681956B7" w14:textId="4DD3D95C">
      <w:pPr>
        <w:pStyle w:val="Normal0"/>
        <w:tabs>
          <w:tab w:val="left" w:leader="none" w:pos="2257"/>
        </w:tabs>
        <w:spacing w:after="0" w:line="259" w:lineRule="auto"/>
        <w:jc w:val="both"/>
        <w:rPr>
          <w:rFonts w:ascii="Arial" w:hAnsi="Arial" w:eastAsia="Arial" w:cs="Arial"/>
          <w:b w:val="1"/>
          <w:bCs w:val="1"/>
          <w:sz w:val="24"/>
          <w:szCs w:val="24"/>
          <w:highlight w:val="yellow"/>
        </w:rPr>
      </w:pPr>
    </w:p>
    <w:p w:rsidRPr="00881B31" w:rsidR="00881B31" w:rsidP="00025DF4" w:rsidRDefault="00881B31" w14:paraId="79BC82EE" w14:textId="77777777">
      <w:pPr>
        <w:keepNext/>
        <w:numPr>
          <w:ilvl w:val="3"/>
          <w:numId w:val="14"/>
        </w:numPr>
        <w:spacing w:after="0" w:line="240" w:lineRule="auto"/>
        <w:contextualSpacing/>
        <w:jc w:val="both"/>
        <w:rPr>
          <w:rFonts w:ascii="Arial" w:hAnsi="Arial" w:eastAsia="Arial" w:cs="Arial"/>
          <w:color w:val="000000" w:themeColor="text1"/>
          <w:sz w:val="24"/>
          <w:szCs w:val="24"/>
          <w:lang w:eastAsia="en-GB"/>
        </w:rPr>
      </w:pPr>
      <w:r w:rsidRPr="277B20D9" w:rsidR="00881B31">
        <w:rPr>
          <w:rFonts w:ascii="Arial" w:hAnsi="Arial" w:eastAsia="Arial" w:cs="Arial"/>
          <w:color w:val="000000" w:themeColor="text1" w:themeTint="FF" w:themeShade="FF"/>
          <w:sz w:val="24"/>
          <w:szCs w:val="24"/>
          <w:lang w:eastAsia="en-GB"/>
        </w:rPr>
        <w:t>The Processor shall comply with any further written instructions with respect to Processing by the Controller.</w:t>
      </w:r>
    </w:p>
    <w:p w:rsidRPr="00881B31" w:rsidR="00881B31" w:rsidP="00025DF4" w:rsidRDefault="00881B31" w14:paraId="4FF7CC29" w14:textId="77777777">
      <w:pPr>
        <w:keepNext/>
        <w:numPr>
          <w:ilvl w:val="3"/>
          <w:numId w:val="14"/>
        </w:numPr>
        <w:spacing w:after="0" w:line="240" w:lineRule="auto"/>
        <w:contextualSpacing/>
        <w:jc w:val="both"/>
        <w:rPr>
          <w:rFonts w:ascii="Arial" w:hAnsi="Arial" w:eastAsia="Arial" w:cs="Arial"/>
          <w:color w:val="000000" w:themeColor="text1"/>
          <w:sz w:val="24"/>
          <w:szCs w:val="24"/>
          <w:lang w:eastAsia="en-GB"/>
        </w:rPr>
      </w:pPr>
      <w:r w:rsidRPr="277B20D9" w:rsidR="00881B31">
        <w:rPr>
          <w:rFonts w:ascii="Arial" w:hAnsi="Arial" w:eastAsia="Arial" w:cs="Arial"/>
          <w:color w:val="000000" w:themeColor="text1" w:themeTint="FF" w:themeShade="FF"/>
          <w:sz w:val="24"/>
          <w:szCs w:val="24"/>
          <w:lang w:eastAsia="en-GB"/>
        </w:rPr>
        <w:t>Any such further instructions shall be incorporated into this Annex.</w:t>
      </w:r>
    </w:p>
    <w:p w:rsidRPr="00881B31" w:rsidR="00881B31" w:rsidP="00881B31" w:rsidRDefault="00881B31" w14:paraId="706029B7" w14:textId="77777777">
      <w:pPr>
        <w:keepNext/>
        <w:spacing w:after="240" w:line="240" w:lineRule="auto"/>
        <w:jc w:val="both"/>
        <w:rPr>
          <w:rFonts w:ascii="Arial" w:hAnsi="Arial" w:eastAsia="Arial" w:cs="Arial"/>
          <w:color w:val="000000" w:themeColor="text1"/>
          <w:sz w:val="24"/>
          <w:szCs w:val="24"/>
          <w:lang w:eastAsia="en-GB"/>
        </w:rPr>
      </w:pPr>
    </w:p>
    <w:p w:rsidRPr="00881B31" w:rsidR="00881B31" w:rsidP="00881B31" w:rsidRDefault="00881B31" w14:paraId="342D561B" w14:textId="77777777">
      <w:pPr>
        <w:keepNext/>
        <w:spacing w:after="240" w:line="240" w:lineRule="auto"/>
        <w:jc w:val="both"/>
        <w:rPr>
          <w:rFonts w:ascii="Arial" w:hAnsi="Arial" w:eastAsia="Arial" w:cs="Arial"/>
          <w:color w:val="000000" w:themeColor="text1"/>
          <w:sz w:val="24"/>
          <w:szCs w:val="24"/>
          <w:lang w:eastAsia="en-GB"/>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619"/>
        <w:gridCol w:w="6396"/>
      </w:tblGrid>
      <w:tr w:rsidRPr="00881B31" w:rsidR="00881B31" w:rsidTr="277B20D9" w14:paraId="783BAABE" w14:textId="77777777">
        <w:trPr>
          <w:trHeight w:val="705"/>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105" w:type="dxa"/>
            </w:tcMar>
            <w:vAlign w:val="center"/>
          </w:tcPr>
          <w:p w:rsidRPr="00881B31" w:rsidR="00881B31" w:rsidP="00881B31" w:rsidRDefault="00881B31" w14:paraId="4A4D10C4" w14:textId="77777777">
            <w:pPr>
              <w:jc w:val="both"/>
              <w:rPr>
                <w:rFonts w:ascii="Arial" w:hAnsi="Arial" w:eastAsia="Arial" w:cs="Arial"/>
                <w:sz w:val="24"/>
                <w:szCs w:val="24"/>
              </w:rPr>
            </w:pPr>
            <w:r w:rsidRPr="00881B31">
              <w:rPr>
                <w:rFonts w:ascii="Arial" w:hAnsi="Arial" w:eastAsia="Arial" w:cs="Arial"/>
                <w:b/>
                <w:bCs/>
                <w:sz w:val="24"/>
                <w:szCs w:val="24"/>
              </w:rPr>
              <w:t>Contract:</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105" w:type="dxa"/>
            </w:tcMar>
            <w:vAlign w:val="center"/>
          </w:tcPr>
          <w:p w:rsidRPr="00881B31" w:rsidR="00881B31" w:rsidP="00881B31" w:rsidRDefault="00881B31" w14:paraId="09890992" w14:textId="77777777">
            <w:pPr>
              <w:jc w:val="both"/>
              <w:rPr>
                <w:rFonts w:ascii="Arial" w:hAnsi="Arial" w:eastAsia="Arial" w:cs="Arial"/>
                <w:b/>
                <w:bCs/>
                <w:sz w:val="24"/>
                <w:szCs w:val="24"/>
              </w:rPr>
            </w:pPr>
            <w:r w:rsidRPr="00881B31">
              <w:rPr>
                <w:rFonts w:ascii="Arial" w:hAnsi="Arial" w:eastAsia="Arial" w:cs="Arial"/>
                <w:b/>
                <w:bCs/>
                <w:sz w:val="24"/>
                <w:szCs w:val="24"/>
              </w:rPr>
              <w:t>ecm_5507</w:t>
            </w:r>
          </w:p>
          <w:p w:rsidRPr="00881B31" w:rsidR="00881B31" w:rsidP="00881B31" w:rsidRDefault="00881B31" w14:paraId="6940DBC3" w14:textId="11157ACC">
            <w:pPr>
              <w:jc w:val="both"/>
              <w:rPr>
                <w:rFonts w:ascii="Arial" w:hAnsi="Arial" w:eastAsia="Arial" w:cs="Arial"/>
                <w:sz w:val="24"/>
                <w:szCs w:val="24"/>
                <w:highlight w:val="green"/>
              </w:rPr>
            </w:pPr>
          </w:p>
        </w:tc>
      </w:tr>
      <w:tr w:rsidRPr="00881B31" w:rsidR="00881B31" w:rsidTr="277B20D9" w14:paraId="3F261C68" w14:textId="77777777">
        <w:trPr>
          <w:trHeight w:val="705"/>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105" w:type="dxa"/>
            </w:tcMar>
            <w:vAlign w:val="center"/>
          </w:tcPr>
          <w:p w:rsidRPr="00881B31" w:rsidR="00881B31" w:rsidP="00881B31" w:rsidRDefault="00881B31" w14:paraId="2412323D" w14:textId="77777777">
            <w:pPr>
              <w:jc w:val="both"/>
              <w:rPr>
                <w:rFonts w:ascii="Arial" w:hAnsi="Arial" w:eastAsia="Arial" w:cs="Arial"/>
                <w:sz w:val="24"/>
                <w:szCs w:val="24"/>
              </w:rPr>
            </w:pPr>
            <w:r w:rsidRPr="00881B31">
              <w:rPr>
                <w:rFonts w:ascii="Arial" w:hAnsi="Arial" w:eastAsia="Arial" w:cs="Arial"/>
                <w:b/>
                <w:bCs/>
                <w:sz w:val="24"/>
                <w:szCs w:val="24"/>
              </w:rPr>
              <w:t xml:space="preserve">Date: </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105" w:type="dxa"/>
            </w:tcMar>
            <w:vAlign w:val="center"/>
          </w:tcPr>
          <w:p w:rsidRPr="00881B31" w:rsidR="00881B31" w:rsidP="00881B31" w:rsidRDefault="00881B31" w14:paraId="691E0156" w14:textId="77777777">
            <w:pPr>
              <w:jc w:val="both"/>
              <w:rPr>
                <w:rFonts w:ascii="Arial" w:hAnsi="Arial" w:eastAsia="Arial" w:cs="Arial"/>
                <w:sz w:val="24"/>
                <w:szCs w:val="24"/>
                <w:highlight w:val="green"/>
              </w:rPr>
            </w:pPr>
            <w:r w:rsidRPr="00881B31">
              <w:rPr>
                <w:rFonts w:ascii="Arial" w:hAnsi="Arial" w:eastAsia="Arial" w:cs="Arial"/>
                <w:sz w:val="24"/>
                <w:szCs w:val="24"/>
              </w:rPr>
              <w:t>1/9/2023</w:t>
            </w:r>
          </w:p>
        </w:tc>
      </w:tr>
      <w:tr w:rsidRPr="00881B31" w:rsidR="00881B31" w:rsidTr="277B20D9" w14:paraId="15882149" w14:textId="77777777">
        <w:trPr>
          <w:trHeight w:val="1620"/>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341C854B" w14:textId="77777777">
            <w:pPr>
              <w:jc w:val="both"/>
              <w:rPr>
                <w:rFonts w:ascii="Arial" w:hAnsi="Arial" w:eastAsia="Arial" w:cs="Arial"/>
                <w:sz w:val="24"/>
                <w:szCs w:val="24"/>
              </w:rPr>
            </w:pPr>
            <w:r w:rsidRPr="00881B31">
              <w:rPr>
                <w:rFonts w:ascii="Arial" w:hAnsi="Arial" w:eastAsia="Arial" w:cs="Arial"/>
                <w:sz w:val="24"/>
                <w:szCs w:val="24"/>
              </w:rPr>
              <w:t xml:space="preserve">Identity of the Independent Controller </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45325AF9" w14:textId="77777777">
            <w:pPr>
              <w:tabs>
                <w:tab w:val="left" w:pos="2261"/>
              </w:tabs>
              <w:spacing w:after="120"/>
              <w:jc w:val="both"/>
              <w:rPr>
                <w:rFonts w:ascii="Arial" w:hAnsi="Arial" w:eastAsia="Arial" w:cs="Arial"/>
                <w:sz w:val="24"/>
                <w:szCs w:val="24"/>
              </w:rPr>
            </w:pPr>
            <w:r w:rsidRPr="00881B31">
              <w:rPr>
                <w:rFonts w:ascii="Arial" w:hAnsi="Arial" w:eastAsia="Arial" w:cs="Arial"/>
                <w:sz w:val="24"/>
                <w:szCs w:val="24"/>
              </w:rPr>
              <w:t>The Parties acknowledge that the Supplier(s) is an Independent Controller for the purposes of the Data Protection Legislation in respect of the personal data of end users and Part C Independent Controllers of Personal Data to this Schedule shall apply in replacement of Clause 14 of the Core Terms.</w:t>
            </w:r>
          </w:p>
          <w:p w:rsidRPr="00881B31" w:rsidR="00881B31" w:rsidP="00881B31" w:rsidRDefault="00881B31" w14:paraId="37D8DC4C" w14:textId="77777777">
            <w:pPr>
              <w:jc w:val="both"/>
              <w:rPr>
                <w:rFonts w:ascii="Arial" w:hAnsi="Arial" w:eastAsia="Arial" w:cs="Arial"/>
                <w:sz w:val="24"/>
                <w:szCs w:val="24"/>
              </w:rPr>
            </w:pPr>
          </w:p>
        </w:tc>
      </w:tr>
      <w:tr w:rsidRPr="00881B31" w:rsidR="00881B31" w:rsidTr="277B20D9" w14:paraId="1953F751" w14:textId="77777777">
        <w:trPr>
          <w:trHeight w:val="1620"/>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2271A08C" w14:textId="77777777">
            <w:pPr>
              <w:jc w:val="both"/>
              <w:rPr>
                <w:rFonts w:ascii="Arial" w:hAnsi="Arial" w:eastAsia="Arial" w:cs="Arial"/>
                <w:sz w:val="24"/>
                <w:szCs w:val="24"/>
              </w:rPr>
            </w:pPr>
            <w:r w:rsidRPr="00881B31">
              <w:rPr>
                <w:rFonts w:ascii="Arial" w:hAnsi="Arial" w:eastAsia="Arial" w:cs="Arial"/>
                <w:sz w:val="24"/>
                <w:szCs w:val="24"/>
              </w:rPr>
              <w:t>Provision of Personal Data</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7C28E915" w14:textId="77777777">
            <w:pPr>
              <w:jc w:val="both"/>
              <w:rPr>
                <w:rFonts w:ascii="Arial" w:hAnsi="Arial" w:eastAsia="Arial" w:cs="Arial"/>
                <w:sz w:val="24"/>
                <w:szCs w:val="24"/>
              </w:rPr>
            </w:pPr>
            <w:r w:rsidRPr="00881B31">
              <w:rPr>
                <w:rFonts w:ascii="Arial" w:hAnsi="Arial" w:eastAsia="Arial" w:cs="Arial"/>
                <w:sz w:val="24"/>
                <w:szCs w:val="24"/>
              </w:rPr>
              <w:t>The following Personal Data is provided by the Supplier to the Buyer:</w:t>
            </w:r>
          </w:p>
          <w:p w:rsidRPr="00881B31" w:rsidR="00881B31" w:rsidP="00881B31" w:rsidRDefault="00881B31" w14:paraId="4882BCBF" w14:textId="77777777">
            <w:pPr>
              <w:jc w:val="both"/>
              <w:rPr>
                <w:rFonts w:ascii="Arial" w:hAnsi="Arial" w:eastAsia="Arial" w:cs="Arial"/>
                <w:sz w:val="24"/>
                <w:szCs w:val="24"/>
              </w:rPr>
            </w:pPr>
          </w:p>
          <w:p w:rsidRPr="00881B31" w:rsidR="00881B31" w:rsidP="00881B31" w:rsidRDefault="00881B31" w14:paraId="5A8FB770" w14:textId="77777777">
            <w:pPr>
              <w:jc w:val="both"/>
              <w:rPr>
                <w:rFonts w:ascii="Arial" w:hAnsi="Arial" w:eastAsia="Arial" w:cs="Arial"/>
                <w:sz w:val="24"/>
                <w:szCs w:val="24"/>
              </w:rPr>
            </w:pPr>
            <w:r w:rsidRPr="00881B31">
              <w:rPr>
                <w:rFonts w:ascii="Arial" w:hAnsi="Arial" w:eastAsia="Arial" w:cs="Arial"/>
                <w:sz w:val="24"/>
                <w:szCs w:val="24"/>
              </w:rPr>
              <w:t xml:space="preserve">The following Personal Data is provided by the Buyer to the Supplier: </w:t>
            </w:r>
          </w:p>
          <w:p w:rsidRPr="00881B31" w:rsidR="00881B31" w:rsidP="00025DF4" w:rsidRDefault="00881B31" w14:paraId="567D2B89" w14:textId="77777777">
            <w:pPr>
              <w:numPr>
                <w:ilvl w:val="0"/>
                <w:numId w:val="13"/>
              </w:numPr>
              <w:contextualSpacing/>
              <w:jc w:val="both"/>
              <w:rPr>
                <w:rFonts w:ascii="Arial" w:hAnsi="Arial" w:eastAsia="Arial" w:cs="Arial"/>
                <w:sz w:val="24"/>
                <w:szCs w:val="24"/>
              </w:rPr>
            </w:pPr>
            <w:r w:rsidRPr="00881B31">
              <w:rPr>
                <w:rFonts w:ascii="Arial" w:hAnsi="Arial" w:eastAsia="Arial" w:cs="Arial"/>
                <w:sz w:val="24"/>
                <w:szCs w:val="24"/>
              </w:rPr>
              <w:t>Name</w:t>
            </w:r>
          </w:p>
          <w:p w:rsidRPr="00881B31" w:rsidR="00881B31" w:rsidP="00025DF4" w:rsidRDefault="00881B31" w14:paraId="1AFC1D89" w14:textId="77777777">
            <w:pPr>
              <w:numPr>
                <w:ilvl w:val="0"/>
                <w:numId w:val="13"/>
              </w:numPr>
              <w:contextualSpacing/>
              <w:jc w:val="both"/>
              <w:rPr>
                <w:rFonts w:ascii="Arial" w:hAnsi="Arial" w:eastAsia="Arial" w:cs="Arial"/>
                <w:sz w:val="24"/>
                <w:szCs w:val="24"/>
              </w:rPr>
            </w:pPr>
            <w:r w:rsidRPr="00881B31">
              <w:rPr>
                <w:rFonts w:ascii="Arial" w:hAnsi="Arial" w:eastAsia="Arial" w:cs="Arial"/>
                <w:sz w:val="24"/>
                <w:szCs w:val="24"/>
              </w:rPr>
              <w:t>Address</w:t>
            </w:r>
          </w:p>
          <w:p w:rsidRPr="00881B31" w:rsidR="00881B31" w:rsidP="00025DF4" w:rsidRDefault="00881B31" w14:paraId="5505C06C" w14:textId="77777777">
            <w:pPr>
              <w:numPr>
                <w:ilvl w:val="0"/>
                <w:numId w:val="13"/>
              </w:numPr>
              <w:contextualSpacing/>
              <w:jc w:val="both"/>
              <w:rPr>
                <w:rFonts w:ascii="Arial" w:hAnsi="Arial" w:eastAsia="Arial" w:cs="Arial"/>
                <w:sz w:val="24"/>
                <w:szCs w:val="24"/>
              </w:rPr>
            </w:pPr>
            <w:r w:rsidRPr="00881B31">
              <w:rPr>
                <w:rFonts w:ascii="Arial" w:hAnsi="Arial" w:eastAsia="Arial" w:cs="Arial"/>
                <w:sz w:val="24"/>
                <w:szCs w:val="24"/>
              </w:rPr>
              <w:t>Date of Birth</w:t>
            </w:r>
          </w:p>
          <w:p w:rsidRPr="00881B31" w:rsidR="00881B31" w:rsidP="00025DF4" w:rsidRDefault="00881B31" w14:paraId="58B3DD27" w14:textId="77777777">
            <w:pPr>
              <w:numPr>
                <w:ilvl w:val="0"/>
                <w:numId w:val="13"/>
              </w:numPr>
              <w:contextualSpacing/>
              <w:jc w:val="both"/>
              <w:rPr>
                <w:rFonts w:ascii="Arial" w:hAnsi="Arial" w:eastAsia="Arial" w:cs="Arial"/>
                <w:sz w:val="24"/>
                <w:szCs w:val="24"/>
              </w:rPr>
            </w:pPr>
            <w:r w:rsidRPr="00881B31">
              <w:rPr>
                <w:rFonts w:ascii="Arial" w:hAnsi="Arial" w:eastAsia="Arial" w:cs="Arial"/>
                <w:sz w:val="24"/>
                <w:szCs w:val="24"/>
              </w:rPr>
              <w:t>Email</w:t>
            </w:r>
          </w:p>
          <w:p w:rsidRPr="00881B31" w:rsidR="00881B31" w:rsidP="00025DF4" w:rsidRDefault="00881B31" w14:paraId="07380CEB" w14:textId="77777777">
            <w:pPr>
              <w:numPr>
                <w:ilvl w:val="0"/>
                <w:numId w:val="13"/>
              </w:numPr>
              <w:contextualSpacing/>
              <w:jc w:val="both"/>
              <w:rPr>
                <w:rFonts w:ascii="Arial" w:hAnsi="Arial" w:eastAsia="Arial" w:cs="Arial"/>
                <w:sz w:val="24"/>
                <w:szCs w:val="24"/>
              </w:rPr>
            </w:pPr>
            <w:r w:rsidRPr="00881B31">
              <w:rPr>
                <w:rFonts w:ascii="Arial" w:hAnsi="Arial" w:eastAsia="Arial" w:cs="Arial"/>
                <w:sz w:val="24"/>
                <w:szCs w:val="24"/>
              </w:rPr>
              <w:t>Telephone number</w:t>
            </w:r>
          </w:p>
          <w:p w:rsidRPr="00881B31" w:rsidR="00881B31" w:rsidP="00025DF4" w:rsidRDefault="00881B31" w14:paraId="0C544E7E" w14:textId="77777777">
            <w:pPr>
              <w:numPr>
                <w:ilvl w:val="0"/>
                <w:numId w:val="13"/>
              </w:numPr>
              <w:contextualSpacing/>
              <w:jc w:val="both"/>
              <w:rPr>
                <w:rFonts w:ascii="Arial" w:hAnsi="Arial" w:eastAsia="Arial" w:cs="Arial"/>
                <w:sz w:val="24"/>
                <w:szCs w:val="24"/>
              </w:rPr>
            </w:pPr>
            <w:r w:rsidRPr="00881B31">
              <w:rPr>
                <w:rFonts w:ascii="Arial" w:hAnsi="Arial" w:eastAsia="Arial" w:cs="Arial"/>
                <w:sz w:val="24"/>
                <w:szCs w:val="24"/>
              </w:rPr>
              <w:t>Job Title</w:t>
            </w:r>
          </w:p>
        </w:tc>
      </w:tr>
      <w:tr w:rsidRPr="00881B31" w:rsidR="00881B31" w:rsidTr="277B20D9" w14:paraId="5D59447E" w14:textId="77777777">
        <w:trPr>
          <w:trHeight w:val="1620"/>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4543931A" w14:textId="77777777">
            <w:pPr>
              <w:jc w:val="both"/>
              <w:rPr>
                <w:rFonts w:ascii="Arial" w:hAnsi="Arial" w:eastAsia="Arial" w:cs="Arial"/>
                <w:sz w:val="24"/>
                <w:szCs w:val="24"/>
              </w:rPr>
            </w:pPr>
            <w:r w:rsidRPr="00881B31">
              <w:rPr>
                <w:rFonts w:ascii="Arial" w:hAnsi="Arial" w:eastAsia="Arial" w:cs="Arial"/>
                <w:sz w:val="24"/>
                <w:szCs w:val="24"/>
              </w:rPr>
              <w:t>Uses of Personal Data under this Agreement</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4C6F1A85" w14:textId="77777777">
            <w:pPr>
              <w:jc w:val="both"/>
              <w:rPr>
                <w:rFonts w:ascii="Arial" w:hAnsi="Arial" w:eastAsia="Arial" w:cs="Arial"/>
                <w:sz w:val="24"/>
                <w:szCs w:val="24"/>
              </w:rPr>
            </w:pPr>
            <w:r w:rsidRPr="00881B31">
              <w:rPr>
                <w:rFonts w:ascii="Arial" w:hAnsi="Arial" w:eastAsia="Arial" w:cs="Arial"/>
                <w:sz w:val="24"/>
                <w:szCs w:val="24"/>
              </w:rPr>
              <w:t>As defined in clause 3 of this schedule.</w:t>
            </w:r>
          </w:p>
        </w:tc>
      </w:tr>
      <w:tr w:rsidRPr="00881B31" w:rsidR="00881B31" w:rsidTr="277B20D9" w14:paraId="7475DA5C" w14:textId="77777777">
        <w:trPr>
          <w:trHeight w:val="1455"/>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44A5905B" w14:textId="77777777">
            <w:pPr>
              <w:jc w:val="both"/>
              <w:rPr>
                <w:rFonts w:ascii="Arial" w:hAnsi="Arial" w:eastAsia="Arial" w:cs="Arial"/>
                <w:sz w:val="24"/>
                <w:szCs w:val="24"/>
              </w:rPr>
            </w:pPr>
            <w:r w:rsidRPr="00881B31">
              <w:rPr>
                <w:rFonts w:ascii="Arial" w:hAnsi="Arial" w:eastAsia="Arial" w:cs="Arial"/>
                <w:sz w:val="24"/>
                <w:szCs w:val="24"/>
              </w:rPr>
              <w:t xml:space="preserve">Duration of the processing and retention. </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1E9FD332" w14:textId="77777777">
            <w:pPr>
              <w:jc w:val="both"/>
              <w:rPr>
                <w:rFonts w:ascii="Arial" w:hAnsi="Arial" w:eastAsia="Arial" w:cs="Arial"/>
                <w:sz w:val="24"/>
                <w:szCs w:val="24"/>
              </w:rPr>
            </w:pPr>
            <w:r w:rsidRPr="00881B31">
              <w:rPr>
                <w:rFonts w:ascii="Arial" w:hAnsi="Arial" w:eastAsia="Arial" w:cs="Arial"/>
                <w:sz w:val="24"/>
                <w:szCs w:val="24"/>
              </w:rPr>
              <w:t>From the outset of the Framework Agreement date, and up to 7 years after the expiry or termination of the Framework Agreement  in order to meet legal obligations.</w:t>
            </w:r>
          </w:p>
        </w:tc>
      </w:tr>
      <w:tr w:rsidRPr="00881B31" w:rsidR="00881B31" w:rsidTr="277B20D9" w14:paraId="38C4AB57" w14:textId="77777777">
        <w:trPr>
          <w:trHeight w:val="1530"/>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6846FA46" w14:textId="77777777">
            <w:pPr>
              <w:jc w:val="both"/>
              <w:rPr>
                <w:rFonts w:ascii="Arial" w:hAnsi="Arial" w:eastAsia="Arial" w:cs="Arial"/>
                <w:sz w:val="24"/>
                <w:szCs w:val="24"/>
              </w:rPr>
            </w:pPr>
            <w:r w:rsidRPr="00881B31">
              <w:rPr>
                <w:rFonts w:ascii="Arial" w:hAnsi="Arial" w:eastAsia="Arial" w:cs="Arial"/>
                <w:sz w:val="24"/>
                <w:szCs w:val="24"/>
              </w:rPr>
              <w:t>Nature and purposes of the processing</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05FC3D34" w14:textId="77777777">
            <w:pPr>
              <w:jc w:val="both"/>
              <w:rPr>
                <w:rFonts w:ascii="Arial" w:hAnsi="Arial" w:eastAsia="Arial" w:cs="Arial"/>
                <w:sz w:val="24"/>
                <w:szCs w:val="24"/>
              </w:rPr>
            </w:pPr>
            <w:r w:rsidRPr="00881B31">
              <w:rPr>
                <w:rFonts w:ascii="Arial" w:hAnsi="Arial" w:eastAsia="Arial" w:cs="Arial"/>
                <w:sz w:val="24"/>
                <w:szCs w:val="24"/>
              </w:rPr>
              <w:t>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for the  purposes of , statutory obligations and reporting, including to Parliamentary committees. This includes collection, recording, organising, storage, retrieval, consultation, use, disclosure, transmission, dissemination, alignment, restriction, and erasure or destruction.</w:t>
            </w:r>
          </w:p>
        </w:tc>
      </w:tr>
      <w:tr w:rsidRPr="00881B31" w:rsidR="00881B31" w:rsidTr="277B20D9" w14:paraId="1E0C8B56" w14:textId="77777777">
        <w:trPr>
          <w:trHeight w:val="1410"/>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6BEDEBF7" w14:textId="77777777">
            <w:pPr>
              <w:jc w:val="both"/>
              <w:rPr>
                <w:rFonts w:ascii="Arial" w:hAnsi="Arial" w:eastAsia="Arial" w:cs="Arial"/>
                <w:sz w:val="24"/>
                <w:szCs w:val="24"/>
              </w:rPr>
            </w:pPr>
            <w:r w:rsidRPr="00881B31">
              <w:rPr>
                <w:rFonts w:ascii="Arial" w:hAnsi="Arial" w:eastAsia="Arial" w:cs="Arial"/>
                <w:sz w:val="24"/>
                <w:szCs w:val="24"/>
              </w:rPr>
              <w:t>Type of Personal Data</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218247E3" w14:textId="77777777">
            <w:pPr>
              <w:jc w:val="both"/>
              <w:rPr>
                <w:rFonts w:ascii="Arial" w:hAnsi="Arial" w:eastAsia="Arial" w:cs="Arial"/>
                <w:sz w:val="24"/>
                <w:szCs w:val="24"/>
              </w:rPr>
            </w:pPr>
            <w:r w:rsidRPr="00881B31">
              <w:rPr>
                <w:rFonts w:ascii="Arial" w:hAnsi="Arial" w:eastAsia="Arial" w:cs="Arial"/>
                <w:sz w:val="24"/>
                <w:szCs w:val="24"/>
              </w:rPr>
              <w:t xml:space="preserve"> As defined in section 1.1 of this schedule.</w:t>
            </w:r>
          </w:p>
        </w:tc>
      </w:tr>
      <w:tr w:rsidRPr="00881B31" w:rsidR="00881B31" w:rsidTr="277B20D9" w14:paraId="063865C8" w14:textId="77777777">
        <w:trPr>
          <w:trHeight w:val="1560"/>
        </w:trPr>
        <w:tc>
          <w:tcPr>
            <w:tcW w:w="26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81B31" w:rsidR="00881B31" w:rsidP="00881B31" w:rsidRDefault="00881B31" w14:paraId="624A1ABD" w14:textId="77777777">
            <w:pPr>
              <w:jc w:val="both"/>
              <w:rPr>
                <w:rFonts w:ascii="Arial" w:hAnsi="Arial" w:eastAsia="Arial" w:cs="Arial"/>
                <w:sz w:val="24"/>
                <w:szCs w:val="24"/>
              </w:rPr>
            </w:pPr>
            <w:r w:rsidRPr="00881B31">
              <w:rPr>
                <w:rFonts w:ascii="Arial" w:hAnsi="Arial" w:eastAsia="Arial" w:cs="Arial"/>
                <w:sz w:val="24"/>
                <w:szCs w:val="24"/>
              </w:rPr>
              <w:t>Categories of Data Subject</w:t>
            </w:r>
          </w:p>
        </w:tc>
        <w:tc>
          <w:tcPr>
            <w:tcW w:w="63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881B31" w:rsidR="00881B31" w:rsidP="00881B31" w:rsidRDefault="00881B31" w14:paraId="4FF09CDA" w14:textId="77777777">
            <w:pPr>
              <w:jc w:val="both"/>
              <w:rPr>
                <w:rFonts w:ascii="Arial" w:hAnsi="Arial" w:eastAsia="Arial" w:cs="Arial"/>
                <w:sz w:val="24"/>
                <w:szCs w:val="24"/>
              </w:rPr>
            </w:pPr>
            <w:r w:rsidRPr="00881B31">
              <w:rPr>
                <w:rFonts w:ascii="Arial" w:hAnsi="Arial" w:eastAsia="Arial" w:cs="Arial"/>
                <w:color w:val="000000" w:themeColor="text1"/>
                <w:sz w:val="24"/>
                <w:szCs w:val="24"/>
              </w:rPr>
              <w:t>Any person whose personal data is being collected, held or processed.</w:t>
            </w:r>
          </w:p>
          <w:p w:rsidRPr="00881B31" w:rsidR="00881B31" w:rsidP="00881B31" w:rsidRDefault="00881B31" w14:paraId="5CBE2904" w14:textId="77777777">
            <w:pPr>
              <w:jc w:val="both"/>
              <w:rPr>
                <w:rFonts w:ascii="Arial" w:hAnsi="Arial" w:eastAsia="Arial" w:cs="Arial"/>
                <w:sz w:val="24"/>
                <w:szCs w:val="24"/>
              </w:rPr>
            </w:pPr>
          </w:p>
        </w:tc>
      </w:tr>
    </w:tbl>
    <w:p w:rsidRPr="00881B31" w:rsidR="00881B31" w:rsidP="00881B31" w:rsidRDefault="00881B31" w14:paraId="3CA56FA4" w14:textId="77777777">
      <w:pPr>
        <w:jc w:val="both"/>
        <w:rPr>
          <w:rFonts w:ascii="Arial" w:hAnsi="Arial" w:eastAsia="Arial" w:cs="Arial"/>
          <w:color w:val="000000" w:themeColor="text1"/>
          <w:sz w:val="24"/>
          <w:szCs w:val="24"/>
          <w:lang w:eastAsia="en-GB"/>
        </w:rPr>
      </w:pPr>
    </w:p>
    <w:p w:rsidRPr="00881B31" w:rsidR="00881B31" w:rsidP="00881B31" w:rsidRDefault="00881B31" w14:paraId="31B8B315" w14:textId="77777777">
      <w:pPr>
        <w:jc w:val="both"/>
        <w:rPr>
          <w:rFonts w:ascii="Arial" w:hAnsi="Arial" w:eastAsia="Arial" w:cs="Arial"/>
          <w:b/>
          <w:bCs/>
          <w:sz w:val="24"/>
          <w:szCs w:val="24"/>
          <w:lang w:eastAsia="en-GB"/>
        </w:rPr>
      </w:pPr>
    </w:p>
    <w:p w:rsidR="00881B31" w:rsidP="00446A92" w:rsidRDefault="00881B31" w14:paraId="7036A6EC" w14:textId="483C57CB">
      <w:pPr>
        <w:rPr>
          <w:rFonts w:ascii="Arial" w:hAnsi="Arial" w:eastAsia="Arial" w:cs="Arial"/>
          <w:sz w:val="20"/>
          <w:szCs w:val="20"/>
        </w:rPr>
      </w:pPr>
      <w:r>
        <w:rPr>
          <w:rFonts w:ascii="Arial" w:hAnsi="Arial" w:eastAsia="Arial" w:cs="Arial"/>
          <w:sz w:val="20"/>
          <w:szCs w:val="20"/>
        </w:rPr>
        <w:br w:type="page"/>
      </w:r>
    </w:p>
    <w:p w:rsidR="00881B31" w:rsidP="00881B31" w:rsidRDefault="00881B31" w14:paraId="7CC0A097" w14:textId="77777777">
      <w:pPr>
        <w:widowControl w:val="0"/>
        <w:pBdr>
          <w:top w:val="nil"/>
          <w:left w:val="nil"/>
          <w:bottom w:val="nil"/>
          <w:right w:val="nil"/>
          <w:between w:val="nil"/>
        </w:pBdr>
        <w:spacing w:after="0"/>
      </w:pPr>
    </w:p>
    <w:p w:rsidR="00881B31" w:rsidP="00881B31" w:rsidRDefault="00881B31" w14:paraId="04DDBB24" w14:textId="77777777">
      <w:pPr>
        <w:jc w:val="both"/>
        <w:rPr>
          <w:rFonts w:ascii="Arial" w:hAnsi="Arial" w:eastAsia="Arial" w:cs="Arial"/>
          <w:b/>
          <w:sz w:val="36"/>
          <w:szCs w:val="36"/>
        </w:rPr>
      </w:pPr>
      <w:r>
        <w:rPr>
          <w:rFonts w:ascii="Arial" w:hAnsi="Arial" w:eastAsia="Arial" w:cs="Arial"/>
          <w:b/>
          <w:sz w:val="36"/>
          <w:szCs w:val="36"/>
        </w:rPr>
        <w:t>Joint Schedule 12 (Supply Chain Visibility)</w:t>
      </w:r>
    </w:p>
    <w:p w:rsidR="00881B31" w:rsidP="00025DF4" w:rsidRDefault="00881B31" w14:paraId="49611856" w14:textId="77777777">
      <w:pPr>
        <w:numPr>
          <w:ilvl w:val="0"/>
          <w:numId w:val="22"/>
        </w:numPr>
        <w:pBdr>
          <w:top w:val="nil"/>
          <w:left w:val="nil"/>
          <w:bottom w:val="nil"/>
          <w:right w:val="nil"/>
          <w:between w:val="nil"/>
        </w:pBdr>
        <w:spacing w:after="0"/>
        <w:ind w:hanging="720"/>
        <w:jc w:val="both"/>
        <w:rPr>
          <w:rFonts w:ascii="Arial" w:hAnsi="Arial" w:eastAsia="Arial" w:cs="Arial"/>
          <w:b/>
          <w:color w:val="000000"/>
          <w:sz w:val="24"/>
          <w:szCs w:val="24"/>
        </w:rPr>
      </w:pPr>
      <w:r>
        <w:rPr>
          <w:rFonts w:ascii="Arial" w:hAnsi="Arial" w:eastAsia="Arial" w:cs="Arial"/>
          <w:b/>
          <w:color w:val="000000"/>
          <w:sz w:val="24"/>
          <w:szCs w:val="24"/>
        </w:rPr>
        <w:t xml:space="preserve">Definitions </w:t>
      </w:r>
    </w:p>
    <w:p w:rsidR="00881B31" w:rsidP="00881B31" w:rsidRDefault="00881B31" w14:paraId="2CEF874A" w14:textId="77777777">
      <w:pPr>
        <w:pBdr>
          <w:top w:val="nil"/>
          <w:left w:val="nil"/>
          <w:bottom w:val="nil"/>
          <w:right w:val="nil"/>
          <w:between w:val="nil"/>
        </w:pBdr>
        <w:spacing w:after="0"/>
        <w:ind w:left="720"/>
        <w:jc w:val="both"/>
        <w:rPr>
          <w:rFonts w:ascii="Arial" w:hAnsi="Arial" w:eastAsia="Arial" w:cs="Arial"/>
          <w:b/>
          <w:color w:val="000000"/>
          <w:sz w:val="24"/>
          <w:szCs w:val="24"/>
        </w:rPr>
      </w:pPr>
    </w:p>
    <w:p w:rsidR="00881B31" w:rsidP="00881B31" w:rsidRDefault="00881B31" w14:paraId="7C25F8DF" w14:textId="77777777">
      <w:pPr>
        <w:pBdr>
          <w:top w:val="nil"/>
          <w:left w:val="nil"/>
          <w:bottom w:val="nil"/>
          <w:right w:val="nil"/>
          <w:between w:val="nil"/>
        </w:pBdr>
        <w:ind w:left="720" w:hanging="436"/>
        <w:jc w:val="both"/>
        <w:rPr>
          <w:rFonts w:ascii="Arial" w:hAnsi="Arial" w:eastAsia="Arial" w:cs="Arial"/>
          <w:color w:val="000000"/>
          <w:sz w:val="24"/>
          <w:szCs w:val="24"/>
        </w:rPr>
      </w:pPr>
      <w:r>
        <w:rPr>
          <w:rFonts w:ascii="Arial" w:hAnsi="Arial" w:eastAsia="Arial" w:cs="Arial"/>
          <w:color w:val="000000"/>
          <w:sz w:val="24"/>
          <w:szCs w:val="24"/>
        </w:rPr>
        <w:t>1.1</w:t>
      </w:r>
      <w:r>
        <w:rPr>
          <w:rFonts w:ascii="Arial" w:hAnsi="Arial" w:eastAsia="Arial" w:cs="Arial"/>
          <w:b/>
          <w:color w:val="000000"/>
          <w:sz w:val="24"/>
          <w:szCs w:val="24"/>
        </w:rPr>
        <w:t xml:space="preserve"> </w:t>
      </w:r>
      <w:r>
        <w:rPr>
          <w:rFonts w:ascii="Arial" w:hAnsi="Arial" w:eastAsia="Arial" w:cs="Arial"/>
          <w:color w:val="000000"/>
          <w:sz w:val="24"/>
          <w:szCs w:val="24"/>
        </w:rPr>
        <w:t>In this Schedule, the following words shall have the following meanings and they shall supplement Joint Schedule 1 (Definitions):</w:t>
      </w:r>
    </w:p>
    <w:tbl>
      <w:tblPr>
        <w:tblW w:w="8198" w:type="dxa"/>
        <w:tblInd w:w="636"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881B31" w:rsidTr="00881B31" w14:paraId="17BAC683" w14:textId="77777777">
        <w:trPr>
          <w:trHeight w:val="20"/>
        </w:trPr>
        <w:tc>
          <w:tcPr>
            <w:tcW w:w="3342" w:type="dxa"/>
          </w:tcPr>
          <w:p w:rsidR="00881B31" w:rsidP="00881B31" w:rsidRDefault="00881B31" w14:paraId="57C97ECB" w14:textId="77777777">
            <w:pPr>
              <w:pBdr>
                <w:top w:val="nil"/>
                <w:left w:val="nil"/>
                <w:bottom w:val="nil"/>
                <w:right w:val="nil"/>
                <w:between w:val="nil"/>
              </w:pBdr>
              <w:tabs>
                <w:tab w:val="left" w:pos="709"/>
                <w:tab w:val="left" w:pos="1134"/>
              </w:tabs>
              <w:spacing w:before="120" w:after="120"/>
              <w:jc w:val="both"/>
              <w:rPr>
                <w:rFonts w:ascii="Arial" w:hAnsi="Arial" w:eastAsia="Arial" w:cs="Arial"/>
                <w:b/>
                <w:color w:val="000000"/>
                <w:sz w:val="24"/>
                <w:szCs w:val="24"/>
              </w:rPr>
            </w:pPr>
            <w:r>
              <w:rPr>
                <w:rFonts w:ascii="Arial" w:hAnsi="Arial" w:eastAsia="Arial" w:cs="Arial"/>
                <w:b/>
                <w:color w:val="000000"/>
                <w:sz w:val="24"/>
                <w:szCs w:val="24"/>
              </w:rPr>
              <w:t>"Contracts Finder"</w:t>
            </w:r>
          </w:p>
        </w:tc>
        <w:tc>
          <w:tcPr>
            <w:tcW w:w="4856" w:type="dxa"/>
          </w:tcPr>
          <w:p w:rsidR="00881B31" w:rsidP="00881B31" w:rsidRDefault="00881B31" w14:paraId="68120E48" w14:textId="77777777">
            <w:pPr>
              <w:pBdr>
                <w:top w:val="nil"/>
                <w:left w:val="nil"/>
                <w:bottom w:val="nil"/>
                <w:right w:val="nil"/>
                <w:between w:val="nil"/>
              </w:pBdr>
              <w:tabs>
                <w:tab w:val="left" w:pos="709"/>
                <w:tab w:val="left" w:pos="1134"/>
              </w:tabs>
              <w:spacing w:before="120" w:after="120"/>
              <w:jc w:val="both"/>
              <w:rPr>
                <w:rFonts w:ascii="Arial" w:hAnsi="Arial" w:eastAsia="Arial" w:cs="Arial"/>
                <w:color w:val="000000"/>
                <w:sz w:val="24"/>
                <w:szCs w:val="24"/>
              </w:rPr>
            </w:pPr>
            <w:r>
              <w:rPr>
                <w:rFonts w:ascii="Arial" w:hAnsi="Arial" w:eastAsia="Arial" w:cs="Arial"/>
                <w:color w:val="000000"/>
                <w:sz w:val="24"/>
                <w:szCs w:val="24"/>
              </w:rPr>
              <w:t xml:space="preserve">the Government’s publishing portal for public sector procurement opportunities; </w:t>
            </w:r>
          </w:p>
        </w:tc>
      </w:tr>
      <w:tr w:rsidR="00881B31" w:rsidTr="00881B31" w14:paraId="16176772" w14:textId="77777777">
        <w:trPr>
          <w:trHeight w:val="20"/>
        </w:trPr>
        <w:tc>
          <w:tcPr>
            <w:tcW w:w="3342" w:type="dxa"/>
          </w:tcPr>
          <w:p w:rsidR="00881B31" w:rsidP="00881B31" w:rsidRDefault="00881B31" w14:paraId="735E47B5" w14:textId="77777777">
            <w:pPr>
              <w:pBdr>
                <w:top w:val="nil"/>
                <w:left w:val="nil"/>
                <w:bottom w:val="nil"/>
                <w:right w:val="nil"/>
                <w:between w:val="nil"/>
              </w:pBdr>
              <w:tabs>
                <w:tab w:val="left" w:pos="709"/>
                <w:tab w:val="left" w:pos="1134"/>
              </w:tabs>
              <w:spacing w:before="120" w:after="120"/>
              <w:jc w:val="both"/>
              <w:rPr>
                <w:rFonts w:ascii="Arial" w:hAnsi="Arial" w:eastAsia="Arial" w:cs="Arial"/>
                <w:b/>
                <w:color w:val="000000"/>
                <w:sz w:val="24"/>
                <w:szCs w:val="24"/>
              </w:rPr>
            </w:pPr>
            <w:r>
              <w:rPr>
                <w:rFonts w:ascii="Arial" w:hAnsi="Arial" w:eastAsia="Arial" w:cs="Arial"/>
                <w:b/>
                <w:color w:val="000000"/>
                <w:sz w:val="24"/>
                <w:szCs w:val="24"/>
              </w:rPr>
              <w:t>"SME"</w:t>
            </w:r>
          </w:p>
        </w:tc>
        <w:tc>
          <w:tcPr>
            <w:tcW w:w="4856" w:type="dxa"/>
          </w:tcPr>
          <w:p w:rsidR="00881B31" w:rsidP="00881B31" w:rsidRDefault="00881B31" w14:paraId="02F1ECD5" w14:textId="77777777">
            <w:pPr>
              <w:pBdr>
                <w:top w:val="nil"/>
                <w:left w:val="nil"/>
                <w:bottom w:val="nil"/>
                <w:right w:val="nil"/>
                <w:between w:val="nil"/>
              </w:pBdr>
              <w:tabs>
                <w:tab w:val="left" w:pos="709"/>
                <w:tab w:val="left" w:pos="1134"/>
              </w:tabs>
              <w:spacing w:before="120" w:after="120"/>
              <w:jc w:val="both"/>
              <w:rPr>
                <w:rFonts w:ascii="Arial" w:hAnsi="Arial" w:eastAsia="Arial" w:cs="Arial"/>
                <w:color w:val="000000"/>
                <w:sz w:val="24"/>
                <w:szCs w:val="24"/>
              </w:rPr>
            </w:pPr>
            <w:r>
              <w:rPr>
                <w:rFonts w:ascii="Arial" w:hAnsi="Arial" w:eastAsia="Arial" w:cs="Arial"/>
                <w:color w:val="000000"/>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881B31" w:rsidTr="00881B31" w14:paraId="57A5343D" w14:textId="77777777">
        <w:trPr>
          <w:trHeight w:val="20"/>
        </w:trPr>
        <w:tc>
          <w:tcPr>
            <w:tcW w:w="3342" w:type="dxa"/>
          </w:tcPr>
          <w:p w:rsidR="00881B31" w:rsidP="00881B31" w:rsidRDefault="00881B31" w14:paraId="1AE83F82" w14:textId="77777777">
            <w:pPr>
              <w:pBdr>
                <w:top w:val="nil"/>
                <w:left w:val="nil"/>
                <w:bottom w:val="nil"/>
                <w:right w:val="nil"/>
                <w:between w:val="nil"/>
              </w:pBdr>
              <w:tabs>
                <w:tab w:val="left" w:pos="709"/>
                <w:tab w:val="left" w:pos="1134"/>
              </w:tabs>
              <w:spacing w:before="120" w:after="120"/>
              <w:jc w:val="both"/>
              <w:rPr>
                <w:rFonts w:ascii="Arial" w:hAnsi="Arial" w:eastAsia="Arial" w:cs="Arial"/>
                <w:b/>
                <w:color w:val="000000"/>
                <w:sz w:val="24"/>
                <w:szCs w:val="24"/>
              </w:rPr>
            </w:pPr>
            <w:r>
              <w:rPr>
                <w:rFonts w:ascii="Arial" w:hAnsi="Arial" w:eastAsia="Arial" w:cs="Arial"/>
                <w:b/>
                <w:color w:val="000000"/>
                <w:sz w:val="24"/>
                <w:szCs w:val="24"/>
              </w:rPr>
              <w:t>“Supply Chain Information Report Template”</w:t>
            </w:r>
          </w:p>
        </w:tc>
        <w:tc>
          <w:tcPr>
            <w:tcW w:w="4856" w:type="dxa"/>
          </w:tcPr>
          <w:p w:rsidR="00881B31" w:rsidP="00881B31" w:rsidRDefault="00881B31" w14:paraId="5AD92675" w14:textId="77777777">
            <w:pPr>
              <w:pBdr>
                <w:top w:val="nil"/>
                <w:left w:val="nil"/>
                <w:bottom w:val="nil"/>
                <w:right w:val="nil"/>
                <w:between w:val="nil"/>
              </w:pBdr>
              <w:tabs>
                <w:tab w:val="left" w:pos="709"/>
                <w:tab w:val="left" w:pos="1134"/>
              </w:tabs>
              <w:spacing w:before="120" w:after="120"/>
              <w:jc w:val="both"/>
              <w:rPr>
                <w:rFonts w:ascii="Arial" w:hAnsi="Arial" w:eastAsia="Arial" w:cs="Arial"/>
                <w:color w:val="000000"/>
                <w:sz w:val="24"/>
                <w:szCs w:val="24"/>
              </w:rPr>
            </w:pPr>
            <w:r>
              <w:rPr>
                <w:rFonts w:ascii="Arial" w:hAnsi="Arial" w:eastAsia="Arial" w:cs="Arial"/>
                <w:color w:val="000000"/>
                <w:sz w:val="24"/>
                <w:szCs w:val="24"/>
              </w:rPr>
              <w:t>the document at Annex 1 of this Schedule 12; and</w:t>
            </w:r>
          </w:p>
        </w:tc>
      </w:tr>
      <w:tr w:rsidR="00881B31" w:rsidTr="00881B31" w14:paraId="3E3437F0" w14:textId="77777777">
        <w:trPr>
          <w:trHeight w:val="20"/>
        </w:trPr>
        <w:tc>
          <w:tcPr>
            <w:tcW w:w="3342" w:type="dxa"/>
          </w:tcPr>
          <w:p w:rsidR="00881B31" w:rsidP="00881B31" w:rsidRDefault="00881B31" w14:paraId="77D1EAEA" w14:textId="77777777">
            <w:pPr>
              <w:pBdr>
                <w:top w:val="nil"/>
                <w:left w:val="nil"/>
                <w:bottom w:val="nil"/>
                <w:right w:val="nil"/>
                <w:between w:val="nil"/>
              </w:pBdr>
              <w:tabs>
                <w:tab w:val="left" w:pos="709"/>
                <w:tab w:val="left" w:pos="1134"/>
              </w:tabs>
              <w:spacing w:before="120" w:after="120"/>
              <w:jc w:val="both"/>
              <w:rPr>
                <w:rFonts w:ascii="Arial" w:hAnsi="Arial" w:eastAsia="Arial" w:cs="Arial"/>
                <w:b/>
                <w:color w:val="000000"/>
                <w:sz w:val="24"/>
                <w:szCs w:val="24"/>
              </w:rPr>
            </w:pPr>
            <w:r>
              <w:rPr>
                <w:rFonts w:ascii="Arial" w:hAnsi="Arial" w:eastAsia="Arial" w:cs="Arial"/>
                <w:b/>
                <w:color w:val="000000"/>
                <w:sz w:val="24"/>
                <w:szCs w:val="24"/>
              </w:rPr>
              <w:t>"VCSE"</w:t>
            </w:r>
          </w:p>
        </w:tc>
        <w:tc>
          <w:tcPr>
            <w:tcW w:w="4856" w:type="dxa"/>
          </w:tcPr>
          <w:p w:rsidR="00881B31" w:rsidP="00881B31" w:rsidRDefault="00881B31" w14:paraId="4B2DFC48" w14:textId="77777777">
            <w:pPr>
              <w:pBdr>
                <w:top w:val="nil"/>
                <w:left w:val="nil"/>
                <w:bottom w:val="nil"/>
                <w:right w:val="nil"/>
                <w:between w:val="nil"/>
              </w:pBdr>
              <w:tabs>
                <w:tab w:val="left" w:pos="709"/>
                <w:tab w:val="left" w:pos="1134"/>
              </w:tabs>
              <w:spacing w:before="120" w:after="120"/>
              <w:jc w:val="both"/>
              <w:rPr>
                <w:rFonts w:ascii="Arial" w:hAnsi="Arial" w:eastAsia="Arial" w:cs="Arial"/>
                <w:color w:val="000000"/>
                <w:sz w:val="24"/>
                <w:szCs w:val="24"/>
              </w:rPr>
            </w:pPr>
            <w:r>
              <w:rPr>
                <w:rFonts w:ascii="Arial" w:hAnsi="Arial" w:eastAsia="Arial" w:cs="Arial"/>
                <w:color w:val="000000"/>
                <w:sz w:val="24"/>
                <w:szCs w:val="24"/>
              </w:rPr>
              <w:t>a non-governmental organisation that is value-driven and which principally reinvests its surpluses to further social, environmental or cultural objectives.</w:t>
            </w:r>
          </w:p>
        </w:tc>
      </w:tr>
      <w:tr w:rsidR="00881B31" w:rsidTr="00881B31" w14:paraId="33779926" w14:textId="77777777">
        <w:trPr>
          <w:trHeight w:val="20"/>
        </w:trPr>
        <w:tc>
          <w:tcPr>
            <w:tcW w:w="3342" w:type="dxa"/>
          </w:tcPr>
          <w:p w:rsidR="00881B31" w:rsidP="00881B31" w:rsidRDefault="00881B31" w14:paraId="7452CD99" w14:textId="77777777">
            <w:pPr>
              <w:pBdr>
                <w:top w:val="nil"/>
                <w:left w:val="nil"/>
                <w:bottom w:val="nil"/>
                <w:right w:val="nil"/>
                <w:between w:val="nil"/>
              </w:pBdr>
              <w:tabs>
                <w:tab w:val="left" w:pos="709"/>
                <w:tab w:val="left" w:pos="1134"/>
              </w:tabs>
              <w:spacing w:before="120" w:after="120"/>
              <w:jc w:val="both"/>
              <w:rPr>
                <w:rFonts w:ascii="Arial" w:hAnsi="Arial" w:eastAsia="Arial" w:cs="Arial"/>
                <w:b/>
                <w:color w:val="000000"/>
                <w:sz w:val="24"/>
                <w:szCs w:val="24"/>
              </w:rPr>
            </w:pPr>
          </w:p>
        </w:tc>
        <w:tc>
          <w:tcPr>
            <w:tcW w:w="4856" w:type="dxa"/>
          </w:tcPr>
          <w:p w:rsidR="00881B31" w:rsidP="00881B31" w:rsidRDefault="00881B31" w14:paraId="27A65780" w14:textId="77777777">
            <w:pPr>
              <w:pBdr>
                <w:top w:val="nil"/>
                <w:left w:val="nil"/>
                <w:bottom w:val="nil"/>
                <w:right w:val="nil"/>
                <w:between w:val="nil"/>
              </w:pBdr>
              <w:tabs>
                <w:tab w:val="left" w:pos="709"/>
                <w:tab w:val="left" w:pos="1134"/>
              </w:tabs>
              <w:spacing w:before="120" w:after="120"/>
              <w:jc w:val="both"/>
              <w:rPr>
                <w:rFonts w:ascii="Arial" w:hAnsi="Arial" w:eastAsia="Arial" w:cs="Arial"/>
                <w:color w:val="000000"/>
                <w:sz w:val="24"/>
                <w:szCs w:val="24"/>
              </w:rPr>
            </w:pPr>
          </w:p>
        </w:tc>
      </w:tr>
    </w:tbl>
    <w:p w:rsidR="00881B31" w:rsidP="00025DF4" w:rsidRDefault="00881B31" w14:paraId="0E3B23DE" w14:textId="77777777">
      <w:pPr>
        <w:numPr>
          <w:ilvl w:val="0"/>
          <w:numId w:val="22"/>
        </w:numPr>
        <w:pBdr>
          <w:top w:val="nil"/>
          <w:left w:val="nil"/>
          <w:bottom w:val="nil"/>
          <w:right w:val="nil"/>
          <w:between w:val="nil"/>
        </w:pBdr>
        <w:spacing w:after="0"/>
        <w:ind w:hanging="720"/>
        <w:jc w:val="both"/>
        <w:rPr>
          <w:rFonts w:ascii="Arial" w:hAnsi="Arial" w:eastAsia="Arial" w:cs="Arial"/>
          <w:b/>
          <w:color w:val="000000"/>
          <w:sz w:val="24"/>
          <w:szCs w:val="24"/>
        </w:rPr>
      </w:pPr>
      <w:r>
        <w:rPr>
          <w:rFonts w:ascii="Arial" w:hAnsi="Arial" w:eastAsia="Arial" w:cs="Arial"/>
          <w:b/>
          <w:color w:val="000000"/>
          <w:sz w:val="24"/>
          <w:szCs w:val="24"/>
        </w:rPr>
        <w:t xml:space="preserve">Visibility of Sub-Contract Opportunities in the Supply Chain </w:t>
      </w:r>
    </w:p>
    <w:p w:rsidR="00881B31" w:rsidP="00881B31" w:rsidRDefault="00881B31" w14:paraId="0DDBC60E" w14:textId="77777777">
      <w:pPr>
        <w:pBdr>
          <w:top w:val="nil"/>
          <w:left w:val="nil"/>
          <w:bottom w:val="nil"/>
          <w:right w:val="nil"/>
          <w:between w:val="nil"/>
        </w:pBdr>
        <w:spacing w:after="0"/>
        <w:ind w:left="720"/>
        <w:jc w:val="both"/>
        <w:rPr>
          <w:rFonts w:ascii="Arial" w:hAnsi="Arial" w:eastAsia="Arial" w:cs="Arial"/>
          <w:b/>
          <w:color w:val="000000"/>
          <w:sz w:val="24"/>
          <w:szCs w:val="24"/>
        </w:rPr>
      </w:pPr>
    </w:p>
    <w:p w:rsidR="00881B31" w:rsidP="00025DF4" w:rsidRDefault="00881B31" w14:paraId="4349C8B9" w14:textId="77777777">
      <w:pPr>
        <w:numPr>
          <w:ilvl w:val="1"/>
          <w:numId w:val="22"/>
        </w:numPr>
        <w:pBdr>
          <w:top w:val="nil"/>
          <w:left w:val="nil"/>
          <w:bottom w:val="nil"/>
          <w:right w:val="nil"/>
          <w:between w:val="nil"/>
        </w:pBdr>
        <w:spacing w:after="0"/>
        <w:ind w:left="993" w:hanging="633"/>
        <w:jc w:val="both"/>
        <w:rPr>
          <w:rFonts w:ascii="Arial" w:hAnsi="Arial" w:eastAsia="Arial" w:cs="Arial"/>
          <w:color w:val="000000"/>
          <w:sz w:val="24"/>
          <w:szCs w:val="24"/>
        </w:rPr>
      </w:pPr>
      <w:r>
        <w:rPr>
          <w:rFonts w:ascii="Arial" w:hAnsi="Arial" w:eastAsia="Arial" w:cs="Arial"/>
          <w:color w:val="000000"/>
          <w:sz w:val="24"/>
          <w:szCs w:val="24"/>
        </w:rPr>
        <w:t xml:space="preserve"> The Supplier shall:</w:t>
      </w:r>
    </w:p>
    <w:p w:rsidR="00881B31" w:rsidP="00881B31" w:rsidRDefault="00881B31" w14:paraId="00A63F8C" w14:textId="77777777">
      <w:pPr>
        <w:pBdr>
          <w:top w:val="nil"/>
          <w:left w:val="nil"/>
          <w:bottom w:val="nil"/>
          <w:right w:val="nil"/>
          <w:between w:val="nil"/>
        </w:pBdr>
        <w:spacing w:after="0"/>
        <w:ind w:left="720"/>
        <w:jc w:val="both"/>
        <w:rPr>
          <w:rFonts w:ascii="Arial" w:hAnsi="Arial" w:eastAsia="Arial" w:cs="Arial"/>
          <w:color w:val="000000"/>
          <w:sz w:val="24"/>
          <w:szCs w:val="24"/>
        </w:rPr>
      </w:pPr>
    </w:p>
    <w:p w:rsidR="00881B31" w:rsidP="00025DF4" w:rsidRDefault="00881B31" w14:paraId="04E08547" w14:textId="77777777">
      <w:pPr>
        <w:numPr>
          <w:ilvl w:val="2"/>
          <w:numId w:val="22"/>
        </w:numPr>
        <w:pBdr>
          <w:top w:val="nil"/>
          <w:left w:val="nil"/>
          <w:bottom w:val="nil"/>
          <w:right w:val="nil"/>
          <w:between w:val="nil"/>
        </w:pBdr>
        <w:spacing w:after="0"/>
        <w:jc w:val="both"/>
        <w:rPr>
          <w:rFonts w:ascii="Arial" w:hAnsi="Arial" w:eastAsia="Arial" w:cs="Arial"/>
          <w:color w:val="000000"/>
          <w:sz w:val="24"/>
          <w:szCs w:val="24"/>
        </w:rPr>
      </w:pPr>
      <w:r>
        <w:rPr>
          <w:rFonts w:ascii="Arial" w:hAnsi="Arial" w:eastAsia="Arial" w:cs="Arial"/>
          <w:color w:val="000000"/>
          <w:sz w:val="24"/>
          <w:szCs w:val="24"/>
        </w:rPr>
        <w:t>subject to Paragraph 2.3, advertise on Contracts Finder all Sub-Contract opportunities arising from or in connection with the provision of the Deliverables above a minimum threshold of £25,000 that arise during the Contract Period;</w:t>
      </w:r>
    </w:p>
    <w:p w:rsidR="00881B31" w:rsidP="00025DF4" w:rsidRDefault="00881B31" w14:paraId="346596BD" w14:textId="77777777">
      <w:pPr>
        <w:numPr>
          <w:ilvl w:val="2"/>
          <w:numId w:val="22"/>
        </w:numPr>
        <w:pBdr>
          <w:top w:val="nil"/>
          <w:left w:val="nil"/>
          <w:bottom w:val="nil"/>
          <w:right w:val="nil"/>
          <w:between w:val="nil"/>
        </w:pBdr>
        <w:spacing w:after="0"/>
        <w:jc w:val="both"/>
        <w:rPr>
          <w:rFonts w:ascii="Arial" w:hAnsi="Arial" w:eastAsia="Arial" w:cs="Arial"/>
          <w:color w:val="000000"/>
          <w:sz w:val="24"/>
          <w:szCs w:val="24"/>
        </w:rPr>
      </w:pPr>
      <w:r>
        <w:rPr>
          <w:rFonts w:ascii="Arial" w:hAnsi="Arial" w:eastAsia="Arial" w:cs="Arial"/>
          <w:color w:val="000000"/>
          <w:sz w:val="24"/>
          <w:szCs w:val="24"/>
        </w:rPr>
        <w:t xml:space="preserve">within 90 days of awarding a Sub-Contract to a Subcontractor, update the notice on Contract Finder with details of the successful Subcontractor; </w:t>
      </w:r>
    </w:p>
    <w:p w:rsidR="00881B31" w:rsidP="00025DF4" w:rsidRDefault="00881B31" w14:paraId="38549A80" w14:textId="77777777">
      <w:pPr>
        <w:numPr>
          <w:ilvl w:val="2"/>
          <w:numId w:val="22"/>
        </w:numPr>
        <w:pBdr>
          <w:top w:val="nil"/>
          <w:left w:val="nil"/>
          <w:bottom w:val="nil"/>
          <w:right w:val="nil"/>
          <w:between w:val="nil"/>
        </w:pBdr>
        <w:spacing w:after="0"/>
        <w:jc w:val="both"/>
        <w:rPr>
          <w:rFonts w:ascii="Arial" w:hAnsi="Arial" w:eastAsia="Arial" w:cs="Arial"/>
          <w:color w:val="000000"/>
          <w:sz w:val="24"/>
          <w:szCs w:val="24"/>
        </w:rPr>
      </w:pPr>
      <w:r>
        <w:rPr>
          <w:rFonts w:ascii="Arial" w:hAnsi="Arial" w:eastAsia="Arial" w:cs="Arial"/>
          <w:color w:val="000000"/>
          <w:sz w:val="24"/>
          <w:szCs w:val="24"/>
        </w:rPr>
        <w:t xml:space="preserve">monitor the number, type and value of the Sub-Contract opportunities placed on Contracts Finder advertised and awarded in its supply chain during the Contract Period; </w:t>
      </w:r>
    </w:p>
    <w:p w:rsidR="00881B31" w:rsidP="00025DF4" w:rsidRDefault="00881B31" w14:paraId="20B7DFC7" w14:textId="77777777">
      <w:pPr>
        <w:numPr>
          <w:ilvl w:val="2"/>
          <w:numId w:val="22"/>
        </w:numPr>
        <w:pBdr>
          <w:top w:val="nil"/>
          <w:left w:val="nil"/>
          <w:bottom w:val="nil"/>
          <w:right w:val="nil"/>
          <w:between w:val="nil"/>
        </w:pBdr>
        <w:spacing w:after="0"/>
        <w:jc w:val="both"/>
        <w:rPr>
          <w:rFonts w:ascii="Arial" w:hAnsi="Arial" w:eastAsia="Arial" w:cs="Arial"/>
          <w:color w:val="000000"/>
          <w:sz w:val="24"/>
          <w:szCs w:val="24"/>
        </w:rPr>
      </w:pPr>
      <w:r>
        <w:rPr>
          <w:rFonts w:ascii="Arial" w:hAnsi="Arial" w:eastAsia="Arial" w:cs="Arial"/>
          <w:color w:val="000000"/>
          <w:sz w:val="24"/>
          <w:szCs w:val="24"/>
        </w:rPr>
        <w:t xml:space="preserve">provide reports on the information at Paragraph 2.1.3 to the Relevant Authority in the format and frequency as reasonably specified by the Relevant Authority; and </w:t>
      </w:r>
    </w:p>
    <w:p w:rsidR="00881B31" w:rsidP="00025DF4" w:rsidRDefault="00881B31" w14:paraId="4910AB29" w14:textId="77777777">
      <w:pPr>
        <w:numPr>
          <w:ilvl w:val="2"/>
          <w:numId w:val="22"/>
        </w:numPr>
        <w:pBdr>
          <w:top w:val="nil"/>
          <w:left w:val="nil"/>
          <w:bottom w:val="nil"/>
          <w:right w:val="nil"/>
          <w:between w:val="nil"/>
        </w:pBdr>
        <w:spacing w:after="0"/>
        <w:jc w:val="both"/>
        <w:rPr>
          <w:rFonts w:ascii="Arial" w:hAnsi="Arial" w:eastAsia="Arial" w:cs="Arial"/>
          <w:color w:val="000000"/>
          <w:sz w:val="24"/>
          <w:szCs w:val="24"/>
        </w:rPr>
      </w:pPr>
      <w:r>
        <w:rPr>
          <w:rFonts w:ascii="Arial" w:hAnsi="Arial" w:eastAsia="Arial" w:cs="Arial"/>
          <w:color w:val="000000"/>
          <w:sz w:val="24"/>
          <w:szCs w:val="24"/>
        </w:rPr>
        <w:t xml:space="preserve">promote Contracts Finder to its suppliers and encourage those organisations to register on Contracts Finder. </w:t>
      </w:r>
    </w:p>
    <w:p w:rsidR="00881B31" w:rsidP="00881B31" w:rsidRDefault="00881B31" w14:paraId="1F8323E1" w14:textId="77777777">
      <w:pPr>
        <w:pBdr>
          <w:top w:val="nil"/>
          <w:left w:val="nil"/>
          <w:bottom w:val="nil"/>
          <w:right w:val="nil"/>
          <w:between w:val="nil"/>
        </w:pBdr>
        <w:spacing w:after="0"/>
        <w:ind w:left="1080"/>
        <w:jc w:val="both"/>
        <w:rPr>
          <w:rFonts w:ascii="Arial" w:hAnsi="Arial" w:eastAsia="Arial" w:cs="Arial"/>
          <w:color w:val="000000"/>
          <w:sz w:val="24"/>
          <w:szCs w:val="24"/>
        </w:rPr>
      </w:pPr>
    </w:p>
    <w:p w:rsidR="00881B31" w:rsidP="00881B31" w:rsidRDefault="00881B31" w14:paraId="05043C5E" w14:textId="77777777">
      <w:pPr>
        <w:pBdr>
          <w:top w:val="nil"/>
          <w:left w:val="nil"/>
          <w:bottom w:val="nil"/>
          <w:right w:val="nil"/>
          <w:between w:val="nil"/>
        </w:pBdr>
        <w:spacing w:after="0"/>
        <w:ind w:left="1080"/>
        <w:jc w:val="both"/>
        <w:rPr>
          <w:rFonts w:ascii="Arial" w:hAnsi="Arial" w:eastAsia="Arial" w:cs="Arial"/>
          <w:color w:val="000000"/>
          <w:sz w:val="24"/>
          <w:szCs w:val="24"/>
        </w:rPr>
      </w:pPr>
    </w:p>
    <w:p w:rsidR="00881B31" w:rsidP="00025DF4" w:rsidRDefault="00881B31" w14:paraId="0E8C9C85" w14:textId="77777777">
      <w:pPr>
        <w:numPr>
          <w:ilvl w:val="1"/>
          <w:numId w:val="22"/>
        </w:numPr>
        <w:pBdr>
          <w:top w:val="nil"/>
          <w:left w:val="nil"/>
          <w:bottom w:val="nil"/>
          <w:right w:val="nil"/>
          <w:between w:val="nil"/>
        </w:pBdr>
        <w:spacing w:after="0"/>
        <w:ind w:left="993" w:hanging="633"/>
        <w:jc w:val="both"/>
        <w:rPr>
          <w:rFonts w:ascii="Arial" w:hAnsi="Arial" w:eastAsia="Arial" w:cs="Arial"/>
          <w:color w:val="000000"/>
          <w:sz w:val="24"/>
          <w:szCs w:val="24"/>
        </w:rPr>
      </w:pPr>
      <w:r>
        <w:rPr>
          <w:rFonts w:ascii="Arial" w:hAnsi="Arial" w:eastAsia="Arial" w:cs="Arial"/>
          <w:color w:val="000000"/>
          <w:sz w:val="24"/>
          <w:szCs w:val="24"/>
        </w:rPr>
        <w:t xml:space="preserve">Each advert referred to at Paragraph 2.1.1 of this Schedule 12 shall provide a full and detailed description of the Sub-Contract opportunity with each of the mandatory fields being completed on Contracts Finder by the Supplier. </w:t>
      </w:r>
    </w:p>
    <w:p w:rsidR="00881B31" w:rsidP="00881B31" w:rsidRDefault="00881B31" w14:paraId="435D60E6" w14:textId="77777777">
      <w:pPr>
        <w:pBdr>
          <w:top w:val="nil"/>
          <w:left w:val="nil"/>
          <w:bottom w:val="nil"/>
          <w:right w:val="nil"/>
          <w:between w:val="nil"/>
        </w:pBdr>
        <w:spacing w:after="0"/>
        <w:ind w:left="993" w:hanging="633"/>
        <w:jc w:val="both"/>
        <w:rPr>
          <w:rFonts w:ascii="Arial" w:hAnsi="Arial" w:eastAsia="Arial" w:cs="Arial"/>
          <w:color w:val="000000"/>
          <w:sz w:val="24"/>
          <w:szCs w:val="24"/>
        </w:rPr>
      </w:pPr>
    </w:p>
    <w:p w:rsidR="00881B31" w:rsidP="00025DF4" w:rsidRDefault="00881B31" w14:paraId="705B3570" w14:textId="77777777">
      <w:pPr>
        <w:numPr>
          <w:ilvl w:val="1"/>
          <w:numId w:val="22"/>
        </w:numPr>
        <w:pBdr>
          <w:top w:val="nil"/>
          <w:left w:val="nil"/>
          <w:bottom w:val="nil"/>
          <w:right w:val="nil"/>
          <w:between w:val="nil"/>
        </w:pBdr>
        <w:spacing w:after="0"/>
        <w:ind w:left="993" w:hanging="633"/>
        <w:jc w:val="both"/>
        <w:rPr>
          <w:rFonts w:ascii="Arial" w:hAnsi="Arial" w:eastAsia="Arial" w:cs="Arial"/>
          <w:color w:val="000000"/>
          <w:sz w:val="24"/>
          <w:szCs w:val="24"/>
        </w:rPr>
      </w:pPr>
      <w:r>
        <w:rPr>
          <w:rFonts w:ascii="Arial" w:hAnsi="Arial" w:eastAsia="Arial" w:cs="Arial"/>
          <w:color w:val="000000"/>
          <w:sz w:val="24"/>
          <w:szCs w:val="24"/>
        </w:rPr>
        <w:t>The obligation on the Supplier set out at Paragraph 2.1 shall only apply in respect of Sub-Contract opportunities arising after the Effective Date.</w:t>
      </w:r>
    </w:p>
    <w:p w:rsidR="00881B31" w:rsidP="00881B31" w:rsidRDefault="00881B31" w14:paraId="761DFA60" w14:textId="77777777">
      <w:pPr>
        <w:pBdr>
          <w:top w:val="nil"/>
          <w:left w:val="nil"/>
          <w:bottom w:val="nil"/>
          <w:right w:val="nil"/>
          <w:between w:val="nil"/>
        </w:pBdr>
        <w:spacing w:after="0"/>
        <w:ind w:left="993" w:hanging="633"/>
        <w:jc w:val="both"/>
        <w:rPr>
          <w:rFonts w:ascii="Arial" w:hAnsi="Arial" w:eastAsia="Arial" w:cs="Arial"/>
          <w:color w:val="000000"/>
          <w:sz w:val="24"/>
          <w:szCs w:val="24"/>
        </w:rPr>
      </w:pPr>
    </w:p>
    <w:p w:rsidR="00881B31" w:rsidP="00025DF4" w:rsidRDefault="00881B31" w14:paraId="771B3C44" w14:textId="77777777">
      <w:pPr>
        <w:numPr>
          <w:ilvl w:val="1"/>
          <w:numId w:val="22"/>
        </w:numPr>
        <w:pBdr>
          <w:top w:val="nil"/>
          <w:left w:val="nil"/>
          <w:bottom w:val="nil"/>
          <w:right w:val="nil"/>
          <w:between w:val="nil"/>
        </w:pBdr>
        <w:spacing w:after="0"/>
        <w:ind w:left="993" w:hanging="633"/>
        <w:jc w:val="both"/>
        <w:rPr>
          <w:rFonts w:ascii="Arial" w:hAnsi="Arial" w:eastAsia="Arial" w:cs="Arial"/>
          <w:color w:val="000000"/>
          <w:sz w:val="24"/>
          <w:szCs w:val="24"/>
        </w:rPr>
      </w:pPr>
      <w:r>
        <w:rPr>
          <w:rFonts w:ascii="Arial" w:hAnsi="Arial" w:eastAsia="Arial" w:cs="Arial"/>
          <w:color w:val="000000"/>
          <w:sz w:val="24"/>
          <w:szCs w:val="24"/>
        </w:rPr>
        <w:t xml:space="preserve">Notwithstanding Paragraph 2.1, the Authority may by giving its prior Approval, agree that a Sub-Contract opportunity is not required to be advertised by the Supplier on Contracts Finder.  </w:t>
      </w:r>
    </w:p>
    <w:p w:rsidR="00881B31" w:rsidP="00881B31" w:rsidRDefault="00881B31" w14:paraId="6AE40598" w14:textId="77777777">
      <w:pPr>
        <w:pBdr>
          <w:top w:val="nil"/>
          <w:left w:val="nil"/>
          <w:bottom w:val="nil"/>
          <w:right w:val="nil"/>
          <w:between w:val="nil"/>
        </w:pBdr>
        <w:spacing w:after="0"/>
        <w:ind w:left="720"/>
        <w:jc w:val="both"/>
        <w:rPr>
          <w:rFonts w:ascii="Arial" w:hAnsi="Arial" w:eastAsia="Arial" w:cs="Arial"/>
          <w:color w:val="000000"/>
          <w:sz w:val="24"/>
          <w:szCs w:val="24"/>
        </w:rPr>
      </w:pPr>
    </w:p>
    <w:p w:rsidR="00881B31" w:rsidP="00025DF4" w:rsidRDefault="00881B31" w14:paraId="48B79307" w14:textId="77777777">
      <w:pPr>
        <w:numPr>
          <w:ilvl w:val="0"/>
          <w:numId w:val="22"/>
        </w:numPr>
        <w:pBdr>
          <w:top w:val="nil"/>
          <w:left w:val="nil"/>
          <w:bottom w:val="nil"/>
          <w:right w:val="nil"/>
          <w:between w:val="nil"/>
        </w:pBdr>
        <w:spacing w:after="0"/>
        <w:ind w:hanging="720"/>
        <w:jc w:val="both"/>
        <w:rPr>
          <w:rFonts w:ascii="Arial" w:hAnsi="Arial" w:eastAsia="Arial" w:cs="Arial"/>
          <w:b/>
          <w:color w:val="000000"/>
          <w:sz w:val="24"/>
          <w:szCs w:val="24"/>
        </w:rPr>
      </w:pPr>
      <w:r>
        <w:rPr>
          <w:rFonts w:ascii="Arial" w:hAnsi="Arial" w:eastAsia="Arial" w:cs="Arial"/>
          <w:b/>
          <w:color w:val="000000"/>
          <w:sz w:val="24"/>
          <w:szCs w:val="24"/>
        </w:rPr>
        <w:t>Visibility of Supply Chain Spend</w:t>
      </w:r>
    </w:p>
    <w:p w:rsidR="00881B31" w:rsidP="00881B31" w:rsidRDefault="00881B31" w14:paraId="4590424B" w14:textId="77777777">
      <w:pPr>
        <w:pBdr>
          <w:top w:val="nil"/>
          <w:left w:val="nil"/>
          <w:bottom w:val="nil"/>
          <w:right w:val="nil"/>
          <w:between w:val="nil"/>
        </w:pBdr>
        <w:spacing w:after="0"/>
        <w:ind w:left="720"/>
        <w:jc w:val="both"/>
        <w:rPr>
          <w:rFonts w:ascii="Arial" w:hAnsi="Arial" w:eastAsia="Arial" w:cs="Arial"/>
          <w:b/>
          <w:color w:val="000000"/>
          <w:sz w:val="24"/>
          <w:szCs w:val="24"/>
        </w:rPr>
      </w:pPr>
    </w:p>
    <w:p w:rsidR="00881B31" w:rsidP="00025DF4" w:rsidRDefault="00881B31" w14:paraId="4A4C0D6A" w14:textId="77777777">
      <w:pPr>
        <w:numPr>
          <w:ilvl w:val="1"/>
          <w:numId w:val="22"/>
        </w:numPr>
        <w:pBdr>
          <w:top w:val="nil"/>
          <w:left w:val="nil"/>
          <w:bottom w:val="nil"/>
          <w:right w:val="nil"/>
          <w:between w:val="nil"/>
        </w:pBdr>
        <w:ind w:left="993" w:hanging="567"/>
        <w:jc w:val="both"/>
        <w:rPr>
          <w:rFonts w:ascii="Arial" w:hAnsi="Arial" w:eastAsia="Arial" w:cs="Arial"/>
          <w:color w:val="000000"/>
          <w:sz w:val="24"/>
          <w:szCs w:val="24"/>
        </w:rPr>
      </w:pPr>
      <w:r>
        <w:rPr>
          <w:rFonts w:ascii="Arial" w:hAnsi="Arial" w:eastAsia="Arial" w:cs="Arial"/>
          <w:color w:val="000000"/>
          <w:sz w:val="24"/>
          <w:szCs w:val="24"/>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rsidR="00881B31" w:rsidP="00025DF4" w:rsidRDefault="00881B31" w14:paraId="62AB7100" w14:textId="77777777">
      <w:pPr>
        <w:numPr>
          <w:ilvl w:val="0"/>
          <w:numId w:val="21"/>
        </w:numPr>
        <w:pBdr>
          <w:top w:val="nil"/>
          <w:left w:val="nil"/>
          <w:bottom w:val="nil"/>
          <w:right w:val="nil"/>
          <w:between w:val="nil"/>
        </w:pBdr>
        <w:spacing w:after="0" w:line="360" w:lineRule="auto"/>
        <w:jc w:val="both"/>
        <w:rPr>
          <w:rFonts w:ascii="Arial" w:hAnsi="Arial" w:eastAsia="Arial" w:cs="Arial"/>
          <w:color w:val="000000"/>
          <w:sz w:val="24"/>
          <w:szCs w:val="24"/>
        </w:rPr>
      </w:pPr>
      <w:r>
        <w:rPr>
          <w:rFonts w:ascii="Arial" w:hAnsi="Arial" w:eastAsia="Arial" w:cs="Arial"/>
          <w:color w:val="000000"/>
          <w:sz w:val="24"/>
          <w:szCs w:val="24"/>
        </w:rPr>
        <w:t>the total contract revenue received directly on the Contract;</w:t>
      </w:r>
    </w:p>
    <w:p w:rsidR="00881B31" w:rsidP="00025DF4" w:rsidRDefault="00881B31" w14:paraId="661AF081" w14:textId="77777777">
      <w:pPr>
        <w:numPr>
          <w:ilvl w:val="0"/>
          <w:numId w:val="21"/>
        </w:numPr>
        <w:pBdr>
          <w:top w:val="nil"/>
          <w:left w:val="nil"/>
          <w:bottom w:val="nil"/>
          <w:right w:val="nil"/>
          <w:between w:val="nil"/>
        </w:pBdr>
        <w:spacing w:after="0" w:line="360" w:lineRule="auto"/>
        <w:jc w:val="both"/>
        <w:rPr>
          <w:rFonts w:ascii="Arial" w:hAnsi="Arial" w:eastAsia="Arial" w:cs="Arial"/>
          <w:color w:val="000000"/>
          <w:sz w:val="24"/>
          <w:szCs w:val="24"/>
        </w:rPr>
      </w:pPr>
      <w:r>
        <w:rPr>
          <w:rFonts w:ascii="Arial" w:hAnsi="Arial" w:eastAsia="Arial" w:cs="Arial"/>
          <w:color w:val="000000"/>
          <w:sz w:val="24"/>
          <w:szCs w:val="24"/>
        </w:rPr>
        <w:t>the total value of sub-contracted revenues under the Contract (including revenues for non-SMEs/non-VCSEs); and</w:t>
      </w:r>
    </w:p>
    <w:p w:rsidR="00881B31" w:rsidP="00025DF4" w:rsidRDefault="00881B31" w14:paraId="32896718" w14:textId="77777777">
      <w:pPr>
        <w:numPr>
          <w:ilvl w:val="0"/>
          <w:numId w:val="21"/>
        </w:numPr>
        <w:pBdr>
          <w:top w:val="nil"/>
          <w:left w:val="nil"/>
          <w:bottom w:val="nil"/>
          <w:right w:val="nil"/>
          <w:between w:val="nil"/>
        </w:pBdr>
        <w:spacing w:after="0" w:line="360" w:lineRule="auto"/>
        <w:jc w:val="both"/>
        <w:rPr>
          <w:rFonts w:ascii="Arial" w:hAnsi="Arial" w:eastAsia="Arial" w:cs="Arial"/>
          <w:color w:val="000000"/>
          <w:sz w:val="24"/>
          <w:szCs w:val="24"/>
        </w:rPr>
      </w:pPr>
      <w:r>
        <w:rPr>
          <w:rFonts w:ascii="Arial" w:hAnsi="Arial" w:eastAsia="Arial" w:cs="Arial"/>
          <w:color w:val="000000"/>
          <w:sz w:val="24"/>
          <w:szCs w:val="24"/>
        </w:rPr>
        <w:t>the total value of sub-contracted revenues to SMEs and VCSEs.</w:t>
      </w:r>
    </w:p>
    <w:p w:rsidR="00881B31" w:rsidP="00881B31" w:rsidRDefault="00881B31" w14:paraId="5C44E294" w14:textId="77777777">
      <w:pPr>
        <w:pBdr>
          <w:top w:val="nil"/>
          <w:left w:val="nil"/>
          <w:bottom w:val="nil"/>
          <w:right w:val="nil"/>
          <w:between w:val="nil"/>
        </w:pBdr>
        <w:spacing w:after="0" w:line="360" w:lineRule="auto"/>
        <w:jc w:val="both"/>
        <w:rPr>
          <w:rFonts w:ascii="Arial" w:hAnsi="Arial" w:eastAsia="Arial" w:cs="Arial"/>
          <w:color w:val="000000"/>
          <w:sz w:val="24"/>
          <w:szCs w:val="24"/>
        </w:rPr>
      </w:pPr>
    </w:p>
    <w:p w:rsidR="00881B31" w:rsidP="00025DF4" w:rsidRDefault="00881B31" w14:paraId="59B51FF4" w14:textId="77777777">
      <w:pPr>
        <w:numPr>
          <w:ilvl w:val="1"/>
          <w:numId w:val="22"/>
        </w:numPr>
        <w:pBdr>
          <w:top w:val="nil"/>
          <w:left w:val="nil"/>
          <w:bottom w:val="nil"/>
          <w:right w:val="nil"/>
          <w:between w:val="nil"/>
        </w:pBdr>
        <w:spacing w:after="0"/>
        <w:ind w:left="993" w:hanging="633"/>
        <w:jc w:val="both"/>
        <w:rPr>
          <w:rFonts w:ascii="Arial" w:hAnsi="Arial" w:eastAsia="Arial" w:cs="Arial"/>
          <w:color w:val="000000"/>
          <w:sz w:val="24"/>
          <w:szCs w:val="24"/>
        </w:rPr>
      </w:pPr>
      <w:r>
        <w:rPr>
          <w:rFonts w:ascii="Arial" w:hAnsi="Arial" w:eastAsia="Arial" w:cs="Arial"/>
          <w:color w:val="000000"/>
          <w:sz w:val="24"/>
          <w:szCs w:val="24"/>
        </w:rP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rsidR="00881B31" w:rsidP="00881B31" w:rsidRDefault="00881B31" w14:paraId="1497CBD4" w14:textId="77777777">
      <w:pPr>
        <w:pBdr>
          <w:top w:val="nil"/>
          <w:left w:val="nil"/>
          <w:bottom w:val="nil"/>
          <w:right w:val="nil"/>
          <w:between w:val="nil"/>
        </w:pBdr>
        <w:spacing w:after="0"/>
        <w:ind w:left="720"/>
        <w:jc w:val="both"/>
        <w:rPr>
          <w:rFonts w:ascii="Arial" w:hAnsi="Arial" w:eastAsia="Arial" w:cs="Arial"/>
          <w:color w:val="000000"/>
          <w:sz w:val="24"/>
          <w:szCs w:val="24"/>
        </w:rPr>
      </w:pPr>
    </w:p>
    <w:p w:rsidR="00881B31" w:rsidP="00025DF4" w:rsidRDefault="00881B31" w14:paraId="1E7344FB" w14:textId="77777777">
      <w:pPr>
        <w:numPr>
          <w:ilvl w:val="1"/>
          <w:numId w:val="22"/>
        </w:numPr>
        <w:pBdr>
          <w:top w:val="nil"/>
          <w:left w:val="nil"/>
          <w:bottom w:val="nil"/>
          <w:right w:val="nil"/>
          <w:between w:val="nil"/>
        </w:pBdr>
        <w:ind w:left="993" w:hanging="567"/>
        <w:jc w:val="both"/>
        <w:rPr>
          <w:rFonts w:ascii="Arial" w:hAnsi="Arial" w:eastAsia="Arial" w:cs="Arial"/>
          <w:color w:val="000000"/>
          <w:sz w:val="24"/>
          <w:szCs w:val="24"/>
        </w:rPr>
      </w:pPr>
      <w:r>
        <w:rPr>
          <w:rFonts w:ascii="Arial" w:hAnsi="Arial" w:eastAsia="Arial" w:cs="Arial"/>
          <w:color w:val="000000"/>
          <w:sz w:val="24"/>
          <w:szCs w:val="24"/>
        </w:rPr>
        <w:t xml:space="preserve">The Supplier further agrees and acknowledges that it may not make any amendment to the Supply Chain Information Report Template without the prior Approval of the Authority.  </w:t>
      </w:r>
    </w:p>
    <w:p w:rsidR="00881B31" w:rsidP="00881B31" w:rsidRDefault="00881B31" w14:paraId="472A172B" w14:textId="77777777">
      <w:pPr>
        <w:jc w:val="both"/>
        <w:rPr>
          <w:rFonts w:ascii="Arial" w:hAnsi="Arial" w:eastAsia="Arial" w:cs="Arial"/>
          <w:sz w:val="24"/>
          <w:szCs w:val="24"/>
        </w:rPr>
      </w:pPr>
    </w:p>
    <w:p w:rsidR="00881B31" w:rsidP="00881B31" w:rsidRDefault="00881B31" w14:paraId="34C79920" w14:textId="77777777">
      <w:pPr>
        <w:ind w:left="360"/>
        <w:jc w:val="both"/>
        <w:rPr>
          <w:rFonts w:ascii="Arial" w:hAnsi="Arial" w:eastAsia="Arial" w:cs="Arial"/>
          <w:b/>
          <w:sz w:val="24"/>
          <w:szCs w:val="24"/>
        </w:rPr>
      </w:pPr>
      <w:r>
        <w:rPr>
          <w:rFonts w:ascii="Arial" w:hAnsi="Arial" w:eastAsia="Arial" w:cs="Arial"/>
          <w:b/>
          <w:sz w:val="24"/>
          <w:szCs w:val="24"/>
        </w:rPr>
        <w:t>Annex 1</w:t>
      </w:r>
    </w:p>
    <w:p w:rsidR="00881B31" w:rsidP="00881B31" w:rsidRDefault="00881B31" w14:paraId="684A258F" w14:textId="77777777">
      <w:pPr>
        <w:ind w:left="360"/>
        <w:jc w:val="both"/>
        <w:rPr>
          <w:rFonts w:ascii="Arial" w:hAnsi="Arial" w:eastAsia="Arial" w:cs="Arial"/>
          <w:b/>
          <w:sz w:val="24"/>
          <w:szCs w:val="24"/>
        </w:rPr>
      </w:pPr>
      <w:r>
        <w:rPr>
          <w:rFonts w:ascii="Arial" w:hAnsi="Arial" w:eastAsia="Arial" w:cs="Arial"/>
          <w:b/>
          <w:sz w:val="24"/>
          <w:szCs w:val="24"/>
        </w:rPr>
        <w:t>Supply Chain Information Report template</w:t>
      </w:r>
    </w:p>
    <w:p w:rsidR="00881B31" w:rsidP="00881B31" w:rsidRDefault="00881B31" w14:paraId="7F8FBCFB" w14:textId="77777777">
      <w:pPr>
        <w:jc w:val="both"/>
        <w:rPr>
          <w:rFonts w:ascii="Arial" w:hAnsi="Arial" w:eastAsia="Arial" w:cs="Arial"/>
          <w:sz w:val="24"/>
          <w:szCs w:val="24"/>
        </w:rPr>
      </w:pPr>
    </w:p>
    <w:p w:rsidR="00881B31" w:rsidP="00881B31" w:rsidRDefault="00881B31" w14:paraId="4851E7D0" w14:textId="77777777"/>
    <w:p w:rsidR="00881B31" w:rsidP="00881B31" w:rsidRDefault="00881B31" w14:paraId="0936EF82" w14:textId="77777777">
      <w:pPr>
        <w:rPr>
          <w:rFonts w:ascii="Arial" w:hAnsi="Arial" w:eastAsia="Arial" w:cs="Arial"/>
          <w:sz w:val="24"/>
          <w:szCs w:val="24"/>
        </w:rPr>
      </w:pPr>
      <w:r>
        <w:rPr>
          <w:rFonts w:ascii="Arial" w:hAnsi="Arial" w:eastAsia="Arial" w:cs="Arial"/>
          <w:sz w:val="24"/>
          <w:szCs w:val="24"/>
        </w:rPr>
        <w:object w:dxaOrig="2336" w:dyaOrig="1136" w14:anchorId="152D0F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16.8pt;height:56.8pt" o:ole="" type="#_x0000_t75">
            <v:imagedata o:title="" r:id="rId42"/>
          </v:shape>
          <o:OLEObject Type="Embed" ProgID="Excel.Sheet.12" ShapeID="_x0000_i1025" DrawAspect="Icon" ObjectID="_1755089466" r:id="rId43"/>
        </w:object>
      </w:r>
    </w:p>
    <w:p w:rsidR="00881B31" w:rsidP="00881B31" w:rsidRDefault="00881B31" w14:paraId="1B8EF2A5" w14:textId="77777777">
      <w:pPr>
        <w:rPr>
          <w:rFonts w:ascii="Arial" w:hAnsi="Arial" w:eastAsia="Arial" w:cs="Arial"/>
          <w:sz w:val="24"/>
          <w:szCs w:val="24"/>
        </w:rPr>
      </w:pPr>
    </w:p>
    <w:p w:rsidR="00881B31" w:rsidP="00881B31" w:rsidRDefault="00881B31" w14:paraId="55FF620E" w14:textId="77777777">
      <w:pPr>
        <w:rPr>
          <w:rFonts w:ascii="Arial" w:hAnsi="Arial" w:eastAsia="Arial" w:cs="Arial"/>
          <w:sz w:val="24"/>
          <w:szCs w:val="24"/>
        </w:rPr>
      </w:pPr>
    </w:p>
    <w:p w:rsidR="00881B31" w:rsidP="00446A92" w:rsidRDefault="00881B31" w14:paraId="08EA6209" w14:textId="77777777">
      <w:pPr>
        <w:rPr>
          <w:rFonts w:ascii="Arial" w:hAnsi="Arial" w:eastAsia="Arial" w:cs="Arial"/>
          <w:sz w:val="20"/>
          <w:szCs w:val="20"/>
        </w:rPr>
        <w:sectPr w:rsidR="00881B31">
          <w:pgSz w:w="11906" w:h="16838" w:orient="portrait"/>
          <w:pgMar w:top="1440" w:right="1440" w:bottom="1440" w:left="1440" w:header="709" w:footer="709" w:gutter="0"/>
          <w:pgNumType w:start="1"/>
          <w:cols w:space="720"/>
        </w:sectPr>
      </w:pPr>
    </w:p>
    <w:p w:rsidR="00881B31" w:rsidP="00881B31" w:rsidRDefault="00881B31" w14:paraId="4303FB22" w14:textId="77777777">
      <w:pPr>
        <w:keepNext/>
        <w:pBdr>
          <w:top w:val="nil"/>
          <w:left w:val="nil"/>
          <w:bottom w:val="nil"/>
          <w:right w:val="nil"/>
          <w:between w:val="nil"/>
        </w:pBdr>
        <w:tabs>
          <w:tab w:val="left" w:pos="5715"/>
        </w:tabs>
        <w:spacing w:after="240" w:line="240" w:lineRule="auto"/>
        <w:jc w:val="both"/>
        <w:rPr>
          <w:rFonts w:ascii="Arial Bold" w:hAnsi="Arial Bold" w:eastAsia="Arial Bold" w:cs="Arial Bold"/>
          <w:b/>
          <w:color w:val="000000"/>
          <w:sz w:val="36"/>
          <w:szCs w:val="36"/>
        </w:rPr>
      </w:pPr>
      <w:r>
        <w:rPr>
          <w:rFonts w:ascii="Arial Bold" w:hAnsi="Arial Bold" w:eastAsia="Arial Bold" w:cs="Arial Bold"/>
          <w:b/>
          <w:color w:val="000000"/>
          <w:sz w:val="36"/>
          <w:szCs w:val="36"/>
        </w:rPr>
        <w:t>Call-Off Schedule 1 (Transparency Reports)</w:t>
      </w:r>
    </w:p>
    <w:p w:rsidR="00881B31" w:rsidP="00881B31" w:rsidRDefault="00881B31" w14:paraId="0AC63161" w14:textId="77777777">
      <w:pPr>
        <w:spacing w:after="0"/>
        <w:ind w:left="360" w:hanging="360"/>
        <w:jc w:val="both"/>
        <w:rPr>
          <w:rFonts w:ascii="Arial" w:hAnsi="Arial" w:eastAsia="Arial" w:cs="Arial"/>
          <w:color w:val="000000"/>
          <w:sz w:val="24"/>
          <w:szCs w:val="24"/>
        </w:rPr>
      </w:pPr>
      <w:r>
        <w:rPr>
          <w:rFonts w:ascii="Arial" w:hAnsi="Arial" w:eastAsia="Arial" w:cs="Arial"/>
          <w:color w:val="000000"/>
          <w:sz w:val="24"/>
          <w:szCs w:val="24"/>
        </w:rPr>
        <w:t>1.1 The Supplier recognises that the Buyer is subject to PPN 01/17 (Updates to transparency principles v1.1 (</w:t>
      </w:r>
      <w:hyperlink r:id="rId44">
        <w:r>
          <w:rPr>
            <w:rFonts w:ascii="Arial" w:hAnsi="Arial" w:eastAsia="Arial" w:cs="Arial"/>
            <w:color w:val="0000FF"/>
            <w:sz w:val="24"/>
            <w:szCs w:val="24"/>
            <w:u w:val="single"/>
          </w:rPr>
          <w:t>https://www.gov.uk/government/publications/procurement-policy-note-0117-update-to-transparency-principles</w:t>
        </w:r>
      </w:hyperlink>
      <w:r>
        <w:rPr>
          <w:rFonts w:ascii="Arial" w:hAnsi="Arial" w:eastAsia="Arial" w:cs="Arial"/>
          <w:color w:val="000000"/>
          <w:sz w:val="24"/>
          <w:szCs w:val="24"/>
        </w:rPr>
        <w:t>). The Supplier shall comply with the provisions of this Schedule in order to assist the Buyer with its compliance with its obligations under that PPN.</w:t>
      </w:r>
    </w:p>
    <w:p w:rsidR="00881B31" w:rsidP="00881B31" w:rsidRDefault="00881B31" w14:paraId="70610A89" w14:textId="77777777">
      <w:pPr>
        <w:spacing w:after="0"/>
        <w:ind w:left="720" w:hanging="720"/>
        <w:jc w:val="both"/>
        <w:rPr>
          <w:rFonts w:ascii="Arial" w:hAnsi="Arial" w:eastAsia="Arial" w:cs="Arial"/>
          <w:color w:val="000000"/>
          <w:sz w:val="24"/>
          <w:szCs w:val="24"/>
        </w:rPr>
      </w:pPr>
    </w:p>
    <w:p w:rsidR="00881B31" w:rsidP="00881B31" w:rsidRDefault="00881B31" w14:paraId="55DE21BB" w14:textId="77777777">
      <w:pPr>
        <w:spacing w:after="0"/>
        <w:ind w:left="360" w:hanging="360"/>
        <w:jc w:val="both"/>
        <w:rPr>
          <w:rFonts w:ascii="Arial" w:hAnsi="Arial" w:eastAsia="Arial" w:cs="Arial"/>
          <w:color w:val="000000"/>
          <w:sz w:val="24"/>
          <w:szCs w:val="24"/>
        </w:rPr>
      </w:pPr>
      <w:r>
        <w:rPr>
          <w:rFonts w:ascii="Arial" w:hAnsi="Arial" w:eastAsia="Arial" w:cs="Arial"/>
          <w:color w:val="000000"/>
          <w:sz w:val="24"/>
          <w:szCs w:val="24"/>
        </w:rPr>
        <w:t>1.2</w:t>
      </w:r>
      <w:r>
        <w:rPr>
          <w:rFonts w:ascii="Arial" w:hAnsi="Arial" w:eastAsia="Arial" w:cs="Arial"/>
          <w:color w:val="000000"/>
          <w:sz w:val="24"/>
          <w:szCs w:val="24"/>
        </w:rPr>
        <w:tab/>
      </w:r>
      <w:r>
        <w:rPr>
          <w:rFonts w:ascii="Arial" w:hAnsi="Arial" w:eastAsia="Arial" w:cs="Arial"/>
          <w:color w:val="000000"/>
          <w:sz w:val="24"/>
          <w:szCs w:val="24"/>
        </w:rPr>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rsidR="00881B31" w:rsidP="00881B31" w:rsidRDefault="00881B31" w14:paraId="45C0D56E" w14:textId="77777777">
      <w:pPr>
        <w:spacing w:after="0"/>
        <w:jc w:val="both"/>
        <w:rPr>
          <w:rFonts w:ascii="Arial" w:hAnsi="Arial" w:eastAsia="Arial" w:cs="Arial"/>
          <w:color w:val="000000"/>
          <w:sz w:val="24"/>
          <w:szCs w:val="24"/>
        </w:rPr>
      </w:pPr>
    </w:p>
    <w:p w:rsidR="00881B31" w:rsidP="00881B31" w:rsidRDefault="00881B31" w14:paraId="11C8B647" w14:textId="77777777">
      <w:pPr>
        <w:spacing w:after="0"/>
        <w:ind w:left="360" w:hanging="360"/>
        <w:jc w:val="both"/>
        <w:rPr>
          <w:rFonts w:ascii="Arial" w:hAnsi="Arial" w:eastAsia="Arial" w:cs="Arial"/>
          <w:color w:val="000000"/>
          <w:sz w:val="24"/>
          <w:szCs w:val="24"/>
        </w:rPr>
      </w:pPr>
      <w:r>
        <w:rPr>
          <w:rFonts w:ascii="Arial" w:hAnsi="Arial" w:eastAsia="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rsidR="00881B31" w:rsidP="00881B31" w:rsidRDefault="00881B31" w14:paraId="5C05890C" w14:textId="77777777">
      <w:pPr>
        <w:spacing w:after="0"/>
        <w:ind w:left="720" w:hanging="720"/>
        <w:jc w:val="both"/>
        <w:rPr>
          <w:rFonts w:ascii="Arial" w:hAnsi="Arial" w:eastAsia="Arial" w:cs="Arial"/>
          <w:color w:val="000000"/>
          <w:sz w:val="24"/>
          <w:szCs w:val="24"/>
        </w:rPr>
      </w:pPr>
    </w:p>
    <w:p w:rsidR="00881B31" w:rsidP="00881B31" w:rsidRDefault="00881B31" w14:paraId="5B678798" w14:textId="77777777">
      <w:pPr>
        <w:spacing w:after="0"/>
        <w:ind w:left="360" w:hanging="360"/>
        <w:jc w:val="both"/>
        <w:rPr>
          <w:rFonts w:ascii="Arial" w:hAnsi="Arial" w:eastAsia="Arial" w:cs="Arial"/>
          <w:color w:val="000000"/>
          <w:sz w:val="24"/>
          <w:szCs w:val="24"/>
        </w:rPr>
      </w:pPr>
      <w:r>
        <w:rPr>
          <w:rFonts w:ascii="Arial" w:hAnsi="Arial" w:eastAsia="Arial" w:cs="Arial"/>
          <w:color w:val="000000"/>
          <w:sz w:val="24"/>
          <w:szCs w:val="24"/>
        </w:rPr>
        <w:t>1.4 The Supplier shall provide accurate and up-to-date versions of each Transparency Report to the Buyer at the frequency referred to in the Annex of this Schedule.</w:t>
      </w:r>
    </w:p>
    <w:p w:rsidR="00881B31" w:rsidP="00881B31" w:rsidRDefault="00881B31" w14:paraId="2DC9C430" w14:textId="77777777">
      <w:pPr>
        <w:spacing w:after="0"/>
        <w:jc w:val="both"/>
        <w:rPr>
          <w:rFonts w:ascii="Arial" w:hAnsi="Arial" w:eastAsia="Arial" w:cs="Arial"/>
          <w:color w:val="000000"/>
          <w:sz w:val="24"/>
          <w:szCs w:val="24"/>
        </w:rPr>
      </w:pPr>
    </w:p>
    <w:p w:rsidR="00881B31" w:rsidP="00881B31" w:rsidRDefault="00881B31" w14:paraId="3078237B" w14:textId="77777777">
      <w:pPr>
        <w:spacing w:after="0"/>
        <w:jc w:val="both"/>
        <w:rPr>
          <w:rFonts w:ascii="Arial" w:hAnsi="Arial" w:eastAsia="Arial" w:cs="Arial"/>
          <w:color w:val="000000"/>
          <w:sz w:val="24"/>
          <w:szCs w:val="24"/>
        </w:rPr>
      </w:pPr>
    </w:p>
    <w:p w:rsidR="00881B31" w:rsidP="00881B31" w:rsidRDefault="00881B31" w14:paraId="0BF5E873" w14:textId="77777777">
      <w:pPr>
        <w:pBdr>
          <w:top w:val="nil"/>
          <w:left w:val="nil"/>
          <w:bottom w:val="nil"/>
          <w:right w:val="nil"/>
          <w:between w:val="nil"/>
        </w:pBdr>
        <w:spacing w:after="240" w:line="240" w:lineRule="auto"/>
        <w:jc w:val="both"/>
        <w:rPr>
          <w:rFonts w:ascii="Arial Bold" w:hAnsi="Arial Bold" w:eastAsia="Arial Bold" w:cs="Arial Bold"/>
          <w:b/>
          <w:color w:val="000000"/>
          <w:sz w:val="36"/>
          <w:szCs w:val="36"/>
        </w:rPr>
      </w:pPr>
      <w:r>
        <w:rPr>
          <w:rFonts w:ascii="Arial Bold" w:hAnsi="Arial Bold" w:eastAsia="Arial Bold" w:cs="Arial Bold"/>
          <w:b/>
          <w:color w:val="000000"/>
          <w:sz w:val="36"/>
          <w:szCs w:val="36"/>
        </w:rPr>
        <w:t>Annex A: List of Transparency Reports</w:t>
      </w:r>
    </w:p>
    <w:p w:rsidR="00881B31" w:rsidP="00881B31" w:rsidRDefault="00881B31" w14:paraId="73E3312E" w14:textId="77777777">
      <w:pPr>
        <w:tabs>
          <w:tab w:val="left" w:pos="1251"/>
        </w:tabs>
        <w:jc w:val="both"/>
        <w:rPr>
          <w:rFonts w:ascii="Arial" w:hAnsi="Arial" w:eastAsia="Arial" w:cs="Arial"/>
          <w:sz w:val="24"/>
          <w:szCs w:val="24"/>
        </w:rPr>
        <w:sectPr w:rsidR="00881B31">
          <w:headerReference w:type="even" r:id="rId45"/>
          <w:footerReference w:type="even" r:id="rId46"/>
          <w:headerReference w:type="first" r:id="rId47"/>
          <w:footerReference w:type="first" r:id="rId48"/>
          <w:pgSz w:w="11906" w:h="16838" w:orient="portrait"/>
          <w:pgMar w:top="1440" w:right="1440" w:bottom="1440" w:left="1440" w:header="709" w:footer="709" w:gutter="0"/>
          <w:pgNumType w:start="1"/>
          <w:cols w:space="720"/>
        </w:sectPr>
      </w:pPr>
      <w:bookmarkStart w:name="bookmark=id.gjdgxs" w:colFirst="0" w:colLast="0" w:id="54"/>
      <w:bookmarkEnd w:id="54"/>
    </w:p>
    <w:p w:rsidR="00025DF4" w:rsidP="00025DF4" w:rsidRDefault="00025DF4" w14:paraId="184EEFC8" w14:textId="77777777">
      <w:pPr>
        <w:rPr>
          <w:rFonts w:ascii="Arial" w:hAnsi="Arial" w:eastAsia="Arial"/>
          <w:b/>
          <w:sz w:val="36"/>
          <w:szCs w:val="36"/>
        </w:rPr>
      </w:pPr>
      <w:r>
        <w:rPr>
          <w:rFonts w:ascii="Arial" w:hAnsi="Arial" w:eastAsia="Arial"/>
          <w:b/>
          <w:sz w:val="36"/>
          <w:szCs w:val="36"/>
        </w:rPr>
        <w:t>Call-Off Schedule 2 (Staff Transfer)</w:t>
      </w:r>
    </w:p>
    <w:p w:rsidR="00025DF4" w:rsidP="00025DF4" w:rsidRDefault="00025DF4" w14:paraId="27518D25" w14:textId="77777777">
      <w:pPr>
        <w:rPr>
          <w:rFonts w:ascii="Arial" w:hAnsi="Arial" w:eastAsia="Arial"/>
          <w:sz w:val="24"/>
          <w:szCs w:val="24"/>
        </w:rPr>
      </w:pPr>
      <w:r>
        <w:rPr>
          <w:rFonts w:ascii="Arial" w:hAnsi="Arial" w:eastAsia="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rsidR="00025DF4" w:rsidP="00025DF4" w:rsidRDefault="00025DF4" w14:paraId="7EA094D6" w14:textId="77777777">
      <w:pPr>
        <w:rPr>
          <w:rFonts w:ascii="Arial" w:hAnsi="Arial" w:eastAsia="Arial"/>
          <w:sz w:val="24"/>
          <w:szCs w:val="24"/>
        </w:rPr>
      </w:pPr>
      <w:r>
        <w:rPr>
          <w:rFonts w:ascii="Arial" w:hAnsi="Arial" w:eastAsia="Arial"/>
          <w:sz w:val="24"/>
          <w:szCs w:val="24"/>
        </w:rPr>
        <w:t>If there is a staff transfer from the Buyer on entry (1st generation) then Part A shall apply.</w:t>
      </w:r>
    </w:p>
    <w:p w:rsidR="00025DF4" w:rsidP="00025DF4" w:rsidRDefault="00025DF4" w14:paraId="717AD21F" w14:textId="77777777">
      <w:pPr>
        <w:rPr>
          <w:rFonts w:ascii="Arial" w:hAnsi="Arial" w:eastAsia="Arial"/>
          <w:sz w:val="24"/>
          <w:szCs w:val="24"/>
        </w:rPr>
      </w:pPr>
      <w:r>
        <w:rPr>
          <w:rFonts w:ascii="Arial" w:hAnsi="Arial" w:eastAsia="Arial"/>
          <w:sz w:val="24"/>
          <w:szCs w:val="24"/>
        </w:rPr>
        <w:t>If there is a staff transfer from former/incumbent supplier on entry (2nd generation), Part B shall apply.</w:t>
      </w:r>
    </w:p>
    <w:p w:rsidR="00025DF4" w:rsidP="00025DF4" w:rsidRDefault="00025DF4" w14:paraId="0FDBDD2F" w14:textId="77777777">
      <w:pPr>
        <w:rPr>
          <w:rFonts w:ascii="Arial" w:hAnsi="Arial" w:eastAsia="Arial"/>
          <w:sz w:val="24"/>
          <w:szCs w:val="24"/>
        </w:rPr>
      </w:pPr>
      <w:r>
        <w:rPr>
          <w:rFonts w:ascii="Arial" w:hAnsi="Arial" w:eastAsia="Arial"/>
          <w:sz w:val="24"/>
          <w:szCs w:val="24"/>
        </w:rPr>
        <w:t>If there is both a 1st and 2nd generation staff transfer on entry, then both Part A and Part B shall apply.</w:t>
      </w:r>
    </w:p>
    <w:p w:rsidR="00025DF4" w:rsidP="00025DF4" w:rsidRDefault="00025DF4" w14:paraId="00C11989" w14:textId="77777777">
      <w:pPr>
        <w:rPr>
          <w:rFonts w:ascii="Arial" w:hAnsi="Arial" w:eastAsia="Arial"/>
          <w:sz w:val="24"/>
          <w:szCs w:val="24"/>
        </w:rPr>
      </w:pPr>
      <w:r>
        <w:rPr>
          <w:rFonts w:ascii="Arial" w:hAnsi="Arial" w:eastAsia="Arial"/>
          <w:sz w:val="24"/>
          <w:szCs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rsidR="00025DF4" w:rsidP="00025DF4" w:rsidRDefault="00025DF4" w14:paraId="0AFD5EDC" w14:textId="77777777">
      <w:pPr>
        <w:rPr>
          <w:rFonts w:ascii="Arial" w:hAnsi="Arial" w:eastAsia="Arial"/>
          <w:sz w:val="24"/>
          <w:szCs w:val="24"/>
        </w:rPr>
      </w:pPr>
      <w:r>
        <w:rPr>
          <w:rFonts w:ascii="Arial" w:hAnsi="Arial" w:eastAsia="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rsidR="00025DF4" w:rsidP="00025DF4" w:rsidRDefault="00025DF4" w14:paraId="352CD958" w14:textId="77777777">
      <w:pPr>
        <w:rPr>
          <w:rFonts w:ascii="Arial" w:hAnsi="Arial" w:eastAsia="Arial"/>
          <w:sz w:val="24"/>
          <w:szCs w:val="24"/>
        </w:rPr>
      </w:pPr>
      <w:r>
        <w:rPr>
          <w:rFonts w:ascii="Arial" w:hAnsi="Arial" w:eastAsia="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rsidR="00025DF4" w:rsidP="00025DF4" w:rsidRDefault="00025DF4" w14:paraId="149AC586" w14:textId="77777777">
      <w:pPr>
        <w:rPr>
          <w:rFonts w:ascii="Arial" w:hAnsi="Arial" w:eastAsia="Arial"/>
          <w:sz w:val="24"/>
          <w:szCs w:val="24"/>
        </w:rPr>
      </w:pPr>
      <w:r>
        <w:rPr>
          <w:rFonts w:ascii="Arial" w:hAnsi="Arial" w:eastAsia="Arial"/>
          <w:sz w:val="24"/>
          <w:szCs w:val="24"/>
        </w:rPr>
        <w:t>Part E (dealing with staff transfer on exit) shall apply to every Contract.</w:t>
      </w:r>
    </w:p>
    <w:p w:rsidR="00025DF4" w:rsidP="00025DF4" w:rsidRDefault="00025DF4" w14:paraId="10985886" w14:textId="77777777">
      <w:pPr>
        <w:rPr>
          <w:rFonts w:ascii="Arial" w:hAnsi="Arial" w:eastAsia="Arial"/>
          <w:sz w:val="24"/>
          <w:szCs w:val="24"/>
        </w:rPr>
      </w:pPr>
      <w:r>
        <w:rPr>
          <w:rFonts w:ascii="Arial" w:hAnsi="Arial" w:eastAsia="Arial"/>
          <w:sz w:val="24"/>
          <w:szCs w:val="24"/>
        </w:rPr>
        <w:t>For further guidance on this Schedule contact Government Legal Department’s Employment Law Group]</w:t>
      </w:r>
    </w:p>
    <w:p w:rsidR="00025DF4" w:rsidP="00025DF4" w:rsidRDefault="00025DF4" w14:paraId="3F88B64D" w14:textId="77777777">
      <w:pPr>
        <w:keepNext/>
        <w:pBdr>
          <w:top w:val="nil"/>
          <w:left w:val="nil"/>
          <w:bottom w:val="nil"/>
          <w:right w:val="nil"/>
          <w:between w:val="nil"/>
        </w:pBdr>
        <w:rPr>
          <w:rFonts w:ascii="Arial" w:hAnsi="Arial" w:eastAsia="Arial"/>
          <w:b/>
          <w:smallCaps/>
          <w:color w:val="000000"/>
          <w:sz w:val="24"/>
          <w:szCs w:val="24"/>
        </w:rPr>
      </w:pPr>
    </w:p>
    <w:p w:rsidR="00025DF4" w:rsidP="00025DF4" w:rsidRDefault="00025DF4" w14:paraId="7AC69135" w14:textId="77777777">
      <w:pPr>
        <w:keepNext/>
        <w:numPr>
          <w:ilvl w:val="0"/>
          <w:numId w:val="35"/>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Bold" w:hAnsi="Arial Bold" w:eastAsia="Arial Bold" w:cs="Arial Bold"/>
          <w:b/>
          <w:color w:val="000000"/>
          <w:sz w:val="24"/>
          <w:szCs w:val="24"/>
        </w:rPr>
      </w:pPr>
      <w:r>
        <w:rPr>
          <w:rFonts w:ascii="Arial Bold" w:hAnsi="Arial Bold" w:eastAsia="Arial Bold" w:cs="Arial Bold"/>
          <w:b/>
          <w:color w:val="000000"/>
          <w:sz w:val="24"/>
          <w:szCs w:val="24"/>
        </w:rPr>
        <w:t>Definitions</w:t>
      </w:r>
    </w:p>
    <w:p w:rsidR="00025DF4" w:rsidP="00025DF4" w:rsidRDefault="00025DF4" w14:paraId="2EBD8FB2" w14:textId="77777777">
      <w:pPr>
        <w:keepNext/>
        <w:numPr>
          <w:ilvl w:val="1"/>
          <w:numId w:val="35"/>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In this Schedule, the following words have the following meanings and they shall supplement Joint Schedule 1  (Definitions):</w:t>
      </w:r>
    </w:p>
    <w:tbl>
      <w:tblPr>
        <w:tblW w:w="9026" w:type="dxa"/>
        <w:tblLayout w:type="fixed"/>
        <w:tblLook w:val="0400" w:firstRow="0" w:lastRow="0" w:firstColumn="0" w:lastColumn="0" w:noHBand="0" w:noVBand="1"/>
      </w:tblPr>
      <w:tblGrid>
        <w:gridCol w:w="2917"/>
        <w:gridCol w:w="6109"/>
      </w:tblGrid>
      <w:tr w:rsidR="00025DF4" w:rsidTr="00D24026" w14:paraId="01D6A3EF" w14:textId="77777777">
        <w:trPr>
          <w:cantSplit/>
        </w:trPr>
        <w:tc>
          <w:tcPr>
            <w:tcW w:w="2917" w:type="dxa"/>
          </w:tcPr>
          <w:p w:rsidR="00025DF4" w:rsidP="00D24026" w:rsidRDefault="00025DF4" w14:paraId="393E79CE" w14:textId="77777777">
            <w:pPr>
              <w:pBdr>
                <w:top w:val="nil"/>
                <w:left w:val="nil"/>
                <w:bottom w:val="nil"/>
                <w:right w:val="nil"/>
                <w:between w:val="nil"/>
              </w:pBdr>
              <w:spacing w:after="0"/>
              <w:ind w:left="706"/>
              <w:rPr>
                <w:rFonts w:ascii="Arial" w:hAnsi="Arial" w:eastAsia="Arial"/>
                <w:b/>
                <w:color w:val="000000"/>
                <w:sz w:val="24"/>
                <w:szCs w:val="24"/>
              </w:rPr>
            </w:pPr>
            <w:r>
              <w:rPr>
                <w:rFonts w:ascii="Arial" w:hAnsi="Arial" w:eastAsia="Arial"/>
                <w:b/>
                <w:color w:val="000000"/>
                <w:sz w:val="24"/>
                <w:szCs w:val="24"/>
              </w:rPr>
              <w:t xml:space="preserve">“Acquired Rights Directive” </w:t>
            </w:r>
          </w:p>
        </w:tc>
        <w:tc>
          <w:tcPr>
            <w:tcW w:w="6109" w:type="dxa"/>
          </w:tcPr>
          <w:p w:rsidR="00025DF4" w:rsidP="00025DF4" w:rsidRDefault="00025DF4" w14:paraId="2CD39B05" w14:textId="77777777">
            <w:pPr>
              <w:numPr>
                <w:ilvl w:val="0"/>
                <w:numId w:val="30"/>
              </w:numPr>
              <w:tabs>
                <w:tab w:val="left" w:pos="-179"/>
                <w:tab w:val="left" w:pos="-9"/>
              </w:tabs>
              <w:overflowPunct w:val="0"/>
              <w:autoSpaceDE w:val="0"/>
              <w:autoSpaceDN w:val="0"/>
              <w:adjustRightInd w:val="0"/>
              <w:spacing w:after="120" w:line="240" w:lineRule="auto"/>
              <w:jc w:val="both"/>
              <w:textAlignment w:val="baseline"/>
              <w:rPr>
                <w:rFonts w:ascii="Arial" w:hAnsi="Arial" w:eastAsia="Arial"/>
                <w:sz w:val="24"/>
                <w:szCs w:val="24"/>
              </w:rPr>
            </w:pPr>
            <w:r>
              <w:rPr>
                <w:rFonts w:ascii="Arial" w:hAnsi="Arial" w:eastAsia="Arial"/>
                <w:sz w:val="24"/>
                <w:szCs w:val="24"/>
              </w:rPr>
              <w:t>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p w:rsidR="00025DF4" w:rsidP="00025DF4" w:rsidRDefault="00025DF4" w14:paraId="4CEED7B9" w14:textId="77777777">
            <w:pPr>
              <w:numPr>
                <w:ilvl w:val="0"/>
                <w:numId w:val="30"/>
              </w:numPr>
              <w:tabs>
                <w:tab w:val="left" w:pos="-179"/>
                <w:tab w:val="left" w:pos="-9"/>
              </w:tabs>
              <w:overflowPunct w:val="0"/>
              <w:autoSpaceDE w:val="0"/>
              <w:autoSpaceDN w:val="0"/>
              <w:adjustRightInd w:val="0"/>
              <w:spacing w:after="120" w:line="240" w:lineRule="auto"/>
              <w:jc w:val="both"/>
              <w:textAlignment w:val="baseline"/>
              <w:rPr>
                <w:rFonts w:ascii="Arial" w:hAnsi="Arial" w:eastAsia="Arial"/>
                <w:sz w:val="24"/>
                <w:szCs w:val="24"/>
              </w:rPr>
            </w:pPr>
          </w:p>
        </w:tc>
      </w:tr>
      <w:tr w:rsidR="00025DF4" w:rsidTr="00D24026" w14:paraId="6CC01FFA" w14:textId="77777777">
        <w:trPr>
          <w:cantSplit/>
        </w:trPr>
        <w:tc>
          <w:tcPr>
            <w:tcW w:w="2917" w:type="dxa"/>
          </w:tcPr>
          <w:p w:rsidR="00025DF4" w:rsidP="00D24026" w:rsidRDefault="00025DF4" w14:paraId="225BC57E" w14:textId="77777777">
            <w:pPr>
              <w:pBdr>
                <w:top w:val="nil"/>
                <w:left w:val="nil"/>
                <w:bottom w:val="nil"/>
                <w:right w:val="nil"/>
                <w:between w:val="nil"/>
              </w:pBdr>
              <w:spacing w:after="0"/>
              <w:ind w:left="706"/>
              <w:rPr>
                <w:rFonts w:ascii="Arial" w:hAnsi="Arial" w:eastAsia="Arial"/>
                <w:b/>
                <w:color w:val="000000"/>
                <w:sz w:val="24"/>
                <w:szCs w:val="24"/>
              </w:rPr>
            </w:pPr>
            <w:r>
              <w:rPr>
                <w:rFonts w:ascii="Arial" w:hAnsi="Arial" w:eastAsia="Arial"/>
                <w:b/>
                <w:color w:val="000000"/>
                <w:sz w:val="24"/>
                <w:szCs w:val="24"/>
              </w:rPr>
              <w:t>"Employee Liability"</w:t>
            </w:r>
          </w:p>
        </w:tc>
        <w:tc>
          <w:tcPr>
            <w:tcW w:w="6109" w:type="dxa"/>
          </w:tcPr>
          <w:p w:rsidR="00025DF4" w:rsidP="00025DF4" w:rsidRDefault="00025DF4" w14:paraId="35B4390F" w14:textId="77777777">
            <w:pPr>
              <w:numPr>
                <w:ilvl w:val="0"/>
                <w:numId w:val="30"/>
              </w:numPr>
              <w:tabs>
                <w:tab w:val="left" w:pos="-179"/>
                <w:tab w:val="left" w:pos="-9"/>
              </w:tabs>
              <w:overflowPunct w:val="0"/>
              <w:autoSpaceDE w:val="0"/>
              <w:autoSpaceDN w:val="0"/>
              <w:adjustRightInd w:val="0"/>
              <w:spacing w:after="120" w:line="240" w:lineRule="auto"/>
              <w:jc w:val="both"/>
              <w:textAlignment w:val="baseline"/>
              <w:rPr>
                <w:rFonts w:ascii="Arial" w:hAnsi="Arial" w:eastAsia="Arial"/>
                <w:b/>
                <w:sz w:val="24"/>
                <w:szCs w:val="24"/>
              </w:rPr>
            </w:pPr>
            <w:r>
              <w:rPr>
                <w:rFonts w:ascii="Arial" w:hAnsi="Arial" w:eastAsia="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025DF4" w:rsidP="00025DF4" w:rsidRDefault="00025DF4" w14:paraId="5DFDCD76" w14:textId="77777777">
            <w:pPr>
              <w:numPr>
                <w:ilvl w:val="1"/>
                <w:numId w:val="30"/>
              </w:numPr>
              <w:tabs>
                <w:tab w:val="left" w:pos="-576"/>
                <w:tab w:val="left" w:pos="144"/>
              </w:tabs>
              <w:overflowPunct w:val="0"/>
              <w:autoSpaceDE w:val="0"/>
              <w:autoSpaceDN w:val="0"/>
              <w:adjustRightInd w:val="0"/>
              <w:spacing w:after="120" w:line="240" w:lineRule="auto"/>
              <w:ind w:hanging="545"/>
              <w:jc w:val="both"/>
              <w:textAlignment w:val="baseline"/>
              <w:rPr>
                <w:rFonts w:ascii="Arial" w:hAnsi="Arial" w:eastAsia="Arial"/>
                <w:b/>
                <w:i/>
                <w:sz w:val="24"/>
                <w:szCs w:val="24"/>
              </w:rPr>
            </w:pPr>
            <w:r>
              <w:rPr>
                <w:rFonts w:ascii="Arial" w:hAnsi="Arial" w:eastAsia="Arial"/>
                <w:color w:val="000000"/>
                <w:sz w:val="24"/>
                <w:szCs w:val="24"/>
              </w:rPr>
              <w:t>redundancy</w:t>
            </w:r>
            <w:r>
              <w:rPr>
                <w:rFonts w:ascii="Arial" w:hAnsi="Arial" w:eastAsia="Arial"/>
                <w:sz w:val="24"/>
                <w:szCs w:val="24"/>
              </w:rPr>
              <w:t xml:space="preserve"> payments including contractual or enhanced redundancy costs, termination costs and notice payments; </w:t>
            </w:r>
          </w:p>
        </w:tc>
      </w:tr>
      <w:tr w:rsidR="00025DF4" w:rsidTr="00D24026" w14:paraId="0FE5FDCC" w14:textId="77777777">
        <w:trPr>
          <w:cantSplit/>
        </w:trPr>
        <w:tc>
          <w:tcPr>
            <w:tcW w:w="2917" w:type="dxa"/>
          </w:tcPr>
          <w:p w:rsidR="00025DF4" w:rsidP="00D24026" w:rsidRDefault="00025DF4" w14:paraId="21979A2E" w14:textId="77777777">
            <w:pPr>
              <w:pBdr>
                <w:top w:val="nil"/>
                <w:left w:val="nil"/>
                <w:bottom w:val="nil"/>
                <w:right w:val="nil"/>
                <w:between w:val="nil"/>
              </w:pBdr>
              <w:spacing w:after="0"/>
              <w:ind w:left="706"/>
              <w:rPr>
                <w:rFonts w:ascii="Arial" w:hAnsi="Arial" w:eastAsia="Arial"/>
                <w:b/>
                <w:color w:val="000000"/>
                <w:sz w:val="24"/>
                <w:szCs w:val="24"/>
              </w:rPr>
            </w:pPr>
          </w:p>
        </w:tc>
        <w:tc>
          <w:tcPr>
            <w:tcW w:w="6109" w:type="dxa"/>
          </w:tcPr>
          <w:p w:rsidR="00025DF4" w:rsidP="00025DF4" w:rsidRDefault="00025DF4" w14:paraId="5002A0F7" w14:textId="77777777">
            <w:pPr>
              <w:numPr>
                <w:ilvl w:val="1"/>
                <w:numId w:val="30"/>
              </w:numPr>
              <w:tabs>
                <w:tab w:val="left" w:pos="-576"/>
                <w:tab w:val="left" w:pos="144"/>
              </w:tabs>
              <w:overflowPunct w:val="0"/>
              <w:autoSpaceDE w:val="0"/>
              <w:autoSpaceDN w:val="0"/>
              <w:adjustRightInd w:val="0"/>
              <w:spacing w:after="120" w:line="240" w:lineRule="auto"/>
              <w:ind w:hanging="545"/>
              <w:jc w:val="both"/>
              <w:textAlignment w:val="baseline"/>
              <w:rPr>
                <w:rFonts w:ascii="Arial" w:hAnsi="Arial" w:eastAsia="Arial"/>
                <w:sz w:val="24"/>
                <w:szCs w:val="24"/>
              </w:rPr>
            </w:pPr>
            <w:r>
              <w:rPr>
                <w:rFonts w:ascii="Arial" w:hAnsi="Arial" w:eastAsia="Arial"/>
                <w:sz w:val="24"/>
                <w:szCs w:val="24"/>
              </w:rPr>
              <w:t xml:space="preserve">unfair, wrongful or constructive dismissal </w:t>
            </w:r>
            <w:r>
              <w:rPr>
                <w:rFonts w:ascii="Arial" w:hAnsi="Arial" w:eastAsia="Arial"/>
                <w:color w:val="000000"/>
                <w:sz w:val="24"/>
                <w:szCs w:val="24"/>
              </w:rPr>
              <w:t>compensation</w:t>
            </w:r>
            <w:r>
              <w:rPr>
                <w:rFonts w:ascii="Arial" w:hAnsi="Arial" w:eastAsia="Arial"/>
                <w:sz w:val="24"/>
                <w:szCs w:val="24"/>
              </w:rPr>
              <w:t>;</w:t>
            </w:r>
          </w:p>
        </w:tc>
      </w:tr>
      <w:tr w:rsidR="00025DF4" w:rsidTr="00D24026" w14:paraId="35003010" w14:textId="77777777">
        <w:trPr>
          <w:cantSplit/>
        </w:trPr>
        <w:tc>
          <w:tcPr>
            <w:tcW w:w="2917" w:type="dxa"/>
          </w:tcPr>
          <w:p w:rsidR="00025DF4" w:rsidP="00D24026" w:rsidRDefault="00025DF4" w14:paraId="05463B54" w14:textId="77777777">
            <w:pPr>
              <w:pBdr>
                <w:top w:val="nil"/>
                <w:left w:val="nil"/>
                <w:bottom w:val="nil"/>
                <w:right w:val="nil"/>
                <w:between w:val="nil"/>
              </w:pBdr>
              <w:spacing w:after="0"/>
              <w:ind w:left="706"/>
              <w:rPr>
                <w:rFonts w:ascii="Arial" w:hAnsi="Arial" w:eastAsia="Arial"/>
                <w:b/>
                <w:color w:val="000000"/>
                <w:sz w:val="24"/>
                <w:szCs w:val="24"/>
              </w:rPr>
            </w:pPr>
          </w:p>
        </w:tc>
        <w:tc>
          <w:tcPr>
            <w:tcW w:w="6109" w:type="dxa"/>
          </w:tcPr>
          <w:p w:rsidR="00025DF4" w:rsidP="00025DF4" w:rsidRDefault="00025DF4" w14:paraId="725EAC2D" w14:textId="77777777">
            <w:pPr>
              <w:numPr>
                <w:ilvl w:val="1"/>
                <w:numId w:val="30"/>
              </w:numPr>
              <w:tabs>
                <w:tab w:val="left" w:pos="-576"/>
                <w:tab w:val="left" w:pos="144"/>
              </w:tabs>
              <w:overflowPunct w:val="0"/>
              <w:autoSpaceDE w:val="0"/>
              <w:autoSpaceDN w:val="0"/>
              <w:adjustRightInd w:val="0"/>
              <w:spacing w:after="120" w:line="240" w:lineRule="auto"/>
              <w:ind w:hanging="545"/>
              <w:jc w:val="both"/>
              <w:textAlignment w:val="baseline"/>
              <w:rPr>
                <w:rFonts w:ascii="Arial" w:hAnsi="Arial" w:eastAsia="Arial"/>
                <w:sz w:val="24"/>
                <w:szCs w:val="24"/>
              </w:rPr>
            </w:pPr>
            <w:r>
              <w:rPr>
                <w:rFonts w:ascii="Arial" w:hAnsi="Arial" w:eastAsia="Arial"/>
                <w:sz w:val="24"/>
                <w:szCs w:val="24"/>
              </w:rPr>
              <w:t xml:space="preserve">compensation for discrimination on grounds of  sex, race, disability, age, religion or belief, gender reassignment, marriage or civil partnership, pregnancy and maternity  or sexual orientation or claims for equal pay; </w:t>
            </w:r>
          </w:p>
        </w:tc>
      </w:tr>
      <w:tr w:rsidR="00025DF4" w:rsidTr="00D24026" w14:paraId="0BAE15DC" w14:textId="77777777">
        <w:trPr>
          <w:cantSplit/>
        </w:trPr>
        <w:tc>
          <w:tcPr>
            <w:tcW w:w="2917" w:type="dxa"/>
          </w:tcPr>
          <w:p w:rsidR="00025DF4" w:rsidP="00D24026" w:rsidRDefault="00025DF4" w14:paraId="63409713" w14:textId="77777777">
            <w:pPr>
              <w:pBdr>
                <w:top w:val="nil"/>
                <w:left w:val="nil"/>
                <w:bottom w:val="nil"/>
                <w:right w:val="nil"/>
                <w:between w:val="nil"/>
              </w:pBdr>
              <w:spacing w:after="0"/>
              <w:ind w:left="706"/>
              <w:rPr>
                <w:rFonts w:ascii="Arial" w:hAnsi="Arial" w:eastAsia="Arial"/>
                <w:b/>
                <w:color w:val="000000"/>
                <w:sz w:val="24"/>
                <w:szCs w:val="24"/>
              </w:rPr>
            </w:pPr>
          </w:p>
        </w:tc>
        <w:tc>
          <w:tcPr>
            <w:tcW w:w="6109" w:type="dxa"/>
          </w:tcPr>
          <w:p w:rsidR="00025DF4" w:rsidP="00025DF4" w:rsidRDefault="00025DF4" w14:paraId="3FF095C2" w14:textId="77777777">
            <w:pPr>
              <w:numPr>
                <w:ilvl w:val="1"/>
                <w:numId w:val="30"/>
              </w:numPr>
              <w:tabs>
                <w:tab w:val="left" w:pos="-576"/>
                <w:tab w:val="left" w:pos="144"/>
              </w:tabs>
              <w:overflowPunct w:val="0"/>
              <w:autoSpaceDE w:val="0"/>
              <w:autoSpaceDN w:val="0"/>
              <w:adjustRightInd w:val="0"/>
              <w:spacing w:after="120" w:line="240" w:lineRule="auto"/>
              <w:ind w:hanging="545"/>
              <w:jc w:val="both"/>
              <w:textAlignment w:val="baseline"/>
              <w:rPr>
                <w:rFonts w:ascii="Arial" w:hAnsi="Arial" w:eastAsia="Arial"/>
                <w:sz w:val="24"/>
                <w:szCs w:val="24"/>
              </w:rPr>
            </w:pPr>
            <w:r>
              <w:rPr>
                <w:rFonts w:ascii="Arial" w:hAnsi="Arial" w:eastAsia="Arial"/>
                <w:sz w:val="24"/>
                <w:szCs w:val="24"/>
              </w:rPr>
              <w:t>compensation for less favourable treatment of part-time workers or fixed term employees;</w:t>
            </w:r>
          </w:p>
        </w:tc>
      </w:tr>
      <w:tr w:rsidR="00025DF4" w:rsidTr="00D24026" w14:paraId="48B97D4C" w14:textId="77777777">
        <w:trPr>
          <w:cantSplit/>
        </w:trPr>
        <w:tc>
          <w:tcPr>
            <w:tcW w:w="2917" w:type="dxa"/>
          </w:tcPr>
          <w:p w:rsidR="00025DF4" w:rsidP="00D24026" w:rsidRDefault="00025DF4" w14:paraId="30895F5B" w14:textId="77777777">
            <w:pPr>
              <w:pBdr>
                <w:top w:val="nil"/>
                <w:left w:val="nil"/>
                <w:bottom w:val="nil"/>
                <w:right w:val="nil"/>
                <w:between w:val="nil"/>
              </w:pBdr>
              <w:spacing w:after="0"/>
              <w:ind w:left="706"/>
              <w:rPr>
                <w:rFonts w:ascii="Arial" w:hAnsi="Arial" w:eastAsia="Arial"/>
                <w:b/>
                <w:color w:val="000000"/>
                <w:sz w:val="24"/>
                <w:szCs w:val="24"/>
              </w:rPr>
            </w:pPr>
          </w:p>
        </w:tc>
        <w:tc>
          <w:tcPr>
            <w:tcW w:w="6109" w:type="dxa"/>
          </w:tcPr>
          <w:p w:rsidR="00025DF4" w:rsidP="00025DF4" w:rsidRDefault="00025DF4" w14:paraId="211BF602" w14:textId="77777777">
            <w:pPr>
              <w:numPr>
                <w:ilvl w:val="1"/>
                <w:numId w:val="30"/>
              </w:numPr>
              <w:tabs>
                <w:tab w:val="left" w:pos="-576"/>
                <w:tab w:val="left" w:pos="144"/>
              </w:tabs>
              <w:overflowPunct w:val="0"/>
              <w:autoSpaceDE w:val="0"/>
              <w:autoSpaceDN w:val="0"/>
              <w:adjustRightInd w:val="0"/>
              <w:spacing w:after="120" w:line="240" w:lineRule="auto"/>
              <w:ind w:hanging="545"/>
              <w:jc w:val="both"/>
              <w:textAlignment w:val="baseline"/>
              <w:rPr>
                <w:rFonts w:ascii="Arial" w:hAnsi="Arial" w:eastAsia="Arial"/>
                <w:b/>
                <w:i/>
                <w:sz w:val="24"/>
                <w:szCs w:val="24"/>
              </w:rPr>
            </w:pPr>
            <w:r>
              <w:rPr>
                <w:rFonts w:ascii="Arial" w:hAnsi="Arial" w:eastAsia="Arial"/>
                <w:sz w:val="24"/>
                <w:szCs w:val="24"/>
              </w:rPr>
              <w:t xml:space="preserve">outstanding employment debts and unlawful deduction of wages </w:t>
            </w:r>
            <w:r>
              <w:rPr>
                <w:rFonts w:ascii="Arial" w:hAnsi="Arial" w:eastAsia="Arial"/>
                <w:color w:val="000000"/>
                <w:sz w:val="24"/>
                <w:szCs w:val="24"/>
              </w:rPr>
              <w:t>including</w:t>
            </w:r>
            <w:r>
              <w:rPr>
                <w:rFonts w:ascii="Arial" w:hAnsi="Arial" w:eastAsia="Arial"/>
                <w:sz w:val="24"/>
                <w:szCs w:val="24"/>
              </w:rPr>
              <w:t xml:space="preserve"> any PAYE and National Insurance Contributions;</w:t>
            </w:r>
          </w:p>
        </w:tc>
      </w:tr>
      <w:tr w:rsidR="00025DF4" w:rsidTr="00D24026" w14:paraId="00F6B6C5" w14:textId="77777777">
        <w:trPr>
          <w:cantSplit/>
        </w:trPr>
        <w:tc>
          <w:tcPr>
            <w:tcW w:w="2917" w:type="dxa"/>
          </w:tcPr>
          <w:p w:rsidR="00025DF4" w:rsidP="00D24026" w:rsidRDefault="00025DF4" w14:paraId="0F08ACE5" w14:textId="77777777">
            <w:pPr>
              <w:keepNext/>
              <w:pBdr>
                <w:top w:val="nil"/>
                <w:left w:val="nil"/>
                <w:bottom w:val="nil"/>
                <w:right w:val="nil"/>
                <w:between w:val="nil"/>
              </w:pBdr>
              <w:spacing w:after="0"/>
              <w:ind w:left="706"/>
              <w:rPr>
                <w:rFonts w:ascii="Arial" w:hAnsi="Arial" w:eastAsia="Arial"/>
                <w:b/>
                <w:color w:val="000000"/>
                <w:sz w:val="24"/>
                <w:szCs w:val="24"/>
              </w:rPr>
            </w:pPr>
          </w:p>
        </w:tc>
        <w:tc>
          <w:tcPr>
            <w:tcW w:w="6109" w:type="dxa"/>
          </w:tcPr>
          <w:p w:rsidR="00025DF4" w:rsidP="00025DF4" w:rsidRDefault="00025DF4" w14:paraId="5ADD9053" w14:textId="77777777">
            <w:pPr>
              <w:numPr>
                <w:ilvl w:val="1"/>
                <w:numId w:val="30"/>
              </w:numPr>
              <w:tabs>
                <w:tab w:val="left" w:pos="-576"/>
                <w:tab w:val="left" w:pos="144"/>
              </w:tabs>
              <w:overflowPunct w:val="0"/>
              <w:autoSpaceDE w:val="0"/>
              <w:autoSpaceDN w:val="0"/>
              <w:adjustRightInd w:val="0"/>
              <w:spacing w:after="120" w:line="240" w:lineRule="auto"/>
              <w:ind w:hanging="545"/>
              <w:jc w:val="both"/>
              <w:textAlignment w:val="baseline"/>
              <w:rPr>
                <w:rFonts w:ascii="Arial" w:hAnsi="Arial" w:eastAsia="Arial"/>
                <w:b/>
                <w:i/>
                <w:sz w:val="24"/>
                <w:szCs w:val="24"/>
              </w:rPr>
            </w:pPr>
            <w:r>
              <w:rPr>
                <w:rFonts w:ascii="Arial" w:hAnsi="Arial" w:eastAsia="Arial"/>
                <w:sz w:val="24"/>
                <w:szCs w:val="24"/>
              </w:rPr>
              <w:t>employment claims whether in tort, contract or statute or otherwise;</w:t>
            </w:r>
          </w:p>
        </w:tc>
      </w:tr>
      <w:tr w:rsidR="00025DF4" w:rsidTr="00D24026" w14:paraId="4A1F06ED" w14:textId="77777777">
        <w:trPr>
          <w:cantSplit/>
        </w:trPr>
        <w:tc>
          <w:tcPr>
            <w:tcW w:w="2917" w:type="dxa"/>
          </w:tcPr>
          <w:p w:rsidR="00025DF4" w:rsidP="00D24026" w:rsidRDefault="00025DF4" w14:paraId="13CE454A" w14:textId="77777777">
            <w:pPr>
              <w:keepNext/>
              <w:pBdr>
                <w:top w:val="nil"/>
                <w:left w:val="nil"/>
                <w:bottom w:val="nil"/>
                <w:right w:val="nil"/>
                <w:between w:val="nil"/>
              </w:pBdr>
              <w:spacing w:after="0"/>
              <w:ind w:left="706"/>
              <w:rPr>
                <w:rFonts w:ascii="Arial" w:hAnsi="Arial" w:eastAsia="Arial"/>
                <w:b/>
                <w:color w:val="000000"/>
                <w:sz w:val="24"/>
                <w:szCs w:val="24"/>
              </w:rPr>
            </w:pPr>
          </w:p>
        </w:tc>
        <w:tc>
          <w:tcPr>
            <w:tcW w:w="6109" w:type="dxa"/>
          </w:tcPr>
          <w:p w:rsidR="00025DF4" w:rsidP="00025DF4" w:rsidRDefault="00025DF4" w14:paraId="6B44D151" w14:textId="77777777">
            <w:pPr>
              <w:numPr>
                <w:ilvl w:val="1"/>
                <w:numId w:val="30"/>
              </w:numPr>
              <w:tabs>
                <w:tab w:val="left" w:pos="-576"/>
                <w:tab w:val="left" w:pos="144"/>
              </w:tabs>
              <w:overflowPunct w:val="0"/>
              <w:autoSpaceDE w:val="0"/>
              <w:autoSpaceDN w:val="0"/>
              <w:adjustRightInd w:val="0"/>
              <w:spacing w:after="120" w:line="240" w:lineRule="auto"/>
              <w:ind w:hanging="545"/>
              <w:jc w:val="both"/>
              <w:textAlignment w:val="baseline"/>
              <w:rPr>
                <w:i/>
                <w:sz w:val="24"/>
                <w:szCs w:val="24"/>
              </w:rPr>
            </w:pPr>
            <w:r>
              <w:rPr>
                <w:rFonts w:ascii="Arial" w:hAnsi="Arial" w:eastAsia="Arial"/>
                <w:sz w:val="24"/>
                <w:szCs w:val="24"/>
              </w:rPr>
              <w:t>any investigation relating  to  employment matters by the Equality and Human Rights Commission or other enforcement, regulatory or supervisory body and of implementing any requirements which may arise from such investigation;</w:t>
            </w:r>
          </w:p>
        </w:tc>
      </w:tr>
      <w:tr w:rsidR="00025DF4" w:rsidTr="00D24026" w14:paraId="1A81F96F" w14:textId="77777777">
        <w:trPr>
          <w:cantSplit/>
        </w:trPr>
        <w:tc>
          <w:tcPr>
            <w:tcW w:w="2917" w:type="dxa"/>
          </w:tcPr>
          <w:p w:rsidR="00025DF4" w:rsidP="00D24026" w:rsidRDefault="00025DF4" w14:paraId="235982F3" w14:textId="77777777">
            <w:pPr>
              <w:pBdr>
                <w:top w:val="nil"/>
                <w:left w:val="nil"/>
                <w:bottom w:val="nil"/>
                <w:right w:val="nil"/>
                <w:between w:val="nil"/>
              </w:pBdr>
              <w:spacing w:before="120" w:after="120"/>
              <w:ind w:left="709"/>
              <w:rPr>
                <w:rFonts w:ascii="Arial" w:hAnsi="Arial" w:eastAsia="Arial"/>
                <w:b/>
                <w:color w:val="000000"/>
                <w:sz w:val="24"/>
                <w:szCs w:val="24"/>
              </w:rPr>
            </w:pPr>
            <w:r>
              <w:rPr>
                <w:rFonts w:ascii="Arial" w:hAnsi="Arial" w:eastAsia="Arial"/>
                <w:b/>
                <w:color w:val="000000"/>
                <w:sz w:val="24"/>
                <w:szCs w:val="24"/>
              </w:rPr>
              <w:t>"Former Supplier"</w:t>
            </w:r>
          </w:p>
        </w:tc>
        <w:tc>
          <w:tcPr>
            <w:tcW w:w="6109" w:type="dxa"/>
          </w:tcPr>
          <w:p w:rsidR="00025DF4" w:rsidP="00D24026" w:rsidRDefault="00025DF4" w14:paraId="3C015761" w14:textId="77777777">
            <w:pPr>
              <w:pBdr>
                <w:top w:val="nil"/>
                <w:left w:val="nil"/>
                <w:bottom w:val="nil"/>
                <w:right w:val="nil"/>
                <w:between w:val="nil"/>
              </w:pBdr>
              <w:tabs>
                <w:tab w:val="left" w:pos="235"/>
              </w:tabs>
              <w:spacing w:before="120" w:after="120"/>
              <w:rPr>
                <w:rFonts w:ascii="Arial" w:hAnsi="Arial" w:eastAsia="Arial"/>
                <w:color w:val="000000"/>
                <w:sz w:val="24"/>
                <w:szCs w:val="24"/>
              </w:rPr>
            </w:pPr>
            <w:r>
              <w:rPr>
                <w:rFonts w:ascii="Arial" w:hAnsi="Arial" w:eastAsia="Arial"/>
                <w:color w:val="000000"/>
                <w:sz w:val="24"/>
                <w:szCs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025DF4" w:rsidTr="00D24026" w14:paraId="1B1EA966" w14:textId="77777777">
        <w:trPr>
          <w:cantSplit/>
          <w:trHeight w:val="3560"/>
        </w:trPr>
        <w:tc>
          <w:tcPr>
            <w:tcW w:w="2917" w:type="dxa"/>
          </w:tcPr>
          <w:p w:rsidR="00025DF4" w:rsidP="00D24026" w:rsidRDefault="00025DF4" w14:paraId="074ADEF6" w14:textId="77777777">
            <w:pPr>
              <w:pBdr>
                <w:top w:val="nil"/>
                <w:left w:val="nil"/>
                <w:bottom w:val="nil"/>
                <w:right w:val="nil"/>
                <w:between w:val="nil"/>
              </w:pBdr>
              <w:spacing w:before="120" w:after="120"/>
              <w:ind w:left="709"/>
              <w:rPr>
                <w:rFonts w:ascii="Arial" w:hAnsi="Arial" w:eastAsia="Arial"/>
                <w:b/>
                <w:color w:val="000000"/>
                <w:sz w:val="24"/>
                <w:szCs w:val="24"/>
              </w:rPr>
            </w:pPr>
            <w:r>
              <w:rPr>
                <w:rFonts w:ascii="Arial" w:hAnsi="Arial" w:eastAsia="Arial"/>
                <w:b/>
                <w:color w:val="000000"/>
                <w:sz w:val="24"/>
                <w:szCs w:val="24"/>
              </w:rPr>
              <w:t>"New Fair Deal"</w:t>
            </w:r>
          </w:p>
        </w:tc>
        <w:tc>
          <w:tcPr>
            <w:tcW w:w="6109" w:type="dxa"/>
          </w:tcPr>
          <w:p w:rsidR="00025DF4" w:rsidP="00D24026" w:rsidRDefault="00025DF4" w14:paraId="5E58295B" w14:textId="77777777">
            <w:pPr>
              <w:pBdr>
                <w:top w:val="nil"/>
                <w:left w:val="nil"/>
                <w:bottom w:val="nil"/>
                <w:right w:val="nil"/>
                <w:between w:val="nil"/>
              </w:pBdr>
              <w:tabs>
                <w:tab w:val="left" w:pos="34"/>
              </w:tabs>
              <w:spacing w:before="120" w:after="120"/>
              <w:rPr>
                <w:rFonts w:ascii="Arial" w:hAnsi="Arial" w:eastAsia="Arial"/>
                <w:color w:val="000000"/>
                <w:sz w:val="24"/>
                <w:szCs w:val="24"/>
              </w:rPr>
            </w:pPr>
            <w:r>
              <w:rPr>
                <w:rFonts w:ascii="Arial" w:hAnsi="Arial" w:eastAsia="Arial"/>
                <w:color w:val="000000"/>
                <w:sz w:val="24"/>
                <w:szCs w:val="24"/>
              </w:rPr>
              <w:t>the revised Fair Deal position set out in the HM Treasury guidance:  "</w:t>
            </w:r>
            <w:r>
              <w:rPr>
                <w:rFonts w:ascii="Arial" w:hAnsi="Arial" w:eastAsia="Arial"/>
                <w:i/>
                <w:color w:val="000000"/>
                <w:sz w:val="24"/>
                <w:szCs w:val="24"/>
              </w:rPr>
              <w:t>Fair Deal for Staff Pensions: Staff Transfer from Central Government</w:t>
            </w:r>
            <w:r>
              <w:rPr>
                <w:rFonts w:ascii="Arial" w:hAnsi="Arial" w:eastAsia="Arial"/>
                <w:color w:val="000000"/>
                <w:sz w:val="24"/>
                <w:szCs w:val="24"/>
              </w:rPr>
              <w:t>" issued in October 2013 including:</w:t>
            </w:r>
          </w:p>
          <w:p w:rsidR="00025DF4" w:rsidP="00025DF4" w:rsidRDefault="00025DF4" w14:paraId="7737656B" w14:textId="77777777">
            <w:pPr>
              <w:numPr>
                <w:ilvl w:val="5"/>
                <w:numId w:val="30"/>
              </w:numPr>
              <w:pBdr>
                <w:top w:val="nil"/>
                <w:left w:val="nil"/>
                <w:bottom w:val="nil"/>
                <w:right w:val="nil"/>
                <w:between w:val="nil"/>
              </w:pBdr>
              <w:tabs>
                <w:tab w:val="left" w:pos="34"/>
              </w:tabs>
              <w:overflowPunct w:val="0"/>
              <w:autoSpaceDE w:val="0"/>
              <w:autoSpaceDN w:val="0"/>
              <w:adjustRightInd w:val="0"/>
              <w:spacing w:before="120" w:after="120" w:line="240" w:lineRule="auto"/>
              <w:ind w:left="1506" w:hanging="567"/>
              <w:jc w:val="both"/>
              <w:textAlignment w:val="baseline"/>
              <w:rPr>
                <w:rFonts w:ascii="Arial" w:hAnsi="Arial" w:eastAsia="Arial"/>
                <w:color w:val="000000"/>
                <w:sz w:val="24"/>
                <w:szCs w:val="24"/>
              </w:rPr>
            </w:pPr>
            <w:r>
              <w:rPr>
                <w:rFonts w:ascii="Arial" w:hAnsi="Arial" w:eastAsia="Arial"/>
                <w:color w:val="000000"/>
                <w:sz w:val="24"/>
                <w:szCs w:val="24"/>
              </w:rPr>
              <w:t>any amendments to that document immediately prior to the Relevant Transfer Date; and</w:t>
            </w:r>
          </w:p>
          <w:p w:rsidR="00025DF4" w:rsidP="00025DF4" w:rsidRDefault="00025DF4" w14:paraId="233AA026" w14:textId="77777777">
            <w:pPr>
              <w:numPr>
                <w:ilvl w:val="5"/>
                <w:numId w:val="30"/>
              </w:numPr>
              <w:pBdr>
                <w:top w:val="nil"/>
                <w:left w:val="nil"/>
                <w:bottom w:val="nil"/>
                <w:right w:val="nil"/>
                <w:between w:val="nil"/>
              </w:pBdr>
              <w:tabs>
                <w:tab w:val="left" w:pos="34"/>
              </w:tabs>
              <w:overflowPunct w:val="0"/>
              <w:autoSpaceDE w:val="0"/>
              <w:autoSpaceDN w:val="0"/>
              <w:adjustRightInd w:val="0"/>
              <w:spacing w:before="120" w:after="120" w:line="240" w:lineRule="auto"/>
              <w:ind w:left="1506" w:hanging="567"/>
              <w:jc w:val="both"/>
              <w:textAlignment w:val="baseline"/>
              <w:rPr>
                <w:rFonts w:ascii="Arial" w:hAnsi="Arial" w:eastAsia="Arial"/>
                <w:color w:val="000000"/>
                <w:sz w:val="24"/>
                <w:szCs w:val="24"/>
              </w:rPr>
            </w:pPr>
            <w:r>
              <w:rPr>
                <w:rFonts w:ascii="Arial" w:hAnsi="Arial" w:eastAsia="Arial"/>
                <w:color w:val="000000"/>
                <w:sz w:val="24"/>
                <w:szCs w:val="24"/>
              </w:rPr>
              <w:t>any similar pension protection in accordance with the Annexes D1-D3 inclusive to Part D of this Schedule as notified to the Supplier by the Buyer;</w:t>
            </w:r>
          </w:p>
        </w:tc>
      </w:tr>
      <w:tr w:rsidR="00025DF4" w:rsidTr="00D24026" w14:paraId="25ED17BE" w14:textId="77777777">
        <w:trPr>
          <w:cantSplit/>
          <w:trHeight w:val="1824"/>
        </w:trPr>
        <w:tc>
          <w:tcPr>
            <w:tcW w:w="2917" w:type="dxa"/>
          </w:tcPr>
          <w:p w:rsidR="00025DF4" w:rsidP="00D24026" w:rsidRDefault="00025DF4" w14:paraId="02556E7F" w14:textId="77777777">
            <w:pPr>
              <w:pBdr>
                <w:top w:val="nil"/>
                <w:left w:val="nil"/>
                <w:bottom w:val="nil"/>
                <w:right w:val="nil"/>
                <w:between w:val="nil"/>
              </w:pBdr>
              <w:spacing w:before="120" w:after="120"/>
              <w:ind w:left="709"/>
              <w:rPr>
                <w:rFonts w:ascii="Arial" w:hAnsi="Arial" w:eastAsia="Arial"/>
                <w:b/>
                <w:color w:val="000000"/>
                <w:sz w:val="24"/>
                <w:szCs w:val="24"/>
              </w:rPr>
            </w:pPr>
            <w:r>
              <w:rPr>
                <w:rFonts w:ascii="Arial" w:hAnsi="Arial" w:eastAsia="Arial"/>
                <w:b/>
                <w:color w:val="000000"/>
                <w:sz w:val="24"/>
                <w:szCs w:val="24"/>
              </w:rPr>
              <w:t>“Old Fair Deal”</w:t>
            </w:r>
          </w:p>
        </w:tc>
        <w:tc>
          <w:tcPr>
            <w:tcW w:w="6109" w:type="dxa"/>
          </w:tcPr>
          <w:p w:rsidR="00025DF4" w:rsidP="00D24026" w:rsidRDefault="00025DF4" w14:paraId="227CB9B5" w14:textId="77777777">
            <w:pPr>
              <w:pBdr>
                <w:top w:val="nil"/>
                <w:left w:val="nil"/>
                <w:bottom w:val="nil"/>
                <w:right w:val="nil"/>
                <w:between w:val="nil"/>
              </w:pBdr>
              <w:tabs>
                <w:tab w:val="left" w:pos="34"/>
              </w:tabs>
              <w:spacing w:before="120" w:after="120"/>
              <w:rPr>
                <w:rFonts w:ascii="Arial" w:hAnsi="Arial" w:eastAsia="Arial"/>
                <w:color w:val="000000"/>
                <w:sz w:val="24"/>
                <w:szCs w:val="24"/>
              </w:rPr>
            </w:pPr>
            <w:r>
              <w:rPr>
                <w:rFonts w:ascii="Arial" w:hAnsi="Arial" w:eastAsia="Arial"/>
                <w:color w:val="000000"/>
                <w:sz w:val="24"/>
                <w:szCs w:val="24"/>
              </w:rPr>
              <w:t>HM Treasury Guidance “</w:t>
            </w:r>
            <w:r>
              <w:rPr>
                <w:rFonts w:ascii="Arial" w:hAnsi="Arial" w:eastAsia="Arial"/>
                <w:i/>
                <w:color w:val="000000"/>
                <w:sz w:val="24"/>
                <w:szCs w:val="24"/>
              </w:rPr>
              <w:t>Staff Transfers from Central Government: A Fair Deal for Staff Pensions</w:t>
            </w:r>
            <w:r>
              <w:rPr>
                <w:rFonts w:ascii="Arial" w:hAnsi="Arial" w:eastAsia="Arial"/>
                <w:color w:val="000000"/>
                <w:sz w:val="24"/>
                <w:szCs w:val="24"/>
              </w:rPr>
              <w:t>” issued in June 1999 including the supplementary guidance “</w:t>
            </w:r>
            <w:r>
              <w:rPr>
                <w:rFonts w:ascii="Arial" w:hAnsi="Arial" w:eastAsia="Arial"/>
                <w:i/>
                <w:color w:val="000000"/>
                <w:sz w:val="24"/>
                <w:szCs w:val="24"/>
              </w:rPr>
              <w:t>Fair Deal for Staff pensions: Procurement of Bulk Transfer Agreements and Related Issues</w:t>
            </w:r>
            <w:r>
              <w:rPr>
                <w:rFonts w:ascii="Arial" w:hAnsi="Arial" w:eastAsia="Arial"/>
                <w:color w:val="000000"/>
                <w:sz w:val="24"/>
                <w:szCs w:val="24"/>
              </w:rPr>
              <w:t>” issued in June 2004;</w:t>
            </w:r>
          </w:p>
        </w:tc>
      </w:tr>
      <w:tr w:rsidR="00025DF4" w:rsidTr="00D24026" w14:paraId="38035329" w14:textId="77777777">
        <w:trPr>
          <w:cantSplit/>
        </w:trPr>
        <w:tc>
          <w:tcPr>
            <w:tcW w:w="2917" w:type="dxa"/>
          </w:tcPr>
          <w:p w:rsidR="00025DF4" w:rsidP="00D24026" w:rsidRDefault="00025DF4" w14:paraId="13B4AD57" w14:textId="77777777">
            <w:pPr>
              <w:pBdr>
                <w:top w:val="nil"/>
                <w:left w:val="nil"/>
                <w:bottom w:val="nil"/>
                <w:right w:val="nil"/>
                <w:between w:val="nil"/>
              </w:pBdr>
              <w:spacing w:before="120" w:after="120"/>
              <w:ind w:left="709"/>
              <w:rPr>
                <w:rFonts w:ascii="Arial" w:hAnsi="Arial" w:eastAsia="Arial"/>
                <w:b/>
                <w:color w:val="000000"/>
                <w:sz w:val="24"/>
                <w:szCs w:val="24"/>
              </w:rPr>
            </w:pPr>
            <w:r>
              <w:rPr>
                <w:rFonts w:ascii="Arial" w:hAnsi="Arial" w:eastAsia="Arial"/>
                <w:b/>
                <w:color w:val="000000"/>
                <w:sz w:val="24"/>
                <w:szCs w:val="24"/>
              </w:rPr>
              <w:t>"Partial Termination"</w:t>
            </w:r>
          </w:p>
        </w:tc>
        <w:tc>
          <w:tcPr>
            <w:tcW w:w="6109" w:type="dxa"/>
          </w:tcPr>
          <w:p w:rsidR="00025DF4" w:rsidP="00D24026" w:rsidRDefault="00025DF4" w14:paraId="156AA9DD" w14:textId="77777777">
            <w:pPr>
              <w:pBdr>
                <w:top w:val="nil"/>
                <w:left w:val="nil"/>
                <w:bottom w:val="nil"/>
                <w:right w:val="nil"/>
                <w:between w:val="nil"/>
              </w:pBdr>
              <w:tabs>
                <w:tab w:val="left" w:pos="235"/>
              </w:tabs>
              <w:spacing w:before="120" w:after="120"/>
              <w:rPr>
                <w:rFonts w:ascii="Arial" w:hAnsi="Arial" w:eastAsia="Arial"/>
                <w:color w:val="000000"/>
                <w:sz w:val="24"/>
                <w:szCs w:val="24"/>
              </w:rPr>
            </w:pPr>
            <w:r>
              <w:rPr>
                <w:rFonts w:ascii="Arial" w:hAnsi="Arial" w:eastAsia="Arial"/>
                <w:color w:val="000000"/>
                <w:sz w:val="24"/>
                <w:szCs w:val="24"/>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025DF4" w:rsidTr="00D24026" w14:paraId="19B96243" w14:textId="77777777">
        <w:trPr>
          <w:cantSplit/>
        </w:trPr>
        <w:tc>
          <w:tcPr>
            <w:tcW w:w="2917" w:type="dxa"/>
          </w:tcPr>
          <w:p w:rsidR="00025DF4" w:rsidP="00D24026" w:rsidRDefault="00025DF4" w14:paraId="729A177F" w14:textId="77777777">
            <w:pPr>
              <w:pBdr>
                <w:top w:val="nil"/>
                <w:left w:val="nil"/>
                <w:bottom w:val="nil"/>
                <w:right w:val="nil"/>
                <w:between w:val="nil"/>
              </w:pBdr>
              <w:spacing w:before="120" w:after="120"/>
              <w:ind w:left="709"/>
              <w:rPr>
                <w:rFonts w:ascii="Arial" w:hAnsi="Arial" w:eastAsia="Arial"/>
                <w:b/>
                <w:color w:val="000000"/>
                <w:sz w:val="24"/>
                <w:szCs w:val="24"/>
              </w:rPr>
            </w:pPr>
            <w:r>
              <w:rPr>
                <w:rFonts w:ascii="Arial" w:hAnsi="Arial" w:eastAsia="Arial"/>
                <w:b/>
                <w:color w:val="000000"/>
                <w:sz w:val="24"/>
                <w:szCs w:val="24"/>
              </w:rPr>
              <w:t>"Relevant Transfer"</w:t>
            </w:r>
          </w:p>
        </w:tc>
        <w:tc>
          <w:tcPr>
            <w:tcW w:w="6109" w:type="dxa"/>
          </w:tcPr>
          <w:p w:rsidR="00025DF4" w:rsidP="00D24026" w:rsidRDefault="00025DF4" w14:paraId="1C84478B" w14:textId="77777777">
            <w:pPr>
              <w:pBdr>
                <w:top w:val="nil"/>
                <w:left w:val="nil"/>
                <w:bottom w:val="nil"/>
                <w:right w:val="nil"/>
                <w:between w:val="nil"/>
              </w:pBdr>
              <w:tabs>
                <w:tab w:val="left" w:pos="34"/>
              </w:tabs>
              <w:spacing w:before="120" w:after="120"/>
              <w:rPr>
                <w:rFonts w:ascii="Arial" w:hAnsi="Arial" w:eastAsia="Arial"/>
                <w:color w:val="000000"/>
                <w:sz w:val="24"/>
                <w:szCs w:val="24"/>
                <w:highlight w:val="green"/>
              </w:rPr>
            </w:pPr>
            <w:r>
              <w:rPr>
                <w:rFonts w:ascii="Arial" w:hAnsi="Arial" w:eastAsia="Arial"/>
                <w:color w:val="000000"/>
                <w:sz w:val="24"/>
                <w:szCs w:val="24"/>
              </w:rPr>
              <w:t>a transfer of employment to which the Employment Regulations applies;</w:t>
            </w:r>
          </w:p>
        </w:tc>
      </w:tr>
      <w:tr w:rsidR="00025DF4" w:rsidTr="00D24026" w14:paraId="4FA94BE7" w14:textId="77777777">
        <w:trPr>
          <w:cantSplit/>
        </w:trPr>
        <w:tc>
          <w:tcPr>
            <w:tcW w:w="2917" w:type="dxa"/>
          </w:tcPr>
          <w:p w:rsidR="00025DF4" w:rsidP="00D24026" w:rsidRDefault="00025DF4" w14:paraId="77FB51BE" w14:textId="77777777">
            <w:pPr>
              <w:pBdr>
                <w:top w:val="nil"/>
                <w:left w:val="nil"/>
                <w:bottom w:val="nil"/>
                <w:right w:val="nil"/>
                <w:between w:val="nil"/>
              </w:pBdr>
              <w:spacing w:before="120" w:after="120"/>
              <w:ind w:left="709"/>
              <w:rPr>
                <w:rFonts w:ascii="Arial" w:hAnsi="Arial" w:eastAsia="Arial"/>
                <w:b/>
                <w:color w:val="000000"/>
                <w:sz w:val="24"/>
                <w:szCs w:val="24"/>
              </w:rPr>
            </w:pPr>
            <w:r>
              <w:rPr>
                <w:rFonts w:ascii="Arial" w:hAnsi="Arial" w:eastAsia="Arial"/>
                <w:b/>
                <w:color w:val="000000"/>
                <w:sz w:val="24"/>
                <w:szCs w:val="24"/>
              </w:rPr>
              <w:t>"Relevant Transfer Date"</w:t>
            </w:r>
          </w:p>
        </w:tc>
        <w:tc>
          <w:tcPr>
            <w:tcW w:w="6109" w:type="dxa"/>
          </w:tcPr>
          <w:p w:rsidR="00025DF4" w:rsidP="00D24026" w:rsidRDefault="00025DF4" w14:paraId="7F7BE912" w14:textId="77777777">
            <w:pPr>
              <w:pBdr>
                <w:top w:val="nil"/>
                <w:left w:val="nil"/>
                <w:bottom w:val="nil"/>
                <w:right w:val="nil"/>
                <w:between w:val="nil"/>
              </w:pBdr>
              <w:tabs>
                <w:tab w:val="left" w:pos="34"/>
              </w:tabs>
              <w:spacing w:before="120" w:after="120"/>
              <w:rPr>
                <w:rFonts w:ascii="Arial" w:hAnsi="Arial" w:eastAsia="Arial"/>
                <w:color w:val="000000"/>
                <w:sz w:val="24"/>
                <w:szCs w:val="24"/>
                <w:highlight w:val="green"/>
              </w:rPr>
            </w:pPr>
            <w:r>
              <w:rPr>
                <w:rFonts w:ascii="Arial" w:hAnsi="Arial" w:eastAsia="Arial"/>
                <w:color w:val="000000"/>
                <w:sz w:val="24"/>
                <w:szCs w:val="24"/>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025DF4" w:rsidTr="00D24026" w14:paraId="5EA9C6B7" w14:textId="77777777">
        <w:trPr>
          <w:cantSplit/>
        </w:trPr>
        <w:tc>
          <w:tcPr>
            <w:tcW w:w="2917" w:type="dxa"/>
          </w:tcPr>
          <w:p w:rsidR="00025DF4" w:rsidP="00D24026" w:rsidRDefault="00025DF4" w14:paraId="2CD1BA35" w14:textId="77777777">
            <w:pPr>
              <w:keepNext/>
              <w:pBdr>
                <w:top w:val="nil"/>
                <w:left w:val="nil"/>
                <w:bottom w:val="nil"/>
                <w:right w:val="nil"/>
                <w:between w:val="nil"/>
              </w:pBdr>
              <w:spacing w:before="120" w:after="120"/>
              <w:ind w:left="709"/>
              <w:rPr>
                <w:rFonts w:ascii="Arial" w:hAnsi="Arial" w:eastAsia="Arial"/>
                <w:b/>
                <w:color w:val="000000"/>
                <w:sz w:val="24"/>
                <w:szCs w:val="24"/>
              </w:rPr>
            </w:pPr>
            <w:r>
              <w:rPr>
                <w:rFonts w:ascii="Arial" w:hAnsi="Arial" w:eastAsia="Arial"/>
                <w:b/>
                <w:color w:val="000000"/>
                <w:sz w:val="24"/>
                <w:szCs w:val="24"/>
              </w:rPr>
              <w:t>"Staffing Information"</w:t>
            </w:r>
          </w:p>
        </w:tc>
        <w:tc>
          <w:tcPr>
            <w:tcW w:w="6109" w:type="dxa"/>
          </w:tcPr>
          <w:p w:rsidR="00025DF4" w:rsidP="00D24026" w:rsidRDefault="00025DF4" w14:paraId="04E13C34" w14:textId="77777777">
            <w:pPr>
              <w:keepNext/>
              <w:pBdr>
                <w:top w:val="nil"/>
                <w:left w:val="nil"/>
                <w:bottom w:val="nil"/>
                <w:right w:val="nil"/>
                <w:between w:val="nil"/>
              </w:pBdr>
              <w:spacing w:before="120" w:after="120"/>
              <w:rPr>
                <w:rFonts w:ascii="Arial" w:hAnsi="Arial" w:eastAsia="Arial"/>
                <w:color w:val="000000"/>
                <w:sz w:val="24"/>
                <w:szCs w:val="24"/>
              </w:rPr>
            </w:pPr>
            <w:r>
              <w:rPr>
                <w:rFonts w:ascii="Arial" w:hAnsi="Arial" w:eastAsia="Arial"/>
                <w:color w:val="000000"/>
                <w:sz w:val="24"/>
                <w:szCs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rsidR="00025DF4" w:rsidP="00D24026" w:rsidRDefault="00025DF4" w14:paraId="4FCF4C2A" w14:textId="77777777">
            <w:pPr>
              <w:keepNext/>
              <w:pBdr>
                <w:top w:val="nil"/>
                <w:left w:val="nil"/>
                <w:bottom w:val="nil"/>
                <w:right w:val="nil"/>
                <w:between w:val="nil"/>
              </w:pBdr>
              <w:spacing w:before="120" w:after="120"/>
              <w:ind w:left="720" w:hanging="720"/>
              <w:rPr>
                <w:rFonts w:ascii="Arial" w:hAnsi="Arial" w:eastAsia="Arial"/>
                <w:color w:val="000000"/>
                <w:sz w:val="24"/>
                <w:szCs w:val="24"/>
              </w:rPr>
            </w:pPr>
            <w:r>
              <w:rPr>
                <w:rFonts w:ascii="Arial" w:hAnsi="Arial" w:eastAsia="Arial"/>
                <w:color w:val="000000"/>
                <w:sz w:val="24"/>
                <w:szCs w:val="24"/>
              </w:rPr>
              <w:t>(a)</w:t>
            </w:r>
            <w:r>
              <w:rPr>
                <w:rFonts w:ascii="Arial" w:hAnsi="Arial" w:eastAsia="Arial"/>
                <w:color w:val="000000"/>
                <w:sz w:val="24"/>
                <w:szCs w:val="24"/>
              </w:rPr>
              <w:tab/>
            </w:r>
            <w:r>
              <w:rPr>
                <w:rFonts w:ascii="Arial" w:hAnsi="Arial" w:eastAsia="Arial"/>
                <w:color w:val="000000"/>
                <w:sz w:val="24"/>
                <w:szCs w:val="24"/>
              </w:rPr>
              <w:t>their ages, dates of commencement of employment or engagement, gender and place of work;</w:t>
            </w:r>
          </w:p>
        </w:tc>
      </w:tr>
      <w:tr w:rsidR="00025DF4" w:rsidTr="00D24026" w14:paraId="1950084C" w14:textId="77777777">
        <w:trPr>
          <w:cantSplit/>
        </w:trPr>
        <w:tc>
          <w:tcPr>
            <w:tcW w:w="2917" w:type="dxa"/>
          </w:tcPr>
          <w:p w:rsidR="00025DF4" w:rsidP="00D24026" w:rsidRDefault="00025DF4" w14:paraId="3239440E" w14:textId="77777777">
            <w:pPr>
              <w:pBdr>
                <w:top w:val="nil"/>
                <w:left w:val="nil"/>
                <w:bottom w:val="nil"/>
                <w:right w:val="nil"/>
                <w:between w:val="nil"/>
              </w:pBdr>
              <w:spacing w:before="120" w:after="120"/>
              <w:ind w:left="709"/>
              <w:rPr>
                <w:rFonts w:ascii="Arial" w:hAnsi="Arial" w:eastAsia="Arial"/>
                <w:b/>
                <w:color w:val="000000"/>
                <w:sz w:val="24"/>
                <w:szCs w:val="24"/>
              </w:rPr>
            </w:pPr>
          </w:p>
        </w:tc>
        <w:tc>
          <w:tcPr>
            <w:tcW w:w="6109" w:type="dxa"/>
          </w:tcPr>
          <w:p w:rsidR="00025DF4" w:rsidP="00D24026" w:rsidRDefault="00025DF4" w14:paraId="59F4A44D" w14:textId="77777777">
            <w:pPr>
              <w:pBdr>
                <w:top w:val="nil"/>
                <w:left w:val="nil"/>
                <w:bottom w:val="nil"/>
                <w:right w:val="nil"/>
                <w:between w:val="nil"/>
              </w:pBdr>
              <w:spacing w:before="120" w:after="120"/>
              <w:ind w:left="720" w:hanging="720"/>
              <w:rPr>
                <w:rFonts w:ascii="Arial" w:hAnsi="Arial" w:eastAsia="Arial"/>
                <w:color w:val="000000"/>
                <w:sz w:val="24"/>
                <w:szCs w:val="24"/>
              </w:rPr>
            </w:pPr>
            <w:r>
              <w:rPr>
                <w:rFonts w:ascii="Arial" w:hAnsi="Arial" w:eastAsia="Arial"/>
                <w:color w:val="000000"/>
                <w:sz w:val="24"/>
                <w:szCs w:val="24"/>
              </w:rPr>
              <w:t>(b)</w:t>
            </w:r>
            <w:r>
              <w:rPr>
                <w:rFonts w:ascii="Arial" w:hAnsi="Arial" w:eastAsia="Arial"/>
                <w:color w:val="000000"/>
                <w:sz w:val="24"/>
                <w:szCs w:val="24"/>
              </w:rPr>
              <w:tab/>
            </w:r>
            <w:r>
              <w:rPr>
                <w:rFonts w:ascii="Arial" w:hAnsi="Arial" w:eastAsia="Arial"/>
                <w:color w:val="000000"/>
                <w:sz w:val="24"/>
                <w:szCs w:val="24"/>
              </w:rPr>
              <w:t>details of whether they are employed, self-employed contractors or consultants, agency workers or otherwise;</w:t>
            </w:r>
          </w:p>
        </w:tc>
      </w:tr>
      <w:tr w:rsidR="00025DF4" w:rsidTr="00D24026" w14:paraId="245C7F46" w14:textId="77777777">
        <w:trPr>
          <w:cantSplit/>
        </w:trPr>
        <w:tc>
          <w:tcPr>
            <w:tcW w:w="2917" w:type="dxa"/>
          </w:tcPr>
          <w:p w:rsidR="00025DF4" w:rsidP="00D24026" w:rsidRDefault="00025DF4" w14:paraId="2E5B1BC9" w14:textId="77777777">
            <w:pPr>
              <w:pBdr>
                <w:top w:val="nil"/>
                <w:left w:val="nil"/>
                <w:bottom w:val="nil"/>
                <w:right w:val="nil"/>
                <w:between w:val="nil"/>
              </w:pBdr>
              <w:spacing w:before="120" w:after="120"/>
              <w:ind w:left="709"/>
              <w:rPr>
                <w:rFonts w:ascii="Arial" w:hAnsi="Arial" w:eastAsia="Arial"/>
                <w:b/>
                <w:color w:val="000000"/>
                <w:sz w:val="24"/>
                <w:szCs w:val="24"/>
              </w:rPr>
            </w:pPr>
          </w:p>
        </w:tc>
        <w:tc>
          <w:tcPr>
            <w:tcW w:w="6109" w:type="dxa"/>
          </w:tcPr>
          <w:p w:rsidR="00025DF4" w:rsidP="00D24026" w:rsidRDefault="00025DF4" w14:paraId="7845AF21" w14:textId="77777777">
            <w:pPr>
              <w:pBdr>
                <w:top w:val="nil"/>
                <w:left w:val="nil"/>
                <w:bottom w:val="nil"/>
                <w:right w:val="nil"/>
                <w:between w:val="nil"/>
              </w:pBdr>
              <w:spacing w:before="120" w:after="120"/>
              <w:ind w:left="655" w:hanging="655"/>
              <w:rPr>
                <w:rFonts w:ascii="Arial" w:hAnsi="Arial" w:eastAsia="Arial"/>
                <w:color w:val="000000"/>
                <w:sz w:val="24"/>
                <w:szCs w:val="24"/>
              </w:rPr>
            </w:pPr>
            <w:r>
              <w:rPr>
                <w:rFonts w:ascii="Arial" w:hAnsi="Arial" w:eastAsia="Arial"/>
                <w:color w:val="000000"/>
                <w:sz w:val="24"/>
                <w:szCs w:val="24"/>
              </w:rPr>
              <w:t>(c)</w:t>
            </w:r>
            <w:r>
              <w:rPr>
                <w:rFonts w:ascii="Arial" w:hAnsi="Arial" w:eastAsia="Arial"/>
                <w:color w:val="000000"/>
                <w:sz w:val="24"/>
                <w:szCs w:val="24"/>
              </w:rPr>
              <w:tab/>
            </w:r>
            <w:r>
              <w:rPr>
                <w:rFonts w:ascii="Arial" w:hAnsi="Arial" w:eastAsia="Arial"/>
                <w:color w:val="000000"/>
                <w:sz w:val="24"/>
                <w:szCs w:val="24"/>
              </w:rPr>
              <w:t>the identity of the employer or relevant contracting Party;</w:t>
            </w:r>
          </w:p>
        </w:tc>
      </w:tr>
      <w:tr w:rsidR="00025DF4" w:rsidTr="00D24026" w14:paraId="62E05D89" w14:textId="77777777">
        <w:trPr>
          <w:cantSplit/>
        </w:trPr>
        <w:tc>
          <w:tcPr>
            <w:tcW w:w="2917" w:type="dxa"/>
          </w:tcPr>
          <w:p w:rsidR="00025DF4" w:rsidP="00D24026" w:rsidRDefault="00025DF4" w14:paraId="0B8B64B1" w14:textId="77777777">
            <w:pPr>
              <w:pBdr>
                <w:top w:val="nil"/>
                <w:left w:val="nil"/>
                <w:bottom w:val="nil"/>
                <w:right w:val="nil"/>
                <w:between w:val="nil"/>
              </w:pBdr>
              <w:spacing w:before="120" w:after="120"/>
              <w:ind w:left="709"/>
              <w:rPr>
                <w:rFonts w:ascii="Arial" w:hAnsi="Arial" w:eastAsia="Arial"/>
                <w:b/>
                <w:color w:val="000000"/>
                <w:sz w:val="24"/>
                <w:szCs w:val="24"/>
              </w:rPr>
            </w:pPr>
          </w:p>
        </w:tc>
        <w:tc>
          <w:tcPr>
            <w:tcW w:w="6109" w:type="dxa"/>
          </w:tcPr>
          <w:p w:rsidR="00025DF4" w:rsidP="00D24026" w:rsidRDefault="00025DF4" w14:paraId="7DA29FFB" w14:textId="77777777">
            <w:pPr>
              <w:pBdr>
                <w:top w:val="nil"/>
                <w:left w:val="nil"/>
                <w:bottom w:val="nil"/>
                <w:right w:val="nil"/>
                <w:between w:val="nil"/>
              </w:pBdr>
              <w:spacing w:before="120" w:after="120"/>
              <w:ind w:left="720" w:hanging="720"/>
              <w:rPr>
                <w:rFonts w:ascii="Arial" w:hAnsi="Arial" w:eastAsia="Arial"/>
                <w:color w:val="000000"/>
                <w:sz w:val="24"/>
                <w:szCs w:val="24"/>
              </w:rPr>
            </w:pPr>
            <w:r>
              <w:rPr>
                <w:rFonts w:ascii="Arial" w:hAnsi="Arial" w:eastAsia="Arial"/>
                <w:color w:val="000000"/>
                <w:sz w:val="24"/>
                <w:szCs w:val="24"/>
              </w:rPr>
              <w:t>(d)</w:t>
            </w:r>
            <w:r>
              <w:rPr>
                <w:rFonts w:ascii="Arial" w:hAnsi="Arial" w:eastAsia="Arial"/>
                <w:color w:val="000000"/>
                <w:sz w:val="24"/>
                <w:szCs w:val="24"/>
              </w:rPr>
              <w:tab/>
            </w:r>
            <w:r>
              <w:rPr>
                <w:rFonts w:ascii="Arial" w:hAnsi="Arial" w:eastAsia="Arial"/>
                <w:color w:val="000000"/>
                <w:sz w:val="24"/>
                <w:szCs w:val="24"/>
              </w:rPr>
              <w:t>their relevant contractual notice periods and any other terms relating to termination of employment, including redundancy procedures, and redundancy payments;</w:t>
            </w:r>
          </w:p>
        </w:tc>
      </w:tr>
      <w:tr w:rsidR="00025DF4" w:rsidTr="00D24026" w14:paraId="1667F7B9" w14:textId="77777777">
        <w:trPr>
          <w:cantSplit/>
        </w:trPr>
        <w:tc>
          <w:tcPr>
            <w:tcW w:w="2917" w:type="dxa"/>
          </w:tcPr>
          <w:p w:rsidR="00025DF4" w:rsidP="00D24026" w:rsidRDefault="00025DF4" w14:paraId="54714CA0" w14:textId="77777777">
            <w:pPr>
              <w:pBdr>
                <w:top w:val="nil"/>
                <w:left w:val="nil"/>
                <w:bottom w:val="nil"/>
                <w:right w:val="nil"/>
                <w:between w:val="nil"/>
              </w:pBdr>
              <w:spacing w:before="120" w:after="120"/>
              <w:ind w:left="709"/>
              <w:rPr>
                <w:rFonts w:ascii="Arial" w:hAnsi="Arial" w:eastAsia="Arial"/>
                <w:b/>
                <w:color w:val="000000"/>
                <w:sz w:val="24"/>
                <w:szCs w:val="24"/>
              </w:rPr>
            </w:pPr>
          </w:p>
        </w:tc>
        <w:tc>
          <w:tcPr>
            <w:tcW w:w="6109" w:type="dxa"/>
          </w:tcPr>
          <w:p w:rsidR="00025DF4" w:rsidP="00D24026" w:rsidRDefault="00025DF4" w14:paraId="199579A2" w14:textId="77777777">
            <w:pPr>
              <w:pBdr>
                <w:top w:val="nil"/>
                <w:left w:val="nil"/>
                <w:bottom w:val="nil"/>
                <w:right w:val="nil"/>
                <w:between w:val="nil"/>
              </w:pBdr>
              <w:spacing w:before="120" w:after="120"/>
              <w:ind w:left="720" w:hanging="720"/>
              <w:rPr>
                <w:rFonts w:ascii="Arial" w:hAnsi="Arial" w:eastAsia="Arial"/>
                <w:color w:val="000000"/>
                <w:sz w:val="24"/>
                <w:szCs w:val="24"/>
              </w:rPr>
            </w:pPr>
            <w:r>
              <w:rPr>
                <w:rFonts w:ascii="Arial" w:hAnsi="Arial" w:eastAsia="Arial"/>
                <w:color w:val="000000"/>
                <w:sz w:val="24"/>
                <w:szCs w:val="24"/>
              </w:rPr>
              <w:t>(e)</w:t>
            </w:r>
            <w:r>
              <w:rPr>
                <w:rFonts w:ascii="Arial" w:hAnsi="Arial" w:eastAsia="Arial"/>
                <w:color w:val="000000"/>
                <w:sz w:val="24"/>
                <w:szCs w:val="24"/>
              </w:rPr>
              <w:tab/>
            </w:r>
            <w:r>
              <w:rPr>
                <w:rFonts w:ascii="Arial" w:hAnsi="Arial" w:eastAsia="Arial"/>
                <w:color w:val="000000"/>
                <w:sz w:val="24"/>
                <w:szCs w:val="24"/>
              </w:rPr>
              <w:t>their wages, salaries, bonuses and profit sharing arrangements as applicable;</w:t>
            </w:r>
          </w:p>
        </w:tc>
      </w:tr>
      <w:tr w:rsidR="00025DF4" w:rsidTr="00D24026" w14:paraId="1CCD9EF4" w14:textId="77777777">
        <w:trPr>
          <w:cantSplit/>
        </w:trPr>
        <w:tc>
          <w:tcPr>
            <w:tcW w:w="2917" w:type="dxa"/>
          </w:tcPr>
          <w:p w:rsidR="00025DF4" w:rsidP="00D24026" w:rsidRDefault="00025DF4" w14:paraId="2D972CB4" w14:textId="77777777">
            <w:pPr>
              <w:pBdr>
                <w:top w:val="nil"/>
                <w:left w:val="nil"/>
                <w:bottom w:val="nil"/>
                <w:right w:val="nil"/>
                <w:between w:val="nil"/>
              </w:pBdr>
              <w:spacing w:before="120" w:after="120"/>
              <w:ind w:left="709"/>
              <w:rPr>
                <w:rFonts w:ascii="Arial" w:hAnsi="Arial" w:eastAsia="Arial"/>
                <w:b/>
                <w:color w:val="000000"/>
                <w:sz w:val="24"/>
                <w:szCs w:val="24"/>
              </w:rPr>
            </w:pPr>
          </w:p>
        </w:tc>
        <w:tc>
          <w:tcPr>
            <w:tcW w:w="6109" w:type="dxa"/>
          </w:tcPr>
          <w:p w:rsidR="00025DF4" w:rsidP="00D24026" w:rsidRDefault="00025DF4" w14:paraId="1B9ACD95" w14:textId="77777777">
            <w:pPr>
              <w:pBdr>
                <w:top w:val="nil"/>
                <w:left w:val="nil"/>
                <w:bottom w:val="nil"/>
                <w:right w:val="nil"/>
                <w:between w:val="nil"/>
              </w:pBdr>
              <w:spacing w:before="120" w:after="120"/>
              <w:ind w:left="720" w:hanging="720"/>
              <w:rPr>
                <w:rFonts w:ascii="Arial" w:hAnsi="Arial" w:eastAsia="Arial"/>
                <w:color w:val="000000"/>
                <w:sz w:val="24"/>
                <w:szCs w:val="24"/>
              </w:rPr>
            </w:pPr>
            <w:r>
              <w:rPr>
                <w:rFonts w:ascii="Arial" w:hAnsi="Arial" w:eastAsia="Arial"/>
                <w:color w:val="000000"/>
                <w:sz w:val="24"/>
                <w:szCs w:val="24"/>
              </w:rPr>
              <w:t>(f)</w:t>
            </w:r>
            <w:r>
              <w:rPr>
                <w:rFonts w:ascii="Arial" w:hAnsi="Arial" w:eastAsia="Arial"/>
                <w:color w:val="000000"/>
                <w:sz w:val="24"/>
                <w:szCs w:val="24"/>
              </w:rPr>
              <w:tab/>
            </w:r>
            <w:r>
              <w:rPr>
                <w:rFonts w:ascii="Arial" w:hAnsi="Arial" w:eastAsia="Arial"/>
                <w:color w:val="000000"/>
                <w:sz w:val="24"/>
                <w:szCs w:val="24"/>
              </w:rPr>
              <w:t>details of other employment-related benefits, including (without limitation) medical insurance, life assurance, pension or other retirement benefit schemes, share option schemes and company car schedules applicable to them;</w:t>
            </w:r>
          </w:p>
        </w:tc>
      </w:tr>
      <w:tr w:rsidR="00025DF4" w:rsidTr="00D24026" w14:paraId="6E25B8BF" w14:textId="77777777">
        <w:trPr>
          <w:cantSplit/>
        </w:trPr>
        <w:tc>
          <w:tcPr>
            <w:tcW w:w="2917" w:type="dxa"/>
          </w:tcPr>
          <w:p w:rsidR="00025DF4" w:rsidP="00D24026" w:rsidRDefault="00025DF4" w14:paraId="1757B79B" w14:textId="77777777">
            <w:pPr>
              <w:pBdr>
                <w:top w:val="nil"/>
                <w:left w:val="nil"/>
                <w:bottom w:val="nil"/>
                <w:right w:val="nil"/>
                <w:between w:val="nil"/>
              </w:pBdr>
              <w:spacing w:before="120" w:after="120"/>
              <w:ind w:left="709"/>
              <w:rPr>
                <w:rFonts w:ascii="Arial" w:hAnsi="Arial" w:eastAsia="Arial"/>
                <w:b/>
                <w:color w:val="000000"/>
                <w:sz w:val="24"/>
                <w:szCs w:val="24"/>
              </w:rPr>
            </w:pPr>
          </w:p>
        </w:tc>
        <w:tc>
          <w:tcPr>
            <w:tcW w:w="6109" w:type="dxa"/>
          </w:tcPr>
          <w:p w:rsidR="00025DF4" w:rsidP="00D24026" w:rsidRDefault="00025DF4" w14:paraId="1B2B7B4B" w14:textId="77777777">
            <w:pPr>
              <w:pBdr>
                <w:top w:val="nil"/>
                <w:left w:val="nil"/>
                <w:bottom w:val="nil"/>
                <w:right w:val="nil"/>
                <w:between w:val="nil"/>
              </w:pBdr>
              <w:spacing w:before="120" w:after="120"/>
              <w:ind w:left="720" w:hanging="720"/>
              <w:rPr>
                <w:rFonts w:ascii="Arial" w:hAnsi="Arial" w:eastAsia="Arial"/>
                <w:color w:val="000000"/>
                <w:sz w:val="24"/>
                <w:szCs w:val="24"/>
              </w:rPr>
            </w:pPr>
            <w:r>
              <w:rPr>
                <w:rFonts w:ascii="Arial" w:hAnsi="Arial" w:eastAsia="Arial"/>
                <w:color w:val="000000"/>
                <w:sz w:val="24"/>
                <w:szCs w:val="24"/>
              </w:rPr>
              <w:t>(g)</w:t>
            </w:r>
            <w:r>
              <w:rPr>
                <w:rFonts w:ascii="Arial" w:hAnsi="Arial" w:eastAsia="Arial"/>
                <w:color w:val="000000"/>
                <w:sz w:val="24"/>
                <w:szCs w:val="24"/>
              </w:rPr>
              <w:tab/>
            </w:r>
            <w:r>
              <w:rPr>
                <w:rFonts w:ascii="Arial" w:hAnsi="Arial" w:eastAsia="Arial"/>
                <w:color w:val="000000"/>
                <w:sz w:val="24"/>
                <w:szCs w:val="24"/>
              </w:rPr>
              <w:t>any outstanding or potential contractual, statutory or other liabilities in respect of such individuals (including in respect of personal injury claims);</w:t>
            </w:r>
          </w:p>
        </w:tc>
      </w:tr>
      <w:tr w:rsidR="00025DF4" w:rsidTr="00D24026" w14:paraId="00BD85F1" w14:textId="77777777">
        <w:trPr>
          <w:cantSplit/>
        </w:trPr>
        <w:tc>
          <w:tcPr>
            <w:tcW w:w="2917" w:type="dxa"/>
          </w:tcPr>
          <w:p w:rsidR="00025DF4" w:rsidP="00D24026" w:rsidRDefault="00025DF4" w14:paraId="382D62AF" w14:textId="77777777">
            <w:pPr>
              <w:pBdr>
                <w:top w:val="nil"/>
                <w:left w:val="nil"/>
                <w:bottom w:val="nil"/>
                <w:right w:val="nil"/>
                <w:between w:val="nil"/>
              </w:pBdr>
              <w:spacing w:before="120" w:after="120"/>
              <w:ind w:left="709"/>
              <w:rPr>
                <w:rFonts w:ascii="Arial" w:hAnsi="Arial" w:eastAsia="Arial"/>
                <w:b/>
                <w:color w:val="000000"/>
                <w:sz w:val="24"/>
                <w:szCs w:val="24"/>
              </w:rPr>
            </w:pPr>
          </w:p>
        </w:tc>
        <w:tc>
          <w:tcPr>
            <w:tcW w:w="6109" w:type="dxa"/>
          </w:tcPr>
          <w:p w:rsidR="00025DF4" w:rsidP="00D24026" w:rsidRDefault="00025DF4" w14:paraId="402FB19C" w14:textId="77777777">
            <w:pPr>
              <w:pBdr>
                <w:top w:val="nil"/>
                <w:left w:val="nil"/>
                <w:bottom w:val="nil"/>
                <w:right w:val="nil"/>
                <w:between w:val="nil"/>
              </w:pBdr>
              <w:spacing w:before="120" w:after="120"/>
              <w:ind w:left="720" w:hanging="720"/>
              <w:rPr>
                <w:rFonts w:ascii="Arial" w:hAnsi="Arial" w:eastAsia="Arial"/>
                <w:color w:val="000000"/>
                <w:sz w:val="24"/>
                <w:szCs w:val="24"/>
              </w:rPr>
            </w:pPr>
            <w:r>
              <w:rPr>
                <w:rFonts w:ascii="Arial" w:hAnsi="Arial" w:eastAsia="Arial"/>
                <w:color w:val="000000"/>
                <w:sz w:val="24"/>
                <w:szCs w:val="24"/>
              </w:rPr>
              <w:t>(h)</w:t>
            </w:r>
            <w:r>
              <w:rPr>
                <w:rFonts w:ascii="Arial" w:hAnsi="Arial" w:eastAsia="Arial"/>
                <w:color w:val="000000"/>
                <w:sz w:val="24"/>
                <w:szCs w:val="24"/>
              </w:rPr>
              <w:tab/>
            </w:r>
            <w:r>
              <w:rPr>
                <w:rFonts w:ascii="Arial" w:hAnsi="Arial" w:eastAsia="Arial"/>
                <w:color w:val="000000"/>
                <w:sz w:val="24"/>
                <w:szCs w:val="24"/>
              </w:rPr>
              <w:t xml:space="preserve">details of any such individuals on long term sickness absence, parental leave, maternity leave or other authorised long term absence; </w:t>
            </w:r>
          </w:p>
        </w:tc>
      </w:tr>
      <w:tr w:rsidR="00025DF4" w:rsidTr="00D24026" w14:paraId="7B75B066" w14:textId="77777777">
        <w:trPr>
          <w:cantSplit/>
        </w:trPr>
        <w:tc>
          <w:tcPr>
            <w:tcW w:w="2917" w:type="dxa"/>
          </w:tcPr>
          <w:p w:rsidR="00025DF4" w:rsidP="00D24026" w:rsidRDefault="00025DF4" w14:paraId="01C820FB" w14:textId="77777777">
            <w:pPr>
              <w:pBdr>
                <w:top w:val="nil"/>
                <w:left w:val="nil"/>
                <w:bottom w:val="nil"/>
                <w:right w:val="nil"/>
                <w:between w:val="nil"/>
              </w:pBdr>
              <w:spacing w:before="120" w:after="120"/>
              <w:ind w:left="709"/>
              <w:rPr>
                <w:rFonts w:ascii="Arial" w:hAnsi="Arial" w:eastAsia="Arial"/>
                <w:b/>
                <w:color w:val="000000"/>
                <w:sz w:val="24"/>
                <w:szCs w:val="24"/>
              </w:rPr>
            </w:pPr>
          </w:p>
        </w:tc>
        <w:tc>
          <w:tcPr>
            <w:tcW w:w="6109" w:type="dxa"/>
          </w:tcPr>
          <w:p w:rsidR="00025DF4" w:rsidP="00D24026" w:rsidRDefault="00025DF4" w14:paraId="75A5FA06" w14:textId="77777777">
            <w:pPr>
              <w:pBdr>
                <w:top w:val="nil"/>
                <w:left w:val="nil"/>
                <w:bottom w:val="nil"/>
                <w:right w:val="nil"/>
                <w:between w:val="nil"/>
              </w:pBdr>
              <w:spacing w:before="120" w:after="120"/>
              <w:ind w:left="720" w:hanging="720"/>
              <w:rPr>
                <w:rFonts w:ascii="Arial" w:hAnsi="Arial" w:eastAsia="Arial"/>
                <w:color w:val="000000"/>
                <w:sz w:val="24"/>
                <w:szCs w:val="24"/>
              </w:rPr>
            </w:pPr>
            <w:r>
              <w:rPr>
                <w:rFonts w:ascii="Arial" w:hAnsi="Arial" w:eastAsia="Arial"/>
                <w:color w:val="000000"/>
                <w:sz w:val="24"/>
                <w:szCs w:val="24"/>
              </w:rPr>
              <w:t>(i)</w:t>
            </w:r>
            <w:r>
              <w:rPr>
                <w:rFonts w:ascii="Arial" w:hAnsi="Arial" w:eastAsia="Arial"/>
                <w:color w:val="000000"/>
                <w:sz w:val="24"/>
                <w:szCs w:val="24"/>
              </w:rPr>
              <w:tab/>
            </w:r>
            <w:r>
              <w:rPr>
                <w:rFonts w:ascii="Arial" w:hAnsi="Arial" w:eastAsia="Arial"/>
                <w:color w:val="000000"/>
                <w:sz w:val="24"/>
                <w:szCs w:val="24"/>
              </w:rPr>
              <w:t>copies of all relevant documents and materials relating to such information, including copies of relevant contracts of employment (or relevant standard contracts if applied generally in respect of such employees); and</w:t>
            </w:r>
          </w:p>
        </w:tc>
      </w:tr>
      <w:tr w:rsidR="00025DF4" w:rsidTr="00D24026" w14:paraId="2F60EF86" w14:textId="77777777">
        <w:trPr>
          <w:cantSplit/>
        </w:trPr>
        <w:tc>
          <w:tcPr>
            <w:tcW w:w="2917" w:type="dxa"/>
          </w:tcPr>
          <w:p w:rsidR="00025DF4" w:rsidP="00D24026" w:rsidRDefault="00025DF4" w14:paraId="6CFD2014" w14:textId="77777777">
            <w:pPr>
              <w:pBdr>
                <w:top w:val="nil"/>
                <w:left w:val="nil"/>
                <w:bottom w:val="nil"/>
                <w:right w:val="nil"/>
                <w:between w:val="nil"/>
              </w:pBdr>
              <w:spacing w:before="120" w:after="120"/>
              <w:ind w:left="709"/>
              <w:rPr>
                <w:rFonts w:ascii="Arial" w:hAnsi="Arial" w:eastAsia="Arial"/>
                <w:b/>
                <w:color w:val="000000"/>
                <w:sz w:val="24"/>
                <w:szCs w:val="24"/>
              </w:rPr>
            </w:pPr>
          </w:p>
          <w:p w:rsidR="00025DF4" w:rsidP="00D24026" w:rsidRDefault="00025DF4" w14:paraId="45C4962D" w14:textId="77777777">
            <w:pPr>
              <w:pBdr>
                <w:top w:val="nil"/>
                <w:left w:val="nil"/>
                <w:bottom w:val="nil"/>
                <w:right w:val="nil"/>
                <w:between w:val="nil"/>
              </w:pBdr>
              <w:spacing w:before="120" w:after="120"/>
              <w:rPr>
                <w:rFonts w:ascii="Arial" w:hAnsi="Arial" w:eastAsia="Arial"/>
                <w:b/>
                <w:color w:val="000000"/>
                <w:sz w:val="24"/>
                <w:szCs w:val="24"/>
              </w:rPr>
            </w:pPr>
          </w:p>
        </w:tc>
        <w:tc>
          <w:tcPr>
            <w:tcW w:w="6109" w:type="dxa"/>
          </w:tcPr>
          <w:p w:rsidR="00025DF4" w:rsidP="00D24026" w:rsidRDefault="00025DF4" w14:paraId="21C22061" w14:textId="77777777">
            <w:pPr>
              <w:pBdr>
                <w:top w:val="nil"/>
                <w:left w:val="nil"/>
                <w:bottom w:val="nil"/>
                <w:right w:val="nil"/>
                <w:between w:val="nil"/>
              </w:pBdr>
              <w:spacing w:before="120" w:after="120"/>
              <w:ind w:left="720" w:hanging="720"/>
              <w:rPr>
                <w:rFonts w:ascii="Arial" w:hAnsi="Arial" w:eastAsia="Arial"/>
                <w:color w:val="000000"/>
                <w:sz w:val="24"/>
                <w:szCs w:val="24"/>
              </w:rPr>
            </w:pPr>
            <w:r>
              <w:rPr>
                <w:rFonts w:ascii="Arial" w:hAnsi="Arial" w:eastAsia="Arial"/>
                <w:color w:val="000000"/>
                <w:sz w:val="24"/>
                <w:szCs w:val="24"/>
              </w:rPr>
              <w:t>(j)</w:t>
            </w:r>
            <w:r>
              <w:rPr>
                <w:rFonts w:ascii="Arial" w:hAnsi="Arial" w:eastAsia="Arial"/>
                <w:color w:val="000000"/>
                <w:sz w:val="24"/>
                <w:szCs w:val="24"/>
              </w:rPr>
              <w:tab/>
            </w:r>
            <w:r>
              <w:rPr>
                <w:rFonts w:ascii="Arial" w:hAnsi="Arial" w:eastAsia="Arial"/>
                <w:color w:val="000000"/>
                <w:sz w:val="24"/>
                <w:szCs w:val="24"/>
              </w:rPr>
              <w:t xml:space="preserve">any other "employee liability information" as such term is defined in regulation 11 of the Employment Regulations; </w:t>
            </w:r>
          </w:p>
        </w:tc>
      </w:tr>
      <w:tr w:rsidR="00025DF4" w:rsidTr="00D24026" w14:paraId="2A282612" w14:textId="77777777">
        <w:trPr>
          <w:cantSplit/>
        </w:trPr>
        <w:tc>
          <w:tcPr>
            <w:tcW w:w="2917" w:type="dxa"/>
          </w:tcPr>
          <w:p w:rsidR="00025DF4" w:rsidP="00D24026" w:rsidRDefault="00025DF4" w14:paraId="34D1A9B1" w14:textId="77777777">
            <w:pPr>
              <w:pBdr>
                <w:top w:val="nil"/>
                <w:left w:val="nil"/>
                <w:bottom w:val="nil"/>
                <w:right w:val="nil"/>
                <w:between w:val="nil"/>
              </w:pBdr>
              <w:spacing w:before="120" w:after="120"/>
              <w:ind w:left="709"/>
              <w:rPr>
                <w:rFonts w:ascii="Arial" w:hAnsi="Arial" w:eastAsia="Arial"/>
                <w:b/>
                <w:color w:val="000000"/>
                <w:sz w:val="24"/>
                <w:szCs w:val="24"/>
              </w:rPr>
            </w:pPr>
            <w:r>
              <w:rPr>
                <w:rFonts w:ascii="Arial" w:hAnsi="Arial" w:eastAsia="Arial"/>
                <w:b/>
                <w:color w:val="000000"/>
                <w:sz w:val="24"/>
                <w:szCs w:val="24"/>
              </w:rPr>
              <w:t>"Supplier's Final Supplier Personnel List"</w:t>
            </w:r>
          </w:p>
        </w:tc>
        <w:tc>
          <w:tcPr>
            <w:tcW w:w="6109" w:type="dxa"/>
          </w:tcPr>
          <w:p w:rsidR="00025DF4" w:rsidP="00D24026" w:rsidRDefault="00025DF4" w14:paraId="6A67C61D" w14:textId="77777777">
            <w:pPr>
              <w:pBdr>
                <w:top w:val="nil"/>
                <w:left w:val="nil"/>
                <w:bottom w:val="nil"/>
                <w:right w:val="nil"/>
                <w:between w:val="nil"/>
              </w:pBdr>
              <w:tabs>
                <w:tab w:val="left" w:pos="34"/>
              </w:tabs>
              <w:spacing w:before="120" w:after="120"/>
              <w:rPr>
                <w:rFonts w:ascii="Arial" w:hAnsi="Arial" w:eastAsia="Arial"/>
                <w:color w:val="000000"/>
                <w:sz w:val="24"/>
                <w:szCs w:val="24"/>
              </w:rPr>
            </w:pPr>
            <w:r>
              <w:rPr>
                <w:rFonts w:ascii="Arial" w:hAnsi="Arial" w:eastAsia="Arial"/>
                <w:color w:val="000000"/>
                <w:sz w:val="24"/>
                <w:szCs w:val="24"/>
              </w:rPr>
              <w:t>a list provided by the Supplier of all Supplier Staff whose will transfer under the Employment Regulations on the Service Transfer Date;</w:t>
            </w:r>
          </w:p>
        </w:tc>
      </w:tr>
      <w:tr w:rsidR="00025DF4" w:rsidTr="00D24026" w14:paraId="2C08ACE3" w14:textId="77777777">
        <w:trPr>
          <w:cantSplit/>
        </w:trPr>
        <w:tc>
          <w:tcPr>
            <w:tcW w:w="2917" w:type="dxa"/>
          </w:tcPr>
          <w:p w:rsidR="00025DF4" w:rsidP="00D24026" w:rsidRDefault="00025DF4" w14:paraId="61494AB7" w14:textId="77777777">
            <w:pPr>
              <w:pBdr>
                <w:top w:val="nil"/>
                <w:left w:val="nil"/>
                <w:bottom w:val="nil"/>
                <w:right w:val="nil"/>
                <w:between w:val="nil"/>
              </w:pBdr>
              <w:spacing w:before="120" w:after="120"/>
              <w:ind w:left="709"/>
              <w:rPr>
                <w:rFonts w:ascii="Arial" w:hAnsi="Arial" w:eastAsia="Arial"/>
                <w:b/>
                <w:color w:val="000000"/>
                <w:sz w:val="24"/>
                <w:szCs w:val="24"/>
              </w:rPr>
            </w:pPr>
            <w:r>
              <w:rPr>
                <w:rFonts w:ascii="Arial" w:hAnsi="Arial" w:eastAsia="Arial"/>
                <w:b/>
                <w:color w:val="000000"/>
                <w:sz w:val="24"/>
                <w:szCs w:val="24"/>
              </w:rPr>
              <w:t>"Supplier's Provisional Supplier Personnel List"</w:t>
            </w:r>
          </w:p>
        </w:tc>
        <w:tc>
          <w:tcPr>
            <w:tcW w:w="6109" w:type="dxa"/>
          </w:tcPr>
          <w:p w:rsidR="00025DF4" w:rsidP="00D24026" w:rsidRDefault="00025DF4" w14:paraId="53C447F0" w14:textId="77777777">
            <w:pPr>
              <w:pBdr>
                <w:top w:val="nil"/>
                <w:left w:val="nil"/>
                <w:bottom w:val="nil"/>
                <w:right w:val="nil"/>
                <w:between w:val="nil"/>
              </w:pBdr>
              <w:spacing w:before="120" w:after="120"/>
              <w:ind w:left="34"/>
              <w:rPr>
                <w:rFonts w:ascii="Arial" w:hAnsi="Arial" w:eastAsia="Arial"/>
                <w:color w:val="000000"/>
                <w:sz w:val="24"/>
                <w:szCs w:val="24"/>
              </w:rPr>
            </w:pPr>
            <w:r>
              <w:rPr>
                <w:rFonts w:ascii="Arial" w:hAnsi="Arial" w:eastAsia="Arial"/>
                <w:color w:val="000000"/>
                <w:sz w:val="24"/>
                <w:szCs w:val="24"/>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025DF4" w:rsidTr="00D24026" w14:paraId="40153D5C" w14:textId="77777777">
        <w:trPr>
          <w:cantSplit/>
        </w:trPr>
        <w:tc>
          <w:tcPr>
            <w:tcW w:w="2917" w:type="dxa"/>
          </w:tcPr>
          <w:p w:rsidR="00025DF4" w:rsidP="00D24026" w:rsidRDefault="00025DF4" w14:paraId="63DD4D1D" w14:textId="77777777">
            <w:pPr>
              <w:pBdr>
                <w:top w:val="nil"/>
                <w:left w:val="nil"/>
                <w:bottom w:val="nil"/>
                <w:right w:val="nil"/>
                <w:between w:val="nil"/>
              </w:pBdr>
              <w:spacing w:before="120" w:after="120"/>
              <w:ind w:left="709"/>
              <w:rPr>
                <w:rFonts w:ascii="Arial" w:hAnsi="Arial" w:eastAsia="Arial"/>
                <w:b/>
                <w:color w:val="000000"/>
                <w:sz w:val="24"/>
                <w:szCs w:val="24"/>
              </w:rPr>
            </w:pPr>
            <w:r>
              <w:rPr>
                <w:rFonts w:ascii="Arial" w:hAnsi="Arial" w:eastAsia="Arial"/>
                <w:b/>
                <w:color w:val="000000"/>
                <w:sz w:val="24"/>
                <w:szCs w:val="24"/>
              </w:rPr>
              <w:t>"Term"</w:t>
            </w:r>
          </w:p>
        </w:tc>
        <w:tc>
          <w:tcPr>
            <w:tcW w:w="6109" w:type="dxa"/>
          </w:tcPr>
          <w:p w:rsidR="00025DF4" w:rsidP="00D24026" w:rsidRDefault="00025DF4" w14:paraId="3BE44AC5" w14:textId="77777777">
            <w:pPr>
              <w:pBdr>
                <w:top w:val="nil"/>
                <w:left w:val="nil"/>
                <w:bottom w:val="nil"/>
                <w:right w:val="nil"/>
                <w:between w:val="nil"/>
              </w:pBdr>
              <w:spacing w:before="120" w:after="120"/>
              <w:rPr>
                <w:rFonts w:ascii="Arial" w:hAnsi="Arial" w:eastAsia="Arial"/>
                <w:color w:val="000000"/>
                <w:sz w:val="24"/>
                <w:szCs w:val="24"/>
              </w:rPr>
            </w:pPr>
            <w:r>
              <w:rPr>
                <w:rFonts w:ascii="Arial" w:hAnsi="Arial" w:eastAsia="Arial"/>
                <w:color w:val="000000"/>
                <w:sz w:val="24"/>
                <w:szCs w:val="24"/>
              </w:rPr>
              <w:t>the period commencing on the Start Date and ending on the expiry of the Initial Period or any Extension Period or on earlier termination of the relevant Contract;</w:t>
            </w:r>
          </w:p>
        </w:tc>
      </w:tr>
      <w:tr w:rsidR="00025DF4" w:rsidTr="00D24026" w14:paraId="484FD7AF" w14:textId="77777777">
        <w:trPr>
          <w:cantSplit/>
        </w:trPr>
        <w:tc>
          <w:tcPr>
            <w:tcW w:w="2917" w:type="dxa"/>
          </w:tcPr>
          <w:p w:rsidR="00025DF4" w:rsidP="00D24026" w:rsidRDefault="00025DF4" w14:paraId="09DFCB71" w14:textId="77777777">
            <w:pPr>
              <w:pBdr>
                <w:top w:val="nil"/>
                <w:left w:val="nil"/>
                <w:bottom w:val="nil"/>
                <w:right w:val="nil"/>
                <w:between w:val="nil"/>
              </w:pBdr>
              <w:spacing w:before="120" w:after="120"/>
              <w:ind w:left="709"/>
              <w:rPr>
                <w:rFonts w:ascii="Arial" w:hAnsi="Arial" w:eastAsia="Arial"/>
                <w:b/>
                <w:color w:val="000000"/>
                <w:sz w:val="24"/>
                <w:szCs w:val="24"/>
              </w:rPr>
            </w:pPr>
            <w:r>
              <w:rPr>
                <w:rFonts w:ascii="Arial" w:hAnsi="Arial" w:eastAsia="Arial"/>
                <w:b/>
                <w:color w:val="000000"/>
                <w:sz w:val="24"/>
                <w:szCs w:val="24"/>
              </w:rPr>
              <w:t>"Transferring Buyer Employees"</w:t>
            </w:r>
          </w:p>
        </w:tc>
        <w:tc>
          <w:tcPr>
            <w:tcW w:w="6109" w:type="dxa"/>
          </w:tcPr>
          <w:p w:rsidR="00025DF4" w:rsidP="00D24026" w:rsidRDefault="00025DF4" w14:paraId="698C596F" w14:textId="77777777">
            <w:pPr>
              <w:pBdr>
                <w:top w:val="nil"/>
                <w:left w:val="nil"/>
                <w:bottom w:val="nil"/>
                <w:right w:val="nil"/>
                <w:between w:val="nil"/>
              </w:pBdr>
              <w:spacing w:before="120" w:after="120"/>
              <w:rPr>
                <w:rFonts w:ascii="Arial" w:hAnsi="Arial" w:eastAsia="Arial"/>
                <w:color w:val="000000"/>
                <w:sz w:val="24"/>
                <w:szCs w:val="24"/>
              </w:rPr>
            </w:pPr>
            <w:r>
              <w:rPr>
                <w:rFonts w:ascii="Arial" w:hAnsi="Arial" w:eastAsia="Arial"/>
                <w:color w:val="000000"/>
                <w:sz w:val="24"/>
                <w:szCs w:val="24"/>
              </w:rPr>
              <w:t>those employees of the Buyer to whom the Employment Regulations will apply on the Relevant Transfer Date;</w:t>
            </w:r>
          </w:p>
        </w:tc>
      </w:tr>
      <w:tr w:rsidR="00025DF4" w:rsidTr="00D24026" w14:paraId="17B26310" w14:textId="77777777">
        <w:trPr>
          <w:cantSplit/>
        </w:trPr>
        <w:tc>
          <w:tcPr>
            <w:tcW w:w="2917" w:type="dxa"/>
          </w:tcPr>
          <w:p w:rsidR="00025DF4" w:rsidP="00D24026" w:rsidRDefault="00025DF4" w14:paraId="3A121EAE" w14:textId="77777777">
            <w:pPr>
              <w:pBdr>
                <w:top w:val="nil"/>
                <w:left w:val="nil"/>
                <w:bottom w:val="nil"/>
                <w:right w:val="nil"/>
                <w:between w:val="nil"/>
              </w:pBdr>
              <w:spacing w:before="120" w:after="120"/>
              <w:ind w:left="709"/>
              <w:rPr>
                <w:rFonts w:ascii="Arial" w:hAnsi="Arial" w:eastAsia="Arial"/>
                <w:b/>
                <w:color w:val="000000"/>
                <w:sz w:val="24"/>
                <w:szCs w:val="24"/>
                <w:highlight w:val="green"/>
              </w:rPr>
            </w:pPr>
            <w:r>
              <w:rPr>
                <w:rFonts w:ascii="Arial" w:hAnsi="Arial" w:eastAsia="Arial"/>
                <w:b/>
                <w:color w:val="000000"/>
                <w:sz w:val="24"/>
                <w:szCs w:val="24"/>
              </w:rPr>
              <w:t>"Transferring Former Supplier Employees"</w:t>
            </w:r>
          </w:p>
        </w:tc>
        <w:tc>
          <w:tcPr>
            <w:tcW w:w="6109" w:type="dxa"/>
          </w:tcPr>
          <w:p w:rsidR="00025DF4" w:rsidP="00D24026" w:rsidRDefault="00025DF4" w14:paraId="642FC556" w14:textId="77777777">
            <w:pPr>
              <w:pBdr>
                <w:top w:val="nil"/>
                <w:left w:val="nil"/>
                <w:bottom w:val="nil"/>
                <w:right w:val="nil"/>
                <w:between w:val="nil"/>
              </w:pBdr>
              <w:spacing w:before="120" w:after="120"/>
              <w:rPr>
                <w:rFonts w:ascii="Arial" w:hAnsi="Arial" w:eastAsia="Arial"/>
                <w:color w:val="000000"/>
                <w:sz w:val="24"/>
                <w:szCs w:val="24"/>
                <w:highlight w:val="green"/>
              </w:rPr>
            </w:pPr>
            <w:r>
              <w:rPr>
                <w:rFonts w:ascii="Arial" w:hAnsi="Arial" w:eastAsia="Arial"/>
                <w:color w:val="000000"/>
                <w:sz w:val="24"/>
                <w:szCs w:val="24"/>
              </w:rPr>
              <w:t>in relation to a Former Supplier, those employees of the Former Supplier to whom the Employment Regulations will apply on the Relevant Transfer Date.</w:t>
            </w:r>
          </w:p>
        </w:tc>
      </w:tr>
    </w:tbl>
    <w:p w:rsidR="00025DF4" w:rsidP="00025DF4" w:rsidRDefault="00025DF4" w14:paraId="318F2917" w14:textId="77777777">
      <w:pPr>
        <w:keepNext/>
        <w:numPr>
          <w:ilvl w:val="0"/>
          <w:numId w:val="35"/>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hAnsi="Arial" w:eastAsia="Arial"/>
          <w:b/>
          <w:smallCaps/>
          <w:color w:val="000000"/>
          <w:sz w:val="24"/>
          <w:szCs w:val="24"/>
        </w:rPr>
      </w:pPr>
      <w:r>
        <w:rPr>
          <w:rFonts w:ascii="Arial" w:hAnsi="Arial" w:eastAsia="Arial"/>
          <w:b/>
          <w:smallCaps/>
          <w:color w:val="000000"/>
          <w:sz w:val="24"/>
          <w:szCs w:val="24"/>
        </w:rPr>
        <w:t>INTERPRETATION</w:t>
      </w:r>
    </w:p>
    <w:p w:rsidR="00025DF4" w:rsidP="00025DF4" w:rsidRDefault="00025DF4" w14:paraId="5C282DBF" w14:textId="77777777">
      <w:pPr>
        <w:keepNext/>
        <w:numPr>
          <w:ilvl w:val="1"/>
          <w:numId w:val="35"/>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rsidR="00025DF4" w:rsidP="00025DF4" w:rsidRDefault="00025DF4" w14:paraId="0C6FE2CA" w14:textId="77777777">
      <w:pPr>
        <w:numPr>
          <w:ilvl w:val="1"/>
          <w:numId w:val="35"/>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rsidR="00025DF4" w:rsidP="00025DF4" w:rsidRDefault="00025DF4" w14:paraId="3B5C1029" w14:textId="77777777">
      <w:pPr>
        <w:numPr>
          <w:ilvl w:val="1"/>
          <w:numId w:val="35"/>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rsidR="00025DF4" w:rsidP="00025DF4" w:rsidRDefault="00025DF4" w14:paraId="55E4D840" w14:textId="77777777">
      <w:pPr>
        <w:numPr>
          <w:ilvl w:val="1"/>
          <w:numId w:val="35"/>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No Third Party Beneficiary may enforce, or take any step to enforce, any Third Party Provision without the prior written consent of the Buyer, which may, if given, be given on and subject to such terms as the Buyer may determine.</w:t>
      </w:r>
    </w:p>
    <w:p w:rsidR="00025DF4" w:rsidP="00025DF4" w:rsidRDefault="00025DF4" w14:paraId="4748E38B" w14:textId="77777777">
      <w:pPr>
        <w:numPr>
          <w:ilvl w:val="1"/>
          <w:numId w:val="35"/>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Any amendments or modifications to this Call-Off Contract may be made, and any rights created under Paragraph 2.2 above may be altered or extinguished, by the Parties without the consent of any Third Party Beneficiary.  </w:t>
      </w:r>
    </w:p>
    <w:p w:rsidR="00025DF4" w:rsidP="00025DF4" w:rsidRDefault="00025DF4" w14:paraId="524E3299" w14:textId="77777777">
      <w:pPr>
        <w:keepNext/>
        <w:numPr>
          <w:ilvl w:val="0"/>
          <w:numId w:val="35"/>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hAnsi="Arial" w:eastAsia="Arial"/>
          <w:b/>
          <w:smallCaps/>
          <w:color w:val="000000"/>
          <w:sz w:val="24"/>
          <w:szCs w:val="24"/>
        </w:rPr>
      </w:pPr>
      <w:r>
        <w:rPr>
          <w:rFonts w:ascii="Arial Bold" w:hAnsi="Arial Bold" w:eastAsia="Arial Bold" w:cs="Arial Bold"/>
          <w:b/>
          <w:color w:val="000000"/>
          <w:sz w:val="24"/>
          <w:szCs w:val="24"/>
        </w:rPr>
        <w:t>Which parts of this Schedule apply</w:t>
      </w:r>
    </w:p>
    <w:p w:rsidR="00025DF4" w:rsidP="00025DF4" w:rsidRDefault="00025DF4" w14:paraId="1CF7EF07" w14:textId="77777777">
      <w:pPr>
        <w:ind w:left="357"/>
        <w:rPr>
          <w:rFonts w:ascii="Arial" w:hAnsi="Arial" w:eastAsia="Arial"/>
          <w:sz w:val="24"/>
          <w:szCs w:val="24"/>
        </w:rPr>
      </w:pPr>
      <w:r>
        <w:rPr>
          <w:rFonts w:ascii="Arial" w:hAnsi="Arial" w:eastAsia="Arial"/>
          <w:sz w:val="24"/>
          <w:szCs w:val="24"/>
        </w:rPr>
        <w:t>Only the following parts of this Schedule shall apply to this Call Off Contract:</w:t>
      </w:r>
    </w:p>
    <w:p w:rsidR="00025DF4" w:rsidP="00025DF4" w:rsidRDefault="00025DF4" w14:paraId="6E99920B" w14:textId="77777777">
      <w:pPr>
        <w:numPr>
          <w:ilvl w:val="1"/>
          <w:numId w:val="37"/>
        </w:numPr>
        <w:overflowPunct w:val="0"/>
        <w:autoSpaceDE w:val="0"/>
        <w:autoSpaceDN w:val="0"/>
        <w:adjustRightInd w:val="0"/>
        <w:spacing w:after="0" w:line="259" w:lineRule="auto"/>
        <w:jc w:val="both"/>
        <w:textAlignment w:val="baseline"/>
        <w:rPr>
          <w:rFonts w:ascii="Arial" w:hAnsi="Arial" w:eastAsia="Arial"/>
          <w:sz w:val="24"/>
          <w:szCs w:val="24"/>
        </w:rPr>
      </w:pPr>
      <w:r>
        <w:rPr>
          <w:rFonts w:ascii="Arial" w:hAnsi="Arial" w:eastAsia="Arial"/>
          <w:sz w:val="24"/>
          <w:szCs w:val="24"/>
        </w:rPr>
        <w:t>Part C (No Staff Transfer on the Start Date)</w:t>
      </w:r>
    </w:p>
    <w:p w:rsidR="00025DF4" w:rsidP="00025DF4" w:rsidRDefault="00025DF4" w14:paraId="14849A2C" w14:textId="77777777">
      <w:pPr>
        <w:numPr>
          <w:ilvl w:val="1"/>
          <w:numId w:val="37"/>
        </w:numPr>
        <w:overflowPunct w:val="0"/>
        <w:autoSpaceDE w:val="0"/>
        <w:autoSpaceDN w:val="0"/>
        <w:adjustRightInd w:val="0"/>
        <w:spacing w:after="0" w:line="259" w:lineRule="auto"/>
        <w:jc w:val="both"/>
        <w:textAlignment w:val="baseline"/>
        <w:rPr>
          <w:rFonts w:ascii="Arial" w:hAnsi="Arial" w:eastAsia="Arial"/>
          <w:sz w:val="24"/>
          <w:szCs w:val="24"/>
        </w:rPr>
      </w:pPr>
      <w:r>
        <w:rPr>
          <w:rFonts w:ascii="Arial" w:hAnsi="Arial" w:eastAsia="Arial"/>
          <w:sz w:val="24"/>
          <w:szCs w:val="24"/>
        </w:rPr>
        <w:t>Part E (Staff Transfer on Exit)</w:t>
      </w:r>
    </w:p>
    <w:p w:rsidR="00025DF4" w:rsidP="00025DF4" w:rsidRDefault="00025DF4" w14:paraId="3E1B4C4C" w14:textId="77777777">
      <w:pPr>
        <w:ind w:left="357"/>
        <w:rPr>
          <w:rFonts w:ascii="Arial" w:hAnsi="Arial" w:eastAsia="Arial"/>
          <w:sz w:val="24"/>
          <w:szCs w:val="24"/>
        </w:rPr>
      </w:pPr>
    </w:p>
    <w:p w:rsidR="00045234" w:rsidP="00045234" w:rsidRDefault="00025DF4" w14:paraId="384ACFEF" w14:textId="72B90F59">
      <w:pPr>
        <w:pStyle w:val="Heading1"/>
        <w:jc w:val="both"/>
        <w:rPr>
          <w:rFonts w:ascii="Arial Bold" w:hAnsi="Arial Bold" w:eastAsia="Arial Bold" w:cs="Arial Bold"/>
          <w:sz w:val="36"/>
          <w:szCs w:val="36"/>
        </w:rPr>
      </w:pPr>
      <w:r>
        <w:br w:type="page"/>
      </w:r>
    </w:p>
    <w:p w:rsidR="00025DF4" w:rsidP="00025DF4" w:rsidRDefault="00025DF4" w14:paraId="0612C41D" w14:textId="00A65F1D">
      <w:pPr>
        <w:pStyle w:val="Heading1"/>
        <w:jc w:val="both"/>
        <w:rPr>
          <w:rFonts w:ascii="Arial Bold" w:hAnsi="Arial Bold" w:eastAsia="Arial Bold" w:cs="Arial Bold"/>
          <w:sz w:val="36"/>
          <w:szCs w:val="36"/>
        </w:rPr>
      </w:pPr>
      <w:r>
        <w:rPr>
          <w:rFonts w:ascii="Arial Bold" w:hAnsi="Arial Bold" w:eastAsia="Arial Bold" w:cs="Arial Bold"/>
          <w:sz w:val="36"/>
          <w:szCs w:val="36"/>
        </w:rPr>
        <w:t>Part C: No Staff Transfer on the Start Date</w:t>
      </w:r>
    </w:p>
    <w:p w:rsidR="00025DF4" w:rsidP="00025DF4" w:rsidRDefault="00025DF4" w14:paraId="18FA3945" w14:textId="77777777">
      <w:pPr>
        <w:keepNext/>
        <w:numPr>
          <w:ilvl w:val="0"/>
          <w:numId w:val="41"/>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hAnsi="Arial" w:eastAsia="Arial"/>
          <w:b/>
          <w:smallCaps/>
          <w:color w:val="000000"/>
          <w:sz w:val="24"/>
          <w:szCs w:val="24"/>
        </w:rPr>
      </w:pPr>
      <w:r>
        <w:rPr>
          <w:rFonts w:ascii="Arial Bold" w:hAnsi="Arial Bold" w:eastAsia="Arial Bold" w:cs="Arial Bold"/>
          <w:b/>
          <w:color w:val="000000"/>
          <w:sz w:val="24"/>
          <w:szCs w:val="24"/>
        </w:rPr>
        <w:t>What happens if there is a staff transfer</w:t>
      </w:r>
    </w:p>
    <w:p w:rsidR="00025DF4" w:rsidP="00025DF4" w:rsidRDefault="00025DF4" w14:paraId="5273D066" w14:textId="77777777">
      <w:pPr>
        <w:numPr>
          <w:ilvl w:val="1"/>
          <w:numId w:val="4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bookmarkStart w:name="_heading=h.49x2ik5" w:colFirst="0" w:colLast="0" w:id="55"/>
      <w:bookmarkEnd w:id="55"/>
      <w:r>
        <w:rPr>
          <w:rFonts w:ascii="Arial" w:hAnsi="Arial" w:eastAsia="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rsidR="00025DF4" w:rsidP="00025DF4" w:rsidRDefault="00025DF4" w14:paraId="400ECC12" w14:textId="77777777">
      <w:pPr>
        <w:keepNext/>
        <w:numPr>
          <w:ilvl w:val="1"/>
          <w:numId w:val="4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bookmarkStart w:name="_heading=h.2p2csry" w:colFirst="0" w:colLast="0" w:id="56"/>
      <w:bookmarkEnd w:id="56"/>
      <w:r>
        <w:rPr>
          <w:rFonts w:ascii="Arial" w:hAnsi="Arial" w:eastAsia="Arial"/>
          <w:color w:val="000000"/>
          <w:sz w:val="24"/>
          <w:szCs w:val="24"/>
        </w:rPr>
        <w:t>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rsidR="00025DF4" w:rsidP="00025DF4" w:rsidRDefault="00025DF4" w14:paraId="12B7A16A" w14:textId="77777777">
      <w:pPr>
        <w:numPr>
          <w:ilvl w:val="2"/>
          <w:numId w:val="4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bookmarkStart w:name="_heading=h.147n2zr" w:colFirst="0" w:colLast="0" w:id="57"/>
      <w:bookmarkEnd w:id="57"/>
      <w:r>
        <w:rPr>
          <w:rFonts w:ascii="Arial" w:hAnsi="Arial" w:eastAsia="Arial"/>
          <w:color w:val="000000"/>
          <w:sz w:val="24"/>
          <w:szCs w:val="24"/>
        </w:rPr>
        <w:t>the Supplier shall, and shall procure that the relevant Subcontractor shall, within 5 Working Days of becoming aware of that fact, notify the Buyer in writing and, where required by the Buyer, notify the Former Supplier in writing; and</w:t>
      </w:r>
    </w:p>
    <w:p w:rsidR="00025DF4" w:rsidP="00025DF4" w:rsidRDefault="00025DF4" w14:paraId="29B80EF0" w14:textId="77777777">
      <w:pPr>
        <w:numPr>
          <w:ilvl w:val="2"/>
          <w:numId w:val="4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bookmarkStart w:name="_heading=h.3o7alnk" w:colFirst="0" w:colLast="0" w:id="58"/>
      <w:bookmarkEnd w:id="58"/>
      <w:r>
        <w:rPr>
          <w:rFonts w:ascii="Arial" w:hAnsi="Arial" w:eastAsia="Arial"/>
          <w:color w:val="000000"/>
          <w:sz w:val="24"/>
          <w:szCs w:val="24"/>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rsidR="00025DF4" w:rsidP="00025DF4" w:rsidRDefault="00025DF4" w14:paraId="1521E635" w14:textId="77777777">
      <w:pPr>
        <w:numPr>
          <w:ilvl w:val="1"/>
          <w:numId w:val="4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p>
    <w:p w:rsidR="00025DF4" w:rsidP="00025DF4" w:rsidRDefault="00025DF4" w14:paraId="50892AA3" w14:textId="77777777">
      <w:pPr>
        <w:numPr>
          <w:ilvl w:val="1"/>
          <w:numId w:val="4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bookmarkStart w:name="_heading=h.23ckvvd" w:colFirst="0" w:colLast="0" w:id="59"/>
      <w:bookmarkEnd w:id="59"/>
      <w:r>
        <w:rPr>
          <w:rFonts w:ascii="Arial" w:hAnsi="Arial" w:eastAsia="Arial"/>
          <w:color w:val="000000"/>
          <w:sz w:val="24"/>
          <w:szCs w:val="24"/>
        </w:rPr>
        <w:t xml:space="preserve">If by the end of the 15 Working Day period referred to in Paragraph 1.2.2: </w:t>
      </w:r>
    </w:p>
    <w:p w:rsidR="00025DF4" w:rsidP="00025DF4" w:rsidRDefault="00025DF4" w14:paraId="39358F93" w14:textId="77777777">
      <w:pPr>
        <w:numPr>
          <w:ilvl w:val="2"/>
          <w:numId w:val="4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 no such offer of employment has been made; </w:t>
      </w:r>
    </w:p>
    <w:p w:rsidR="00025DF4" w:rsidP="00025DF4" w:rsidRDefault="00025DF4" w14:paraId="56D1C481" w14:textId="77777777">
      <w:pPr>
        <w:numPr>
          <w:ilvl w:val="2"/>
          <w:numId w:val="4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such offer has been made but not accepted; or</w:t>
      </w:r>
    </w:p>
    <w:p w:rsidR="00025DF4" w:rsidP="00025DF4" w:rsidRDefault="00025DF4" w14:paraId="486C7B5B" w14:textId="77777777">
      <w:pPr>
        <w:numPr>
          <w:ilvl w:val="2"/>
          <w:numId w:val="4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the situation has not otherwise been resolved; </w:t>
      </w:r>
    </w:p>
    <w:p w:rsidR="00025DF4" w:rsidP="00025DF4" w:rsidRDefault="00025DF4" w14:paraId="04C51A85" w14:textId="77777777">
      <w:pPr>
        <w:pBdr>
          <w:top w:val="nil"/>
          <w:left w:val="nil"/>
          <w:bottom w:val="nil"/>
          <w:right w:val="nil"/>
          <w:between w:val="nil"/>
        </w:pBdr>
        <w:spacing w:before="120" w:after="120"/>
        <w:ind w:left="1134" w:hanging="1080"/>
        <w:rPr>
          <w:rFonts w:ascii="Arial" w:hAnsi="Arial" w:eastAsia="Arial"/>
          <w:color w:val="000000"/>
          <w:sz w:val="24"/>
          <w:szCs w:val="24"/>
        </w:rPr>
      </w:pPr>
      <w:r>
        <w:rPr>
          <w:rFonts w:ascii="Arial" w:hAnsi="Arial" w:eastAsia="Arial"/>
          <w:color w:val="000000"/>
          <w:sz w:val="24"/>
          <w:szCs w:val="24"/>
        </w:rPr>
        <w:t xml:space="preserve">the Supplier may within 5 Working Days give notice to terminate the employment or alleged employment of such person. </w:t>
      </w:r>
    </w:p>
    <w:p w:rsidR="00025DF4" w:rsidP="00025DF4" w:rsidRDefault="00025DF4" w14:paraId="1897063C" w14:textId="77777777">
      <w:pPr>
        <w:pBdr>
          <w:top w:val="nil"/>
          <w:left w:val="nil"/>
          <w:bottom w:val="nil"/>
          <w:right w:val="nil"/>
          <w:between w:val="nil"/>
        </w:pBdr>
        <w:spacing w:before="120" w:after="120"/>
        <w:ind w:left="1134" w:hanging="1080"/>
        <w:rPr>
          <w:rFonts w:ascii="Arial" w:hAnsi="Arial" w:eastAsia="Arial"/>
          <w:color w:val="000000"/>
          <w:sz w:val="24"/>
          <w:szCs w:val="24"/>
        </w:rPr>
      </w:pPr>
    </w:p>
    <w:p w:rsidR="00025DF4" w:rsidP="00025DF4" w:rsidRDefault="00025DF4" w14:paraId="74D6DBD3" w14:textId="77777777">
      <w:pPr>
        <w:numPr>
          <w:ilvl w:val="1"/>
          <w:numId w:val="4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Subject to the Supplier and/or the relevant Subcontractor acting in accordance with the provisions of Paragraphs 1.2 to 1.4  and in accordance with all applicable employment procedures set out in applicable Law and subject also to Paragraph 1.8 the Buyer shall:</w:t>
      </w:r>
    </w:p>
    <w:p w:rsidR="00025DF4" w:rsidP="00025DF4" w:rsidRDefault="00025DF4" w14:paraId="71BC180C" w14:textId="77777777">
      <w:pPr>
        <w:numPr>
          <w:ilvl w:val="2"/>
          <w:numId w:val="4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w:t>
      </w:r>
      <w:r>
        <w:rPr>
          <w:rFonts w:ascii="Arial" w:hAnsi="Arial" w:eastAsia="Arial"/>
          <w:color w:val="000000"/>
          <w:sz w:val="24"/>
          <w:szCs w:val="24"/>
        </w:rPr>
        <w:t xml:space="preserve">Subcontractor takes, all reasonable steps to minimise any such Employee Liabilities; and </w:t>
      </w:r>
    </w:p>
    <w:p w:rsidR="00025DF4" w:rsidP="00025DF4" w:rsidRDefault="00025DF4" w14:paraId="57F381DD" w14:textId="77777777">
      <w:pPr>
        <w:numPr>
          <w:ilvl w:val="2"/>
          <w:numId w:val="4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rsidR="00025DF4" w:rsidP="00025DF4" w:rsidRDefault="00025DF4" w14:paraId="33C9DEB7" w14:textId="77777777">
      <w:pPr>
        <w:keepNext/>
        <w:numPr>
          <w:ilvl w:val="1"/>
          <w:numId w:val="4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rsidR="00025DF4" w:rsidP="00025DF4" w:rsidRDefault="00025DF4" w14:paraId="6271EDBE" w14:textId="77777777">
      <w:pPr>
        <w:keepNext/>
        <w:numPr>
          <w:ilvl w:val="1"/>
          <w:numId w:val="4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rsidR="00025DF4" w:rsidP="00025DF4" w:rsidRDefault="00025DF4" w14:paraId="47BA7501" w14:textId="77777777">
      <w:pPr>
        <w:keepNext/>
        <w:pBdr>
          <w:top w:val="nil"/>
          <w:left w:val="nil"/>
          <w:bottom w:val="nil"/>
          <w:right w:val="nil"/>
          <w:between w:val="nil"/>
        </w:pBdr>
        <w:tabs>
          <w:tab w:val="left" w:pos="993"/>
        </w:tabs>
        <w:spacing w:before="120" w:after="120"/>
        <w:ind w:left="720" w:hanging="720"/>
        <w:rPr>
          <w:color w:val="000000"/>
        </w:rPr>
      </w:pPr>
    </w:p>
    <w:p w:rsidR="00025DF4" w:rsidP="00025DF4" w:rsidRDefault="00025DF4" w14:paraId="57277F2E" w14:textId="77777777">
      <w:pPr>
        <w:keepNext/>
        <w:numPr>
          <w:ilvl w:val="1"/>
          <w:numId w:val="4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bookmarkStart w:name="_heading=h.ihv636" w:colFirst="0" w:colLast="0" w:id="60"/>
      <w:bookmarkEnd w:id="60"/>
      <w:r>
        <w:rPr>
          <w:rFonts w:ascii="Arial" w:hAnsi="Arial" w:eastAsia="Arial"/>
          <w:color w:val="000000"/>
          <w:sz w:val="24"/>
          <w:szCs w:val="24"/>
        </w:rPr>
        <w:t xml:space="preserve">The indemnities in Paragraph 1.5: </w:t>
      </w:r>
    </w:p>
    <w:p w:rsidR="00025DF4" w:rsidP="00025DF4" w:rsidRDefault="00025DF4" w14:paraId="2146DD0E" w14:textId="77777777">
      <w:pPr>
        <w:numPr>
          <w:ilvl w:val="2"/>
          <w:numId w:val="4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shall not apply to: </w:t>
      </w:r>
    </w:p>
    <w:p w:rsidR="00025DF4" w:rsidP="00025DF4" w:rsidRDefault="00025DF4" w14:paraId="369B37A8" w14:textId="77777777">
      <w:pPr>
        <w:numPr>
          <w:ilvl w:val="3"/>
          <w:numId w:val="4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 any claim for:</w:t>
      </w:r>
    </w:p>
    <w:p w:rsidR="00025DF4" w:rsidP="00025DF4" w:rsidRDefault="00025DF4" w14:paraId="7BB2EC23" w14:textId="77777777">
      <w:pPr>
        <w:pBdr>
          <w:top w:val="nil"/>
          <w:left w:val="nil"/>
          <w:bottom w:val="nil"/>
          <w:right w:val="nil"/>
          <w:between w:val="nil"/>
        </w:pBdr>
        <w:spacing w:before="120" w:after="120"/>
        <w:ind w:left="3969" w:hanging="991"/>
        <w:rPr>
          <w:rFonts w:ascii="Arial" w:hAnsi="Arial" w:eastAsia="Arial"/>
          <w:color w:val="000000"/>
          <w:sz w:val="24"/>
          <w:szCs w:val="24"/>
        </w:rPr>
      </w:pPr>
      <w:r>
        <w:rPr>
          <w:rFonts w:ascii="Arial" w:hAnsi="Arial" w:eastAsia="Arial"/>
          <w:color w:val="000000"/>
          <w:sz w:val="24"/>
          <w:szCs w:val="24"/>
        </w:rPr>
        <w:t xml:space="preserve">(i)     discrimination, including on the grounds of sex, race, disability, age, gender reassignment, marriage or civil partnership, pregnancy and maternity or sexual orientation, religion or belief; or </w:t>
      </w:r>
    </w:p>
    <w:p w:rsidR="00025DF4" w:rsidP="00025DF4" w:rsidRDefault="00025DF4" w14:paraId="1A19FF31" w14:textId="77777777">
      <w:pPr>
        <w:pBdr>
          <w:top w:val="nil"/>
          <w:left w:val="nil"/>
          <w:bottom w:val="nil"/>
          <w:right w:val="nil"/>
          <w:between w:val="nil"/>
        </w:pBdr>
        <w:spacing w:before="120" w:after="120"/>
        <w:ind w:left="3969" w:hanging="991"/>
        <w:rPr>
          <w:rFonts w:ascii="Arial" w:hAnsi="Arial" w:eastAsia="Arial"/>
          <w:color w:val="000000"/>
          <w:sz w:val="24"/>
          <w:szCs w:val="24"/>
        </w:rPr>
      </w:pPr>
      <w:r>
        <w:rPr>
          <w:rFonts w:ascii="Arial" w:hAnsi="Arial" w:eastAsia="Arial"/>
          <w:color w:val="000000"/>
          <w:sz w:val="24"/>
          <w:szCs w:val="24"/>
        </w:rPr>
        <w:t>(ii)</w:t>
      </w:r>
      <w:r>
        <w:rPr>
          <w:rFonts w:ascii="Arial" w:hAnsi="Arial" w:eastAsia="Arial"/>
          <w:color w:val="000000"/>
          <w:sz w:val="24"/>
          <w:szCs w:val="24"/>
        </w:rPr>
        <w:tab/>
      </w:r>
      <w:r>
        <w:rPr>
          <w:rFonts w:ascii="Arial" w:hAnsi="Arial" w:eastAsia="Arial"/>
          <w:color w:val="000000"/>
          <w:sz w:val="24"/>
          <w:szCs w:val="24"/>
        </w:rPr>
        <w:t xml:space="preserve">equal pay or compensation for less favourable treatment of part-time workers or fixed-term employees, </w:t>
      </w:r>
    </w:p>
    <w:p w:rsidR="00025DF4" w:rsidP="00025DF4" w:rsidRDefault="00025DF4" w14:paraId="725FB3AB" w14:textId="77777777">
      <w:pPr>
        <w:pBdr>
          <w:top w:val="nil"/>
          <w:left w:val="nil"/>
          <w:bottom w:val="nil"/>
          <w:right w:val="nil"/>
          <w:between w:val="nil"/>
        </w:pBdr>
        <w:spacing w:before="120" w:after="120"/>
        <w:ind w:left="2977" w:hanging="1080"/>
        <w:rPr>
          <w:rFonts w:ascii="Arial" w:hAnsi="Arial" w:eastAsia="Arial"/>
          <w:color w:val="000000"/>
          <w:sz w:val="24"/>
          <w:szCs w:val="24"/>
        </w:rPr>
      </w:pPr>
      <w:r>
        <w:rPr>
          <w:rFonts w:ascii="Arial" w:hAnsi="Arial" w:eastAsia="Arial"/>
          <w:color w:val="000000"/>
          <w:sz w:val="24"/>
          <w:szCs w:val="24"/>
        </w:rPr>
        <w:t>in any case in relation to any alleged act or omission of the Supplier and/or Subcontractor; or</w:t>
      </w:r>
    </w:p>
    <w:p w:rsidR="00025DF4" w:rsidP="00025DF4" w:rsidRDefault="00025DF4" w14:paraId="5C7CA227" w14:textId="77777777">
      <w:pPr>
        <w:numPr>
          <w:ilvl w:val="3"/>
          <w:numId w:val="4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any claim that the termination of employment was unfair because the Supplier and/or any Subcontractor neglected to follow a fair dismissal procedure; and </w:t>
      </w:r>
    </w:p>
    <w:p w:rsidR="00025DF4" w:rsidP="00025DF4" w:rsidRDefault="00025DF4" w14:paraId="346595E6" w14:textId="77777777">
      <w:pPr>
        <w:numPr>
          <w:ilvl w:val="2"/>
          <w:numId w:val="4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 shall apply only where the notification referred to in Paragraph 1.2.1 is made by the Supplier and/or any </w:t>
      </w:r>
      <w:r>
        <w:rPr>
          <w:rFonts w:ascii="Arial" w:hAnsi="Arial" w:eastAsia="Arial"/>
          <w:color w:val="000000"/>
          <w:sz w:val="24"/>
          <w:szCs w:val="24"/>
        </w:rPr>
        <w:t xml:space="preserve">Subcontractor to the Buyer and, if applicable, Former Supplier within 6 months of the Start Date. </w:t>
      </w:r>
    </w:p>
    <w:p w:rsidR="00025DF4" w:rsidP="00025DF4" w:rsidRDefault="00025DF4" w14:paraId="38346954" w14:textId="77777777">
      <w:pPr>
        <w:numPr>
          <w:ilvl w:val="1"/>
          <w:numId w:val="4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bookmarkStart w:name="_heading=h.32hioqz" w:colFirst="0" w:colLast="0" w:id="61"/>
      <w:bookmarkEnd w:id="61"/>
      <w:r>
        <w:rPr>
          <w:rFonts w:ascii="Arial" w:hAnsi="Arial" w:eastAsia="Arial"/>
          <w:color w:val="000000"/>
          <w:sz w:val="24"/>
          <w:szCs w:val="24"/>
        </w:rPr>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rsidR="00025DF4" w:rsidP="00025DF4" w:rsidRDefault="00025DF4" w14:paraId="4DB98E03" w14:textId="77777777">
      <w:pPr>
        <w:keepNext/>
        <w:numPr>
          <w:ilvl w:val="0"/>
          <w:numId w:val="41"/>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hAnsi="Arial" w:eastAsia="Arial"/>
          <w:b/>
          <w:smallCaps/>
          <w:color w:val="000000"/>
          <w:sz w:val="24"/>
          <w:szCs w:val="24"/>
        </w:rPr>
      </w:pPr>
      <w:r>
        <w:rPr>
          <w:rFonts w:ascii="Arial Bold" w:hAnsi="Arial Bold" w:eastAsia="Arial Bold" w:cs="Arial Bold"/>
          <w:b/>
          <w:color w:val="000000"/>
          <w:sz w:val="24"/>
          <w:szCs w:val="24"/>
        </w:rPr>
        <w:t>Limits on the Former Supplier’s obligations</w:t>
      </w:r>
    </w:p>
    <w:p w:rsidR="00025DF4" w:rsidP="00025DF4" w:rsidRDefault="00025DF4" w14:paraId="6289E267" w14:textId="77777777">
      <w:pPr>
        <w:ind w:left="357"/>
        <w:rPr>
          <w:rFonts w:ascii="Arial" w:hAnsi="Arial" w:eastAsia="Arial"/>
          <w:sz w:val="24"/>
          <w:szCs w:val="24"/>
        </w:rPr>
      </w:pPr>
      <w:r>
        <w:rPr>
          <w:rFonts w:ascii="Arial" w:hAnsi="Arial" w:eastAsia="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rsidR="00025DF4" w:rsidP="00045234" w:rsidRDefault="00025DF4" w14:paraId="4C955532" w14:textId="6427ACEA">
      <w:pPr>
        <w:pStyle w:val="Heading1"/>
        <w:jc w:val="both"/>
        <w:rPr>
          <w:rFonts w:ascii="Arial Bold" w:hAnsi="Arial Bold" w:eastAsia="Arial Bold" w:cs="Arial Bold"/>
          <w:b w:val="0"/>
          <w:sz w:val="36"/>
          <w:szCs w:val="36"/>
        </w:rPr>
      </w:pPr>
      <w:r>
        <w:br w:type="page"/>
      </w:r>
    </w:p>
    <w:p w:rsidR="00025DF4" w:rsidP="00025DF4" w:rsidRDefault="00045234" w14:paraId="42FA679B" w14:textId="0CC5B106">
      <w:pPr>
        <w:pBdr>
          <w:top w:val="nil"/>
          <w:left w:val="nil"/>
          <w:bottom w:val="nil"/>
          <w:right w:val="nil"/>
          <w:between w:val="nil"/>
        </w:pBdr>
        <w:spacing w:before="120" w:after="120"/>
        <w:rPr>
          <w:rFonts w:ascii="Arial Bold" w:hAnsi="Arial Bold" w:eastAsia="Arial Bold" w:cs="Arial Bold"/>
          <w:b/>
          <w:color w:val="000000"/>
          <w:sz w:val="36"/>
          <w:szCs w:val="36"/>
        </w:rPr>
      </w:pPr>
      <w:r>
        <w:rPr>
          <w:rFonts w:ascii="Arial Bold" w:hAnsi="Arial Bold" w:eastAsia="Arial Bold" w:cs="Arial Bold"/>
          <w:b/>
          <w:color w:val="000000"/>
          <w:sz w:val="36"/>
          <w:szCs w:val="36"/>
        </w:rPr>
        <w:t>P</w:t>
      </w:r>
      <w:r w:rsidR="00025DF4">
        <w:rPr>
          <w:rFonts w:ascii="Arial Bold" w:hAnsi="Arial Bold" w:eastAsia="Arial Bold" w:cs="Arial Bold"/>
          <w:b/>
          <w:color w:val="000000"/>
          <w:sz w:val="36"/>
          <w:szCs w:val="36"/>
        </w:rPr>
        <w:t xml:space="preserve">art E: Staff Transfer on Exit </w:t>
      </w:r>
    </w:p>
    <w:p w:rsidR="00025DF4" w:rsidP="00025DF4" w:rsidRDefault="00025DF4" w14:paraId="1B656B12" w14:textId="77777777">
      <w:pPr>
        <w:keepNext/>
        <w:numPr>
          <w:ilvl w:val="0"/>
          <w:numId w:val="34"/>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hAnsi="Arial" w:eastAsia="Arial"/>
          <w:b/>
          <w:smallCaps/>
          <w:color w:val="000000"/>
          <w:sz w:val="24"/>
          <w:szCs w:val="24"/>
        </w:rPr>
      </w:pPr>
      <w:r>
        <w:rPr>
          <w:rFonts w:ascii="Arial Bold" w:hAnsi="Arial Bold" w:eastAsia="Arial Bold" w:cs="Arial Bold"/>
          <w:b/>
          <w:color w:val="000000"/>
          <w:sz w:val="24"/>
          <w:szCs w:val="24"/>
        </w:rPr>
        <w:t>Obligations before a Staff Transfer</w:t>
      </w:r>
    </w:p>
    <w:p w:rsidR="00025DF4" w:rsidP="00025DF4" w:rsidRDefault="00025DF4" w14:paraId="1CC94923" w14:textId="77777777">
      <w:pPr>
        <w:keepNext/>
        <w:numPr>
          <w:ilvl w:val="1"/>
          <w:numId w:val="3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bookmarkStart w:name="_heading=h.4bvk7pj" w:colFirst="0" w:colLast="0" w:id="62"/>
      <w:bookmarkEnd w:id="62"/>
      <w:r>
        <w:rPr>
          <w:rFonts w:ascii="Arial" w:hAnsi="Arial" w:eastAsia="Arial"/>
          <w:color w:val="000000"/>
          <w:sz w:val="24"/>
          <w:szCs w:val="24"/>
        </w:rPr>
        <w:t>The Supplier agrees that within 20 Working Days of the earliest of:</w:t>
      </w:r>
    </w:p>
    <w:p w:rsidR="00025DF4" w:rsidP="00025DF4" w:rsidRDefault="00025DF4" w14:paraId="71079502"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bookmarkStart w:name="_heading=h.2r0uhxc" w:colFirst="0" w:colLast="0" w:id="63"/>
      <w:bookmarkEnd w:id="63"/>
      <w:r>
        <w:rPr>
          <w:rFonts w:ascii="Arial" w:hAnsi="Arial" w:eastAsia="Arial"/>
          <w:color w:val="000000"/>
          <w:sz w:val="24"/>
          <w:szCs w:val="24"/>
        </w:rPr>
        <w:t xml:space="preserve">receipt of a notification from the Buyer of a Service Transfer or intended Service Transfer; </w:t>
      </w:r>
    </w:p>
    <w:p w:rsidR="00025DF4" w:rsidP="00025DF4" w:rsidRDefault="00025DF4" w14:paraId="4AEC7100"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bookmarkStart w:name="_heading=h.1664s55" w:colFirst="0" w:colLast="0" w:id="64"/>
      <w:bookmarkEnd w:id="64"/>
      <w:r>
        <w:rPr>
          <w:rFonts w:ascii="Arial" w:hAnsi="Arial" w:eastAsia="Arial"/>
          <w:color w:val="000000"/>
          <w:sz w:val="24"/>
          <w:szCs w:val="24"/>
        </w:rPr>
        <w:t xml:space="preserve">receipt of the giving of notice of early termination or any Partial Termination of the relevant Contract; </w:t>
      </w:r>
    </w:p>
    <w:p w:rsidR="00025DF4" w:rsidP="00025DF4" w:rsidRDefault="00025DF4" w14:paraId="6BB7EFD4"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the date which is 12 Months before the end of the Term; and</w:t>
      </w:r>
    </w:p>
    <w:p w:rsidR="00025DF4" w:rsidP="00025DF4" w:rsidRDefault="00025DF4" w14:paraId="0A788843"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receipt of a written request of the Buyer at any time (provided that the Buyer shall only be entitled to make one such request in any 6 Month period),</w:t>
      </w:r>
    </w:p>
    <w:p w:rsidR="00025DF4" w:rsidP="00025DF4" w:rsidRDefault="00025DF4" w14:paraId="4D1029B6" w14:textId="77777777">
      <w:pPr>
        <w:pBdr>
          <w:top w:val="nil"/>
          <w:left w:val="nil"/>
          <w:bottom w:val="nil"/>
          <w:right w:val="nil"/>
          <w:between w:val="nil"/>
        </w:pBdr>
        <w:ind w:left="992"/>
        <w:rPr>
          <w:rFonts w:ascii="Arial" w:hAnsi="Arial" w:eastAsia="Arial"/>
          <w:color w:val="000000"/>
          <w:sz w:val="24"/>
          <w:szCs w:val="24"/>
        </w:rPr>
      </w:pPr>
      <w:r>
        <w:rPr>
          <w:rFonts w:ascii="Arial" w:hAnsi="Arial" w:eastAsia="Arial"/>
          <w:color w:val="000000"/>
          <w:sz w:val="24"/>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rsidR="00025DF4" w:rsidP="00025DF4" w:rsidRDefault="00025DF4" w14:paraId="001D0DE0" w14:textId="77777777">
      <w:pPr>
        <w:numPr>
          <w:ilvl w:val="1"/>
          <w:numId w:val="3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bookmarkStart w:name="_heading=h.3q5sasy" w:colFirst="0" w:colLast="0" w:id="65"/>
      <w:bookmarkEnd w:id="65"/>
      <w:r>
        <w:rPr>
          <w:rFonts w:ascii="Arial" w:hAnsi="Arial" w:eastAsia="Arial"/>
          <w:color w:val="000000"/>
          <w:sz w:val="24"/>
          <w:szCs w:val="24"/>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rsidR="00025DF4" w:rsidP="00025DF4" w:rsidRDefault="00025DF4" w14:paraId="75AA0D48" w14:textId="77777777">
      <w:pPr>
        <w:numPr>
          <w:ilvl w:val="1"/>
          <w:numId w:val="3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The Buyer shall be permitted to use and disclose information provided by the Supplier under Paragraphs 1.1 and 1.2 for the purpose of informing any prospective Replacement Supplier and/or Replacement Subcontractor. </w:t>
      </w:r>
    </w:p>
    <w:p w:rsidR="00025DF4" w:rsidP="00025DF4" w:rsidRDefault="00025DF4" w14:paraId="17CC8B3B" w14:textId="77777777">
      <w:pPr>
        <w:numPr>
          <w:ilvl w:val="1"/>
          <w:numId w:val="3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rsidR="00025DF4" w:rsidP="00025DF4" w:rsidRDefault="00025DF4" w14:paraId="1D0612E7" w14:textId="77777777">
      <w:pPr>
        <w:numPr>
          <w:ilvl w:val="1"/>
          <w:numId w:val="3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rsidR="00025DF4" w:rsidP="00025DF4" w:rsidRDefault="00025DF4" w14:paraId="0D0FF1CD" w14:textId="77777777">
      <w:pPr>
        <w:keepNext/>
        <w:pBdr>
          <w:top w:val="nil"/>
          <w:left w:val="nil"/>
          <w:bottom w:val="nil"/>
          <w:right w:val="nil"/>
          <w:between w:val="nil"/>
        </w:pBdr>
        <w:tabs>
          <w:tab w:val="left" w:pos="993"/>
        </w:tabs>
        <w:spacing w:before="120" w:after="120"/>
        <w:ind w:left="720" w:hanging="720"/>
        <w:rPr>
          <w:rFonts w:ascii="Arial" w:hAnsi="Arial" w:eastAsia="Arial"/>
          <w:color w:val="000000"/>
          <w:sz w:val="24"/>
          <w:szCs w:val="24"/>
        </w:rPr>
      </w:pPr>
      <w:r>
        <w:rPr>
          <w:rFonts w:ascii="Arial" w:hAnsi="Arial" w:eastAsia="Arial"/>
          <w:color w:val="000000"/>
          <w:sz w:val="24"/>
          <w:szCs w:val="24"/>
        </w:rPr>
        <w:t>:</w:t>
      </w:r>
    </w:p>
    <w:p w:rsidR="00025DF4" w:rsidP="00025DF4" w:rsidRDefault="00025DF4" w14:paraId="37BBFCB2"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rsidR="00025DF4" w:rsidP="00025DF4" w:rsidRDefault="00025DF4" w14:paraId="41DA0D7C"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make, promise, propose, permit or implement any material changes to the terms and conditions of employment of the Supplier Staff (including pensions and any payments connected with the termination of employment); </w:t>
      </w:r>
    </w:p>
    <w:p w:rsidR="00025DF4" w:rsidP="00025DF4" w:rsidRDefault="00025DF4" w14:paraId="65441933"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increase the proportion of working time spent on the Services (or the relevant part of the Services) by any of the Supplier Staff save for fulfilling assignments and projects previously scheduled and agreed;</w:t>
      </w:r>
    </w:p>
    <w:p w:rsidR="00025DF4" w:rsidP="00025DF4" w:rsidRDefault="00025DF4" w14:paraId="00879A7D"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introduce any new contractual or customary practice concerning the making of any lump sum payment on the termination of employment of any employees listed on the Supplier's Provisional Supplier Personnel List;</w:t>
      </w:r>
    </w:p>
    <w:p w:rsidR="00025DF4" w:rsidP="00025DF4" w:rsidRDefault="00025DF4" w14:paraId="6D3E6288"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increase or reduce the total number of employees so engaged, or deploy any other person to perform the Services (or the relevant part of the Services);</w:t>
      </w:r>
    </w:p>
    <w:p w:rsidR="00025DF4" w:rsidP="00025DF4" w:rsidRDefault="00025DF4" w14:paraId="0D56F34C"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terminate or give notice to terminate the employment or contracts of any persons on the Supplier's Provisional Supplier Personnel List save by due disciplinary process;</w:t>
      </w:r>
    </w:p>
    <w:p w:rsidR="00025DF4" w:rsidP="00025DF4" w:rsidRDefault="00025DF4" w14:paraId="5BC05B3D" w14:textId="77777777">
      <w:pPr>
        <w:pBdr>
          <w:top w:val="nil"/>
          <w:left w:val="nil"/>
          <w:bottom w:val="nil"/>
          <w:right w:val="nil"/>
          <w:between w:val="nil"/>
        </w:pBdr>
        <w:tabs>
          <w:tab w:val="left" w:pos="993"/>
        </w:tabs>
        <w:spacing w:before="120" w:after="120"/>
        <w:ind w:left="720" w:hanging="720"/>
        <w:rPr>
          <w:color w:val="000000"/>
        </w:rPr>
      </w:pPr>
      <w:r>
        <w:rPr>
          <w:rFonts w:ascii="Arial" w:hAnsi="Arial" w:eastAsia="Arial"/>
          <w:color w:val="000000"/>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rsidR="00025DF4" w:rsidP="00025DF4" w:rsidRDefault="00025DF4" w14:paraId="7D790893" w14:textId="77777777">
      <w:pPr>
        <w:keepNext/>
        <w:numPr>
          <w:ilvl w:val="1"/>
          <w:numId w:val="3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Buyersuch information as the Buyer may reasonably require relating to the manner in which the Services are organised, which shall include:</w:t>
      </w:r>
    </w:p>
    <w:p w:rsidR="00025DF4" w:rsidP="00025DF4" w:rsidRDefault="00025DF4" w14:paraId="274AF24E"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the numbers of employees engaged in providing the Services;</w:t>
      </w:r>
    </w:p>
    <w:p w:rsidR="00025DF4" w:rsidP="00025DF4" w:rsidRDefault="00025DF4" w14:paraId="013E5A67"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the percentage of time spent by each employee engaged in providing the Services;</w:t>
      </w:r>
    </w:p>
    <w:p w:rsidR="00025DF4" w:rsidP="00025DF4" w:rsidRDefault="00025DF4" w14:paraId="501EE082"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rsidR="00025DF4" w:rsidP="00025DF4" w:rsidRDefault="00025DF4" w14:paraId="4B97B2D2"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a description of the nature of the work undertaken by each employee by location.</w:t>
      </w:r>
    </w:p>
    <w:p w:rsidR="00025DF4" w:rsidP="00025DF4" w:rsidRDefault="00025DF4" w14:paraId="15B3EE32" w14:textId="77777777">
      <w:pPr>
        <w:keepNext/>
        <w:numPr>
          <w:ilvl w:val="1"/>
          <w:numId w:val="3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w:t>
      </w:r>
      <w:r>
        <w:rPr>
          <w:rFonts w:ascii="Arial" w:hAnsi="Arial" w:eastAsia="Arial"/>
          <w:color w:val="000000"/>
          <w:sz w:val="24"/>
          <w:szCs w:val="24"/>
        </w:rPr>
        <w:t xml:space="preserve">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rsidR="00025DF4" w:rsidP="00025DF4" w:rsidRDefault="00025DF4" w14:paraId="32C5A7B7"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the most recent month's copy pay slip data;</w:t>
      </w:r>
    </w:p>
    <w:p w:rsidR="00025DF4" w:rsidP="00025DF4" w:rsidRDefault="00025DF4" w14:paraId="63BFF01E"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details of cumulative pay for tax and pension purposes;</w:t>
      </w:r>
    </w:p>
    <w:p w:rsidR="00025DF4" w:rsidP="00025DF4" w:rsidRDefault="00025DF4" w14:paraId="556BAA87"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details of cumulative tax paid;</w:t>
      </w:r>
    </w:p>
    <w:p w:rsidR="00025DF4" w:rsidP="00025DF4" w:rsidRDefault="00025DF4" w14:paraId="1E79F202"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tax code;</w:t>
      </w:r>
    </w:p>
    <w:p w:rsidR="00025DF4" w:rsidP="00025DF4" w:rsidRDefault="00025DF4" w14:paraId="4745FEF5"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details of any voluntary deductions from pay; and</w:t>
      </w:r>
    </w:p>
    <w:p w:rsidR="00025DF4" w:rsidP="00025DF4" w:rsidRDefault="00025DF4" w14:paraId="6352DABD"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bank/building society account details for payroll purposes.</w:t>
      </w:r>
    </w:p>
    <w:p w:rsidR="00025DF4" w:rsidP="00025DF4" w:rsidRDefault="00025DF4" w14:paraId="7C9E676A" w14:textId="77777777">
      <w:pPr>
        <w:keepNext/>
        <w:numPr>
          <w:ilvl w:val="0"/>
          <w:numId w:val="34"/>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hAnsi="Arial" w:eastAsia="Arial"/>
          <w:b/>
          <w:smallCaps/>
          <w:color w:val="000000"/>
          <w:sz w:val="24"/>
          <w:szCs w:val="24"/>
        </w:rPr>
      </w:pPr>
      <w:r>
        <w:rPr>
          <w:rFonts w:ascii="Arial Bold" w:hAnsi="Arial Bold" w:eastAsia="Arial Bold" w:cs="Arial Bold"/>
          <w:b/>
          <w:color w:val="000000"/>
          <w:sz w:val="24"/>
          <w:szCs w:val="24"/>
        </w:rPr>
        <w:t>Staff Transfer when the contract ends</w:t>
      </w:r>
    </w:p>
    <w:p w:rsidR="00025DF4" w:rsidP="00025DF4" w:rsidRDefault="00025DF4" w14:paraId="63F236C8" w14:textId="77777777">
      <w:pPr>
        <w:numPr>
          <w:ilvl w:val="1"/>
          <w:numId w:val="3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025DF4" w:rsidP="00025DF4" w:rsidRDefault="00025DF4" w14:paraId="5E2C7870" w14:textId="77777777">
      <w:pPr>
        <w:numPr>
          <w:ilvl w:val="1"/>
          <w:numId w:val="3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ofPAYE,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w:t>
      </w:r>
      <w:r>
        <w:rPr>
          <w:rFonts w:ascii="Arial" w:hAnsi="Arial" w:eastAsia="Arial"/>
          <w:color w:val="000000"/>
          <w:sz w:val="24"/>
          <w:szCs w:val="24"/>
        </w:rPr>
        <w:t xml:space="preserve">Subcontractor (as appropriate); and (ii) the Replacement Supplier and/or Replacement Subcontractor.  </w:t>
      </w:r>
    </w:p>
    <w:p w:rsidR="00025DF4" w:rsidP="00025DF4" w:rsidRDefault="00025DF4" w14:paraId="6B153C19" w14:textId="77777777">
      <w:pPr>
        <w:numPr>
          <w:ilvl w:val="1"/>
          <w:numId w:val="3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bookmarkStart w:name="_heading=h.25b2l0r" w:colFirst="0" w:colLast="0" w:id="66"/>
      <w:bookmarkEnd w:id="66"/>
      <w:r>
        <w:rPr>
          <w:rFonts w:ascii="Arial" w:hAnsi="Arial" w:eastAsia="Arial"/>
          <w:color w:val="000000"/>
          <w:sz w:val="24"/>
          <w:szCs w:val="24"/>
        </w:rPr>
        <w:t xml:space="preserve">Subject to Paragraph 2.4, the Supplier shall indemnify the Buyer and/or the Replacement Supplier and/or any Replacement Subcontractor against any Employee Liabilities arising from or as a result of: </w:t>
      </w:r>
    </w:p>
    <w:p w:rsidR="00025DF4" w:rsidP="00025DF4" w:rsidRDefault="00025DF4" w14:paraId="28AF7C00"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rsidR="00025DF4" w:rsidP="00025DF4" w:rsidRDefault="00025DF4" w14:paraId="6F34DBA5"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the breach or non-observance by the Supplier or any Subcontractor occurring on or before the Service Transfer Date of: </w:t>
      </w:r>
    </w:p>
    <w:p w:rsidR="00025DF4" w:rsidP="00025DF4" w:rsidRDefault="00025DF4" w14:paraId="59DB4C5D" w14:textId="77777777">
      <w:pPr>
        <w:pStyle w:val="Heading5"/>
        <w:keepNext w:val="0"/>
        <w:numPr>
          <w:ilvl w:val="4"/>
          <w:numId w:val="40"/>
        </w:numPr>
        <w:overflowPunct w:val="0"/>
        <w:autoSpaceDE w:val="0"/>
        <w:autoSpaceDN w:val="0"/>
        <w:adjustRightInd w:val="0"/>
        <w:spacing w:before="0" w:after="240" w:line="240" w:lineRule="auto"/>
        <w:ind w:left="3402" w:hanging="1134"/>
        <w:jc w:val="both"/>
        <w:textAlignment w:val="baseline"/>
        <w:rPr>
          <w:rFonts w:ascii="Arial" w:hAnsi="Arial" w:eastAsia="Arial"/>
          <w:sz w:val="24"/>
          <w:szCs w:val="24"/>
        </w:rPr>
      </w:pPr>
      <w:r>
        <w:rPr>
          <w:rFonts w:ascii="Arial" w:hAnsi="Arial" w:eastAsia="Arial"/>
          <w:sz w:val="24"/>
          <w:szCs w:val="24"/>
        </w:rPr>
        <w:t>any collective agreement applicable to the Transferring Supplier Employees; and/or</w:t>
      </w:r>
    </w:p>
    <w:p w:rsidR="00025DF4" w:rsidP="00025DF4" w:rsidRDefault="00025DF4" w14:paraId="4D0D7CB4" w14:textId="77777777">
      <w:pPr>
        <w:pStyle w:val="Heading5"/>
        <w:keepNext w:val="0"/>
        <w:numPr>
          <w:ilvl w:val="4"/>
          <w:numId w:val="40"/>
        </w:numPr>
        <w:overflowPunct w:val="0"/>
        <w:autoSpaceDE w:val="0"/>
        <w:autoSpaceDN w:val="0"/>
        <w:adjustRightInd w:val="0"/>
        <w:spacing w:before="0" w:after="240" w:line="240" w:lineRule="auto"/>
        <w:ind w:left="3402" w:hanging="1134"/>
        <w:jc w:val="both"/>
        <w:textAlignment w:val="baseline"/>
        <w:rPr>
          <w:rFonts w:ascii="Arial" w:hAnsi="Arial" w:eastAsia="Arial"/>
          <w:sz w:val="24"/>
          <w:szCs w:val="24"/>
        </w:rPr>
      </w:pPr>
      <w:r>
        <w:rPr>
          <w:rFonts w:ascii="Arial" w:hAnsi="Arial" w:eastAsia="Arial"/>
          <w:sz w:val="24"/>
          <w:szCs w:val="24"/>
        </w:rPr>
        <w:t>any other custom or practice with a trade union or staff association in respect of any Transferring Supplier Employees which the Supplier or any Subcontractor is contractually bound to honour;</w:t>
      </w:r>
    </w:p>
    <w:p w:rsidR="00025DF4" w:rsidP="00025DF4" w:rsidRDefault="00025DF4" w14:paraId="1975D4F8"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bookmarkStart w:name="_heading=h.kgcv8k" w:colFirst="0" w:colLast="0" w:id="67"/>
      <w:bookmarkEnd w:id="67"/>
      <w:r>
        <w:rPr>
          <w:rFonts w:ascii="Arial" w:hAnsi="Arial" w:eastAsia="Arial"/>
          <w:color w:val="000000"/>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rsidR="00025DF4" w:rsidP="00025DF4" w:rsidRDefault="00025DF4" w14:paraId="5877DDD2"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any proceeding, claim or demand by HMRC or other statutory authority in respect of any financial obligation including, but not limited to, PAYE and primary and secondary national insurance contributions:</w:t>
      </w:r>
    </w:p>
    <w:p w:rsidR="00025DF4" w:rsidP="00025DF4" w:rsidRDefault="00025DF4" w14:paraId="0985B62E" w14:textId="77777777">
      <w:pPr>
        <w:pStyle w:val="Heading5"/>
        <w:keepNext w:val="0"/>
        <w:numPr>
          <w:ilvl w:val="4"/>
          <w:numId w:val="25"/>
        </w:numPr>
        <w:overflowPunct w:val="0"/>
        <w:autoSpaceDE w:val="0"/>
        <w:autoSpaceDN w:val="0"/>
        <w:adjustRightInd w:val="0"/>
        <w:spacing w:before="0" w:after="240" w:line="240" w:lineRule="auto"/>
        <w:ind w:left="3402" w:hanging="1134"/>
        <w:jc w:val="both"/>
        <w:textAlignment w:val="baseline"/>
        <w:rPr>
          <w:rFonts w:ascii="Arial" w:hAnsi="Arial" w:eastAsia="Arial"/>
          <w:sz w:val="24"/>
          <w:szCs w:val="24"/>
        </w:rPr>
      </w:pPr>
      <w:r>
        <w:rPr>
          <w:rFonts w:ascii="Arial" w:hAnsi="Arial" w:eastAsia="Arial"/>
          <w:sz w:val="24"/>
          <w:szCs w:val="24"/>
        </w:rPr>
        <w:t>in relation to any Transferring Supplier Employee, to the extent that the proceeding, claim or demand by HMRC or other statutory authority relates to financial obligations arising on and before the Service Transfer Date; and</w:t>
      </w:r>
    </w:p>
    <w:p w:rsidR="00025DF4" w:rsidP="00025DF4" w:rsidRDefault="00025DF4" w14:paraId="69AAC3F9" w14:textId="77777777">
      <w:pPr>
        <w:pStyle w:val="Heading5"/>
        <w:keepNext w:val="0"/>
        <w:numPr>
          <w:ilvl w:val="4"/>
          <w:numId w:val="25"/>
        </w:numPr>
        <w:overflowPunct w:val="0"/>
        <w:autoSpaceDE w:val="0"/>
        <w:autoSpaceDN w:val="0"/>
        <w:adjustRightInd w:val="0"/>
        <w:spacing w:before="0" w:after="240" w:line="240" w:lineRule="auto"/>
        <w:ind w:left="3402" w:hanging="1134"/>
        <w:jc w:val="both"/>
        <w:textAlignment w:val="baseline"/>
        <w:rPr>
          <w:rFonts w:ascii="Arial" w:hAnsi="Arial" w:eastAsia="Arial"/>
          <w:sz w:val="24"/>
          <w:szCs w:val="24"/>
        </w:rPr>
      </w:pPr>
      <w:r>
        <w:rPr>
          <w:rFonts w:ascii="Arial" w:hAnsi="Arial" w:eastAsia="Arial"/>
          <w:sz w:val="24"/>
          <w:szCs w:val="24"/>
        </w:rP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rsidR="00025DF4" w:rsidP="00025DF4" w:rsidRDefault="00025DF4" w14:paraId="572D0950"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025DF4" w:rsidP="00025DF4" w:rsidRDefault="00025DF4" w14:paraId="75CB2471"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rsidR="00025DF4" w:rsidP="00025DF4" w:rsidRDefault="00025DF4" w14:paraId="0D41EFDA"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rsidR="00025DF4" w:rsidP="00025DF4" w:rsidRDefault="00025DF4" w14:paraId="359B27C8" w14:textId="77777777">
      <w:pPr>
        <w:pBdr>
          <w:top w:val="nil"/>
          <w:left w:val="nil"/>
          <w:bottom w:val="nil"/>
          <w:right w:val="nil"/>
          <w:between w:val="nil"/>
        </w:pBdr>
        <w:spacing w:before="120" w:after="120"/>
        <w:ind w:left="2214" w:hanging="1080"/>
        <w:rPr>
          <w:rFonts w:ascii="Arial" w:hAnsi="Arial" w:eastAsia="Arial"/>
          <w:color w:val="000000"/>
          <w:sz w:val="24"/>
          <w:szCs w:val="24"/>
        </w:rPr>
      </w:pPr>
    </w:p>
    <w:p w:rsidR="00025DF4" w:rsidP="00025DF4" w:rsidRDefault="00025DF4" w14:paraId="1C51F63B" w14:textId="77777777">
      <w:pPr>
        <w:numPr>
          <w:ilvl w:val="1"/>
          <w:numId w:val="3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bookmarkStart w:name="_heading=h.34g0dwd" w:colFirst="0" w:colLast="0" w:id="68"/>
      <w:bookmarkEnd w:id="68"/>
      <w:r>
        <w:rPr>
          <w:rFonts w:ascii="Arial" w:hAnsi="Arial" w:eastAsia="Arial"/>
          <w:color w:val="000000"/>
          <w:sz w:val="24"/>
          <w:szCs w:val="24"/>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025DF4" w:rsidP="00025DF4" w:rsidRDefault="00025DF4" w14:paraId="0F5FEF5B"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rsidR="00025DF4" w:rsidP="00025DF4" w:rsidRDefault="00025DF4" w14:paraId="6E6E3931"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arising from the Replacement Supplier’s failure, and/or Replacement Subcontractor’s failure, to comply with its obligations under the Employment Regulations.</w:t>
      </w:r>
    </w:p>
    <w:p w:rsidR="00025DF4" w:rsidP="00025DF4" w:rsidRDefault="00025DF4" w14:paraId="1595036A" w14:textId="77777777">
      <w:pPr>
        <w:pBdr>
          <w:top w:val="nil"/>
          <w:left w:val="nil"/>
          <w:bottom w:val="nil"/>
          <w:right w:val="nil"/>
          <w:between w:val="nil"/>
        </w:pBdr>
        <w:spacing w:before="120" w:after="120"/>
        <w:ind w:left="1134" w:hanging="1080"/>
        <w:rPr>
          <w:color w:val="000000"/>
        </w:rPr>
      </w:pPr>
    </w:p>
    <w:p w:rsidR="00025DF4" w:rsidP="00025DF4" w:rsidRDefault="00025DF4" w14:paraId="10B0C1AB" w14:textId="77777777">
      <w:pPr>
        <w:keepNext/>
        <w:numPr>
          <w:ilvl w:val="1"/>
          <w:numId w:val="3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bookmarkStart w:name="_heading=h.1jlao46" w:colFirst="0" w:colLast="0" w:id="69"/>
      <w:bookmarkEnd w:id="69"/>
      <w:r>
        <w:rPr>
          <w:rFonts w:ascii="Arial" w:hAnsi="Arial" w:eastAsia="Arial"/>
          <w:color w:val="000000"/>
          <w:sz w:val="24"/>
          <w:szCs w:val="24"/>
        </w:rPr>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rsidR="00025DF4" w:rsidP="00025DF4" w:rsidRDefault="00025DF4" w14:paraId="68026D86"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bookmarkStart w:name="_heading=h.43ky6rz" w:colFirst="0" w:colLast="0" w:id="70"/>
      <w:bookmarkEnd w:id="70"/>
      <w:r>
        <w:rPr>
          <w:rFonts w:ascii="Arial" w:hAnsi="Arial" w:eastAsia="Arial"/>
          <w:color w:val="000000"/>
          <w:sz w:val="24"/>
          <w:szCs w:val="24"/>
        </w:rPr>
        <w:t xml:space="preserve">the Buyer shall procure that the Replacement Supplier and/or Replacement Subcontractor will, within 5 Working Days of </w:t>
      </w:r>
      <w:r>
        <w:rPr>
          <w:rFonts w:ascii="Arial" w:hAnsi="Arial" w:eastAsia="Arial"/>
          <w:color w:val="000000"/>
          <w:sz w:val="24"/>
          <w:szCs w:val="24"/>
        </w:rPr>
        <w:t xml:space="preserve">becoming aware of that fact, notify the Buyer and the Supplier in writing; and </w:t>
      </w:r>
    </w:p>
    <w:p w:rsidR="00025DF4" w:rsidP="00025DF4" w:rsidRDefault="00025DF4" w14:paraId="4030948E"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bookmarkStart w:name="_heading=h.2iq8gzs" w:colFirst="0" w:colLast="0" w:id="71"/>
      <w:bookmarkEnd w:id="71"/>
      <w:r>
        <w:rPr>
          <w:rFonts w:ascii="Arial" w:hAnsi="Arial" w:eastAsia="Arial"/>
          <w:color w:val="000000"/>
          <w:sz w:val="24"/>
          <w:szCs w:val="24"/>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p>
    <w:p w:rsidR="00025DF4" w:rsidP="00025DF4" w:rsidRDefault="00025DF4" w14:paraId="22BFF47D" w14:textId="77777777">
      <w:pPr>
        <w:keepNext/>
        <w:numPr>
          <w:ilvl w:val="1"/>
          <w:numId w:val="3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rsidR="00025DF4" w:rsidP="00025DF4" w:rsidRDefault="00025DF4" w14:paraId="39131E47" w14:textId="77777777">
      <w:pPr>
        <w:keepNext/>
        <w:numPr>
          <w:ilvl w:val="1"/>
          <w:numId w:val="3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bookmarkStart w:name="_heading=h.xvir7l" w:colFirst="0" w:colLast="0" w:id="72"/>
      <w:bookmarkEnd w:id="72"/>
      <w:r>
        <w:rPr>
          <w:rFonts w:ascii="Arial" w:hAnsi="Arial" w:eastAsia="Arial"/>
          <w:color w:val="000000"/>
          <w:sz w:val="24"/>
          <w:szCs w:val="24"/>
        </w:rPr>
        <w:t xml:space="preserve">If after the 15 Working Day period specified in Paragraph 2.5.2 has elapsed: </w:t>
      </w:r>
    </w:p>
    <w:p w:rsidR="00025DF4" w:rsidP="00025DF4" w:rsidRDefault="00025DF4" w14:paraId="2D7D4C7B"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no such offer has been made: </w:t>
      </w:r>
    </w:p>
    <w:p w:rsidR="00025DF4" w:rsidP="00025DF4" w:rsidRDefault="00025DF4" w14:paraId="3AEBD77C"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such offer has been made but not accepted; or </w:t>
      </w:r>
    </w:p>
    <w:p w:rsidR="00025DF4" w:rsidP="00025DF4" w:rsidRDefault="00025DF4" w14:paraId="04B690DC"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the situation has not otherwise been resolved</w:t>
      </w:r>
    </w:p>
    <w:p w:rsidR="00025DF4" w:rsidP="00025DF4" w:rsidRDefault="00025DF4" w14:paraId="6ADFEF1B" w14:textId="77777777">
      <w:pPr>
        <w:pBdr>
          <w:top w:val="nil"/>
          <w:left w:val="nil"/>
          <w:bottom w:val="nil"/>
          <w:right w:val="nil"/>
          <w:between w:val="nil"/>
        </w:pBdr>
        <w:spacing w:before="120" w:after="120"/>
        <w:ind w:left="993" w:hanging="1080"/>
        <w:rPr>
          <w:rFonts w:ascii="Arial" w:hAnsi="Arial" w:eastAsia="Arial"/>
          <w:color w:val="000000"/>
          <w:sz w:val="24"/>
          <w:szCs w:val="24"/>
        </w:rPr>
      </w:pPr>
      <w:r>
        <w:rPr>
          <w:rFonts w:ascii="Arial" w:hAnsi="Arial" w:eastAsia="Arial"/>
          <w:color w:val="000000"/>
          <w:sz w:val="24"/>
          <w:szCs w:val="24"/>
        </w:rPr>
        <w:t>the Buyer shall advise the Replacement Supplier and/or Replacement Subcontractor (as appropriate) that it may within 5 Working Days give notice to terminate the employment or alleged employment of such person;</w:t>
      </w:r>
    </w:p>
    <w:p w:rsidR="00025DF4" w:rsidP="00025DF4" w:rsidRDefault="00025DF4" w14:paraId="2BE4DEF0" w14:textId="77777777">
      <w:pPr>
        <w:keepNext/>
        <w:numPr>
          <w:ilvl w:val="1"/>
          <w:numId w:val="3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 </w:t>
      </w:r>
    </w:p>
    <w:p w:rsidR="00025DF4" w:rsidP="00025DF4" w:rsidRDefault="00025DF4" w14:paraId="0649680B" w14:textId="77777777">
      <w:pPr>
        <w:keepNext/>
        <w:numPr>
          <w:ilvl w:val="1"/>
          <w:numId w:val="3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bookmarkStart w:name="_heading=h.3hv69ve" w:colFirst="0" w:colLast="0" w:id="73"/>
      <w:bookmarkEnd w:id="73"/>
      <w:r>
        <w:rPr>
          <w:rFonts w:ascii="Arial" w:hAnsi="Arial" w:eastAsia="Arial"/>
          <w:color w:val="000000"/>
          <w:sz w:val="24"/>
          <w:szCs w:val="24"/>
        </w:rPr>
        <w:t xml:space="preserve">The indemnity in Paragraph 2.8: </w:t>
      </w:r>
    </w:p>
    <w:p w:rsidR="00025DF4" w:rsidP="00025DF4" w:rsidRDefault="00025DF4" w14:paraId="49293314"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 shall not apply to:</w:t>
      </w:r>
    </w:p>
    <w:p w:rsidR="00025DF4" w:rsidP="00025DF4" w:rsidRDefault="00025DF4" w14:paraId="4C99723D" w14:textId="77777777">
      <w:pPr>
        <w:numPr>
          <w:ilvl w:val="3"/>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any claim for: </w:t>
      </w:r>
    </w:p>
    <w:p w:rsidR="00025DF4" w:rsidP="00025DF4" w:rsidRDefault="00025DF4" w14:paraId="35C05E2F" w14:textId="77777777">
      <w:pPr>
        <w:numPr>
          <w:ilvl w:val="5"/>
          <w:numId w:val="34"/>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hAnsi="Arial" w:eastAsia="Arial"/>
          <w:color w:val="000000"/>
          <w:sz w:val="24"/>
          <w:szCs w:val="24"/>
        </w:rPr>
      </w:pPr>
      <w:r>
        <w:rPr>
          <w:rFonts w:ascii="Arial" w:hAnsi="Arial" w:eastAsia="Arial"/>
          <w:color w:val="000000"/>
          <w:sz w:val="24"/>
          <w:szCs w:val="24"/>
        </w:rPr>
        <w:t>discrimination, including on the grounds of sex, race, disability, age, gender reassignment, marriage or civil partnership, pregnancy and maternity or sexual orientation, religion or belief; or</w:t>
      </w:r>
    </w:p>
    <w:p w:rsidR="00025DF4" w:rsidP="00025DF4" w:rsidRDefault="00025DF4" w14:paraId="2FEA0A9D" w14:textId="77777777">
      <w:pPr>
        <w:numPr>
          <w:ilvl w:val="5"/>
          <w:numId w:val="34"/>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equal pay or compensation for less favourable treatment of part-time workers or fixed-term employees, </w:t>
      </w:r>
    </w:p>
    <w:p w:rsidR="00025DF4" w:rsidP="00025DF4" w:rsidRDefault="00025DF4" w14:paraId="40A60532" w14:textId="77777777">
      <w:pPr>
        <w:pBdr>
          <w:top w:val="nil"/>
          <w:left w:val="nil"/>
          <w:bottom w:val="nil"/>
          <w:right w:val="nil"/>
          <w:between w:val="nil"/>
        </w:pBdr>
        <w:ind w:left="3600" w:hanging="720"/>
        <w:rPr>
          <w:rFonts w:ascii="Arial" w:hAnsi="Arial" w:eastAsia="Arial"/>
          <w:color w:val="000000"/>
          <w:sz w:val="24"/>
          <w:szCs w:val="24"/>
        </w:rPr>
      </w:pPr>
      <w:r>
        <w:rPr>
          <w:rFonts w:ascii="Arial" w:hAnsi="Arial" w:eastAsia="Arial"/>
          <w:color w:val="000000"/>
          <w:sz w:val="24"/>
          <w:szCs w:val="24"/>
        </w:rPr>
        <w:t>In any case in relation to any alleged act or omission of the Replacement Supplier and/or Replacement Subcontractor, or</w:t>
      </w:r>
    </w:p>
    <w:p w:rsidR="00025DF4" w:rsidP="00025DF4" w:rsidRDefault="00025DF4" w14:paraId="3C22390A" w14:textId="77777777">
      <w:pPr>
        <w:numPr>
          <w:ilvl w:val="3"/>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any claim that the termination of employment was unfair because the Replacement Supplier and/or Replacement Subcontractor neglected to follow a fair dismissal procedure; and </w:t>
      </w:r>
    </w:p>
    <w:p w:rsidR="00025DF4" w:rsidP="00025DF4" w:rsidRDefault="00025DF4" w14:paraId="07F3015D"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bookmarkStart w:name="_heading=h.1x0gk37" w:colFirst="0" w:colLast="0" w:id="74"/>
      <w:bookmarkEnd w:id="74"/>
      <w:r>
        <w:rPr>
          <w:rFonts w:ascii="Arial" w:hAnsi="Arial" w:eastAsia="Arial"/>
          <w:color w:val="000000"/>
          <w:sz w:val="24"/>
          <w:szCs w:val="24"/>
        </w:rPr>
        <w:t>shall apply only where the notification referred to in Paragraph 2.5.1 is made by the Replacement Supplier and/or Replacement Subcontractor to the Supplier within 6 months of the Service Transfer Date..</w:t>
      </w:r>
    </w:p>
    <w:p w:rsidR="00025DF4" w:rsidP="00025DF4" w:rsidRDefault="00025DF4" w14:paraId="10880044" w14:textId="77777777">
      <w:pPr>
        <w:numPr>
          <w:ilvl w:val="1"/>
          <w:numId w:val="3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w:t>
      </w:r>
    </w:p>
    <w:p w:rsidR="00025DF4" w:rsidP="00025DF4" w:rsidRDefault="00025DF4" w14:paraId="4C7EDC03" w14:textId="77777777">
      <w:pPr>
        <w:numPr>
          <w:ilvl w:val="1"/>
          <w:numId w:val="3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rsidR="00025DF4" w:rsidP="00025DF4" w:rsidRDefault="00025DF4" w14:paraId="39CB387B" w14:textId="77777777">
      <w:pPr>
        <w:pStyle w:val="Heading4"/>
        <w:keepNext w:val="0"/>
        <w:numPr>
          <w:ilvl w:val="3"/>
          <w:numId w:val="25"/>
        </w:numPr>
        <w:overflowPunct w:val="0"/>
        <w:autoSpaceDE w:val="0"/>
        <w:autoSpaceDN w:val="0"/>
        <w:adjustRightInd w:val="0"/>
        <w:spacing w:before="0" w:after="240" w:line="240" w:lineRule="auto"/>
        <w:jc w:val="both"/>
        <w:textAlignment w:val="baseline"/>
        <w:rPr>
          <w:rFonts w:ascii="Arial" w:hAnsi="Arial" w:eastAsia="Arial"/>
        </w:rPr>
      </w:pPr>
      <w:r>
        <w:rPr>
          <w:rFonts w:ascii="Arial" w:hAnsi="Arial" w:eastAsia="Arial"/>
        </w:rPr>
        <w:t>the Supplier and/or any Subcontractor; and</w:t>
      </w:r>
    </w:p>
    <w:p w:rsidR="00025DF4" w:rsidP="00025DF4" w:rsidRDefault="00025DF4" w14:paraId="444294E9" w14:textId="77777777">
      <w:pPr>
        <w:pStyle w:val="Heading4"/>
        <w:keepNext w:val="0"/>
        <w:numPr>
          <w:ilvl w:val="3"/>
          <w:numId w:val="25"/>
        </w:numPr>
        <w:overflowPunct w:val="0"/>
        <w:autoSpaceDE w:val="0"/>
        <w:autoSpaceDN w:val="0"/>
        <w:adjustRightInd w:val="0"/>
        <w:spacing w:before="0" w:after="240" w:line="240" w:lineRule="auto"/>
        <w:jc w:val="both"/>
        <w:textAlignment w:val="baseline"/>
        <w:rPr>
          <w:rFonts w:ascii="Arial" w:hAnsi="Arial" w:eastAsia="Arial"/>
        </w:rPr>
      </w:pPr>
      <w:r>
        <w:rPr>
          <w:rFonts w:ascii="Arial" w:hAnsi="Arial" w:eastAsia="Arial"/>
        </w:rPr>
        <w:t>the Replacement Supplier and/or the Replacement Subcontractor.</w:t>
      </w:r>
    </w:p>
    <w:p w:rsidR="00025DF4" w:rsidP="00025DF4" w:rsidRDefault="00025DF4" w14:paraId="49577A66" w14:textId="77777777">
      <w:pPr>
        <w:pBdr>
          <w:top w:val="nil"/>
          <w:left w:val="nil"/>
          <w:bottom w:val="nil"/>
          <w:right w:val="nil"/>
          <w:between w:val="nil"/>
        </w:pBdr>
        <w:tabs>
          <w:tab w:val="left" w:pos="993"/>
        </w:tabs>
        <w:spacing w:before="120" w:after="120"/>
        <w:ind w:left="720" w:hanging="720"/>
        <w:rPr>
          <w:rFonts w:ascii="Arial" w:hAnsi="Arial" w:eastAsia="Arial"/>
          <w:color w:val="000000"/>
          <w:sz w:val="24"/>
          <w:szCs w:val="24"/>
        </w:rPr>
      </w:pPr>
    </w:p>
    <w:p w:rsidR="00025DF4" w:rsidP="00025DF4" w:rsidRDefault="00025DF4" w14:paraId="3BFF6708" w14:textId="77777777">
      <w:pPr>
        <w:numPr>
          <w:ilvl w:val="1"/>
          <w:numId w:val="3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bookmarkStart w:name="_heading=h.4h042r0" w:colFirst="0" w:colLast="0" w:id="75"/>
      <w:bookmarkEnd w:id="75"/>
      <w:r>
        <w:rPr>
          <w:rFonts w:ascii="Arial" w:hAnsi="Arial" w:eastAsia="Arial"/>
          <w:color w:val="000000"/>
          <w:sz w:val="24"/>
          <w:szCs w:val="24"/>
        </w:rPr>
        <w:t>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025DF4" w:rsidP="00025DF4" w:rsidRDefault="00025DF4" w14:paraId="50207ECA" w14:textId="77777777">
      <w:pPr>
        <w:numPr>
          <w:ilvl w:val="1"/>
          <w:numId w:val="3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bookmarkStart w:name="_heading=h.2w5ecyt" w:colFirst="0" w:colLast="0" w:id="76"/>
      <w:bookmarkEnd w:id="76"/>
      <w:r>
        <w:rPr>
          <w:rFonts w:ascii="Arial" w:hAnsi="Arial" w:eastAsia="Arial"/>
          <w:color w:val="000000"/>
          <w:sz w:val="24"/>
          <w:szCs w:val="24"/>
        </w:rPr>
        <w:t xml:space="preserve">Subject to Paragraph 2.14, the Buyer shall procure that the Replacement Supplier indemnifies the Supplier on its own behalf and on behalf of any </w:t>
      </w:r>
      <w:r>
        <w:rPr>
          <w:rFonts w:ascii="Arial" w:hAnsi="Arial" w:eastAsia="Arial"/>
          <w:color w:val="000000"/>
          <w:sz w:val="24"/>
          <w:szCs w:val="24"/>
        </w:rPr>
        <w:t xml:space="preserve">Replacement Subcontractor and its Subcontractors against any Employee Liabilities arising from or as a result of: </w:t>
      </w:r>
    </w:p>
    <w:p w:rsidR="00025DF4" w:rsidP="00025DF4" w:rsidRDefault="00025DF4" w14:paraId="09ACDFE8"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 </w:t>
      </w:r>
    </w:p>
    <w:p w:rsidR="00025DF4" w:rsidP="00025DF4" w:rsidRDefault="00025DF4" w14:paraId="48167690"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the breach or non-observance by the Replacement Supplier and/or Replacement Subcontractor on or after the Service Transfer Date of: </w:t>
      </w:r>
    </w:p>
    <w:p w:rsidR="00025DF4" w:rsidP="00025DF4" w:rsidRDefault="00025DF4" w14:paraId="20CF3D65" w14:textId="77777777">
      <w:pPr>
        <w:pStyle w:val="Heading5"/>
        <w:keepNext w:val="0"/>
        <w:numPr>
          <w:ilvl w:val="4"/>
          <w:numId w:val="25"/>
        </w:numPr>
        <w:overflowPunct w:val="0"/>
        <w:autoSpaceDE w:val="0"/>
        <w:autoSpaceDN w:val="0"/>
        <w:adjustRightInd w:val="0"/>
        <w:spacing w:before="0" w:after="240" w:line="240" w:lineRule="auto"/>
        <w:ind w:left="3402" w:hanging="1134"/>
        <w:jc w:val="both"/>
        <w:textAlignment w:val="baseline"/>
        <w:rPr>
          <w:rFonts w:ascii="Arial" w:hAnsi="Arial" w:eastAsia="Arial"/>
          <w:sz w:val="24"/>
          <w:szCs w:val="24"/>
        </w:rPr>
      </w:pPr>
      <w:r>
        <w:rPr>
          <w:rFonts w:ascii="Arial" w:hAnsi="Arial" w:eastAsia="Arial"/>
          <w:sz w:val="24"/>
          <w:szCs w:val="24"/>
        </w:rPr>
        <w:t xml:space="preserve">any collective agreement applicable to the Transferring Supplier Employees identified in the Supplier’s Final Supplier Personnel List; and/or </w:t>
      </w:r>
    </w:p>
    <w:p w:rsidR="00025DF4" w:rsidP="00025DF4" w:rsidRDefault="00025DF4" w14:paraId="4972FF51" w14:textId="77777777">
      <w:pPr>
        <w:pStyle w:val="Heading5"/>
        <w:keepNext w:val="0"/>
        <w:numPr>
          <w:ilvl w:val="4"/>
          <w:numId w:val="25"/>
        </w:numPr>
        <w:overflowPunct w:val="0"/>
        <w:autoSpaceDE w:val="0"/>
        <w:autoSpaceDN w:val="0"/>
        <w:adjustRightInd w:val="0"/>
        <w:spacing w:before="0" w:after="240" w:line="240" w:lineRule="auto"/>
        <w:ind w:left="3402" w:hanging="1134"/>
        <w:jc w:val="both"/>
        <w:textAlignment w:val="baseline"/>
        <w:rPr>
          <w:rFonts w:ascii="Arial" w:hAnsi="Arial" w:eastAsia="Arial"/>
          <w:sz w:val="24"/>
          <w:szCs w:val="24"/>
        </w:rPr>
      </w:pPr>
      <w:r>
        <w:rPr>
          <w:rFonts w:ascii="Arial" w:hAnsi="Arial" w:eastAsia="Arial"/>
          <w:sz w:val="24"/>
          <w:szCs w:val="24"/>
        </w:rPr>
        <w:t>any custom or practice in respect of any Transferring Supplier Employees identified in the Supplier’s Final Supplier Personnel List which the Replacement Supplier and/or Replacement Subcontractor is contractually bound to honour;</w:t>
      </w:r>
    </w:p>
    <w:p w:rsidR="00025DF4" w:rsidP="00025DF4" w:rsidRDefault="00025DF4" w14:paraId="5BB9A608"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rsidR="00025DF4" w:rsidP="00025DF4" w:rsidRDefault="00025DF4" w14:paraId="7C23786A"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rsidR="00025DF4" w:rsidP="00025DF4" w:rsidRDefault="00025DF4" w14:paraId="77CF6FD8"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rsidR="00025DF4" w:rsidP="00025DF4" w:rsidRDefault="00025DF4" w14:paraId="6C029CB0"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any proceeding, claim or demand by HMRC or other statutory authority in respect of any financial obligation including, but not limited to, PAYE and primary and secondary national insurance contributions:</w:t>
      </w:r>
    </w:p>
    <w:p w:rsidR="00025DF4" w:rsidP="00025DF4" w:rsidRDefault="00025DF4" w14:paraId="3B420971" w14:textId="77777777">
      <w:pPr>
        <w:pStyle w:val="Heading5"/>
        <w:keepNext w:val="0"/>
        <w:numPr>
          <w:ilvl w:val="4"/>
          <w:numId w:val="33"/>
        </w:numPr>
        <w:overflowPunct w:val="0"/>
        <w:autoSpaceDE w:val="0"/>
        <w:autoSpaceDN w:val="0"/>
        <w:adjustRightInd w:val="0"/>
        <w:spacing w:before="0" w:after="240" w:line="240" w:lineRule="auto"/>
        <w:ind w:left="3544" w:hanging="1276"/>
        <w:jc w:val="both"/>
        <w:textAlignment w:val="baseline"/>
        <w:rPr>
          <w:rFonts w:ascii="Arial" w:hAnsi="Arial" w:eastAsia="Arial"/>
          <w:sz w:val="24"/>
          <w:szCs w:val="24"/>
        </w:rPr>
      </w:pPr>
      <w:r>
        <w:rPr>
          <w:rFonts w:ascii="Arial" w:hAnsi="Arial" w:eastAsia="Arial"/>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rsidR="00025DF4" w:rsidP="00025DF4" w:rsidRDefault="00025DF4" w14:paraId="6F71177A" w14:textId="77777777">
      <w:pPr>
        <w:pStyle w:val="Heading5"/>
        <w:keepNext w:val="0"/>
        <w:numPr>
          <w:ilvl w:val="4"/>
          <w:numId w:val="33"/>
        </w:numPr>
        <w:overflowPunct w:val="0"/>
        <w:autoSpaceDE w:val="0"/>
        <w:autoSpaceDN w:val="0"/>
        <w:adjustRightInd w:val="0"/>
        <w:spacing w:before="0" w:after="240" w:line="240" w:lineRule="auto"/>
        <w:ind w:left="3544" w:hanging="1276"/>
        <w:jc w:val="both"/>
        <w:textAlignment w:val="baseline"/>
        <w:rPr>
          <w:rFonts w:ascii="Arial" w:hAnsi="Arial" w:eastAsia="Arial"/>
          <w:sz w:val="24"/>
          <w:szCs w:val="24"/>
        </w:rPr>
      </w:pPr>
      <w:r>
        <w:rPr>
          <w:rFonts w:ascii="Arial" w:hAnsi="Arial" w:eastAsia="Arial"/>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rsidR="00025DF4" w:rsidP="00025DF4" w:rsidRDefault="00025DF4" w14:paraId="609EA4F2"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rsidR="00025DF4" w:rsidP="00025DF4" w:rsidRDefault="00025DF4" w14:paraId="412ABB0B" w14:textId="77777777">
      <w:pPr>
        <w:numPr>
          <w:ilvl w:val="2"/>
          <w:numId w:val="3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rsidR="00025DF4" w:rsidP="00025DF4" w:rsidRDefault="00025DF4" w14:paraId="1F567AC0" w14:textId="77777777">
      <w:pPr>
        <w:pBdr>
          <w:top w:val="nil"/>
          <w:left w:val="nil"/>
          <w:bottom w:val="nil"/>
          <w:right w:val="nil"/>
          <w:between w:val="nil"/>
        </w:pBdr>
        <w:spacing w:before="120" w:after="120"/>
        <w:ind w:left="2214" w:hanging="1080"/>
        <w:rPr>
          <w:rFonts w:ascii="Arial" w:hAnsi="Arial" w:eastAsia="Arial"/>
          <w:color w:val="000000"/>
          <w:sz w:val="24"/>
          <w:szCs w:val="24"/>
        </w:rPr>
      </w:pPr>
    </w:p>
    <w:p w:rsidR="00025DF4" w:rsidP="00025DF4" w:rsidRDefault="00025DF4" w14:paraId="53AFE4DA" w14:textId="77777777">
      <w:pPr>
        <w:keepNext/>
        <w:numPr>
          <w:ilvl w:val="1"/>
          <w:numId w:val="34"/>
        </w:numPr>
        <w:pBdr>
          <w:top w:val="nil"/>
          <w:left w:val="nil"/>
          <w:bottom w:val="nil"/>
          <w:right w:val="nil"/>
          <w:between w:val="nil"/>
        </w:pBdr>
        <w:tabs>
          <w:tab w:val="left" w:pos="993"/>
        </w:tabs>
        <w:overflowPunct w:val="0"/>
        <w:autoSpaceDE w:val="0"/>
        <w:autoSpaceDN w:val="0"/>
        <w:adjustRightInd w:val="0"/>
        <w:spacing w:before="120" w:after="120" w:line="240" w:lineRule="auto"/>
        <w:ind w:left="357"/>
        <w:jc w:val="both"/>
        <w:textAlignment w:val="baseline"/>
        <w:rPr>
          <w:rFonts w:ascii="Arial" w:hAnsi="Arial" w:eastAsia="Arial"/>
          <w:color w:val="000000"/>
          <w:sz w:val="24"/>
          <w:szCs w:val="24"/>
        </w:rPr>
      </w:pPr>
      <w:r>
        <w:rPr>
          <w:rFonts w:ascii="Arial" w:hAnsi="Arial" w:eastAsia="Arial"/>
          <w:color w:val="000000"/>
          <w:sz w:val="24"/>
          <w:szCs w:val="24"/>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rsidR="00025DF4" w:rsidP="00881B31" w:rsidRDefault="00025DF4" w14:paraId="6DE2B4C2" w14:textId="65183A2C">
      <w:pPr>
        <w:tabs>
          <w:tab w:val="left" w:pos="1251"/>
        </w:tabs>
        <w:rPr>
          <w:rFonts w:ascii="Arial" w:hAnsi="Arial" w:eastAsia="Arial" w:cs="Arial"/>
          <w:sz w:val="24"/>
          <w:szCs w:val="24"/>
        </w:rPr>
      </w:pPr>
      <w:r>
        <w:rPr>
          <w:rFonts w:ascii="Arial" w:hAnsi="Arial" w:eastAsia="Arial" w:cs="Arial"/>
          <w:sz w:val="24"/>
          <w:szCs w:val="24"/>
        </w:rPr>
        <w:br w:type="page"/>
      </w:r>
    </w:p>
    <w:p w:rsidR="00025DF4" w:rsidP="00025DF4" w:rsidRDefault="00025DF4" w14:paraId="7528F9B3" w14:textId="77777777">
      <w:pPr>
        <w:pBdr>
          <w:top w:val="nil"/>
          <w:left w:val="nil"/>
          <w:bottom w:val="nil"/>
          <w:right w:val="nil"/>
          <w:between w:val="nil"/>
        </w:pBdr>
        <w:tabs>
          <w:tab w:val="center" w:pos="4513"/>
          <w:tab w:val="right" w:pos="9026"/>
        </w:tabs>
        <w:spacing w:after="0"/>
        <w:rPr>
          <w:rFonts w:ascii="Arial" w:hAnsi="Arial" w:eastAsia="Arial" w:cs="Arial"/>
          <w:b/>
          <w:smallCaps/>
          <w:color w:val="000000"/>
          <w:sz w:val="36"/>
          <w:szCs w:val="36"/>
        </w:rPr>
      </w:pPr>
      <w:r>
        <w:rPr>
          <w:rFonts w:ascii="Arial" w:hAnsi="Arial" w:eastAsia="Arial" w:cs="Arial"/>
          <w:b/>
          <w:color w:val="000000"/>
          <w:sz w:val="36"/>
          <w:szCs w:val="36"/>
        </w:rPr>
        <w:t xml:space="preserve">Call-Off Schedule 3 (Continuous Improvement) </w:t>
      </w:r>
    </w:p>
    <w:p w:rsidR="00025DF4" w:rsidP="00025DF4" w:rsidRDefault="00025DF4" w14:paraId="400035A6" w14:textId="77777777">
      <w:pPr>
        <w:keepNext/>
        <w:numPr>
          <w:ilvl w:val="0"/>
          <w:numId w:val="42"/>
        </w:numPr>
        <w:pBdr>
          <w:top w:val="nil"/>
          <w:left w:val="nil"/>
          <w:bottom w:val="nil"/>
          <w:right w:val="nil"/>
          <w:between w:val="nil"/>
        </w:pBdr>
        <w:tabs>
          <w:tab w:val="left" w:pos="142"/>
        </w:tabs>
        <w:spacing w:before="120" w:after="240" w:line="240" w:lineRule="auto"/>
        <w:jc w:val="both"/>
      </w:pPr>
      <w:r>
        <w:rPr>
          <w:rFonts w:ascii="Arial Bold" w:hAnsi="Arial Bold" w:eastAsia="Arial Bold" w:cs="Arial Bold"/>
          <w:color w:val="000000"/>
          <w:sz w:val="24"/>
          <w:szCs w:val="24"/>
        </w:rPr>
        <w:t>Buyer’s Rights</w:t>
      </w:r>
    </w:p>
    <w:p w:rsidR="00025DF4" w:rsidP="00025DF4" w:rsidRDefault="00025DF4" w14:paraId="6316F140" w14:textId="77777777">
      <w:pPr>
        <w:numPr>
          <w:ilvl w:val="1"/>
          <w:numId w:val="42"/>
        </w:numPr>
        <w:pBdr>
          <w:top w:val="nil"/>
          <w:left w:val="nil"/>
          <w:bottom w:val="nil"/>
          <w:right w:val="nil"/>
          <w:between w:val="nil"/>
        </w:pBdr>
        <w:tabs>
          <w:tab w:val="left" w:pos="1134"/>
        </w:tabs>
        <w:spacing w:before="120" w:after="120" w:line="240" w:lineRule="auto"/>
        <w:ind w:hanging="360"/>
        <w:jc w:val="both"/>
        <w:rPr>
          <w:rFonts w:ascii="Arial" w:hAnsi="Arial" w:eastAsia="Arial" w:cs="Arial"/>
          <w:color w:val="000000"/>
          <w:sz w:val="24"/>
          <w:szCs w:val="24"/>
        </w:rPr>
      </w:pPr>
      <w:r>
        <w:rPr>
          <w:rFonts w:ascii="Arial" w:hAnsi="Arial" w:eastAsia="Arial" w:cs="Arial"/>
          <w:color w:val="000000"/>
          <w:sz w:val="24"/>
          <w:szCs w:val="24"/>
        </w:rPr>
        <w:t>The Buyer and the Supplier recognise that, where specified in Framework Schedule 4 (Framework Management), the Buyer may give CCS the right to enforce the Buyer's rights under this Schedule.</w:t>
      </w:r>
    </w:p>
    <w:p w:rsidR="00025DF4" w:rsidP="00025DF4" w:rsidRDefault="00025DF4" w14:paraId="02321D30" w14:textId="77777777">
      <w:pPr>
        <w:keepNext/>
        <w:numPr>
          <w:ilvl w:val="0"/>
          <w:numId w:val="42"/>
        </w:numPr>
        <w:pBdr>
          <w:top w:val="nil"/>
          <w:left w:val="nil"/>
          <w:bottom w:val="nil"/>
          <w:right w:val="nil"/>
          <w:between w:val="nil"/>
        </w:pBdr>
        <w:tabs>
          <w:tab w:val="left" w:pos="142"/>
        </w:tabs>
        <w:spacing w:before="120" w:after="240" w:line="240" w:lineRule="auto"/>
        <w:jc w:val="both"/>
      </w:pPr>
      <w:r>
        <w:rPr>
          <w:rFonts w:ascii="Arial Bold" w:hAnsi="Arial Bold" w:eastAsia="Arial Bold" w:cs="Arial Bold"/>
          <w:color w:val="000000"/>
          <w:sz w:val="24"/>
          <w:szCs w:val="24"/>
        </w:rPr>
        <w:t>Supplier’s Obligations</w:t>
      </w:r>
    </w:p>
    <w:p w:rsidR="00025DF4" w:rsidP="00025DF4" w:rsidRDefault="00025DF4" w14:paraId="5796745B" w14:textId="77777777">
      <w:pPr>
        <w:numPr>
          <w:ilvl w:val="1"/>
          <w:numId w:val="42"/>
        </w:numPr>
        <w:pBdr>
          <w:top w:val="nil"/>
          <w:left w:val="nil"/>
          <w:bottom w:val="nil"/>
          <w:right w:val="nil"/>
          <w:between w:val="nil"/>
        </w:pBdr>
        <w:tabs>
          <w:tab w:val="left" w:pos="1134"/>
        </w:tabs>
        <w:spacing w:before="120" w:after="120" w:line="240" w:lineRule="auto"/>
        <w:ind w:hanging="360"/>
        <w:jc w:val="both"/>
        <w:rPr>
          <w:rFonts w:ascii="Arial" w:hAnsi="Arial" w:eastAsia="Arial" w:cs="Arial"/>
          <w:color w:val="000000"/>
          <w:sz w:val="24"/>
          <w:szCs w:val="24"/>
        </w:rPr>
      </w:pPr>
      <w:r>
        <w:rPr>
          <w:rFonts w:ascii="Arial" w:hAnsi="Arial" w:eastAsia="Arial" w:cs="Arial"/>
          <w:color w:val="000000"/>
          <w:sz w:val="24"/>
          <w:szCs w:val="24"/>
        </w:rPr>
        <w:t xml:space="preserve">The Supplier must, throughout the Contract Period, identify new or potential improvements to the provision of the Deliverables with a view to reducing the Buyer’s costs (including the Charges) </w:t>
      </w:r>
      <w:r>
        <w:rPr>
          <w:rFonts w:ascii="Arial" w:hAnsi="Arial" w:eastAsia="Arial" w:cs="Arial"/>
          <w:sz w:val="24"/>
          <w:szCs w:val="24"/>
        </w:rPr>
        <w:t xml:space="preserve">or increasing customer rebates as a result of increased transactional spend (Lot 1 Procurement Card) </w:t>
      </w:r>
      <w:r>
        <w:rPr>
          <w:rFonts w:ascii="Arial" w:hAnsi="Arial" w:eastAsia="Arial" w:cs="Arial"/>
          <w:color w:val="000000"/>
          <w:sz w:val="24"/>
          <w:szCs w:val="24"/>
        </w:rPr>
        <w:t xml:space="preserve">and/or improving the quality and efficiency of the Deliverables and their supply to the Buyer.  </w:t>
      </w:r>
    </w:p>
    <w:p w:rsidRPr="005F0DB1" w:rsidR="00025DF4" w:rsidP="00025DF4" w:rsidRDefault="00025DF4" w14:paraId="41FAB08F" w14:textId="77777777">
      <w:pPr>
        <w:tabs>
          <w:tab w:val="left" w:pos="1134"/>
        </w:tabs>
        <w:spacing w:before="240"/>
        <w:rPr>
          <w:rFonts w:ascii="Arial" w:hAnsi="Arial" w:eastAsia="Arial" w:cs="Arial"/>
          <w:sz w:val="24"/>
          <w:szCs w:val="24"/>
        </w:rPr>
      </w:pPr>
      <w:r w:rsidRPr="005F0DB1">
        <w:rPr>
          <w:rFonts w:ascii="Arial" w:hAnsi="Arial" w:eastAsia="Arial" w:cs="Arial"/>
          <w:sz w:val="24"/>
          <w:szCs w:val="24"/>
        </w:rPr>
        <w:t xml:space="preserve"> (Lot 1 Procurement Card)</w:t>
      </w:r>
    </w:p>
    <w:p w:rsidRPr="005F0DB1" w:rsidR="00025DF4" w:rsidP="00025DF4" w:rsidRDefault="00025DF4" w14:paraId="49544533" w14:textId="77777777">
      <w:pPr>
        <w:tabs>
          <w:tab w:val="left" w:pos="1134"/>
        </w:tabs>
        <w:spacing w:before="240"/>
        <w:ind w:left="1842"/>
        <w:rPr>
          <w:rFonts w:ascii="Arial" w:hAnsi="Arial" w:eastAsia="Arial" w:cs="Arial"/>
          <w:sz w:val="24"/>
          <w:szCs w:val="24"/>
        </w:rPr>
      </w:pPr>
      <w:r w:rsidRPr="005F0DB1">
        <w:rPr>
          <w:rFonts w:ascii="Arial" w:hAnsi="Arial" w:eastAsia="Arial" w:cs="Arial"/>
          <w:sz w:val="24"/>
          <w:szCs w:val="24"/>
        </w:rPr>
        <w:t>2.1.1</w:t>
      </w:r>
      <w:r w:rsidRPr="005F0DB1">
        <w:rPr>
          <w:rFonts w:ascii="Times New Roman" w:hAnsi="Times New Roman" w:eastAsia="Times New Roman" w:cs="Times New Roman"/>
          <w:sz w:val="14"/>
          <w:szCs w:val="14"/>
        </w:rPr>
        <w:t xml:space="preserve">     </w:t>
      </w:r>
      <w:r w:rsidRPr="005F0DB1">
        <w:rPr>
          <w:rFonts w:ascii="Arial" w:hAnsi="Arial" w:eastAsia="Arial" w:cs="Arial"/>
          <w:sz w:val="24"/>
          <w:szCs w:val="24"/>
        </w:rPr>
        <w:t>The Supplier shall have robust processes and dedicated resources in place to proactively work with the Buyer to identify opportunities for expansion of the Buyer’s Procurement Card solution. The Supplier will work with the Buyer to demonstrate the benefits of moving spend to this type of payment approach. If required, the Supplier will support the Buyer with implementing spend to a new or existing Procurement Card payment solution.</w:t>
      </w:r>
    </w:p>
    <w:p w:rsidRPr="005F0DB1" w:rsidR="00025DF4" w:rsidP="00025DF4" w:rsidRDefault="00025DF4" w14:paraId="40EF9AE8" w14:textId="77777777">
      <w:pPr>
        <w:tabs>
          <w:tab w:val="left" w:pos="1134"/>
        </w:tabs>
        <w:spacing w:before="240"/>
        <w:ind w:left="1842"/>
        <w:rPr>
          <w:rFonts w:ascii="Arial" w:hAnsi="Arial" w:eastAsia="Arial" w:cs="Arial"/>
          <w:sz w:val="24"/>
          <w:szCs w:val="24"/>
        </w:rPr>
      </w:pPr>
      <w:r w:rsidRPr="005F0DB1">
        <w:rPr>
          <w:rFonts w:ascii="Arial" w:hAnsi="Arial" w:eastAsia="Arial" w:cs="Arial"/>
          <w:sz w:val="24"/>
          <w:szCs w:val="24"/>
        </w:rPr>
        <w:t>2.1.2</w:t>
      </w:r>
      <w:r w:rsidRPr="005F0DB1">
        <w:rPr>
          <w:rFonts w:ascii="Times New Roman" w:hAnsi="Times New Roman" w:eastAsia="Times New Roman" w:cs="Times New Roman"/>
          <w:sz w:val="14"/>
          <w:szCs w:val="14"/>
        </w:rPr>
        <w:t xml:space="preserve">     </w:t>
      </w:r>
      <w:r w:rsidRPr="005F0DB1">
        <w:rPr>
          <w:rFonts w:ascii="Arial" w:hAnsi="Arial" w:eastAsia="Arial" w:cs="Arial"/>
          <w:sz w:val="24"/>
          <w:szCs w:val="24"/>
        </w:rPr>
        <w:t>The Supplier shall, throughout the Call Off Period, actively seek opportunities to increase the number of Merchants (including those with Level 3 capability) where Procurement Cards are being used by the Buyer, to enable payment to be made to these merchants and work with the Buyer to transition spend into the Call Off contract as instructed by the Buyer.</w:t>
      </w:r>
    </w:p>
    <w:p w:rsidR="00025DF4" w:rsidP="00025DF4" w:rsidRDefault="00025DF4" w14:paraId="431686E7" w14:textId="77777777">
      <w:pPr>
        <w:numPr>
          <w:ilvl w:val="1"/>
          <w:numId w:val="42"/>
        </w:numPr>
        <w:pBdr>
          <w:top w:val="nil"/>
          <w:left w:val="nil"/>
          <w:bottom w:val="nil"/>
          <w:right w:val="nil"/>
          <w:between w:val="nil"/>
        </w:pBdr>
        <w:tabs>
          <w:tab w:val="left" w:pos="1134"/>
        </w:tabs>
        <w:spacing w:before="120" w:after="120" w:line="240" w:lineRule="auto"/>
        <w:ind w:hanging="360"/>
        <w:jc w:val="both"/>
        <w:rPr>
          <w:rFonts w:ascii="Arial" w:hAnsi="Arial" w:eastAsia="Arial" w:cs="Arial"/>
          <w:color w:val="000000"/>
          <w:sz w:val="24"/>
          <w:szCs w:val="24"/>
        </w:rPr>
      </w:pPr>
      <w:r>
        <w:rPr>
          <w:rFonts w:ascii="Arial" w:hAnsi="Arial" w:eastAsia="Arial" w:cs="Arial"/>
          <w:color w:val="000000"/>
          <w:sz w:val="24"/>
          <w:szCs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rsidR="00025DF4" w:rsidP="00025DF4" w:rsidRDefault="00025DF4" w14:paraId="524236D7" w14:textId="77777777">
      <w:pPr>
        <w:numPr>
          <w:ilvl w:val="1"/>
          <w:numId w:val="42"/>
        </w:numPr>
        <w:pBdr>
          <w:top w:val="nil"/>
          <w:left w:val="nil"/>
          <w:bottom w:val="nil"/>
          <w:right w:val="nil"/>
          <w:between w:val="nil"/>
        </w:pBdr>
        <w:tabs>
          <w:tab w:val="left" w:pos="1134"/>
        </w:tabs>
        <w:spacing w:before="120" w:after="120" w:line="240" w:lineRule="auto"/>
        <w:ind w:hanging="360"/>
        <w:jc w:val="both"/>
        <w:rPr>
          <w:rFonts w:ascii="Arial" w:hAnsi="Arial" w:eastAsia="Arial" w:cs="Arial"/>
          <w:color w:val="000000"/>
          <w:sz w:val="24"/>
          <w:szCs w:val="24"/>
        </w:rPr>
      </w:pPr>
      <w:r>
        <w:rPr>
          <w:rFonts w:ascii="Arial" w:hAnsi="Arial" w:eastAsia="Arial" w:cs="Arial"/>
          <w:color w:val="000000"/>
          <w:sz w:val="24"/>
          <w:szCs w:val="24"/>
        </w:rPr>
        <w:t>In addition to Paragraph 2.1, the Supplier shall produce at the start of each Contract Year a plan to be presented to the Buyer for improving the provision of Deliverables and/or reducing the Charges (without adversely affecting the performance of this Contract) during that Contract Year (</w:t>
      </w:r>
      <w:r>
        <w:rPr>
          <w:rFonts w:ascii="Arial" w:hAnsi="Arial" w:eastAsia="Arial" w:cs="Arial"/>
          <w:b/>
          <w:color w:val="000000"/>
          <w:sz w:val="24"/>
          <w:szCs w:val="24"/>
        </w:rPr>
        <w:t>"Continuous Improvement Plan"</w:t>
      </w:r>
      <w:r>
        <w:rPr>
          <w:rFonts w:ascii="Arial" w:hAnsi="Arial" w:eastAsia="Arial" w:cs="Arial"/>
          <w:color w:val="000000"/>
          <w:sz w:val="24"/>
          <w:szCs w:val="24"/>
        </w:rPr>
        <w:t>) for the Buyer's Approval.  The Continuous Improvement Plan must include, as a minimum, proposals:</w:t>
      </w:r>
    </w:p>
    <w:p w:rsidR="00025DF4" w:rsidP="00025DF4" w:rsidRDefault="00025DF4" w14:paraId="513EB7A9" w14:textId="77777777">
      <w:pPr>
        <w:numPr>
          <w:ilvl w:val="2"/>
          <w:numId w:val="4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identifying the emergence of relevant new and evolving technologies;</w:t>
      </w:r>
    </w:p>
    <w:p w:rsidR="00025DF4" w:rsidP="00025DF4" w:rsidRDefault="00025DF4" w14:paraId="6E18BB43" w14:textId="77777777">
      <w:pPr>
        <w:numPr>
          <w:ilvl w:val="2"/>
          <w:numId w:val="42"/>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
    <w:p w:rsidR="00025DF4" w:rsidP="00025DF4" w:rsidRDefault="00025DF4" w14:paraId="45D4F69F" w14:textId="77777777">
      <w:pPr>
        <w:numPr>
          <w:ilvl w:val="2"/>
          <w:numId w:val="42"/>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rsidR="00025DF4" w:rsidP="00025DF4" w:rsidRDefault="00025DF4" w14:paraId="16060037" w14:textId="77777777">
      <w:pPr>
        <w:numPr>
          <w:ilvl w:val="2"/>
          <w:numId w:val="42"/>
        </w:numPr>
        <w:pBdr>
          <w:top w:val="nil"/>
          <w:left w:val="nil"/>
          <w:bottom w:val="nil"/>
          <w:right w:val="nil"/>
          <w:between w:val="nil"/>
        </w:pBdr>
        <w:tabs>
          <w:tab w:val="left" w:pos="1985"/>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measuring and reducing the sustainability impacts of the Supplier's operations and supply-chains relating to the Deliverables, and identifying opportunities to assist the Buyer in meeting their sustainability objectives.</w:t>
      </w:r>
    </w:p>
    <w:p w:rsidR="00025DF4" w:rsidP="00025DF4" w:rsidRDefault="00025DF4" w14:paraId="7F42F845" w14:textId="77777777">
      <w:pPr>
        <w:numPr>
          <w:ilvl w:val="1"/>
          <w:numId w:val="42"/>
        </w:numPr>
        <w:pBdr>
          <w:top w:val="nil"/>
          <w:left w:val="nil"/>
          <w:bottom w:val="nil"/>
          <w:right w:val="nil"/>
          <w:between w:val="nil"/>
        </w:pBdr>
        <w:tabs>
          <w:tab w:val="left" w:pos="1134"/>
        </w:tabs>
        <w:spacing w:before="120" w:after="120" w:line="240" w:lineRule="auto"/>
        <w:ind w:hanging="360"/>
        <w:jc w:val="both"/>
        <w:rPr>
          <w:rFonts w:ascii="Arial" w:hAnsi="Arial" w:eastAsia="Arial" w:cs="Arial"/>
          <w:color w:val="000000"/>
          <w:sz w:val="24"/>
          <w:szCs w:val="24"/>
        </w:rPr>
      </w:pPr>
      <w:r>
        <w:rPr>
          <w:rFonts w:ascii="Arial" w:hAnsi="Arial" w:eastAsia="Arial" w:cs="Arial"/>
          <w:color w:val="000000"/>
          <w:sz w:val="24"/>
          <w:szCs w:val="24"/>
        </w:rPr>
        <w:t>The initial "Continuous Improvement Plan</w:t>
      </w:r>
      <w:r>
        <w:rPr>
          <w:rFonts w:ascii="Arial" w:hAnsi="Arial" w:eastAsia="Arial" w:cs="Arial"/>
          <w:sz w:val="24"/>
          <w:szCs w:val="24"/>
        </w:rPr>
        <w:t>”</w:t>
      </w:r>
      <w:r>
        <w:rPr>
          <w:rFonts w:ascii="Arial" w:hAnsi="Arial" w:eastAsia="Arial" w:cs="Arial"/>
          <w:color w:val="000000"/>
          <w:sz w:val="24"/>
          <w:szCs w:val="24"/>
        </w:rPr>
        <w:t xml:space="preserve"> for the first (1</w:t>
      </w:r>
      <w:r>
        <w:rPr>
          <w:rFonts w:ascii="Arial" w:hAnsi="Arial" w:eastAsia="Arial" w:cs="Arial"/>
          <w:color w:val="000000"/>
          <w:sz w:val="24"/>
          <w:szCs w:val="24"/>
          <w:vertAlign w:val="superscript"/>
        </w:rPr>
        <w:t>st</w:t>
      </w:r>
      <w:r>
        <w:rPr>
          <w:rFonts w:ascii="Arial" w:hAnsi="Arial" w:eastAsia="Arial" w:cs="Arial"/>
          <w:color w:val="000000"/>
          <w:sz w:val="24"/>
          <w:szCs w:val="24"/>
        </w:rPr>
        <w:t xml:space="preserve">) Call Off Contract Year shall be submitted by the Supplier to the Buyer for Approval within one hundred (100) Working Days of the first Order or six (6) Months following the Start Date, whichever is earlier.  </w:t>
      </w:r>
    </w:p>
    <w:p w:rsidR="00025DF4" w:rsidP="00025DF4" w:rsidRDefault="00025DF4" w14:paraId="473B7B68" w14:textId="77777777">
      <w:pPr>
        <w:numPr>
          <w:ilvl w:val="1"/>
          <w:numId w:val="42"/>
        </w:numPr>
        <w:pBdr>
          <w:top w:val="nil"/>
          <w:left w:val="nil"/>
          <w:bottom w:val="nil"/>
          <w:right w:val="nil"/>
          <w:between w:val="nil"/>
        </w:pBdr>
        <w:tabs>
          <w:tab w:val="left" w:pos="1134"/>
        </w:tabs>
        <w:spacing w:before="120" w:after="120" w:line="240" w:lineRule="auto"/>
        <w:ind w:hanging="360"/>
        <w:jc w:val="both"/>
        <w:rPr>
          <w:rFonts w:ascii="Arial" w:hAnsi="Arial" w:eastAsia="Arial" w:cs="Arial"/>
          <w:color w:val="000000"/>
          <w:sz w:val="24"/>
          <w:szCs w:val="24"/>
        </w:rPr>
      </w:pPr>
      <w:r>
        <w:rPr>
          <w:rFonts w:ascii="Arial" w:hAnsi="Arial" w:eastAsia="Arial" w:cs="Arial"/>
          <w:color w:val="000000"/>
          <w:sz w:val="24"/>
          <w:szCs w:val="24"/>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rsidR="00025DF4" w:rsidP="00025DF4" w:rsidRDefault="00025DF4" w14:paraId="4FFA26DD" w14:textId="77777777">
      <w:pPr>
        <w:numPr>
          <w:ilvl w:val="1"/>
          <w:numId w:val="42"/>
        </w:numPr>
        <w:pBdr>
          <w:top w:val="nil"/>
          <w:left w:val="nil"/>
          <w:bottom w:val="nil"/>
          <w:right w:val="nil"/>
          <w:between w:val="nil"/>
        </w:pBdr>
        <w:tabs>
          <w:tab w:val="left" w:pos="1134"/>
        </w:tabs>
        <w:spacing w:before="120" w:after="120" w:line="240" w:lineRule="auto"/>
        <w:ind w:hanging="360"/>
        <w:rPr>
          <w:rFonts w:ascii="Arial" w:hAnsi="Arial" w:eastAsia="Arial" w:cs="Arial"/>
          <w:color w:val="000000"/>
          <w:sz w:val="24"/>
          <w:szCs w:val="24"/>
        </w:rPr>
      </w:pPr>
      <w:r>
        <w:rPr>
          <w:rFonts w:ascii="Arial" w:hAnsi="Arial" w:eastAsia="Arial" w:cs="Arial"/>
          <w:color w:val="000000"/>
          <w:sz w:val="24"/>
          <w:szCs w:val="24"/>
        </w:rPr>
        <w:t>The Supplier must provide sufficient information with each suggested improvement to enable a decision on whether to implement it. The Supplier shall provide any further information as requested.</w:t>
      </w:r>
    </w:p>
    <w:p w:rsidR="00025DF4" w:rsidP="00025DF4" w:rsidRDefault="00025DF4" w14:paraId="4AB1BD35" w14:textId="77777777">
      <w:pPr>
        <w:numPr>
          <w:ilvl w:val="1"/>
          <w:numId w:val="42"/>
        </w:numPr>
        <w:pBdr>
          <w:top w:val="nil"/>
          <w:left w:val="nil"/>
          <w:bottom w:val="nil"/>
          <w:right w:val="nil"/>
          <w:between w:val="nil"/>
        </w:pBdr>
        <w:tabs>
          <w:tab w:val="left" w:pos="1134"/>
        </w:tabs>
        <w:spacing w:before="120" w:after="120" w:line="240" w:lineRule="auto"/>
        <w:ind w:hanging="360"/>
        <w:rPr>
          <w:rFonts w:ascii="Arial" w:hAnsi="Arial" w:eastAsia="Arial" w:cs="Arial"/>
          <w:color w:val="000000"/>
          <w:sz w:val="24"/>
          <w:szCs w:val="24"/>
        </w:rPr>
      </w:pPr>
      <w:r>
        <w:rPr>
          <w:rFonts w:ascii="Arial" w:hAnsi="Arial" w:eastAsia="Arial" w:cs="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rsidR="00025DF4" w:rsidP="00025DF4" w:rsidRDefault="00025DF4" w14:paraId="1FB47AB0" w14:textId="77777777">
      <w:pPr>
        <w:keepNext/>
        <w:numPr>
          <w:ilvl w:val="1"/>
          <w:numId w:val="42"/>
        </w:numPr>
        <w:pBdr>
          <w:top w:val="nil"/>
          <w:left w:val="nil"/>
          <w:bottom w:val="nil"/>
          <w:right w:val="nil"/>
          <w:between w:val="nil"/>
        </w:pBdr>
        <w:tabs>
          <w:tab w:val="left" w:pos="1134"/>
        </w:tabs>
        <w:spacing w:before="120" w:after="120" w:line="240" w:lineRule="auto"/>
        <w:ind w:hanging="360"/>
        <w:rPr>
          <w:rFonts w:ascii="Arial" w:hAnsi="Arial" w:eastAsia="Arial" w:cs="Arial"/>
          <w:color w:val="000000"/>
          <w:sz w:val="24"/>
          <w:szCs w:val="24"/>
        </w:rPr>
      </w:pPr>
      <w:r>
        <w:rPr>
          <w:rFonts w:ascii="Arial" w:hAnsi="Arial" w:eastAsia="Arial" w:cs="Arial"/>
          <w:color w:val="000000"/>
          <w:sz w:val="24"/>
          <w:szCs w:val="24"/>
        </w:rPr>
        <w:t>Once the first Continuous Improvement Plan has been Approved in accordance with Paragraph 2.5:</w:t>
      </w:r>
    </w:p>
    <w:p w:rsidR="00025DF4" w:rsidP="00025DF4" w:rsidRDefault="00025DF4" w14:paraId="69D38302" w14:textId="77777777">
      <w:pPr>
        <w:numPr>
          <w:ilvl w:val="2"/>
          <w:numId w:val="42"/>
        </w:numPr>
        <w:pBdr>
          <w:top w:val="nil"/>
          <w:left w:val="nil"/>
          <w:bottom w:val="nil"/>
          <w:right w:val="nil"/>
          <w:between w:val="nil"/>
        </w:pBdr>
        <w:tabs>
          <w:tab w:val="left" w:pos="1985"/>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the Supplier shall use all reasonable endeavours to implement any agreed deliverables in accordance with the Continuous Improvement Plan; and</w:t>
      </w:r>
    </w:p>
    <w:p w:rsidR="00025DF4" w:rsidP="00025DF4" w:rsidRDefault="00025DF4" w14:paraId="7255D218" w14:textId="77777777">
      <w:pPr>
        <w:numPr>
          <w:ilvl w:val="2"/>
          <w:numId w:val="42"/>
        </w:numPr>
        <w:pBdr>
          <w:top w:val="nil"/>
          <w:left w:val="nil"/>
          <w:bottom w:val="nil"/>
          <w:right w:val="nil"/>
          <w:between w:val="nil"/>
        </w:pBdr>
        <w:tabs>
          <w:tab w:val="left" w:pos="1985"/>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the Parties agree to meet as soon as reasonably possible following the start of each quarter (or as otherwise agreed between the Parties) to review the Supplier's progress against the Continuous Improvement Plan.</w:t>
      </w:r>
    </w:p>
    <w:p w:rsidR="00025DF4" w:rsidP="00025DF4" w:rsidRDefault="00025DF4" w14:paraId="6169D1E9" w14:textId="77777777">
      <w:pPr>
        <w:numPr>
          <w:ilvl w:val="1"/>
          <w:numId w:val="42"/>
        </w:numPr>
        <w:pBdr>
          <w:top w:val="nil"/>
          <w:left w:val="nil"/>
          <w:bottom w:val="nil"/>
          <w:right w:val="nil"/>
          <w:between w:val="nil"/>
        </w:pBdr>
        <w:tabs>
          <w:tab w:val="left" w:pos="1134"/>
        </w:tabs>
        <w:spacing w:before="120" w:after="120" w:line="240" w:lineRule="auto"/>
        <w:ind w:hanging="360"/>
        <w:rPr>
          <w:rFonts w:ascii="Arial" w:hAnsi="Arial" w:eastAsia="Arial" w:cs="Arial"/>
          <w:color w:val="000000"/>
          <w:sz w:val="24"/>
          <w:szCs w:val="24"/>
        </w:rPr>
      </w:pPr>
      <w:r>
        <w:rPr>
          <w:rFonts w:ascii="Arial" w:hAnsi="Arial" w:eastAsia="Arial" w:cs="Arial"/>
          <w:color w:val="000000"/>
          <w:sz w:val="24"/>
          <w:szCs w:val="24"/>
        </w:rPr>
        <w:t>The Supplier shall update the Continuous Improvement Plan as and when required but at least once every Contract Year (after the first (1</w:t>
      </w:r>
      <w:r>
        <w:rPr>
          <w:rFonts w:ascii="Arial" w:hAnsi="Arial" w:eastAsia="Arial" w:cs="Arial"/>
          <w:color w:val="000000"/>
          <w:sz w:val="24"/>
          <w:szCs w:val="24"/>
          <w:vertAlign w:val="superscript"/>
        </w:rPr>
        <w:t>st</w:t>
      </w:r>
      <w:r>
        <w:rPr>
          <w:rFonts w:ascii="Arial" w:hAnsi="Arial" w:eastAsia="Arial" w:cs="Arial"/>
          <w:color w:val="000000"/>
          <w:sz w:val="24"/>
          <w:szCs w:val="24"/>
        </w:rPr>
        <w:t xml:space="preserve">) Contract Year) in accordance with the procedure and timescales set out in Paragraph 2.3. </w:t>
      </w:r>
    </w:p>
    <w:p w:rsidR="00025DF4" w:rsidP="00025DF4" w:rsidRDefault="00025DF4" w14:paraId="33A6C6C4" w14:textId="77777777">
      <w:pPr>
        <w:numPr>
          <w:ilvl w:val="1"/>
          <w:numId w:val="42"/>
        </w:numPr>
        <w:pBdr>
          <w:top w:val="nil"/>
          <w:left w:val="nil"/>
          <w:bottom w:val="nil"/>
          <w:right w:val="nil"/>
          <w:between w:val="nil"/>
        </w:pBdr>
        <w:tabs>
          <w:tab w:val="left" w:pos="1134"/>
        </w:tabs>
        <w:spacing w:before="120" w:after="120" w:line="240" w:lineRule="auto"/>
        <w:ind w:hanging="360"/>
        <w:rPr>
          <w:rFonts w:ascii="Arial" w:hAnsi="Arial" w:eastAsia="Arial" w:cs="Arial"/>
          <w:color w:val="000000"/>
          <w:sz w:val="24"/>
          <w:szCs w:val="24"/>
        </w:rPr>
      </w:pPr>
      <w:r>
        <w:rPr>
          <w:rFonts w:ascii="Arial" w:hAnsi="Arial" w:eastAsia="Arial" w:cs="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rsidR="00025DF4" w:rsidP="00025DF4" w:rsidRDefault="00025DF4" w14:paraId="20240EFE" w14:textId="77777777">
      <w:pPr>
        <w:numPr>
          <w:ilvl w:val="1"/>
          <w:numId w:val="42"/>
        </w:numPr>
        <w:pBdr>
          <w:top w:val="nil"/>
          <w:left w:val="nil"/>
          <w:bottom w:val="nil"/>
          <w:right w:val="nil"/>
          <w:between w:val="nil"/>
        </w:pBdr>
        <w:tabs>
          <w:tab w:val="left" w:pos="1134"/>
        </w:tabs>
        <w:spacing w:before="120" w:after="120" w:line="240" w:lineRule="auto"/>
        <w:ind w:hanging="360"/>
        <w:rPr>
          <w:rFonts w:ascii="Arial" w:hAnsi="Arial" w:eastAsia="Arial" w:cs="Arial"/>
          <w:color w:val="000000"/>
          <w:sz w:val="24"/>
          <w:szCs w:val="24"/>
        </w:rPr>
      </w:pPr>
      <w:r>
        <w:rPr>
          <w:rFonts w:ascii="Arial" w:hAnsi="Arial" w:eastAsia="Arial" w:cs="Arial"/>
          <w:color w:val="000000"/>
          <w:sz w:val="24"/>
          <w:szCs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rsidR="00025DF4" w:rsidP="00025DF4" w:rsidRDefault="00025DF4" w14:paraId="225FEC2F" w14:textId="77777777">
      <w:pPr>
        <w:numPr>
          <w:ilvl w:val="1"/>
          <w:numId w:val="42"/>
        </w:numPr>
        <w:pBdr>
          <w:top w:val="nil"/>
          <w:left w:val="nil"/>
          <w:bottom w:val="nil"/>
          <w:right w:val="nil"/>
          <w:between w:val="nil"/>
        </w:pBdr>
        <w:tabs>
          <w:tab w:val="left" w:pos="1134"/>
        </w:tabs>
        <w:spacing w:before="120" w:after="120" w:line="240" w:lineRule="auto"/>
        <w:ind w:hanging="360"/>
        <w:rPr>
          <w:rFonts w:ascii="Arial" w:hAnsi="Arial" w:eastAsia="Arial" w:cs="Arial"/>
          <w:color w:val="000000"/>
          <w:sz w:val="24"/>
          <w:szCs w:val="24"/>
        </w:rPr>
      </w:pPr>
      <w:r>
        <w:rPr>
          <w:rFonts w:ascii="Arial" w:hAnsi="Arial" w:eastAsia="Arial" w:cs="Arial"/>
          <w:color w:val="000000"/>
          <w:sz w:val="24"/>
          <w:szCs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rsidR="00025DF4" w:rsidP="00025DF4" w:rsidRDefault="00025DF4" w14:paraId="54F48C9B" w14:textId="77777777">
      <w:pPr>
        <w:pBdr>
          <w:top w:val="nil"/>
          <w:left w:val="nil"/>
          <w:bottom w:val="nil"/>
          <w:right w:val="nil"/>
          <w:between w:val="nil"/>
        </w:pBdr>
        <w:tabs>
          <w:tab w:val="left" w:pos="142"/>
        </w:tabs>
        <w:spacing w:before="120"/>
        <w:ind w:left="426" w:hanging="426"/>
        <w:rPr>
          <w:rFonts w:ascii="Arial" w:hAnsi="Arial" w:eastAsia="Arial" w:cs="Arial"/>
          <w:b/>
          <w:smallCaps/>
          <w:color w:val="000000"/>
          <w:sz w:val="24"/>
          <w:szCs w:val="24"/>
        </w:rPr>
        <w:sectPr w:rsidR="00025DF4">
          <w:headerReference w:type="first" r:id="rId49"/>
          <w:footerReference w:type="first" r:id="rId50"/>
          <w:pgSz w:w="11906" w:h="16838" w:orient="portrait"/>
          <w:pgMar w:top="1440" w:right="1440" w:bottom="1440" w:left="1440" w:header="709" w:footer="709" w:gutter="0"/>
          <w:pgNumType w:start="1"/>
          <w:cols w:space="720"/>
        </w:sectPr>
      </w:pPr>
    </w:p>
    <w:p w:rsidR="00025DF4" w:rsidP="00025DF4" w:rsidRDefault="00025DF4" w14:paraId="3DE11EFC" w14:textId="77777777">
      <w:pPr>
        <w:pStyle w:val="Normal0"/>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hAnsi="Arial" w:eastAsia="Arial" w:cs="Arial"/>
          <w:b/>
          <w:smallCaps/>
          <w:color w:val="000000"/>
          <w:sz w:val="36"/>
          <w:szCs w:val="36"/>
        </w:rPr>
      </w:pPr>
      <w:r>
        <w:rPr>
          <w:rFonts w:ascii="Arial" w:hAnsi="Arial" w:eastAsia="Arial" w:cs="Arial"/>
          <w:b/>
          <w:color w:val="000000"/>
          <w:sz w:val="36"/>
          <w:szCs w:val="36"/>
        </w:rPr>
        <w:t>Call-Off Schedule 5 (Pricing Details)</w:t>
      </w:r>
    </w:p>
    <w:p w:rsidR="00025DF4" w:rsidP="00025DF4" w:rsidRDefault="00025DF4" w14:paraId="006E7E4C" w14:textId="77777777">
      <w:pPr>
        <w:pStyle w:val="Normal0"/>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hAnsi="Arial" w:eastAsia="Arial" w:cs="Arial"/>
          <w:b/>
          <w:smallCaps/>
          <w:color w:val="000000"/>
          <w:sz w:val="24"/>
          <w:szCs w:val="24"/>
        </w:rPr>
      </w:pPr>
    </w:p>
    <w:p w:rsidR="00025DF4" w:rsidP="277B20D9" w:rsidRDefault="00025DF4" w14:paraId="530FFE24" w14:textId="7468BF83">
      <w:pPr>
        <w:pStyle w:val="Normal0"/>
        <w:tabs>
          <w:tab w:val="left" w:leader="none" w:pos="2257"/>
        </w:tabs>
        <w:spacing w:after="0" w:line="259" w:lineRule="auto"/>
        <w:jc w:val="both"/>
        <w:rPr>
          <w:rFonts w:ascii="Arial" w:hAnsi="Arial" w:eastAsia="Arial" w:cs="Arial"/>
          <w:b w:val="1"/>
          <w:bCs w:val="1"/>
          <w:sz w:val="24"/>
          <w:szCs w:val="24"/>
        </w:rPr>
      </w:pPr>
      <w:r w:rsidRPr="277B20D9" w:rsidR="6C197118">
        <w:rPr>
          <w:rFonts w:ascii="Arial" w:hAnsi="Arial" w:eastAsia="Arial" w:cs="Arial"/>
          <w:b w:val="1"/>
          <w:bCs w:val="1"/>
          <w:sz w:val="24"/>
          <w:szCs w:val="24"/>
          <w:highlight w:val="yellow"/>
        </w:rPr>
        <w:t>REDACTED</w:t>
      </w:r>
    </w:p>
    <w:p w:rsidR="00025DF4" w:rsidP="277B20D9" w:rsidRDefault="00025DF4" w14:paraId="105CEDB1" w14:textId="4D7F82B5">
      <w:pPr>
        <w:pStyle w:val="Normal0"/>
        <w:ind w:left="0"/>
        <w:rPr>
          <w:rFonts w:ascii="Arial" w:hAnsi="Arial" w:eastAsia="Arial" w:cs="Arial"/>
          <w:sz w:val="24"/>
          <w:szCs w:val="24"/>
        </w:rPr>
      </w:pPr>
    </w:p>
    <w:p w:rsidR="00025DF4" w:rsidP="00025DF4" w:rsidRDefault="00025DF4" w14:paraId="7A1DBF1E" w14:textId="77777777">
      <w:pPr>
        <w:spacing w:after="120"/>
        <w:rPr>
          <w:rFonts w:ascii="Arial" w:hAnsi="Arial" w:eastAsia="Arial" w:cs="Arial"/>
          <w:b/>
          <w:sz w:val="36"/>
          <w:szCs w:val="36"/>
        </w:rPr>
      </w:pPr>
    </w:p>
    <w:p w:rsidR="00045234" w:rsidP="00025DF4" w:rsidRDefault="00045234" w14:paraId="648460C9" w14:textId="77777777">
      <w:pPr>
        <w:spacing w:after="120"/>
        <w:jc w:val="both"/>
        <w:rPr>
          <w:rFonts w:ascii="Arial" w:hAnsi="Arial" w:eastAsia="Arial" w:cs="Arial"/>
          <w:b/>
          <w:sz w:val="36"/>
          <w:szCs w:val="36"/>
        </w:rPr>
      </w:pPr>
      <w:r>
        <w:rPr>
          <w:rFonts w:ascii="Arial" w:hAnsi="Arial" w:eastAsia="Arial" w:cs="Arial"/>
          <w:b/>
          <w:sz w:val="36"/>
          <w:szCs w:val="36"/>
        </w:rPr>
        <w:br w:type="page"/>
      </w:r>
    </w:p>
    <w:p w:rsidR="00025DF4" w:rsidP="00025DF4" w:rsidRDefault="00025DF4" w14:paraId="6239E7A5" w14:textId="2CDE3AD9">
      <w:pPr>
        <w:spacing w:after="120"/>
        <w:jc w:val="both"/>
        <w:rPr>
          <w:rFonts w:ascii="Arial" w:hAnsi="Arial" w:eastAsia="Arial" w:cs="Arial"/>
          <w:b/>
          <w:sz w:val="36"/>
          <w:szCs w:val="36"/>
        </w:rPr>
      </w:pPr>
      <w:r>
        <w:rPr>
          <w:rFonts w:ascii="Arial" w:hAnsi="Arial" w:eastAsia="Arial" w:cs="Arial"/>
          <w:b/>
          <w:sz w:val="36"/>
          <w:szCs w:val="36"/>
        </w:rPr>
        <w:t xml:space="preserve">Call-Off Schedule 7 (Key Supplier Staff) </w:t>
      </w:r>
    </w:p>
    <w:p w:rsidR="00025DF4" w:rsidP="00025DF4" w:rsidRDefault="00025DF4" w14:paraId="6278879F" w14:textId="77777777">
      <w:pPr>
        <w:pBdr>
          <w:top w:val="nil"/>
          <w:left w:val="nil"/>
          <w:bottom w:val="nil"/>
          <w:right w:val="nil"/>
          <w:between w:val="nil"/>
        </w:pBdr>
        <w:tabs>
          <w:tab w:val="left" w:pos="1134"/>
        </w:tabs>
        <w:spacing w:before="120" w:after="120" w:line="240" w:lineRule="auto"/>
        <w:ind w:left="567" w:hanging="567"/>
        <w:jc w:val="both"/>
        <w:rPr>
          <w:rFonts w:ascii="Arial" w:hAnsi="Arial" w:eastAsia="Arial" w:cs="Arial"/>
          <w:color w:val="000000"/>
          <w:sz w:val="24"/>
          <w:szCs w:val="24"/>
        </w:rPr>
      </w:pPr>
      <w:r>
        <w:rPr>
          <w:rFonts w:ascii="Arial" w:hAnsi="Arial" w:eastAsia="Arial" w:cs="Arial"/>
          <w:color w:val="000000"/>
          <w:sz w:val="24"/>
          <w:szCs w:val="24"/>
        </w:rPr>
        <w:t>1.1</w:t>
      </w:r>
      <w:r>
        <w:rPr>
          <w:rFonts w:ascii="Arial" w:hAnsi="Arial" w:eastAsia="Arial" w:cs="Arial"/>
          <w:color w:val="000000"/>
          <w:sz w:val="24"/>
          <w:szCs w:val="24"/>
        </w:rPr>
        <w:tab/>
      </w:r>
      <w:r>
        <w:rPr>
          <w:rFonts w:ascii="Arial" w:hAnsi="Arial" w:eastAsia="Arial" w:cs="Arial"/>
          <w:color w:val="000000"/>
          <w:sz w:val="24"/>
          <w:szCs w:val="24"/>
        </w:rPr>
        <w:t>The Order Form lists the key roles (“</w:t>
      </w:r>
      <w:r>
        <w:rPr>
          <w:rFonts w:ascii="Arial" w:hAnsi="Arial" w:eastAsia="Arial" w:cs="Arial"/>
          <w:b/>
          <w:color w:val="000000"/>
          <w:sz w:val="24"/>
          <w:szCs w:val="24"/>
        </w:rPr>
        <w:t>Key Roles</w:t>
      </w:r>
      <w:r>
        <w:rPr>
          <w:rFonts w:ascii="Arial" w:hAnsi="Arial" w:eastAsia="Arial" w:cs="Arial"/>
          <w:color w:val="000000"/>
          <w:sz w:val="24"/>
          <w:szCs w:val="24"/>
        </w:rPr>
        <w:t xml:space="preserve">”) and names of the persons who the Supplier shall appoint to fill those Key Roles at the Start Date. </w:t>
      </w:r>
    </w:p>
    <w:p w:rsidR="00025DF4" w:rsidP="00025DF4" w:rsidRDefault="00025DF4" w14:paraId="44F7C111" w14:textId="77777777">
      <w:pPr>
        <w:pBdr>
          <w:top w:val="nil"/>
          <w:left w:val="nil"/>
          <w:bottom w:val="nil"/>
          <w:right w:val="nil"/>
          <w:between w:val="nil"/>
        </w:pBdr>
        <w:tabs>
          <w:tab w:val="left" w:pos="1134"/>
        </w:tabs>
        <w:spacing w:before="120" w:after="120" w:line="240" w:lineRule="auto"/>
        <w:ind w:left="567" w:hanging="567"/>
        <w:jc w:val="both"/>
        <w:rPr>
          <w:rFonts w:ascii="Arial" w:hAnsi="Arial" w:eastAsia="Arial" w:cs="Arial"/>
          <w:color w:val="000000"/>
          <w:sz w:val="24"/>
          <w:szCs w:val="24"/>
        </w:rPr>
      </w:pPr>
    </w:p>
    <w:p w:rsidR="00025DF4" w:rsidP="00025DF4" w:rsidRDefault="00025DF4" w14:paraId="6FB68F00" w14:textId="77777777">
      <w:pPr>
        <w:pBdr>
          <w:top w:val="nil"/>
          <w:left w:val="nil"/>
          <w:bottom w:val="nil"/>
          <w:right w:val="nil"/>
          <w:between w:val="nil"/>
        </w:pBdr>
        <w:tabs>
          <w:tab w:val="left" w:pos="1134"/>
        </w:tabs>
        <w:spacing w:before="120" w:after="120" w:line="240" w:lineRule="auto"/>
        <w:ind w:left="567" w:hanging="567"/>
        <w:jc w:val="both"/>
        <w:rPr>
          <w:rFonts w:ascii="Arial" w:hAnsi="Arial" w:eastAsia="Arial" w:cs="Arial"/>
          <w:color w:val="000000"/>
          <w:sz w:val="24"/>
          <w:szCs w:val="24"/>
        </w:rPr>
      </w:pPr>
      <w:r>
        <w:rPr>
          <w:rFonts w:ascii="Arial" w:hAnsi="Arial" w:eastAsia="Arial" w:cs="Arial"/>
          <w:color w:val="000000"/>
          <w:sz w:val="24"/>
          <w:szCs w:val="24"/>
        </w:rPr>
        <w:t>1.2</w:t>
      </w:r>
      <w:r>
        <w:rPr>
          <w:rFonts w:ascii="Arial" w:hAnsi="Arial" w:eastAsia="Arial" w:cs="Arial"/>
          <w:color w:val="000000"/>
          <w:sz w:val="24"/>
          <w:szCs w:val="24"/>
        </w:rPr>
        <w:tab/>
      </w:r>
      <w:r>
        <w:rPr>
          <w:rFonts w:ascii="Arial" w:hAnsi="Arial" w:eastAsia="Arial" w:cs="Arial"/>
          <w:color w:val="000000"/>
          <w:sz w:val="24"/>
          <w:szCs w:val="24"/>
        </w:rPr>
        <w:t>The Supplier shall ensure that the Key Staff fulfil the Key Roles at all times during the Contract Period.</w:t>
      </w:r>
    </w:p>
    <w:p w:rsidR="00025DF4" w:rsidP="00025DF4" w:rsidRDefault="00025DF4" w14:paraId="4998ED6F" w14:textId="77777777">
      <w:pPr>
        <w:pBdr>
          <w:top w:val="nil"/>
          <w:left w:val="nil"/>
          <w:bottom w:val="nil"/>
          <w:right w:val="nil"/>
          <w:between w:val="nil"/>
        </w:pBdr>
        <w:tabs>
          <w:tab w:val="left" w:pos="1134"/>
        </w:tabs>
        <w:spacing w:before="120" w:after="120" w:line="240" w:lineRule="auto"/>
        <w:ind w:left="567" w:hanging="567"/>
        <w:jc w:val="both"/>
        <w:rPr>
          <w:rFonts w:ascii="Arial" w:hAnsi="Arial" w:eastAsia="Arial" w:cs="Arial"/>
          <w:color w:val="000000"/>
          <w:sz w:val="24"/>
          <w:szCs w:val="24"/>
        </w:rPr>
      </w:pPr>
    </w:p>
    <w:p w:rsidR="00025DF4" w:rsidP="00025DF4" w:rsidRDefault="00025DF4" w14:paraId="0AD98DAD" w14:textId="77777777">
      <w:pPr>
        <w:pBdr>
          <w:top w:val="nil"/>
          <w:left w:val="nil"/>
          <w:bottom w:val="nil"/>
          <w:right w:val="nil"/>
          <w:between w:val="nil"/>
        </w:pBdr>
        <w:tabs>
          <w:tab w:val="left" w:pos="1134"/>
        </w:tabs>
        <w:spacing w:before="120" w:after="120" w:line="240" w:lineRule="auto"/>
        <w:ind w:left="567" w:hanging="567"/>
        <w:jc w:val="both"/>
        <w:rPr>
          <w:rFonts w:ascii="Arial" w:hAnsi="Arial" w:eastAsia="Arial" w:cs="Arial"/>
          <w:color w:val="000000"/>
          <w:sz w:val="24"/>
          <w:szCs w:val="24"/>
        </w:rPr>
      </w:pPr>
      <w:r>
        <w:rPr>
          <w:rFonts w:ascii="Arial" w:hAnsi="Arial" w:eastAsia="Arial" w:cs="Arial"/>
          <w:color w:val="000000"/>
          <w:sz w:val="24"/>
          <w:szCs w:val="24"/>
        </w:rPr>
        <w:t>1.3</w:t>
      </w:r>
      <w:r>
        <w:rPr>
          <w:rFonts w:ascii="Arial" w:hAnsi="Arial" w:eastAsia="Arial" w:cs="Arial"/>
          <w:color w:val="000000"/>
          <w:sz w:val="24"/>
          <w:szCs w:val="24"/>
        </w:rPr>
        <w:tab/>
      </w:r>
      <w:r>
        <w:rPr>
          <w:rFonts w:ascii="Arial" w:hAnsi="Arial" w:eastAsia="Arial" w:cs="Arial"/>
          <w:color w:val="000000"/>
          <w:sz w:val="24"/>
          <w:szCs w:val="24"/>
        </w:rPr>
        <w:t xml:space="preserve">The Buyer may identify any further roles as being Key Roles and, following agreement to the same by the Supplier, the relevant person selected to fill those Key Roles shall be included on the list of Key Staff.  </w:t>
      </w:r>
    </w:p>
    <w:p w:rsidR="00025DF4" w:rsidP="00025DF4" w:rsidRDefault="00025DF4" w14:paraId="571CCADC" w14:textId="77777777">
      <w:pPr>
        <w:pBdr>
          <w:top w:val="nil"/>
          <w:left w:val="nil"/>
          <w:bottom w:val="nil"/>
          <w:right w:val="nil"/>
          <w:between w:val="nil"/>
        </w:pBdr>
        <w:tabs>
          <w:tab w:val="left" w:pos="1134"/>
        </w:tabs>
        <w:spacing w:before="120" w:after="120" w:line="240" w:lineRule="auto"/>
        <w:ind w:left="567" w:hanging="567"/>
        <w:jc w:val="both"/>
        <w:rPr>
          <w:rFonts w:ascii="Arial" w:hAnsi="Arial" w:eastAsia="Arial" w:cs="Arial"/>
          <w:color w:val="000000"/>
          <w:sz w:val="24"/>
          <w:szCs w:val="24"/>
        </w:rPr>
      </w:pPr>
    </w:p>
    <w:p w:rsidR="00025DF4" w:rsidP="00025DF4" w:rsidRDefault="00025DF4" w14:paraId="069F4FCA" w14:textId="77777777">
      <w:pPr>
        <w:keepNext/>
        <w:pBdr>
          <w:top w:val="nil"/>
          <w:left w:val="nil"/>
          <w:bottom w:val="nil"/>
          <w:right w:val="nil"/>
          <w:between w:val="nil"/>
        </w:pBdr>
        <w:tabs>
          <w:tab w:val="left" w:pos="1134"/>
        </w:tabs>
        <w:spacing w:before="120" w:after="120" w:line="240" w:lineRule="auto"/>
        <w:ind w:left="567" w:hanging="567"/>
        <w:jc w:val="both"/>
        <w:rPr>
          <w:rFonts w:ascii="Arial" w:hAnsi="Arial" w:eastAsia="Arial" w:cs="Arial"/>
          <w:color w:val="000000"/>
          <w:sz w:val="24"/>
          <w:szCs w:val="24"/>
        </w:rPr>
      </w:pPr>
      <w:r>
        <w:rPr>
          <w:rFonts w:ascii="Arial" w:hAnsi="Arial" w:eastAsia="Arial" w:cs="Arial"/>
          <w:color w:val="000000"/>
          <w:sz w:val="24"/>
          <w:szCs w:val="24"/>
        </w:rPr>
        <w:t>1.4</w:t>
      </w:r>
      <w:r>
        <w:rPr>
          <w:rFonts w:ascii="Arial" w:hAnsi="Arial" w:eastAsia="Arial" w:cs="Arial"/>
          <w:color w:val="000000"/>
          <w:sz w:val="24"/>
          <w:szCs w:val="24"/>
        </w:rPr>
        <w:tab/>
      </w:r>
      <w:r>
        <w:rPr>
          <w:rFonts w:ascii="Arial" w:hAnsi="Arial" w:eastAsia="Arial" w:cs="Arial"/>
          <w:color w:val="000000"/>
          <w:sz w:val="24"/>
          <w:szCs w:val="24"/>
        </w:rPr>
        <w:t>The Supplier shall not and shall procure that any Subcontractor shall not remove or replace any Key Staff unless:</w:t>
      </w:r>
    </w:p>
    <w:p w:rsidR="00025DF4" w:rsidP="00025DF4" w:rsidRDefault="00025DF4" w14:paraId="28C4A125" w14:textId="77777777">
      <w:pPr>
        <w:keepNext/>
        <w:pBdr>
          <w:top w:val="nil"/>
          <w:left w:val="nil"/>
          <w:bottom w:val="nil"/>
          <w:right w:val="nil"/>
          <w:between w:val="nil"/>
        </w:pBdr>
        <w:tabs>
          <w:tab w:val="left" w:pos="1134"/>
        </w:tabs>
        <w:spacing w:before="120" w:after="120" w:line="240" w:lineRule="auto"/>
        <w:ind w:left="567" w:hanging="567"/>
        <w:jc w:val="both"/>
        <w:rPr>
          <w:rFonts w:ascii="Arial" w:hAnsi="Arial" w:eastAsia="Arial" w:cs="Arial"/>
          <w:color w:val="000000"/>
          <w:sz w:val="24"/>
          <w:szCs w:val="24"/>
        </w:rPr>
      </w:pPr>
    </w:p>
    <w:p w:rsidR="00025DF4" w:rsidP="00025DF4" w:rsidRDefault="00025DF4" w14:paraId="1A66DB17" w14:textId="77777777">
      <w:pPr>
        <w:pBdr>
          <w:top w:val="nil"/>
          <w:left w:val="nil"/>
          <w:bottom w:val="nil"/>
          <w:right w:val="nil"/>
          <w:between w:val="nil"/>
        </w:pBdr>
        <w:tabs>
          <w:tab w:val="left" w:pos="1985"/>
        </w:tabs>
        <w:spacing w:before="120" w:after="120" w:line="240" w:lineRule="auto"/>
        <w:ind w:left="1418" w:hanging="851"/>
        <w:jc w:val="both"/>
        <w:rPr>
          <w:rFonts w:ascii="Arial" w:hAnsi="Arial" w:eastAsia="Arial" w:cs="Arial"/>
          <w:color w:val="000000"/>
          <w:sz w:val="24"/>
          <w:szCs w:val="24"/>
        </w:rPr>
      </w:pPr>
      <w:r>
        <w:rPr>
          <w:rFonts w:ascii="Arial" w:hAnsi="Arial" w:eastAsia="Arial" w:cs="Arial"/>
          <w:color w:val="000000"/>
          <w:sz w:val="24"/>
          <w:szCs w:val="24"/>
        </w:rPr>
        <w:t>1.4.1</w:t>
      </w:r>
      <w:r>
        <w:rPr>
          <w:rFonts w:ascii="Arial" w:hAnsi="Arial" w:eastAsia="Arial" w:cs="Arial"/>
          <w:color w:val="000000"/>
          <w:sz w:val="24"/>
          <w:szCs w:val="24"/>
        </w:rPr>
        <w:tab/>
      </w:r>
      <w:r>
        <w:rPr>
          <w:rFonts w:ascii="Arial" w:hAnsi="Arial" w:eastAsia="Arial" w:cs="Arial"/>
          <w:color w:val="000000"/>
          <w:sz w:val="24"/>
          <w:szCs w:val="24"/>
        </w:rPr>
        <w:t>requested to do so by the Buyer or the Buyer Approves such removal or replacement (not to be unreasonably withheld or delayed);</w:t>
      </w:r>
    </w:p>
    <w:p w:rsidR="00025DF4" w:rsidP="00025DF4" w:rsidRDefault="00025DF4" w14:paraId="76EFC23E" w14:textId="77777777">
      <w:pPr>
        <w:pBdr>
          <w:top w:val="nil"/>
          <w:left w:val="nil"/>
          <w:bottom w:val="nil"/>
          <w:right w:val="nil"/>
          <w:between w:val="nil"/>
        </w:pBdr>
        <w:tabs>
          <w:tab w:val="left" w:pos="1985"/>
        </w:tabs>
        <w:spacing w:before="120" w:after="120" w:line="240" w:lineRule="auto"/>
        <w:ind w:left="1418" w:hanging="851"/>
        <w:jc w:val="both"/>
        <w:rPr>
          <w:rFonts w:ascii="Arial" w:hAnsi="Arial" w:eastAsia="Arial" w:cs="Arial"/>
          <w:color w:val="000000"/>
          <w:sz w:val="24"/>
          <w:szCs w:val="24"/>
        </w:rPr>
      </w:pPr>
      <w:r>
        <w:rPr>
          <w:rFonts w:ascii="Arial" w:hAnsi="Arial" w:eastAsia="Arial" w:cs="Arial"/>
          <w:color w:val="000000"/>
          <w:sz w:val="24"/>
          <w:szCs w:val="24"/>
        </w:rPr>
        <w:t>1.4.2</w:t>
      </w:r>
      <w:r>
        <w:rPr>
          <w:rFonts w:ascii="Arial" w:hAnsi="Arial" w:eastAsia="Arial" w:cs="Arial"/>
          <w:color w:val="000000"/>
          <w:sz w:val="24"/>
          <w:szCs w:val="24"/>
        </w:rPr>
        <w:tab/>
      </w:r>
      <w:r>
        <w:rPr>
          <w:rFonts w:ascii="Arial" w:hAnsi="Arial" w:eastAsia="Arial" w:cs="Arial"/>
          <w:color w:val="000000"/>
          <w:sz w:val="24"/>
          <w:szCs w:val="24"/>
        </w:rPr>
        <w:t>the person concerned resigns, retires or dies or is on maternity or long-term sick leave; or</w:t>
      </w:r>
    </w:p>
    <w:p w:rsidR="00025DF4" w:rsidP="00025DF4" w:rsidRDefault="00025DF4" w14:paraId="66FBA9E6" w14:textId="77777777">
      <w:pPr>
        <w:pBdr>
          <w:top w:val="nil"/>
          <w:left w:val="nil"/>
          <w:bottom w:val="nil"/>
          <w:right w:val="nil"/>
          <w:between w:val="nil"/>
        </w:pBdr>
        <w:tabs>
          <w:tab w:val="left" w:pos="1985"/>
        </w:tabs>
        <w:spacing w:before="120" w:after="120" w:line="240" w:lineRule="auto"/>
        <w:ind w:left="1418" w:hanging="851"/>
        <w:jc w:val="both"/>
        <w:rPr>
          <w:rFonts w:ascii="Arial" w:hAnsi="Arial" w:eastAsia="Arial" w:cs="Arial"/>
          <w:color w:val="000000"/>
          <w:sz w:val="24"/>
          <w:szCs w:val="24"/>
        </w:rPr>
      </w:pPr>
      <w:r>
        <w:rPr>
          <w:rFonts w:ascii="Arial" w:hAnsi="Arial" w:eastAsia="Arial" w:cs="Arial"/>
          <w:color w:val="000000"/>
          <w:sz w:val="24"/>
          <w:szCs w:val="24"/>
        </w:rPr>
        <w:t>1.4.3</w:t>
      </w:r>
      <w:r>
        <w:rPr>
          <w:rFonts w:ascii="Arial" w:hAnsi="Arial" w:eastAsia="Arial" w:cs="Arial"/>
          <w:color w:val="000000"/>
          <w:sz w:val="24"/>
          <w:szCs w:val="24"/>
        </w:rPr>
        <w:tab/>
      </w:r>
      <w:r>
        <w:rPr>
          <w:rFonts w:ascii="Arial" w:hAnsi="Arial" w:eastAsia="Arial" w:cs="Arial"/>
          <w:color w:val="000000"/>
          <w:sz w:val="24"/>
          <w:szCs w:val="24"/>
        </w:rPr>
        <w:t>the person’s employment or contractual arrangement with the Supplier or Subcontractor is terminated for material breach of contract by the employee.</w:t>
      </w:r>
    </w:p>
    <w:p w:rsidR="00025DF4" w:rsidP="00025DF4" w:rsidRDefault="00025DF4" w14:paraId="5FB1D39D" w14:textId="77777777">
      <w:pPr>
        <w:pBdr>
          <w:top w:val="nil"/>
          <w:left w:val="nil"/>
          <w:bottom w:val="nil"/>
          <w:right w:val="nil"/>
          <w:between w:val="nil"/>
        </w:pBdr>
        <w:tabs>
          <w:tab w:val="left" w:pos="1985"/>
        </w:tabs>
        <w:spacing w:before="120" w:after="120" w:line="240" w:lineRule="auto"/>
        <w:ind w:left="1418" w:hanging="851"/>
        <w:jc w:val="both"/>
        <w:rPr>
          <w:rFonts w:ascii="Arial" w:hAnsi="Arial" w:eastAsia="Arial" w:cs="Arial"/>
          <w:color w:val="000000"/>
          <w:sz w:val="24"/>
          <w:szCs w:val="24"/>
        </w:rPr>
      </w:pPr>
    </w:p>
    <w:p w:rsidR="00025DF4" w:rsidP="00025DF4" w:rsidRDefault="00025DF4" w14:paraId="44101FED" w14:textId="77777777">
      <w:pPr>
        <w:keepNext/>
        <w:pBdr>
          <w:top w:val="nil"/>
          <w:left w:val="nil"/>
          <w:bottom w:val="nil"/>
          <w:right w:val="nil"/>
          <w:between w:val="nil"/>
        </w:pBdr>
        <w:tabs>
          <w:tab w:val="left" w:pos="1134"/>
        </w:tabs>
        <w:spacing w:before="120" w:after="120" w:line="240" w:lineRule="auto"/>
        <w:ind w:left="567" w:hanging="567"/>
        <w:jc w:val="both"/>
        <w:rPr>
          <w:rFonts w:ascii="Arial" w:hAnsi="Arial" w:eastAsia="Arial" w:cs="Arial"/>
          <w:color w:val="000000"/>
          <w:sz w:val="24"/>
          <w:szCs w:val="24"/>
        </w:rPr>
      </w:pPr>
      <w:r>
        <w:rPr>
          <w:rFonts w:ascii="Arial" w:hAnsi="Arial" w:eastAsia="Arial" w:cs="Arial"/>
          <w:color w:val="000000"/>
          <w:sz w:val="24"/>
          <w:szCs w:val="24"/>
        </w:rPr>
        <w:t>1.5</w:t>
      </w:r>
      <w:r>
        <w:rPr>
          <w:rFonts w:ascii="Arial" w:hAnsi="Arial" w:eastAsia="Arial" w:cs="Arial"/>
          <w:color w:val="000000"/>
          <w:sz w:val="24"/>
          <w:szCs w:val="24"/>
        </w:rPr>
        <w:tab/>
      </w:r>
      <w:r>
        <w:rPr>
          <w:rFonts w:ascii="Arial" w:hAnsi="Arial" w:eastAsia="Arial" w:cs="Arial"/>
          <w:color w:val="000000"/>
          <w:sz w:val="24"/>
          <w:szCs w:val="24"/>
        </w:rPr>
        <w:t>The Supplier shall:</w:t>
      </w:r>
    </w:p>
    <w:p w:rsidR="00025DF4" w:rsidP="00025DF4" w:rsidRDefault="00025DF4" w14:paraId="39A5A489" w14:textId="77777777">
      <w:pPr>
        <w:pBdr>
          <w:top w:val="nil"/>
          <w:left w:val="nil"/>
          <w:bottom w:val="nil"/>
          <w:right w:val="nil"/>
          <w:between w:val="nil"/>
        </w:pBdr>
        <w:tabs>
          <w:tab w:val="left" w:pos="1985"/>
        </w:tabs>
        <w:spacing w:before="120" w:after="120" w:line="240" w:lineRule="auto"/>
        <w:ind w:left="1418" w:hanging="851"/>
        <w:jc w:val="both"/>
        <w:rPr>
          <w:rFonts w:ascii="Arial" w:hAnsi="Arial" w:eastAsia="Arial" w:cs="Arial"/>
          <w:color w:val="000000"/>
          <w:sz w:val="24"/>
          <w:szCs w:val="24"/>
        </w:rPr>
      </w:pPr>
      <w:r>
        <w:rPr>
          <w:rFonts w:ascii="Arial" w:hAnsi="Arial" w:eastAsia="Arial" w:cs="Arial"/>
          <w:color w:val="000000"/>
          <w:sz w:val="24"/>
          <w:szCs w:val="24"/>
        </w:rPr>
        <w:t>1.5.1</w:t>
      </w:r>
      <w:r>
        <w:rPr>
          <w:rFonts w:ascii="Arial" w:hAnsi="Arial" w:eastAsia="Arial" w:cs="Arial"/>
          <w:color w:val="000000"/>
          <w:sz w:val="24"/>
          <w:szCs w:val="24"/>
        </w:rPr>
        <w:tab/>
      </w:r>
      <w:r>
        <w:rPr>
          <w:rFonts w:ascii="Arial" w:hAnsi="Arial" w:eastAsia="Arial" w:cs="Arial"/>
          <w:color w:val="000000"/>
          <w:sz w:val="24"/>
          <w:szCs w:val="24"/>
        </w:rPr>
        <w:t xml:space="preserve">notify the Buyer promptly of the absence of any Key Staff (other than for short-term sickness or holidays of two (2) weeks or less, in which case the Supplier shall ensure appropriate temporary cover for that Key Role); </w:t>
      </w:r>
    </w:p>
    <w:p w:rsidR="00025DF4" w:rsidP="00025DF4" w:rsidRDefault="00025DF4" w14:paraId="22A5E2A7" w14:textId="77777777">
      <w:pPr>
        <w:pBdr>
          <w:top w:val="nil"/>
          <w:left w:val="nil"/>
          <w:bottom w:val="nil"/>
          <w:right w:val="nil"/>
          <w:between w:val="nil"/>
        </w:pBdr>
        <w:tabs>
          <w:tab w:val="left" w:pos="1985"/>
        </w:tabs>
        <w:spacing w:before="120" w:after="120" w:line="240" w:lineRule="auto"/>
        <w:ind w:left="1418" w:hanging="851"/>
        <w:jc w:val="both"/>
        <w:rPr>
          <w:rFonts w:ascii="Arial" w:hAnsi="Arial" w:eastAsia="Arial" w:cs="Arial"/>
          <w:color w:val="000000"/>
          <w:sz w:val="24"/>
          <w:szCs w:val="24"/>
        </w:rPr>
      </w:pPr>
      <w:r>
        <w:rPr>
          <w:rFonts w:ascii="Arial" w:hAnsi="Arial" w:eastAsia="Arial" w:cs="Arial"/>
          <w:color w:val="000000"/>
          <w:sz w:val="24"/>
          <w:szCs w:val="24"/>
        </w:rPr>
        <w:t>1.5.2</w:t>
      </w:r>
      <w:r>
        <w:rPr>
          <w:rFonts w:ascii="Arial" w:hAnsi="Arial" w:eastAsia="Arial" w:cs="Arial"/>
          <w:color w:val="000000"/>
          <w:sz w:val="24"/>
          <w:szCs w:val="24"/>
        </w:rPr>
        <w:tab/>
      </w:r>
      <w:r>
        <w:rPr>
          <w:rFonts w:ascii="Arial" w:hAnsi="Arial" w:eastAsia="Arial" w:cs="Arial"/>
          <w:color w:val="000000"/>
          <w:sz w:val="24"/>
          <w:szCs w:val="24"/>
        </w:rPr>
        <w:t xml:space="preserve">ensure that any Key Role is not vacant for any longer than ten (10) Working Days; </w:t>
      </w:r>
    </w:p>
    <w:p w:rsidR="00025DF4" w:rsidP="00025DF4" w:rsidRDefault="00025DF4" w14:paraId="50F4F410" w14:textId="77777777">
      <w:pPr>
        <w:pBdr>
          <w:top w:val="nil"/>
          <w:left w:val="nil"/>
          <w:bottom w:val="nil"/>
          <w:right w:val="nil"/>
          <w:between w:val="nil"/>
        </w:pBdr>
        <w:tabs>
          <w:tab w:val="left" w:pos="1985"/>
        </w:tabs>
        <w:spacing w:before="120" w:after="120" w:line="240" w:lineRule="auto"/>
        <w:ind w:left="1418" w:hanging="851"/>
        <w:jc w:val="both"/>
        <w:rPr>
          <w:rFonts w:ascii="Arial" w:hAnsi="Arial" w:eastAsia="Arial" w:cs="Arial"/>
          <w:color w:val="000000"/>
          <w:sz w:val="24"/>
          <w:szCs w:val="24"/>
        </w:rPr>
      </w:pPr>
      <w:r>
        <w:rPr>
          <w:rFonts w:ascii="Arial" w:hAnsi="Arial" w:eastAsia="Arial" w:cs="Arial"/>
          <w:color w:val="000000"/>
          <w:sz w:val="24"/>
          <w:szCs w:val="24"/>
        </w:rPr>
        <w:t>1.5.3</w:t>
      </w:r>
      <w:r>
        <w:rPr>
          <w:rFonts w:ascii="Arial" w:hAnsi="Arial" w:eastAsia="Arial" w:cs="Arial"/>
          <w:color w:val="000000"/>
          <w:sz w:val="24"/>
          <w:szCs w:val="24"/>
        </w:rPr>
        <w:tab/>
      </w:r>
      <w:r>
        <w:rPr>
          <w:rFonts w:ascii="Arial" w:hAnsi="Arial" w:eastAsia="Arial" w:cs="Arial"/>
          <w:color w:val="000000"/>
          <w:sz w:val="24"/>
          <w:szCs w:val="24"/>
        </w:rPr>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rsidR="00025DF4" w:rsidP="00025DF4" w:rsidRDefault="00025DF4" w14:paraId="6043EA05" w14:textId="77777777">
      <w:pPr>
        <w:pBdr>
          <w:top w:val="nil"/>
          <w:left w:val="nil"/>
          <w:bottom w:val="nil"/>
          <w:right w:val="nil"/>
          <w:between w:val="nil"/>
        </w:pBdr>
        <w:tabs>
          <w:tab w:val="left" w:pos="1985"/>
        </w:tabs>
        <w:spacing w:before="120" w:after="120" w:line="240" w:lineRule="auto"/>
        <w:ind w:left="1418" w:hanging="851"/>
        <w:jc w:val="both"/>
        <w:rPr>
          <w:rFonts w:ascii="Arial" w:hAnsi="Arial" w:eastAsia="Arial" w:cs="Arial"/>
          <w:color w:val="000000"/>
          <w:sz w:val="24"/>
          <w:szCs w:val="24"/>
        </w:rPr>
      </w:pPr>
      <w:r>
        <w:rPr>
          <w:rFonts w:ascii="Arial" w:hAnsi="Arial" w:eastAsia="Arial" w:cs="Arial"/>
          <w:color w:val="000000"/>
          <w:sz w:val="24"/>
          <w:szCs w:val="24"/>
        </w:rPr>
        <w:t>1.5.4</w:t>
      </w:r>
      <w:r>
        <w:rPr>
          <w:rFonts w:ascii="Arial" w:hAnsi="Arial" w:eastAsia="Arial" w:cs="Arial"/>
          <w:color w:val="000000"/>
          <w:sz w:val="24"/>
          <w:szCs w:val="24"/>
        </w:rPr>
        <w:tab/>
      </w:r>
      <w:r>
        <w:rPr>
          <w:rFonts w:ascii="Arial" w:hAnsi="Arial" w:eastAsia="Arial" w:cs="Arial"/>
          <w:color w:val="000000"/>
          <w:sz w:val="24"/>
          <w:szCs w:val="24"/>
        </w:rPr>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025DF4" w:rsidP="00025DF4" w:rsidRDefault="00025DF4" w14:paraId="2875A459" w14:textId="77777777">
      <w:pPr>
        <w:pBdr>
          <w:top w:val="nil"/>
          <w:left w:val="nil"/>
          <w:bottom w:val="nil"/>
          <w:right w:val="nil"/>
          <w:between w:val="nil"/>
        </w:pBdr>
        <w:tabs>
          <w:tab w:val="left" w:pos="1985"/>
        </w:tabs>
        <w:spacing w:before="120" w:after="120" w:line="240" w:lineRule="auto"/>
        <w:ind w:left="1418" w:hanging="851"/>
        <w:jc w:val="both"/>
        <w:rPr>
          <w:rFonts w:ascii="Arial" w:hAnsi="Arial" w:eastAsia="Arial" w:cs="Arial"/>
          <w:color w:val="000000"/>
          <w:sz w:val="24"/>
          <w:szCs w:val="24"/>
        </w:rPr>
      </w:pPr>
      <w:r>
        <w:rPr>
          <w:rFonts w:ascii="Arial" w:hAnsi="Arial" w:eastAsia="Arial" w:cs="Arial"/>
          <w:color w:val="000000"/>
          <w:sz w:val="24"/>
          <w:szCs w:val="24"/>
        </w:rPr>
        <w:t>1.5.5</w:t>
      </w:r>
      <w:r>
        <w:rPr>
          <w:rFonts w:ascii="Arial" w:hAnsi="Arial" w:eastAsia="Arial" w:cs="Arial"/>
          <w:color w:val="000000"/>
          <w:sz w:val="24"/>
          <w:szCs w:val="24"/>
        </w:rPr>
        <w:tab/>
      </w:r>
      <w:r>
        <w:rPr>
          <w:rFonts w:ascii="Arial" w:hAnsi="Arial" w:eastAsia="Arial" w:cs="Arial"/>
          <w:color w:val="000000"/>
          <w:sz w:val="24"/>
          <w:szCs w:val="24"/>
        </w:rPr>
        <w:t>ensure that any replacement for a Key Role has a level of qualifications and experience appropriate to the relevant Key Role and is fully competent to carry out the tasks assigned to the Key Staff whom he or she has replaced.</w:t>
      </w:r>
    </w:p>
    <w:p w:rsidR="00025DF4" w:rsidP="00025DF4" w:rsidRDefault="00025DF4" w14:paraId="442EBEB4" w14:textId="77777777">
      <w:pPr>
        <w:pBdr>
          <w:top w:val="nil"/>
          <w:left w:val="nil"/>
          <w:bottom w:val="nil"/>
          <w:right w:val="nil"/>
          <w:between w:val="nil"/>
        </w:pBdr>
        <w:tabs>
          <w:tab w:val="left" w:pos="1985"/>
        </w:tabs>
        <w:spacing w:before="120" w:after="120" w:line="240" w:lineRule="auto"/>
        <w:ind w:left="1985" w:hanging="851"/>
        <w:jc w:val="both"/>
        <w:rPr>
          <w:rFonts w:ascii="Arial" w:hAnsi="Arial" w:eastAsia="Arial" w:cs="Arial"/>
          <w:color w:val="000000"/>
          <w:sz w:val="24"/>
          <w:szCs w:val="24"/>
        </w:rPr>
      </w:pPr>
    </w:p>
    <w:p w:rsidR="00025DF4" w:rsidP="00025DF4" w:rsidRDefault="00025DF4" w14:paraId="5056C719" w14:textId="77777777">
      <w:pPr>
        <w:ind w:left="720" w:hanging="720"/>
        <w:jc w:val="both"/>
        <w:rPr>
          <w:rFonts w:ascii="Arial" w:hAnsi="Arial" w:eastAsia="Arial" w:cs="Arial"/>
          <w:sz w:val="24"/>
          <w:szCs w:val="24"/>
        </w:rPr>
      </w:pPr>
      <w:r>
        <w:rPr>
          <w:rFonts w:ascii="Arial" w:hAnsi="Arial" w:eastAsia="Arial" w:cs="Arial"/>
          <w:sz w:val="24"/>
          <w:szCs w:val="24"/>
        </w:rPr>
        <w:t>1.6</w:t>
      </w:r>
      <w:r>
        <w:rPr>
          <w:rFonts w:ascii="Arial" w:hAnsi="Arial" w:eastAsia="Arial" w:cs="Arial"/>
          <w:sz w:val="24"/>
          <w:szCs w:val="24"/>
        </w:rPr>
        <w:tab/>
      </w:r>
      <w:r>
        <w:rPr>
          <w:rFonts w:ascii="Arial" w:hAnsi="Arial" w:eastAsia="Arial" w:cs="Arial"/>
          <w:sz w:val="24"/>
          <w:szCs w:val="24"/>
        </w:rPr>
        <w:t>The Buyer may require the Supplier to remove or procure that any Subcontractor shall remove any Key Staff that the Buyer considers in any respect unsatisfactory. The Buyer shall not be liable for the cost of replacing any Key Staff.</w:t>
      </w:r>
      <w:bookmarkStart w:name="bookmark=id.30j0zll" w:colFirst="0" w:colLast="0" w:id="77"/>
      <w:bookmarkEnd w:id="77"/>
    </w:p>
    <w:p w:rsidR="00025DF4" w:rsidP="00025DF4" w:rsidRDefault="00025DF4" w14:paraId="2C20DD67" w14:textId="77777777">
      <w:pPr>
        <w:rPr>
          <w:rFonts w:ascii="Arial" w:hAnsi="Arial" w:eastAsia="Arial" w:cs="Arial"/>
          <w:sz w:val="24"/>
          <w:szCs w:val="24"/>
        </w:rPr>
      </w:pPr>
    </w:p>
    <w:p w:rsidR="00025DF4" w:rsidP="00025DF4" w:rsidRDefault="00025DF4" w14:paraId="44C305BA" w14:textId="2D5E1690">
      <w:r>
        <w:br w:type="page"/>
      </w:r>
    </w:p>
    <w:p w:rsidR="00025DF4" w:rsidP="00025DF4" w:rsidRDefault="00025DF4" w14:paraId="5B9E8A1F" w14:textId="77777777">
      <w:pPr>
        <w:keepNext/>
        <w:pBdr>
          <w:top w:val="nil"/>
          <w:left w:val="nil"/>
          <w:bottom w:val="nil"/>
          <w:right w:val="nil"/>
          <w:between w:val="nil"/>
        </w:pBdr>
        <w:rPr>
          <w:b/>
          <w:color w:val="000000"/>
          <w:sz w:val="36"/>
          <w:szCs w:val="36"/>
        </w:rPr>
      </w:pPr>
      <w:r>
        <w:rPr>
          <w:b/>
          <w:color w:val="000000"/>
          <w:sz w:val="36"/>
          <w:szCs w:val="36"/>
        </w:rPr>
        <w:t>Call-Off Schedule 8 (Business Continuity and Disaster Recovery)</w:t>
      </w:r>
    </w:p>
    <w:p w:rsidR="00025DF4" w:rsidP="00025DF4" w:rsidRDefault="00025DF4" w14:paraId="6C25C0F1" w14:textId="77777777">
      <w:pPr>
        <w:keepNext/>
        <w:numPr>
          <w:ilvl w:val="0"/>
          <w:numId w:val="45"/>
        </w:numPr>
        <w:pBdr>
          <w:top w:val="nil"/>
          <w:left w:val="nil"/>
          <w:bottom w:val="nil"/>
          <w:right w:val="nil"/>
          <w:between w:val="nil"/>
        </w:pBdr>
        <w:tabs>
          <w:tab w:val="left" w:pos="0"/>
        </w:tabs>
        <w:spacing w:before="240" w:after="240" w:line="240" w:lineRule="auto"/>
        <w:jc w:val="both"/>
        <w:rPr>
          <w:b/>
          <w:smallCaps/>
          <w:color w:val="000000"/>
          <w:sz w:val="24"/>
          <w:szCs w:val="24"/>
        </w:rPr>
      </w:pPr>
      <w:r>
        <w:rPr>
          <w:b/>
          <w:smallCaps/>
          <w:color w:val="000000"/>
          <w:sz w:val="24"/>
          <w:szCs w:val="24"/>
        </w:rPr>
        <w:t>D</w:t>
      </w:r>
      <w:r>
        <w:rPr>
          <w:rFonts w:ascii="Arial Bold" w:hAnsi="Arial Bold" w:eastAsia="Arial Bold" w:cs="Arial Bold"/>
          <w:b/>
          <w:color w:val="000000"/>
          <w:sz w:val="24"/>
          <w:szCs w:val="24"/>
        </w:rPr>
        <w:t>efinitions</w:t>
      </w:r>
    </w:p>
    <w:p w:rsidR="00025DF4" w:rsidP="00025DF4" w:rsidRDefault="00025DF4" w14:paraId="7F67DD26" w14:textId="77777777">
      <w:pPr>
        <w:keepNext/>
        <w:numPr>
          <w:ilvl w:val="1"/>
          <w:numId w:val="45"/>
        </w:numPr>
        <w:pBdr>
          <w:top w:val="nil"/>
          <w:left w:val="nil"/>
          <w:bottom w:val="nil"/>
          <w:right w:val="nil"/>
          <w:between w:val="nil"/>
        </w:pBdr>
        <w:spacing w:before="120" w:after="120" w:line="240" w:lineRule="auto"/>
        <w:jc w:val="both"/>
        <w:rPr>
          <w:color w:val="000000"/>
          <w:sz w:val="24"/>
          <w:szCs w:val="24"/>
        </w:rPr>
      </w:pPr>
      <w:r>
        <w:rPr>
          <w:color w:val="000000"/>
          <w:sz w:val="24"/>
          <w:szCs w:val="24"/>
        </w:rPr>
        <w:t>In this Schedule, the following words shall have the following meanings and they shall supplement Joint Schedule 1 (Definitions):</w:t>
      </w:r>
    </w:p>
    <w:tbl>
      <w:tblPr>
        <w:tblW w:w="8172" w:type="dxa"/>
        <w:tblInd w:w="10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097"/>
        <w:gridCol w:w="5075"/>
      </w:tblGrid>
      <w:tr w:rsidR="00025DF4" w:rsidTr="00D24026" w14:paraId="18470D01" w14:textId="77777777">
        <w:tc>
          <w:tcPr>
            <w:tcW w:w="3097" w:type="dxa"/>
          </w:tcPr>
          <w:p w:rsidR="00025DF4" w:rsidP="00D24026" w:rsidRDefault="00025DF4" w14:paraId="4E9C07E5"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“Annual Revenue”</w:t>
            </w:r>
          </w:p>
        </w:tc>
        <w:tc>
          <w:tcPr>
            <w:tcW w:w="5075" w:type="dxa"/>
          </w:tcPr>
          <w:p w:rsidR="00025DF4" w:rsidP="00D24026" w:rsidRDefault="00025DF4" w14:paraId="52E7B73A"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color w:val="000000"/>
                <w:sz w:val="24"/>
                <w:szCs w:val="24"/>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rsidR="00025DF4" w:rsidP="00D24026" w:rsidRDefault="00025DF4" w14:paraId="1E6D2083" w14:textId="77777777">
            <w:pPr>
              <w:pBdr>
                <w:top w:val="nil"/>
                <w:left w:val="nil"/>
                <w:bottom w:val="nil"/>
                <w:right w:val="nil"/>
                <w:between w:val="nil"/>
              </w:pBdr>
              <w:spacing w:after="240"/>
              <w:rPr>
                <w:rFonts w:ascii="Arial" w:hAnsi="Arial" w:eastAsia="Arial" w:cs="Arial"/>
                <w:sz w:val="24"/>
                <w:szCs w:val="24"/>
              </w:rPr>
            </w:pPr>
            <w:r>
              <w:rPr>
                <w:rFonts w:ascii="Arial" w:hAnsi="Arial" w:eastAsia="Arial" w:cs="Arial"/>
                <w:color w:val="000000"/>
                <w:sz w:val="24"/>
                <w:szCs w:val="24"/>
              </w:rPr>
              <w:t>figures for accounting periods of other than 12 months should be scaled pro rata to produce a proforma figure for a 12 month period; and</w:t>
            </w:r>
          </w:p>
          <w:p w:rsidR="00025DF4" w:rsidP="00D24026" w:rsidRDefault="00025DF4" w14:paraId="5B84FF68"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Pr>
                <w:rFonts w:ascii="Arial" w:hAnsi="Arial" w:eastAsia="Arial" w:cs="Arial"/>
                <w:sz w:val="24"/>
                <w:szCs w:val="24"/>
              </w:rPr>
              <w:t>where the Supplier, the Supplier Group and/or their joint ventures and Associates report in a foreign currency, revenue should be converted to British Pound Sterling at the closing exchange rate on the Accounting Reference Date;</w:t>
            </w:r>
          </w:p>
        </w:tc>
      </w:tr>
      <w:tr w:rsidR="00025DF4" w:rsidTr="00D24026" w14:paraId="2BCE51A6" w14:textId="77777777">
        <w:tc>
          <w:tcPr>
            <w:tcW w:w="3097" w:type="dxa"/>
          </w:tcPr>
          <w:p w:rsidR="00025DF4" w:rsidP="00D24026" w:rsidRDefault="00025DF4" w14:paraId="78CA9921" w14:textId="77777777">
            <w:pPr>
              <w:pBdr>
                <w:top w:val="nil"/>
                <w:left w:val="nil"/>
                <w:bottom w:val="nil"/>
                <w:right w:val="nil"/>
                <w:between w:val="nil"/>
              </w:pBdr>
              <w:spacing w:after="120"/>
              <w:ind w:left="-108"/>
              <w:rPr>
                <w:b/>
                <w:sz w:val="24"/>
                <w:szCs w:val="24"/>
              </w:rPr>
            </w:pPr>
            <w:r>
              <w:rPr>
                <w:rFonts w:ascii="Arial" w:hAnsi="Arial" w:eastAsia="Arial" w:cs="Arial"/>
                <w:b/>
                <w:sz w:val="24"/>
                <w:szCs w:val="24"/>
              </w:rPr>
              <w:t>“Appropriate Authority” or “Appropriate Authorities”</w:t>
            </w:r>
          </w:p>
        </w:tc>
        <w:tc>
          <w:tcPr>
            <w:tcW w:w="5075" w:type="dxa"/>
          </w:tcPr>
          <w:p w:rsidR="00025DF4" w:rsidP="00D24026" w:rsidRDefault="00025DF4" w14:paraId="0F6188EB" w14:textId="77777777">
            <w:pPr>
              <w:pBdr>
                <w:top w:val="nil"/>
                <w:left w:val="nil"/>
                <w:bottom w:val="nil"/>
                <w:right w:val="nil"/>
                <w:between w:val="nil"/>
              </w:pBdr>
              <w:spacing w:before="100"/>
              <w:rPr>
                <w:color w:val="000000"/>
                <w:sz w:val="24"/>
                <w:szCs w:val="24"/>
              </w:rPr>
            </w:pPr>
            <w:r>
              <w:rPr>
                <w:rFonts w:ascii="Arial" w:hAnsi="Arial" w:eastAsia="Arial" w:cs="Arial"/>
                <w:sz w:val="24"/>
                <w:szCs w:val="24"/>
              </w:rPr>
              <w:t>means the Buyer and the Cabinet Office Markets and Suppliers Team or, where the Supplier is a Strategic Supplier, the Cabinet Office Markets and Suppliers Team;</w:t>
            </w:r>
          </w:p>
        </w:tc>
      </w:tr>
      <w:tr w:rsidR="00025DF4" w:rsidTr="00D24026" w14:paraId="22045E99" w14:textId="77777777">
        <w:tc>
          <w:tcPr>
            <w:tcW w:w="3097" w:type="dxa"/>
          </w:tcPr>
          <w:p w:rsidR="00025DF4" w:rsidP="00D24026" w:rsidRDefault="00025DF4" w14:paraId="251F2293" w14:textId="77777777">
            <w:pPr>
              <w:pBdr>
                <w:top w:val="nil"/>
                <w:left w:val="nil"/>
                <w:bottom w:val="nil"/>
                <w:right w:val="nil"/>
                <w:between w:val="nil"/>
              </w:pBdr>
              <w:spacing w:after="120"/>
              <w:ind w:left="-108"/>
              <w:rPr>
                <w:rFonts w:ascii="Arial" w:hAnsi="Arial" w:eastAsia="Arial" w:cs="Arial"/>
                <w:b/>
                <w:sz w:val="24"/>
                <w:szCs w:val="24"/>
              </w:rPr>
            </w:pPr>
            <w:r>
              <w:rPr>
                <w:rFonts w:ascii="Arial" w:hAnsi="Arial" w:eastAsia="Arial" w:cs="Arial"/>
                <w:b/>
                <w:sz w:val="24"/>
                <w:szCs w:val="24"/>
              </w:rPr>
              <w:t>“Associates”</w:t>
            </w:r>
          </w:p>
        </w:tc>
        <w:tc>
          <w:tcPr>
            <w:tcW w:w="5075" w:type="dxa"/>
          </w:tcPr>
          <w:p w:rsidR="00025DF4" w:rsidP="00D24026" w:rsidRDefault="00025DF4" w14:paraId="367E3001"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sz w:val="24"/>
                <w:szCs w:val="24"/>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025DF4" w:rsidTr="00D24026" w14:paraId="5BBA6CF7" w14:textId="77777777">
        <w:tc>
          <w:tcPr>
            <w:tcW w:w="3097" w:type="dxa"/>
          </w:tcPr>
          <w:p w:rsidR="00025DF4" w:rsidP="00D24026" w:rsidRDefault="00025DF4" w14:paraId="1CADCAF5" w14:textId="77777777">
            <w:pPr>
              <w:pBdr>
                <w:top w:val="nil"/>
                <w:left w:val="nil"/>
                <w:bottom w:val="nil"/>
                <w:right w:val="nil"/>
                <w:between w:val="nil"/>
              </w:pBdr>
              <w:spacing w:after="120"/>
              <w:ind w:left="-108"/>
              <w:rPr>
                <w:rFonts w:ascii="Arial" w:hAnsi="Arial" w:eastAsia="Arial" w:cs="Arial"/>
                <w:b/>
                <w:sz w:val="24"/>
                <w:szCs w:val="24"/>
              </w:rPr>
            </w:pPr>
            <w:r>
              <w:rPr>
                <w:rFonts w:ascii="Arial" w:hAnsi="Arial" w:eastAsia="Arial" w:cs="Arial"/>
                <w:b/>
                <w:sz w:val="24"/>
                <w:szCs w:val="24"/>
              </w:rPr>
              <w:t>"BCDR Plan"</w:t>
            </w:r>
          </w:p>
        </w:tc>
        <w:tc>
          <w:tcPr>
            <w:tcW w:w="5075" w:type="dxa"/>
          </w:tcPr>
          <w:p w:rsidR="00025DF4" w:rsidP="00D24026" w:rsidRDefault="00025DF4" w14:paraId="524FD565" w14:textId="77777777">
            <w:pPr>
              <w:pBdr>
                <w:top w:val="nil"/>
                <w:left w:val="nil"/>
                <w:bottom w:val="nil"/>
                <w:right w:val="nil"/>
                <w:between w:val="nil"/>
              </w:pBdr>
              <w:tabs>
                <w:tab w:val="left" w:pos="-9"/>
              </w:tabs>
              <w:spacing w:after="120"/>
              <w:rPr>
                <w:rFonts w:ascii="Arial" w:hAnsi="Arial" w:eastAsia="Arial" w:cs="Arial"/>
                <w:sz w:val="24"/>
                <w:szCs w:val="24"/>
              </w:rPr>
            </w:pPr>
            <w:r>
              <w:rPr>
                <w:rFonts w:ascii="Arial" w:hAnsi="Arial" w:eastAsia="Arial" w:cs="Arial"/>
                <w:sz w:val="24"/>
                <w:szCs w:val="24"/>
              </w:rPr>
              <w:t>has the meaning given to it in Paragraph 2.2 of this Schedule;</w:t>
            </w:r>
          </w:p>
        </w:tc>
      </w:tr>
      <w:tr w:rsidR="00025DF4" w:rsidTr="00D24026" w14:paraId="5863D906" w14:textId="77777777">
        <w:tc>
          <w:tcPr>
            <w:tcW w:w="3097" w:type="dxa"/>
          </w:tcPr>
          <w:p w:rsidR="00025DF4" w:rsidP="00D24026" w:rsidRDefault="00025DF4" w14:paraId="19F32171" w14:textId="77777777">
            <w:pPr>
              <w:pBdr>
                <w:top w:val="nil"/>
                <w:left w:val="nil"/>
                <w:bottom w:val="nil"/>
                <w:right w:val="nil"/>
                <w:between w:val="nil"/>
              </w:pBdr>
              <w:spacing w:after="120"/>
              <w:ind w:left="-108"/>
              <w:rPr>
                <w:rFonts w:ascii="Arial" w:hAnsi="Arial" w:eastAsia="Arial" w:cs="Arial"/>
                <w:b/>
                <w:sz w:val="24"/>
                <w:szCs w:val="24"/>
              </w:rPr>
            </w:pPr>
            <w:r>
              <w:rPr>
                <w:rFonts w:ascii="Arial" w:hAnsi="Arial" w:eastAsia="Arial" w:cs="Arial"/>
                <w:b/>
                <w:sz w:val="24"/>
                <w:szCs w:val="24"/>
              </w:rPr>
              <w:t>"Business Continuity Plan"</w:t>
            </w:r>
          </w:p>
        </w:tc>
        <w:tc>
          <w:tcPr>
            <w:tcW w:w="5075" w:type="dxa"/>
          </w:tcPr>
          <w:p w:rsidR="00025DF4" w:rsidP="00D24026" w:rsidRDefault="00025DF4" w14:paraId="1F569A22" w14:textId="77777777">
            <w:pPr>
              <w:pBdr>
                <w:top w:val="nil"/>
                <w:left w:val="nil"/>
                <w:bottom w:val="nil"/>
                <w:right w:val="nil"/>
                <w:between w:val="nil"/>
              </w:pBdr>
              <w:tabs>
                <w:tab w:val="left" w:pos="-9"/>
              </w:tabs>
              <w:spacing w:after="120"/>
              <w:rPr>
                <w:rFonts w:ascii="Arial" w:hAnsi="Arial" w:eastAsia="Arial" w:cs="Arial"/>
                <w:sz w:val="24"/>
                <w:szCs w:val="24"/>
              </w:rPr>
            </w:pPr>
            <w:r>
              <w:rPr>
                <w:rFonts w:ascii="Arial" w:hAnsi="Arial" w:eastAsia="Arial" w:cs="Arial"/>
                <w:sz w:val="24"/>
                <w:szCs w:val="24"/>
              </w:rPr>
              <w:t>has the meaning given to it in Paragraph 2.3.2 of this Schedule;</w:t>
            </w:r>
          </w:p>
        </w:tc>
      </w:tr>
      <w:tr w:rsidR="00025DF4" w:rsidTr="00D24026" w14:paraId="0F5F4A59" w14:textId="77777777">
        <w:tc>
          <w:tcPr>
            <w:tcW w:w="3097" w:type="dxa"/>
          </w:tcPr>
          <w:p w:rsidR="00025DF4" w:rsidP="00D24026" w:rsidRDefault="00025DF4" w14:paraId="0989B0BF"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“Class 1 Transaction”</w:t>
            </w:r>
          </w:p>
        </w:tc>
        <w:tc>
          <w:tcPr>
            <w:tcW w:w="5075" w:type="dxa"/>
          </w:tcPr>
          <w:p w:rsidR="00025DF4" w:rsidP="00D24026" w:rsidRDefault="00025DF4" w14:paraId="024E42A4"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Pr>
                <w:rFonts w:ascii="Arial" w:hAnsi="Arial" w:eastAsia="Arial" w:cs="Arial"/>
                <w:sz w:val="24"/>
                <w:szCs w:val="24"/>
              </w:rPr>
              <w:t>has the meaning set out in the listing rules issued by the UK Listing Authority;</w:t>
            </w:r>
          </w:p>
        </w:tc>
      </w:tr>
      <w:tr w:rsidR="00025DF4" w:rsidTr="00D24026" w14:paraId="70CFC250" w14:textId="77777777">
        <w:tc>
          <w:tcPr>
            <w:tcW w:w="3097" w:type="dxa"/>
          </w:tcPr>
          <w:p w:rsidR="00025DF4" w:rsidP="00D24026" w:rsidRDefault="00025DF4" w14:paraId="55B3F7B9"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“Control”</w:t>
            </w:r>
          </w:p>
        </w:tc>
        <w:tc>
          <w:tcPr>
            <w:tcW w:w="5075" w:type="dxa"/>
          </w:tcPr>
          <w:p w:rsidR="00025DF4" w:rsidP="00D24026" w:rsidRDefault="00025DF4" w14:paraId="7433584F"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Pr>
                <w:rFonts w:ascii="Arial" w:hAnsi="Arial" w:eastAsia="Arial" w:cs="Arial"/>
                <w:sz w:val="24"/>
                <w:szCs w:val="24"/>
              </w:rPr>
              <w:t>the possession by a person, directly or indirectly, of the power to direct or cause the direction of the management and policies of the other person (whether through the ownership of voting shares, by contract or otherwise) and “</w:t>
            </w:r>
            <w:r>
              <w:rPr>
                <w:rFonts w:ascii="Arial" w:hAnsi="Arial" w:eastAsia="Arial" w:cs="Arial"/>
                <w:b/>
                <w:sz w:val="24"/>
                <w:szCs w:val="24"/>
              </w:rPr>
              <w:t>Controls</w:t>
            </w:r>
            <w:r>
              <w:rPr>
                <w:rFonts w:ascii="Arial" w:hAnsi="Arial" w:eastAsia="Arial" w:cs="Arial"/>
                <w:sz w:val="24"/>
                <w:szCs w:val="24"/>
              </w:rPr>
              <w:t>” and “</w:t>
            </w:r>
            <w:r>
              <w:rPr>
                <w:rFonts w:ascii="Arial" w:hAnsi="Arial" w:eastAsia="Arial" w:cs="Arial"/>
                <w:b/>
                <w:sz w:val="24"/>
                <w:szCs w:val="24"/>
              </w:rPr>
              <w:t>Controlled</w:t>
            </w:r>
            <w:r>
              <w:rPr>
                <w:rFonts w:ascii="Arial" w:hAnsi="Arial" w:eastAsia="Arial" w:cs="Arial"/>
                <w:sz w:val="24"/>
                <w:szCs w:val="24"/>
              </w:rPr>
              <w:t>” shall be interpreted accordingly;</w:t>
            </w:r>
          </w:p>
        </w:tc>
      </w:tr>
      <w:tr w:rsidR="00025DF4" w:rsidTr="00D24026" w14:paraId="2448601C" w14:textId="77777777">
        <w:tc>
          <w:tcPr>
            <w:tcW w:w="3097" w:type="dxa"/>
          </w:tcPr>
          <w:p w:rsidR="00025DF4" w:rsidP="00D24026" w:rsidRDefault="00025DF4" w14:paraId="6D5E5B6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“Corporate Change Event”</w:t>
            </w:r>
          </w:p>
        </w:tc>
        <w:tc>
          <w:tcPr>
            <w:tcW w:w="5075" w:type="dxa"/>
          </w:tcPr>
          <w:p w:rsidR="00025DF4" w:rsidP="00D24026" w:rsidRDefault="00025DF4" w14:paraId="57E4ED8F"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color w:val="000000"/>
                <w:sz w:val="24"/>
                <w:szCs w:val="24"/>
              </w:rPr>
              <w:t>means:</w:t>
            </w:r>
          </w:p>
          <w:p w:rsidR="00025DF4" w:rsidP="00025DF4" w:rsidRDefault="00025DF4" w14:paraId="047A65E3" w14:textId="77777777">
            <w:pPr>
              <w:numPr>
                <w:ilvl w:val="3"/>
                <w:numId w:val="45"/>
              </w:numPr>
              <w:pBdr>
                <w:top w:val="nil"/>
                <w:left w:val="nil"/>
                <w:bottom w:val="nil"/>
                <w:right w:val="nil"/>
                <w:between w:val="nil"/>
              </w:pBdr>
              <w:spacing w:after="0" w:line="240" w:lineRule="auto"/>
              <w:ind w:left="0" w:firstLine="0"/>
              <w:jc w:val="both"/>
              <w:rPr>
                <w:rFonts w:ascii="Arial" w:hAnsi="Arial" w:eastAsia="Arial" w:cs="Arial"/>
                <w:color w:val="000000"/>
                <w:sz w:val="24"/>
                <w:szCs w:val="24"/>
              </w:rPr>
            </w:pPr>
            <w:r>
              <w:rPr>
                <w:rFonts w:ascii="Arial" w:hAnsi="Arial" w:eastAsia="Arial" w:cs="Arial"/>
                <w:color w:val="000000"/>
                <w:sz w:val="24"/>
                <w:szCs w:val="24"/>
              </w:rPr>
              <w:t>any change of Control of the Supplier or a Parent Undertaking of the Supplier;</w:t>
            </w:r>
          </w:p>
          <w:p w:rsidR="00025DF4" w:rsidP="00025DF4" w:rsidRDefault="00025DF4" w14:paraId="66A36E42" w14:textId="77777777">
            <w:pPr>
              <w:numPr>
                <w:ilvl w:val="3"/>
                <w:numId w:val="45"/>
              </w:numPr>
              <w:pBdr>
                <w:top w:val="nil"/>
                <w:left w:val="nil"/>
                <w:bottom w:val="nil"/>
                <w:right w:val="nil"/>
                <w:between w:val="nil"/>
              </w:pBdr>
              <w:spacing w:after="0" w:line="240" w:lineRule="auto"/>
              <w:ind w:left="0" w:firstLine="0"/>
              <w:jc w:val="both"/>
              <w:rPr>
                <w:rFonts w:ascii="Arial" w:hAnsi="Arial" w:eastAsia="Arial" w:cs="Arial"/>
                <w:color w:val="000000"/>
                <w:sz w:val="24"/>
                <w:szCs w:val="24"/>
              </w:rPr>
            </w:pPr>
            <w:r>
              <w:rPr>
                <w:rFonts w:ascii="Arial" w:hAnsi="Arial" w:eastAsia="Arial" w:cs="Arial"/>
                <w:color w:val="000000"/>
                <w:sz w:val="24"/>
                <w:szCs w:val="24"/>
              </w:rPr>
              <w:t xml:space="preserve">any change of Control of any member of the Supplier Group which, in the reasonable opinion of the Buyer, could have a material adverse effect on the Deliverables; </w:t>
            </w:r>
          </w:p>
          <w:p w:rsidR="00025DF4" w:rsidP="00025DF4" w:rsidRDefault="00025DF4" w14:paraId="26C9CE0B" w14:textId="77777777">
            <w:pPr>
              <w:numPr>
                <w:ilvl w:val="3"/>
                <w:numId w:val="45"/>
              </w:numPr>
              <w:pBdr>
                <w:top w:val="nil"/>
                <w:left w:val="nil"/>
                <w:bottom w:val="nil"/>
                <w:right w:val="nil"/>
                <w:between w:val="nil"/>
              </w:pBdr>
              <w:spacing w:after="0" w:line="240" w:lineRule="auto"/>
              <w:ind w:left="0" w:firstLine="0"/>
              <w:jc w:val="both"/>
              <w:rPr>
                <w:rFonts w:ascii="Arial" w:hAnsi="Arial" w:eastAsia="Arial" w:cs="Arial"/>
                <w:color w:val="000000"/>
                <w:sz w:val="24"/>
                <w:szCs w:val="24"/>
              </w:rPr>
            </w:pPr>
            <w:r>
              <w:rPr>
                <w:rFonts w:ascii="Arial" w:hAnsi="Arial" w:eastAsia="Arial" w:cs="Arial"/>
                <w:color w:val="000000"/>
                <w:sz w:val="24"/>
                <w:szCs w:val="24"/>
              </w:rPr>
              <w:t>any change to the business of the Supplier or any member of the Supplier Group which, in the reasonable opinion of the Buyer, could have a material adverse effect on the Deliverables;</w:t>
            </w:r>
          </w:p>
          <w:p w:rsidR="00025DF4" w:rsidP="00025DF4" w:rsidRDefault="00025DF4" w14:paraId="26F23D56" w14:textId="77777777">
            <w:pPr>
              <w:numPr>
                <w:ilvl w:val="3"/>
                <w:numId w:val="45"/>
              </w:numPr>
              <w:pBdr>
                <w:top w:val="nil"/>
                <w:left w:val="nil"/>
                <w:bottom w:val="nil"/>
                <w:right w:val="nil"/>
                <w:between w:val="nil"/>
              </w:pBdr>
              <w:spacing w:after="0" w:line="240" w:lineRule="auto"/>
              <w:ind w:left="0" w:firstLine="0"/>
              <w:jc w:val="both"/>
              <w:rPr>
                <w:rFonts w:ascii="Arial" w:hAnsi="Arial" w:eastAsia="Arial" w:cs="Arial"/>
                <w:color w:val="000000"/>
                <w:sz w:val="24"/>
                <w:szCs w:val="24"/>
              </w:rPr>
            </w:pPr>
            <w:r>
              <w:rPr>
                <w:rFonts w:ascii="Arial" w:hAnsi="Arial" w:eastAsia="Arial" w:cs="Arial"/>
                <w:color w:val="000000"/>
                <w:sz w:val="24"/>
                <w:szCs w:val="24"/>
              </w:rPr>
              <w:t>a Class 1 Transaction taking place in relation to the shares of the Supplier or any Parent Undertaking of the Supplier whose shares are listed on the main market of the London Stock Exchange plc;</w:t>
            </w:r>
          </w:p>
          <w:p w:rsidR="00025DF4" w:rsidP="00025DF4" w:rsidRDefault="00025DF4" w14:paraId="3627CEB4" w14:textId="77777777">
            <w:pPr>
              <w:numPr>
                <w:ilvl w:val="3"/>
                <w:numId w:val="45"/>
              </w:numPr>
              <w:pBdr>
                <w:top w:val="nil"/>
                <w:left w:val="nil"/>
                <w:bottom w:val="nil"/>
                <w:right w:val="nil"/>
                <w:between w:val="nil"/>
              </w:pBdr>
              <w:spacing w:after="0" w:line="240" w:lineRule="auto"/>
              <w:ind w:left="0" w:firstLine="0"/>
              <w:jc w:val="both"/>
              <w:rPr>
                <w:rFonts w:ascii="Arial" w:hAnsi="Arial" w:eastAsia="Arial" w:cs="Arial"/>
                <w:color w:val="000000"/>
                <w:sz w:val="24"/>
                <w:szCs w:val="24"/>
              </w:rPr>
            </w:pPr>
            <w:r>
              <w:rPr>
                <w:rFonts w:ascii="Arial" w:hAnsi="Arial" w:eastAsia="Arial" w:cs="Arial"/>
                <w:color w:val="000000"/>
                <w:sz w:val="24"/>
                <w:szCs w:val="24"/>
              </w:rPr>
              <w:t>an event that could reasonably be regarded as being equivalent to a Class 1 Transaction taking place in respect of the Supplier or any Parent Undertaking of the Supplier;</w:t>
            </w:r>
          </w:p>
          <w:p w:rsidR="00025DF4" w:rsidP="00025DF4" w:rsidRDefault="00025DF4" w14:paraId="3031ADA7" w14:textId="77777777">
            <w:pPr>
              <w:numPr>
                <w:ilvl w:val="3"/>
                <w:numId w:val="45"/>
              </w:numPr>
              <w:pBdr>
                <w:top w:val="nil"/>
                <w:left w:val="nil"/>
                <w:bottom w:val="nil"/>
                <w:right w:val="nil"/>
                <w:between w:val="nil"/>
              </w:pBdr>
              <w:spacing w:after="0" w:line="240" w:lineRule="auto"/>
              <w:ind w:left="0" w:firstLine="0"/>
              <w:jc w:val="both"/>
              <w:rPr>
                <w:rFonts w:ascii="Arial" w:hAnsi="Arial" w:eastAsia="Arial" w:cs="Arial"/>
                <w:color w:val="000000"/>
                <w:sz w:val="24"/>
                <w:szCs w:val="24"/>
              </w:rPr>
            </w:pPr>
            <w:r>
              <w:rPr>
                <w:rFonts w:ascii="Arial" w:hAnsi="Arial" w:eastAsia="Arial" w:cs="Arial"/>
                <w:color w:val="000000"/>
                <w:sz w:val="24"/>
                <w:szCs w:val="24"/>
              </w:rPr>
              <w:t>payment of dividends by the Supplier or the ultimate Parent Undertaking of the Supplier Group exceeding 25% of the Net Asset Value of the Supplier or the ultimate Parent Undertaking of the Supplier Group respectively in any 12 month period;</w:t>
            </w:r>
          </w:p>
          <w:p w:rsidR="00025DF4" w:rsidP="00025DF4" w:rsidRDefault="00025DF4" w14:paraId="7CDFA679" w14:textId="77777777">
            <w:pPr>
              <w:numPr>
                <w:ilvl w:val="3"/>
                <w:numId w:val="45"/>
              </w:numPr>
              <w:pBdr>
                <w:top w:val="nil"/>
                <w:left w:val="nil"/>
                <w:bottom w:val="nil"/>
                <w:right w:val="nil"/>
                <w:between w:val="nil"/>
              </w:pBdr>
              <w:spacing w:after="0" w:line="240" w:lineRule="auto"/>
              <w:ind w:left="0" w:firstLine="0"/>
              <w:jc w:val="both"/>
              <w:rPr>
                <w:rFonts w:ascii="Arial" w:hAnsi="Arial" w:eastAsia="Arial" w:cs="Arial"/>
                <w:color w:val="000000"/>
                <w:sz w:val="24"/>
                <w:szCs w:val="24"/>
              </w:rPr>
            </w:pPr>
            <w:r>
              <w:rPr>
                <w:rFonts w:ascii="Arial" w:hAnsi="Arial" w:eastAsia="Arial" w:cs="Arial"/>
                <w:color w:val="000000"/>
                <w:sz w:val="24"/>
                <w:szCs w:val="24"/>
              </w:rPr>
              <w:t xml:space="preserve">an order is made or an effective resolution is passed for the winding up of any member of the Supplier Group; </w:t>
            </w:r>
          </w:p>
          <w:p w:rsidR="00025DF4" w:rsidP="00025DF4" w:rsidRDefault="00025DF4" w14:paraId="2B0262C0" w14:textId="77777777">
            <w:pPr>
              <w:numPr>
                <w:ilvl w:val="3"/>
                <w:numId w:val="45"/>
              </w:numPr>
              <w:pBdr>
                <w:top w:val="nil"/>
                <w:left w:val="nil"/>
                <w:bottom w:val="nil"/>
                <w:right w:val="nil"/>
                <w:between w:val="nil"/>
              </w:pBdr>
              <w:spacing w:after="0" w:line="240" w:lineRule="auto"/>
              <w:ind w:left="0" w:firstLine="0"/>
              <w:jc w:val="both"/>
              <w:rPr>
                <w:rFonts w:ascii="Arial" w:hAnsi="Arial" w:eastAsia="Arial" w:cs="Arial"/>
                <w:color w:val="000000"/>
                <w:sz w:val="24"/>
                <w:szCs w:val="24"/>
              </w:rPr>
            </w:pPr>
            <w:r>
              <w:rPr>
                <w:rFonts w:ascii="Arial" w:hAnsi="Arial" w:eastAsia="Arial" w:cs="Arial"/>
                <w:color w:val="000000"/>
                <w:sz w:val="24"/>
                <w:szCs w:val="24"/>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rsidR="00025DF4" w:rsidP="00025DF4" w:rsidRDefault="00025DF4" w14:paraId="15931DB8" w14:textId="77777777">
            <w:pPr>
              <w:numPr>
                <w:ilvl w:val="3"/>
                <w:numId w:val="45"/>
              </w:numPr>
              <w:pBdr>
                <w:top w:val="nil"/>
                <w:left w:val="nil"/>
                <w:bottom w:val="nil"/>
                <w:right w:val="nil"/>
                <w:between w:val="nil"/>
              </w:pBdr>
              <w:spacing w:after="0" w:line="240" w:lineRule="auto"/>
              <w:ind w:left="0" w:firstLine="0"/>
              <w:jc w:val="both"/>
              <w:rPr>
                <w:rFonts w:ascii="Arial" w:hAnsi="Arial" w:eastAsia="Arial" w:cs="Arial"/>
                <w:color w:val="000000"/>
                <w:sz w:val="24"/>
                <w:szCs w:val="24"/>
              </w:rPr>
            </w:pPr>
            <w:r>
              <w:rPr>
                <w:rFonts w:ascii="Arial" w:hAnsi="Arial" w:eastAsia="Arial" w:cs="Arial"/>
                <w:color w:val="000000"/>
                <w:sz w:val="24"/>
                <w:szCs w:val="24"/>
              </w:rPr>
              <w:t>the appointment of a receiver, administrative receiver or administrator in respect of or over all or a material part of the undertaking or assets of any member of the Supplier Group; and/or</w:t>
            </w:r>
          </w:p>
          <w:p w:rsidR="00025DF4" w:rsidP="00025DF4" w:rsidRDefault="00025DF4" w14:paraId="47E7D7A3" w14:textId="77777777">
            <w:pPr>
              <w:numPr>
                <w:ilvl w:val="3"/>
                <w:numId w:val="45"/>
              </w:numPr>
              <w:pBdr>
                <w:top w:val="nil"/>
                <w:left w:val="nil"/>
                <w:bottom w:val="nil"/>
                <w:right w:val="nil"/>
                <w:between w:val="nil"/>
              </w:pBdr>
              <w:spacing w:line="240" w:lineRule="auto"/>
              <w:ind w:left="0" w:firstLine="0"/>
              <w:jc w:val="both"/>
              <w:rPr>
                <w:rFonts w:ascii="Arial" w:hAnsi="Arial" w:eastAsia="Arial" w:cs="Arial"/>
                <w:color w:val="000000"/>
                <w:sz w:val="24"/>
                <w:szCs w:val="24"/>
              </w:rPr>
            </w:pPr>
            <w:r>
              <w:rPr>
                <w:rFonts w:ascii="Arial" w:hAnsi="Arial" w:eastAsia="Arial" w:cs="Arial"/>
                <w:color w:val="000000"/>
                <w:sz w:val="24"/>
                <w:szCs w:val="24"/>
              </w:rPr>
              <w:t>any process or events with an effect analogous to those in paragraphs (e) to (g) inclusive above occurring to a member of the Supplier Group in a jurisdiction outside England and Wales;</w:t>
            </w:r>
          </w:p>
        </w:tc>
      </w:tr>
      <w:tr w:rsidR="00025DF4" w:rsidTr="00D24026" w14:paraId="7587F823" w14:textId="77777777">
        <w:tc>
          <w:tcPr>
            <w:tcW w:w="3097" w:type="dxa"/>
          </w:tcPr>
          <w:p w:rsidR="00025DF4" w:rsidP="00D24026" w:rsidRDefault="00025DF4" w14:paraId="079BC82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“Critical National Infrastructure”</w:t>
            </w:r>
          </w:p>
        </w:tc>
        <w:tc>
          <w:tcPr>
            <w:tcW w:w="5075" w:type="dxa"/>
          </w:tcPr>
          <w:p w:rsidR="00025DF4" w:rsidP="00D24026" w:rsidRDefault="00025DF4" w14:paraId="7E591EB5"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color w:val="000000"/>
                <w:sz w:val="24"/>
                <w:szCs w:val="24"/>
              </w:rPr>
              <w:t>means those critical elements of UK national infrastructure (namely assets, facilities, systems, networks or processes and the essential workers that operate and facilitate them), the loss or compromise of which could result in:</w:t>
            </w:r>
          </w:p>
          <w:p w:rsidR="00025DF4" w:rsidP="00D24026" w:rsidRDefault="00025DF4" w14:paraId="3BFBF09A" w14:textId="77777777">
            <w:pPr>
              <w:pBdr>
                <w:top w:val="nil"/>
                <w:left w:val="nil"/>
                <w:bottom w:val="nil"/>
                <w:right w:val="nil"/>
                <w:between w:val="nil"/>
              </w:pBdr>
              <w:spacing w:after="240"/>
              <w:rPr>
                <w:rFonts w:ascii="Arial" w:hAnsi="Arial" w:eastAsia="Arial" w:cs="Arial"/>
                <w:sz w:val="24"/>
                <w:szCs w:val="24"/>
              </w:rPr>
            </w:pPr>
            <w:r>
              <w:rPr>
                <w:rFonts w:ascii="Arial" w:hAnsi="Arial" w:eastAsia="Arial" w:cs="Arial"/>
                <w:color w:val="000000"/>
                <w:sz w:val="24"/>
                <w:szCs w:val="24"/>
              </w:rP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rsidR="00025DF4" w:rsidP="00D24026" w:rsidRDefault="00025DF4" w14:paraId="4B4A1EAF"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Pr>
                <w:rFonts w:ascii="Arial" w:hAnsi="Arial" w:eastAsia="Arial" w:cs="Arial"/>
                <w:sz w:val="24"/>
                <w:szCs w:val="24"/>
              </w:rPr>
              <w:t>significant impact on the national security, national defence, or the functioning of the UK;</w:t>
            </w:r>
          </w:p>
        </w:tc>
      </w:tr>
      <w:tr w:rsidR="00025DF4" w:rsidTr="00D24026" w14:paraId="2EFF772C" w14:textId="77777777">
        <w:tc>
          <w:tcPr>
            <w:tcW w:w="3097" w:type="dxa"/>
          </w:tcPr>
          <w:p w:rsidR="00025DF4" w:rsidP="00D24026" w:rsidRDefault="00025DF4" w14:paraId="7C474B6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“Critical Service Contract”</w:t>
            </w:r>
          </w:p>
        </w:tc>
        <w:tc>
          <w:tcPr>
            <w:tcW w:w="5075" w:type="dxa"/>
          </w:tcPr>
          <w:p w:rsidR="00025DF4" w:rsidP="00D24026" w:rsidRDefault="00025DF4" w14:paraId="56239B08"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Pr>
                <w:rFonts w:ascii="Arial" w:hAnsi="Arial" w:eastAsia="Arial" w:cs="Arial"/>
                <w:sz w:val="24"/>
                <w:szCs w:val="24"/>
              </w:rPr>
              <w:t xml:space="preserve">a service contract which the Buyer has categorised as a Gold Contract </w:t>
            </w:r>
            <w:r>
              <w:rPr>
                <w:rFonts w:ascii="Arial" w:hAnsi="Arial" w:eastAsia="Arial" w:cs="Arial"/>
                <w:color w:val="000000"/>
                <w:sz w:val="24"/>
                <w:szCs w:val="24"/>
              </w:rPr>
              <w:t>using the Cabinet Office Contract Tiering Tool</w:t>
            </w:r>
            <w:r>
              <w:rPr>
                <w:rFonts w:ascii="Arial" w:hAnsi="Arial" w:eastAsia="Arial" w:cs="Arial"/>
                <w:sz w:val="24"/>
                <w:szCs w:val="24"/>
              </w:rPr>
              <w:t xml:space="preserve"> or which the Buyer otherwise considers should be classed as a Critical Service Contract;</w:t>
            </w:r>
          </w:p>
        </w:tc>
      </w:tr>
      <w:tr w:rsidR="00025DF4" w:rsidTr="00D24026" w14:paraId="4429D096" w14:textId="77777777">
        <w:tc>
          <w:tcPr>
            <w:tcW w:w="3097" w:type="dxa"/>
          </w:tcPr>
          <w:p w:rsidR="00025DF4" w:rsidP="00D24026" w:rsidRDefault="00025DF4" w14:paraId="198B90BA"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“CRP Information”</w:t>
            </w:r>
          </w:p>
        </w:tc>
        <w:tc>
          <w:tcPr>
            <w:tcW w:w="5075" w:type="dxa"/>
          </w:tcPr>
          <w:p w:rsidR="00025DF4" w:rsidP="00D24026" w:rsidRDefault="00025DF4" w14:paraId="1A3BFCD3"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color w:val="000000"/>
                <w:sz w:val="24"/>
                <w:szCs w:val="24"/>
              </w:rPr>
              <w:t>means, together, the:</w:t>
            </w:r>
          </w:p>
          <w:p w:rsidR="00025DF4" w:rsidP="00D24026" w:rsidRDefault="00025DF4" w14:paraId="0A5EE88C"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color w:val="000000"/>
                <w:sz w:val="24"/>
                <w:szCs w:val="24"/>
              </w:rPr>
              <w:t>Group Structure Information and Resolution Commentary; and</w:t>
            </w:r>
          </w:p>
          <w:p w:rsidR="00025DF4" w:rsidP="00D24026" w:rsidRDefault="00025DF4" w14:paraId="760BF7AE"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Pr>
                <w:rFonts w:ascii="Arial" w:hAnsi="Arial" w:eastAsia="Arial" w:cs="Arial"/>
                <w:sz w:val="24"/>
                <w:szCs w:val="24"/>
              </w:rPr>
              <w:t>UK Public Sector and CNI Contract Information;</w:t>
            </w:r>
          </w:p>
        </w:tc>
      </w:tr>
      <w:tr w:rsidR="00025DF4" w:rsidTr="00D24026" w14:paraId="4D44298D" w14:textId="77777777">
        <w:tc>
          <w:tcPr>
            <w:tcW w:w="3097" w:type="dxa"/>
          </w:tcPr>
          <w:p w:rsidR="00025DF4" w:rsidP="00D24026" w:rsidRDefault="00025DF4" w14:paraId="1333E66F" w14:textId="77777777">
            <w:pPr>
              <w:pBdr>
                <w:top w:val="nil"/>
                <w:left w:val="nil"/>
                <w:bottom w:val="nil"/>
                <w:right w:val="nil"/>
                <w:between w:val="nil"/>
              </w:pBdr>
              <w:spacing w:after="120"/>
              <w:ind w:left="-108"/>
              <w:rPr>
                <w:rFonts w:ascii="Arial" w:hAnsi="Arial" w:eastAsia="Arial" w:cs="Arial"/>
                <w:b/>
                <w:sz w:val="24"/>
                <w:szCs w:val="24"/>
              </w:rPr>
            </w:pPr>
            <w:r>
              <w:rPr>
                <w:rFonts w:ascii="Arial" w:hAnsi="Arial" w:eastAsia="Arial" w:cs="Arial"/>
                <w:b/>
                <w:sz w:val="24"/>
                <w:szCs w:val="24"/>
              </w:rPr>
              <w:t>“Dependent Parent Undertaking”</w:t>
            </w:r>
          </w:p>
        </w:tc>
        <w:tc>
          <w:tcPr>
            <w:tcW w:w="5075" w:type="dxa"/>
          </w:tcPr>
          <w:p w:rsidR="00025DF4" w:rsidP="00D24026" w:rsidRDefault="00025DF4" w14:paraId="491BDEEE"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sz w:val="24"/>
                <w:szCs w:val="24"/>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p>
        </w:tc>
      </w:tr>
      <w:tr w:rsidR="00025DF4" w:rsidTr="00D24026" w14:paraId="720A1513" w14:textId="77777777">
        <w:tc>
          <w:tcPr>
            <w:tcW w:w="3097" w:type="dxa"/>
          </w:tcPr>
          <w:p w:rsidR="00025DF4" w:rsidP="00D24026" w:rsidRDefault="00025DF4" w14:paraId="4AFADEF0" w14:textId="77777777">
            <w:pPr>
              <w:pBdr>
                <w:top w:val="nil"/>
                <w:left w:val="nil"/>
                <w:bottom w:val="nil"/>
                <w:right w:val="nil"/>
                <w:between w:val="nil"/>
              </w:pBdr>
              <w:spacing w:after="120"/>
              <w:ind w:left="-108"/>
              <w:rPr>
                <w:rFonts w:ascii="Arial" w:hAnsi="Arial" w:eastAsia="Arial" w:cs="Arial"/>
                <w:b/>
                <w:color w:val="000000"/>
                <w:sz w:val="24"/>
                <w:szCs w:val="24"/>
              </w:rPr>
            </w:pPr>
            <w:r>
              <w:rPr>
                <w:b/>
                <w:color w:val="000000"/>
                <w:sz w:val="24"/>
                <w:szCs w:val="24"/>
              </w:rPr>
              <w:t>"Disaster"</w:t>
            </w:r>
          </w:p>
        </w:tc>
        <w:tc>
          <w:tcPr>
            <w:tcW w:w="5075" w:type="dxa"/>
          </w:tcPr>
          <w:p w:rsidR="00025DF4" w:rsidP="00D24026" w:rsidRDefault="00025DF4" w14:paraId="1547796D"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Pr>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025DF4" w:rsidTr="00D24026" w14:paraId="210E1818" w14:textId="77777777">
        <w:tc>
          <w:tcPr>
            <w:tcW w:w="3097" w:type="dxa"/>
          </w:tcPr>
          <w:p w:rsidR="00025DF4" w:rsidP="00D24026" w:rsidRDefault="00025DF4" w14:paraId="07D768E0" w14:textId="77777777">
            <w:pPr>
              <w:pBdr>
                <w:top w:val="nil"/>
                <w:left w:val="nil"/>
                <w:bottom w:val="nil"/>
                <w:right w:val="nil"/>
                <w:between w:val="nil"/>
              </w:pBdr>
              <w:spacing w:after="120"/>
              <w:ind w:left="-108"/>
              <w:rPr>
                <w:rFonts w:ascii="Arial" w:hAnsi="Arial" w:eastAsia="Arial" w:cs="Arial"/>
                <w:b/>
                <w:color w:val="000000"/>
                <w:sz w:val="24"/>
                <w:szCs w:val="24"/>
              </w:rPr>
            </w:pPr>
            <w:r>
              <w:rPr>
                <w:b/>
                <w:color w:val="000000"/>
                <w:sz w:val="24"/>
                <w:szCs w:val="24"/>
              </w:rPr>
              <w:t>"Disaster Recovery Deliverables"</w:t>
            </w:r>
          </w:p>
        </w:tc>
        <w:tc>
          <w:tcPr>
            <w:tcW w:w="5075" w:type="dxa"/>
          </w:tcPr>
          <w:p w:rsidR="00025DF4" w:rsidP="00D24026" w:rsidRDefault="00025DF4" w14:paraId="6DDF0D4C" w14:textId="77777777">
            <w:pPr>
              <w:pBdr>
                <w:top w:val="nil"/>
                <w:left w:val="nil"/>
                <w:bottom w:val="nil"/>
                <w:right w:val="nil"/>
                <w:between w:val="nil"/>
              </w:pBdr>
              <w:tabs>
                <w:tab w:val="left" w:pos="-9"/>
                <w:tab w:val="left" w:pos="-179"/>
              </w:tabs>
              <w:spacing w:after="120"/>
              <w:rPr>
                <w:rFonts w:ascii="Arial" w:hAnsi="Arial" w:eastAsia="Arial" w:cs="Arial"/>
                <w:color w:val="000000"/>
                <w:sz w:val="24"/>
                <w:szCs w:val="24"/>
              </w:rPr>
            </w:pPr>
            <w:r>
              <w:rPr>
                <w:color w:val="000000"/>
                <w:sz w:val="24"/>
                <w:szCs w:val="24"/>
              </w:rPr>
              <w:t>the Deliverables embodied in the processes and procedures for restoring the provision of Deliverables following the occurrence of a Disaster;</w:t>
            </w:r>
          </w:p>
        </w:tc>
      </w:tr>
      <w:tr w:rsidR="00025DF4" w:rsidTr="00D24026" w14:paraId="319E8EE4" w14:textId="77777777">
        <w:tc>
          <w:tcPr>
            <w:tcW w:w="3097" w:type="dxa"/>
          </w:tcPr>
          <w:p w:rsidR="00025DF4" w:rsidP="00D24026" w:rsidRDefault="00025DF4" w14:paraId="34BF1162" w14:textId="77777777">
            <w:pPr>
              <w:pBdr>
                <w:top w:val="nil"/>
                <w:left w:val="nil"/>
                <w:bottom w:val="nil"/>
                <w:right w:val="nil"/>
                <w:between w:val="nil"/>
              </w:pBdr>
              <w:spacing w:after="120"/>
              <w:ind w:left="-108"/>
              <w:rPr>
                <w:rFonts w:ascii="Arial" w:hAnsi="Arial" w:eastAsia="Arial" w:cs="Arial"/>
                <w:b/>
                <w:color w:val="000000"/>
                <w:sz w:val="24"/>
                <w:szCs w:val="24"/>
              </w:rPr>
            </w:pPr>
            <w:r>
              <w:rPr>
                <w:b/>
                <w:color w:val="000000"/>
                <w:sz w:val="24"/>
                <w:szCs w:val="24"/>
              </w:rPr>
              <w:t>"Disaster Recovery Plan"</w:t>
            </w:r>
          </w:p>
        </w:tc>
        <w:tc>
          <w:tcPr>
            <w:tcW w:w="5075" w:type="dxa"/>
          </w:tcPr>
          <w:p w:rsidR="00025DF4" w:rsidP="00D24026" w:rsidRDefault="00025DF4" w14:paraId="210AAD14"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Pr>
                <w:color w:val="000000"/>
                <w:sz w:val="24"/>
                <w:szCs w:val="24"/>
              </w:rPr>
              <w:t>has the meaning given to it in Paragraph 2.3.3 of this Schedule;</w:t>
            </w:r>
          </w:p>
        </w:tc>
      </w:tr>
      <w:tr w:rsidR="00025DF4" w:rsidTr="00D24026" w14:paraId="4B918ED4" w14:textId="77777777">
        <w:tc>
          <w:tcPr>
            <w:tcW w:w="3097" w:type="dxa"/>
          </w:tcPr>
          <w:p w:rsidR="00025DF4" w:rsidP="00D24026" w:rsidRDefault="00025DF4" w14:paraId="2ADC8444" w14:textId="77777777">
            <w:pPr>
              <w:pBdr>
                <w:top w:val="nil"/>
                <w:left w:val="nil"/>
                <w:bottom w:val="nil"/>
                <w:right w:val="nil"/>
                <w:between w:val="nil"/>
              </w:pBdr>
              <w:spacing w:after="120"/>
              <w:ind w:left="-108"/>
              <w:rPr>
                <w:rFonts w:ascii="Arial" w:hAnsi="Arial" w:eastAsia="Arial" w:cs="Arial"/>
                <w:b/>
                <w:color w:val="000000"/>
                <w:sz w:val="24"/>
                <w:szCs w:val="24"/>
              </w:rPr>
            </w:pPr>
            <w:r>
              <w:rPr>
                <w:b/>
                <w:color w:val="000000"/>
                <w:sz w:val="24"/>
                <w:szCs w:val="24"/>
              </w:rPr>
              <w:t>"Disaster Recovery System"</w:t>
            </w:r>
          </w:p>
        </w:tc>
        <w:tc>
          <w:tcPr>
            <w:tcW w:w="5075" w:type="dxa"/>
          </w:tcPr>
          <w:p w:rsidR="00025DF4" w:rsidP="00D24026" w:rsidRDefault="00025DF4" w14:paraId="68CAEA76"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Pr>
                <w:color w:val="000000"/>
                <w:sz w:val="24"/>
                <w:szCs w:val="24"/>
              </w:rPr>
              <w:t>the system embodied in the processes and procedures for restoring the provision of Deliverables following the occurrence of a Disaster;</w:t>
            </w:r>
          </w:p>
        </w:tc>
      </w:tr>
      <w:tr w:rsidR="00025DF4" w:rsidTr="00D24026" w14:paraId="08F6944B" w14:textId="77777777">
        <w:tc>
          <w:tcPr>
            <w:tcW w:w="3097" w:type="dxa"/>
          </w:tcPr>
          <w:p w:rsidR="00025DF4" w:rsidP="00D24026" w:rsidRDefault="00025DF4" w14:paraId="2A212C51"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“Group Structure Information and Resolution Commentary”</w:t>
            </w:r>
          </w:p>
        </w:tc>
        <w:tc>
          <w:tcPr>
            <w:tcW w:w="5075" w:type="dxa"/>
          </w:tcPr>
          <w:p w:rsidR="00025DF4" w:rsidP="00D24026" w:rsidRDefault="00025DF4" w14:paraId="55ADD5F9"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Pr>
                <w:rFonts w:ascii="Arial" w:hAnsi="Arial" w:eastAsia="Arial" w:cs="Arial"/>
                <w:sz w:val="24"/>
                <w:szCs w:val="24"/>
              </w:rPr>
              <w:t>means the information relating to the Supplier Group to be provided by the Supplier in accordance with Paragraphs 2 to 4 and Appendix 1 to Part B;</w:t>
            </w:r>
          </w:p>
        </w:tc>
      </w:tr>
      <w:tr w:rsidR="00025DF4" w:rsidTr="00D24026" w14:paraId="0B3AEC7F" w14:textId="77777777">
        <w:tc>
          <w:tcPr>
            <w:tcW w:w="3097" w:type="dxa"/>
          </w:tcPr>
          <w:p w:rsidR="00025DF4" w:rsidP="00D24026" w:rsidRDefault="00025DF4" w14:paraId="76A3A4C2"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“Parent Undertaking”</w:t>
            </w:r>
          </w:p>
        </w:tc>
        <w:tc>
          <w:tcPr>
            <w:tcW w:w="5075" w:type="dxa"/>
          </w:tcPr>
          <w:p w:rsidR="00025DF4" w:rsidP="00D24026" w:rsidRDefault="00025DF4" w14:paraId="7EF4AA6C"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Pr>
                <w:rFonts w:ascii="Arial" w:hAnsi="Arial" w:eastAsia="Arial" w:cs="Arial"/>
                <w:sz w:val="24"/>
                <w:szCs w:val="24"/>
              </w:rPr>
              <w:t>has the meaning set out in section 1162 of the Companies Act 2006;</w:t>
            </w:r>
          </w:p>
        </w:tc>
      </w:tr>
      <w:tr w:rsidR="00025DF4" w:rsidTr="00D24026" w14:paraId="6EDD2F4B" w14:textId="77777777">
        <w:tc>
          <w:tcPr>
            <w:tcW w:w="3097" w:type="dxa"/>
          </w:tcPr>
          <w:p w:rsidR="00025DF4" w:rsidP="00D24026" w:rsidRDefault="00025DF4" w14:paraId="6E8F6FF8"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“Public Sector Dependent Supplier”</w:t>
            </w:r>
          </w:p>
        </w:tc>
        <w:tc>
          <w:tcPr>
            <w:tcW w:w="5075" w:type="dxa"/>
          </w:tcPr>
          <w:p w:rsidR="00025DF4" w:rsidP="00D24026" w:rsidRDefault="00025DF4" w14:paraId="0FC760E7"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Pr>
                <w:rFonts w:ascii="Arial" w:hAnsi="Arial" w:eastAsia="Arial" w:cs="Arial"/>
                <w:sz w:val="24"/>
                <w:szCs w:val="24"/>
              </w:rPr>
              <w:t>means a supplier where that supplier, or that supplier’s group has Annual Revenue of £50 million or more of which over 50% is generated from UK Public Sector Business;</w:t>
            </w:r>
          </w:p>
        </w:tc>
      </w:tr>
      <w:tr w:rsidR="00025DF4" w:rsidTr="00D24026" w14:paraId="650214A2" w14:textId="77777777">
        <w:trPr>
          <w:trHeight w:val="567"/>
        </w:trPr>
        <w:tc>
          <w:tcPr>
            <w:tcW w:w="3097" w:type="dxa"/>
          </w:tcPr>
          <w:p w:rsidR="00025DF4" w:rsidP="00D24026" w:rsidRDefault="00025DF4" w14:paraId="366C44FC" w14:textId="77777777">
            <w:pPr>
              <w:pBdr>
                <w:top w:val="nil"/>
                <w:left w:val="nil"/>
                <w:bottom w:val="nil"/>
                <w:right w:val="nil"/>
                <w:between w:val="nil"/>
              </w:pBdr>
              <w:spacing w:after="120"/>
              <w:ind w:left="-108"/>
              <w:rPr>
                <w:rFonts w:ascii="Arial" w:hAnsi="Arial" w:eastAsia="Arial" w:cs="Arial"/>
                <w:b/>
                <w:color w:val="000000"/>
                <w:sz w:val="24"/>
                <w:szCs w:val="24"/>
              </w:rPr>
            </w:pPr>
            <w:r>
              <w:rPr>
                <w:b/>
                <w:color w:val="000000"/>
                <w:sz w:val="24"/>
                <w:szCs w:val="24"/>
              </w:rPr>
              <w:t>"Related Supplier"</w:t>
            </w:r>
          </w:p>
        </w:tc>
        <w:tc>
          <w:tcPr>
            <w:tcW w:w="5075" w:type="dxa"/>
          </w:tcPr>
          <w:p w:rsidR="00025DF4" w:rsidP="00D24026" w:rsidRDefault="00025DF4" w14:paraId="729F5162"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Pr>
                <w:color w:val="000000"/>
                <w:sz w:val="24"/>
                <w:szCs w:val="24"/>
              </w:rPr>
              <w:t>any person who provides Deliverables to the Buyer which are related to the Deliverables from time to time;</w:t>
            </w:r>
          </w:p>
        </w:tc>
      </w:tr>
      <w:tr w:rsidR="00025DF4" w:rsidTr="00D24026" w14:paraId="5091694D" w14:textId="77777777">
        <w:trPr>
          <w:trHeight w:val="567"/>
        </w:trPr>
        <w:tc>
          <w:tcPr>
            <w:tcW w:w="3097" w:type="dxa"/>
          </w:tcPr>
          <w:p w:rsidR="00025DF4" w:rsidP="00D24026" w:rsidRDefault="00025DF4" w14:paraId="1BDE8AC2" w14:textId="77777777">
            <w:pPr>
              <w:pBdr>
                <w:top w:val="nil"/>
                <w:left w:val="nil"/>
                <w:bottom w:val="nil"/>
                <w:right w:val="nil"/>
                <w:between w:val="nil"/>
              </w:pBdr>
              <w:spacing w:after="120"/>
              <w:ind w:left="-108"/>
              <w:rPr>
                <w:rFonts w:ascii="Arial" w:hAnsi="Arial" w:eastAsia="Arial" w:cs="Arial"/>
                <w:b/>
                <w:color w:val="000000"/>
                <w:sz w:val="24"/>
                <w:szCs w:val="24"/>
              </w:rPr>
            </w:pPr>
            <w:r>
              <w:rPr>
                <w:b/>
                <w:color w:val="000000"/>
                <w:sz w:val="24"/>
                <w:szCs w:val="24"/>
              </w:rPr>
              <w:t>"Review Report"</w:t>
            </w:r>
          </w:p>
        </w:tc>
        <w:tc>
          <w:tcPr>
            <w:tcW w:w="5075" w:type="dxa"/>
          </w:tcPr>
          <w:p w:rsidR="00025DF4" w:rsidP="00D24026" w:rsidRDefault="00025DF4" w14:paraId="437DEA46"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Pr>
                <w:color w:val="000000"/>
                <w:sz w:val="24"/>
                <w:szCs w:val="24"/>
              </w:rPr>
              <w:t>has the meaning given to it in Paragraph 6.3 of this Schedule;</w:t>
            </w:r>
          </w:p>
        </w:tc>
      </w:tr>
      <w:tr w:rsidR="00025DF4" w:rsidTr="00D24026" w14:paraId="2F7FDBDE" w14:textId="77777777">
        <w:trPr>
          <w:trHeight w:val="567"/>
        </w:trPr>
        <w:tc>
          <w:tcPr>
            <w:tcW w:w="3097" w:type="dxa"/>
          </w:tcPr>
          <w:p w:rsidR="00025DF4" w:rsidP="00D24026" w:rsidRDefault="00025DF4" w14:paraId="7581A20F" w14:textId="77777777">
            <w:pPr>
              <w:pBdr>
                <w:top w:val="nil"/>
                <w:left w:val="nil"/>
                <w:bottom w:val="nil"/>
                <w:right w:val="nil"/>
                <w:between w:val="nil"/>
              </w:pBdr>
              <w:spacing w:after="120"/>
              <w:ind w:left="-108"/>
              <w:rPr>
                <w:b/>
                <w:color w:val="000000"/>
                <w:sz w:val="24"/>
                <w:szCs w:val="24"/>
              </w:rPr>
            </w:pPr>
            <w:r>
              <w:rPr>
                <w:b/>
                <w:color w:val="000000"/>
                <w:sz w:val="24"/>
                <w:szCs w:val="24"/>
              </w:rPr>
              <w:t>“Strategic Supplier”</w:t>
            </w:r>
          </w:p>
        </w:tc>
        <w:tc>
          <w:tcPr>
            <w:tcW w:w="5075" w:type="dxa"/>
          </w:tcPr>
          <w:p w:rsidR="00025DF4" w:rsidP="00D24026" w:rsidRDefault="00025DF4" w14:paraId="093319A8" w14:textId="77777777">
            <w:pPr>
              <w:rPr>
                <w:sz w:val="24"/>
                <w:szCs w:val="24"/>
              </w:rPr>
            </w:pPr>
            <w:r>
              <w:rPr>
                <w:sz w:val="24"/>
                <w:szCs w:val="24"/>
              </w:rPr>
              <w:t>means those suppliers to government listed at</w:t>
            </w:r>
          </w:p>
          <w:p w:rsidR="00025DF4" w:rsidP="00D24026" w:rsidRDefault="00025DF4" w14:paraId="086BED6B" w14:textId="77777777">
            <w:pPr>
              <w:rPr>
                <w:color w:val="000000"/>
                <w:sz w:val="24"/>
                <w:szCs w:val="24"/>
              </w:rPr>
            </w:pPr>
            <w:r>
              <w:rPr>
                <w:sz w:val="24"/>
                <w:szCs w:val="24"/>
              </w:rPr>
              <w:t>https://www.gov.uk/government/publications/strategic-suppliers;</w:t>
            </w:r>
          </w:p>
        </w:tc>
      </w:tr>
      <w:tr w:rsidR="00025DF4" w:rsidTr="00D24026" w14:paraId="45A42FFB" w14:textId="77777777">
        <w:trPr>
          <w:trHeight w:val="567"/>
        </w:trPr>
        <w:tc>
          <w:tcPr>
            <w:tcW w:w="3097" w:type="dxa"/>
          </w:tcPr>
          <w:p w:rsidR="00025DF4" w:rsidP="00D24026" w:rsidRDefault="00025DF4" w14:paraId="57229DC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“Subsidiary Undertaking”</w:t>
            </w:r>
          </w:p>
        </w:tc>
        <w:tc>
          <w:tcPr>
            <w:tcW w:w="5075" w:type="dxa"/>
          </w:tcPr>
          <w:p w:rsidR="00025DF4" w:rsidP="00D24026" w:rsidRDefault="00025DF4" w14:paraId="660AC13D"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Pr>
                <w:rFonts w:ascii="Arial" w:hAnsi="Arial" w:eastAsia="Arial" w:cs="Arial"/>
                <w:sz w:val="24"/>
                <w:szCs w:val="24"/>
              </w:rPr>
              <w:t>has the meaning set out in section 1162 of the Companies Act 2006;</w:t>
            </w:r>
          </w:p>
        </w:tc>
      </w:tr>
      <w:tr w:rsidR="00025DF4" w:rsidTr="00D24026" w14:paraId="43F17B60" w14:textId="77777777">
        <w:trPr>
          <w:trHeight w:val="567"/>
        </w:trPr>
        <w:tc>
          <w:tcPr>
            <w:tcW w:w="3097" w:type="dxa"/>
          </w:tcPr>
          <w:p w:rsidR="00025DF4" w:rsidP="00D24026" w:rsidRDefault="00025DF4" w14:paraId="46D17C76"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“Supplier Group”</w:t>
            </w:r>
          </w:p>
        </w:tc>
        <w:tc>
          <w:tcPr>
            <w:tcW w:w="5075" w:type="dxa"/>
          </w:tcPr>
          <w:p w:rsidR="00025DF4" w:rsidP="00D24026" w:rsidRDefault="00025DF4" w14:paraId="6DA09142"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Pr>
                <w:rFonts w:ascii="Arial" w:hAnsi="Arial" w:eastAsia="Arial" w:cs="Arial"/>
                <w:sz w:val="24"/>
                <w:szCs w:val="24"/>
              </w:rPr>
              <w:t>means the Supplier, its Dependent Parent Undertakings and all Subsidiary Undertakings and Associates of such Dependent Parent Undertakings;</w:t>
            </w:r>
          </w:p>
        </w:tc>
      </w:tr>
      <w:tr w:rsidR="00025DF4" w:rsidTr="00D24026" w14:paraId="747BD67E" w14:textId="77777777">
        <w:tc>
          <w:tcPr>
            <w:tcW w:w="3097" w:type="dxa"/>
          </w:tcPr>
          <w:p w:rsidR="00025DF4" w:rsidP="00D24026" w:rsidRDefault="00025DF4" w14:paraId="2216E905" w14:textId="77777777">
            <w:pPr>
              <w:pBdr>
                <w:top w:val="nil"/>
                <w:left w:val="nil"/>
                <w:bottom w:val="nil"/>
                <w:right w:val="nil"/>
                <w:between w:val="nil"/>
              </w:pBdr>
              <w:spacing w:after="120"/>
              <w:ind w:left="-108"/>
              <w:rPr>
                <w:rFonts w:ascii="Arial" w:hAnsi="Arial" w:eastAsia="Arial" w:cs="Arial"/>
                <w:b/>
                <w:color w:val="000000"/>
                <w:sz w:val="24"/>
                <w:szCs w:val="24"/>
              </w:rPr>
            </w:pPr>
            <w:r>
              <w:rPr>
                <w:b/>
                <w:color w:val="000000"/>
                <w:sz w:val="24"/>
                <w:szCs w:val="24"/>
              </w:rPr>
              <w:t>"Supplier's Proposals"</w:t>
            </w:r>
          </w:p>
        </w:tc>
        <w:tc>
          <w:tcPr>
            <w:tcW w:w="5075" w:type="dxa"/>
          </w:tcPr>
          <w:p w:rsidR="00025DF4" w:rsidP="00D24026" w:rsidRDefault="00025DF4" w14:paraId="63F621CE"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Pr>
                <w:color w:val="000000"/>
                <w:sz w:val="24"/>
                <w:szCs w:val="24"/>
              </w:rPr>
              <w:t>has the meaning given to it in Paragraph 6.3 of this Schedule;</w:t>
            </w:r>
          </w:p>
        </w:tc>
      </w:tr>
      <w:tr w:rsidR="00025DF4" w:rsidTr="00D24026" w14:paraId="40AF28CB" w14:textId="77777777">
        <w:tc>
          <w:tcPr>
            <w:tcW w:w="3097" w:type="dxa"/>
          </w:tcPr>
          <w:p w:rsidR="00025DF4" w:rsidP="00D24026" w:rsidRDefault="00025DF4" w14:paraId="4DE086E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“UK Public Sector Business”</w:t>
            </w:r>
          </w:p>
        </w:tc>
        <w:tc>
          <w:tcPr>
            <w:tcW w:w="5075" w:type="dxa"/>
          </w:tcPr>
          <w:p w:rsidR="00025DF4" w:rsidP="00D24026" w:rsidRDefault="00025DF4" w14:paraId="39A316D1"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Pr>
                <w:rFonts w:ascii="Arial" w:hAnsi="Arial" w:eastAsia="Arial" w:cs="Arial"/>
                <w:sz w:val="24"/>
                <w:szCs w:val="24"/>
              </w:rP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025DF4" w:rsidTr="00D24026" w14:paraId="63E619CA" w14:textId="77777777">
        <w:tc>
          <w:tcPr>
            <w:tcW w:w="3097" w:type="dxa"/>
          </w:tcPr>
          <w:p w:rsidR="00025DF4" w:rsidP="00D24026" w:rsidRDefault="00025DF4" w14:paraId="1ABCB78F"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“UK Public Sector / CNI Contract Information”</w:t>
            </w:r>
          </w:p>
        </w:tc>
        <w:tc>
          <w:tcPr>
            <w:tcW w:w="5075" w:type="dxa"/>
          </w:tcPr>
          <w:p w:rsidR="00025DF4" w:rsidP="00D24026" w:rsidRDefault="00025DF4" w14:paraId="54DAAB2F"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Pr>
                <w:rFonts w:ascii="Arial" w:hAnsi="Arial" w:eastAsia="Arial" w:cs="Arial"/>
                <w:sz w:val="24"/>
                <w:szCs w:val="24"/>
              </w:rPr>
              <w:t>means the information relating to the Supplier Group to be provided by the Supplier in accordance with Paragraphs 2 to 4 and Appendix 2 of Part B;</w:t>
            </w:r>
          </w:p>
        </w:tc>
      </w:tr>
    </w:tbl>
    <w:p w:rsidR="00025DF4" w:rsidP="00025DF4" w:rsidRDefault="00025DF4" w14:paraId="5C3829AC" w14:textId="77777777">
      <w:pPr>
        <w:ind w:firstLine="1418"/>
        <w:rPr>
          <w:rFonts w:ascii="Arial Bold" w:hAnsi="Arial Bold" w:eastAsia="Arial Bold" w:cs="Arial Bold"/>
          <w:b/>
          <w:color w:val="000000"/>
          <w:sz w:val="24"/>
          <w:szCs w:val="24"/>
        </w:rPr>
      </w:pPr>
      <w:r>
        <w:br w:type="page"/>
      </w:r>
    </w:p>
    <w:p w:rsidR="00025DF4" w:rsidP="00025DF4" w:rsidRDefault="00025DF4" w14:paraId="71A39A60" w14:textId="77777777">
      <w:pPr>
        <w:pBdr>
          <w:top w:val="nil"/>
          <w:left w:val="nil"/>
          <w:bottom w:val="nil"/>
          <w:right w:val="nil"/>
          <w:between w:val="nil"/>
        </w:pBdr>
        <w:spacing w:before="120" w:after="120"/>
        <w:rPr>
          <w:b/>
          <w:color w:val="000000"/>
          <w:sz w:val="32"/>
          <w:szCs w:val="32"/>
        </w:rPr>
      </w:pPr>
      <w:r>
        <w:rPr>
          <w:b/>
          <w:color w:val="000000"/>
          <w:sz w:val="32"/>
          <w:szCs w:val="32"/>
        </w:rPr>
        <w:t>Part A: BCDR Plan</w:t>
      </w:r>
    </w:p>
    <w:p w:rsidR="00025DF4" w:rsidP="00025DF4" w:rsidRDefault="00025DF4" w14:paraId="2C664E7C" w14:textId="77777777">
      <w:pPr>
        <w:keepNext/>
        <w:numPr>
          <w:ilvl w:val="0"/>
          <w:numId w:val="46"/>
        </w:numPr>
        <w:pBdr>
          <w:top w:val="nil"/>
          <w:left w:val="nil"/>
          <w:bottom w:val="nil"/>
          <w:right w:val="nil"/>
          <w:between w:val="nil"/>
        </w:pBdr>
        <w:tabs>
          <w:tab w:val="left" w:pos="0"/>
        </w:tabs>
        <w:spacing w:before="240" w:after="240" w:line="240" w:lineRule="auto"/>
        <w:jc w:val="both"/>
        <w:rPr>
          <w:b/>
          <w:smallCaps/>
          <w:color w:val="000000"/>
          <w:sz w:val="24"/>
          <w:szCs w:val="24"/>
        </w:rPr>
      </w:pPr>
      <w:r>
        <w:rPr>
          <w:rFonts w:ascii="Arial Bold" w:hAnsi="Arial Bold" w:eastAsia="Arial Bold" w:cs="Arial Bold"/>
          <w:b/>
          <w:color w:val="000000"/>
          <w:sz w:val="24"/>
          <w:szCs w:val="24"/>
        </w:rPr>
        <w:t>BCDR Plan</w:t>
      </w:r>
    </w:p>
    <w:p w:rsidR="00025DF4" w:rsidP="00025DF4" w:rsidRDefault="00025DF4" w14:paraId="6BDDBD64" w14:textId="77777777">
      <w:pPr>
        <w:numPr>
          <w:ilvl w:val="1"/>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rsidR="00025DF4" w:rsidP="00025DF4" w:rsidRDefault="00025DF4" w14:paraId="34B79712" w14:textId="77777777">
      <w:pPr>
        <w:numPr>
          <w:ilvl w:val="1"/>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 xml:space="preserve">At least ninety (90) Working Days prior to the Start Date the Supplier shall prepare and deliver to the Buyer for the Buyer’s written approval a plan (a </w:t>
      </w:r>
      <w:r>
        <w:rPr>
          <w:b/>
          <w:color w:val="000000"/>
          <w:sz w:val="24"/>
          <w:szCs w:val="24"/>
        </w:rPr>
        <w:t>“BCDR Plan”</w:t>
      </w:r>
      <w:r>
        <w:rPr>
          <w:color w:val="000000"/>
          <w:sz w:val="24"/>
          <w:szCs w:val="24"/>
        </w:rPr>
        <w:t>), which shall detail the processes and arrangements that the Supplier shall follow to:</w:t>
      </w:r>
    </w:p>
    <w:p w:rsidR="00025DF4" w:rsidP="00025DF4" w:rsidRDefault="00025DF4" w14:paraId="022B5D31"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ensure continuity of the business processes and operations supported by the Services following any failure or disruption of any element of the Deliverables; and</w:t>
      </w:r>
    </w:p>
    <w:p w:rsidR="00025DF4" w:rsidP="00025DF4" w:rsidRDefault="00025DF4" w14:paraId="54A2D77F"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 xml:space="preserve">the recovery of the Deliverables in the event of a Disaster </w:t>
      </w:r>
    </w:p>
    <w:p w:rsidR="00025DF4" w:rsidP="00025DF4" w:rsidRDefault="00025DF4" w14:paraId="063213E9" w14:textId="77777777">
      <w:pPr>
        <w:keepNext/>
        <w:numPr>
          <w:ilvl w:val="1"/>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The BCDR Plan shall be divided into four sections:</w:t>
      </w:r>
    </w:p>
    <w:p w:rsidR="00025DF4" w:rsidP="00025DF4" w:rsidRDefault="00025DF4" w14:paraId="4A3283EC"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 xml:space="preserve">Section 1 which shall set out general principles applicable to the BCDR Plan; </w:t>
      </w:r>
    </w:p>
    <w:p w:rsidR="00025DF4" w:rsidP="00025DF4" w:rsidRDefault="00025DF4" w14:paraId="0EFBCA02"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 xml:space="preserve">Section 2 which shall relate to business continuity (the </w:t>
      </w:r>
      <w:r>
        <w:rPr>
          <w:b/>
          <w:color w:val="000000"/>
          <w:sz w:val="24"/>
          <w:szCs w:val="24"/>
        </w:rPr>
        <w:t>"Business Continuity Plan"</w:t>
      </w:r>
      <w:r>
        <w:rPr>
          <w:color w:val="000000"/>
          <w:sz w:val="24"/>
          <w:szCs w:val="24"/>
        </w:rPr>
        <w:t>);</w:t>
      </w:r>
    </w:p>
    <w:p w:rsidR="00025DF4" w:rsidP="00025DF4" w:rsidRDefault="00025DF4" w14:paraId="6C8156F6"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 xml:space="preserve">Section 3 which shall relate to disaster recovery (the </w:t>
      </w:r>
      <w:r>
        <w:rPr>
          <w:b/>
          <w:color w:val="000000"/>
          <w:sz w:val="24"/>
          <w:szCs w:val="24"/>
        </w:rPr>
        <w:t>"Disaster Recovery Plan"</w:t>
      </w:r>
      <w:r>
        <w:rPr>
          <w:color w:val="000000"/>
          <w:sz w:val="24"/>
          <w:szCs w:val="24"/>
        </w:rPr>
        <w:t>); and</w:t>
      </w:r>
    </w:p>
    <w:p w:rsidR="00025DF4" w:rsidP="00025DF4" w:rsidRDefault="00025DF4" w14:paraId="38F209F6"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Section 4 which shall relate to an Insolvency Event of the Supplier, and Key-Subcontractors and/or any Supplier Group member (the “</w:t>
      </w:r>
      <w:r>
        <w:rPr>
          <w:b/>
          <w:color w:val="000000"/>
          <w:sz w:val="24"/>
          <w:szCs w:val="24"/>
        </w:rPr>
        <w:t>Insolvency Continuity Plan</w:t>
      </w:r>
      <w:r>
        <w:rPr>
          <w:color w:val="000000"/>
          <w:sz w:val="24"/>
          <w:szCs w:val="24"/>
        </w:rPr>
        <w:t xml:space="preserve">”). </w:t>
      </w:r>
    </w:p>
    <w:p w:rsidR="00025DF4" w:rsidP="00025DF4" w:rsidRDefault="00025DF4" w14:paraId="3875001A" w14:textId="77777777">
      <w:pPr>
        <w:numPr>
          <w:ilvl w:val="1"/>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rsidR="00025DF4" w:rsidP="00025DF4" w:rsidRDefault="00025DF4" w14:paraId="7B91C833" w14:textId="77777777">
      <w:pPr>
        <w:keepNext/>
        <w:numPr>
          <w:ilvl w:val="0"/>
          <w:numId w:val="46"/>
        </w:numPr>
        <w:pBdr>
          <w:top w:val="nil"/>
          <w:left w:val="nil"/>
          <w:bottom w:val="nil"/>
          <w:right w:val="nil"/>
          <w:between w:val="nil"/>
        </w:pBdr>
        <w:tabs>
          <w:tab w:val="left" w:pos="0"/>
        </w:tabs>
        <w:spacing w:before="240" w:after="240" w:line="240" w:lineRule="auto"/>
        <w:jc w:val="both"/>
        <w:rPr>
          <w:b/>
          <w:smallCaps/>
          <w:color w:val="000000"/>
          <w:sz w:val="24"/>
          <w:szCs w:val="24"/>
        </w:rPr>
      </w:pPr>
      <w:bookmarkStart w:name="_1t3h5sf" w:colFirst="0" w:colLast="0" w:id="78"/>
      <w:bookmarkEnd w:id="78"/>
      <w:r>
        <w:rPr>
          <w:rFonts w:ascii="Arial Bold" w:hAnsi="Arial Bold" w:eastAsia="Arial Bold" w:cs="Arial Bold"/>
          <w:b/>
          <w:color w:val="000000"/>
          <w:sz w:val="24"/>
          <w:szCs w:val="24"/>
        </w:rPr>
        <w:t>General Principles of the BCDR Plan (Section 1)</w:t>
      </w:r>
    </w:p>
    <w:p w:rsidR="00025DF4" w:rsidP="00025DF4" w:rsidRDefault="00025DF4" w14:paraId="22BA35CE" w14:textId="77777777">
      <w:pPr>
        <w:keepNext/>
        <w:numPr>
          <w:ilvl w:val="1"/>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Section 1 of the BCDR Plan shall:</w:t>
      </w:r>
    </w:p>
    <w:p w:rsidR="00025DF4" w:rsidP="00025DF4" w:rsidRDefault="00025DF4" w14:paraId="5CAEDB41"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set out how the business continuity and disaster recovery elements of the BCDR Plan link to each other;</w:t>
      </w:r>
    </w:p>
    <w:p w:rsidR="00025DF4" w:rsidP="00025DF4" w:rsidRDefault="00025DF4" w14:paraId="3B1E2807"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provide details of how the invocation of any element of the BCDR Plan may impact upon the provision of the Deliverables and any goods and/or services provided to the Buyer by a Related Supplier;</w:t>
      </w:r>
    </w:p>
    <w:p w:rsidR="00025DF4" w:rsidP="00025DF4" w:rsidRDefault="00025DF4" w14:paraId="0EF25F1A"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contain an obligation upon the Supplier to liaise with the Buyer and any Related Suppliers with respect to business continuity and disaster recovery;</w:t>
      </w:r>
    </w:p>
    <w:p w:rsidR="00025DF4" w:rsidP="00025DF4" w:rsidRDefault="00025DF4" w14:paraId="033711A9"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detail how the BCDR Plan interoperates with any overarching disaster recovery or business continuity plan of the Buyer and any of its other Related Supplier in each case as notified to the Supplier by the Buyer from time to time;</w:t>
      </w:r>
    </w:p>
    <w:p w:rsidR="00025DF4" w:rsidP="00025DF4" w:rsidRDefault="00025DF4" w14:paraId="72AD301F"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contain a communication strategy including details of an incident and problem management service and advice and help desk facility which can be accessed via multiple channels;</w:t>
      </w:r>
    </w:p>
    <w:p w:rsidR="00025DF4" w:rsidP="00025DF4" w:rsidRDefault="00025DF4" w14:paraId="791C0A26" w14:textId="77777777">
      <w:pPr>
        <w:keepNext/>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contain a risk analysis, including:</w:t>
      </w:r>
    </w:p>
    <w:p w:rsidR="00025DF4" w:rsidP="00025DF4" w:rsidRDefault="00025DF4" w14:paraId="43BE5282" w14:textId="77777777">
      <w:pPr>
        <w:numPr>
          <w:ilvl w:val="3"/>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failure or disruption scenarios and assessments of likely frequency of occurrence;</w:t>
      </w:r>
    </w:p>
    <w:p w:rsidR="00025DF4" w:rsidP="00025DF4" w:rsidRDefault="00025DF4" w14:paraId="7770250F" w14:textId="77777777">
      <w:pPr>
        <w:numPr>
          <w:ilvl w:val="3"/>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identification of any single points of failure within the provision of Deliverables and processes for managing those risks;</w:t>
      </w:r>
    </w:p>
    <w:p w:rsidR="00025DF4" w:rsidP="00025DF4" w:rsidRDefault="00025DF4" w14:paraId="244A9681" w14:textId="77777777">
      <w:pPr>
        <w:numPr>
          <w:ilvl w:val="3"/>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identification of risks arising from the interaction of the provision of Deliverables with the goods and/or services provided by a Related Supplier; and</w:t>
      </w:r>
    </w:p>
    <w:p w:rsidR="00025DF4" w:rsidP="00025DF4" w:rsidRDefault="00025DF4" w14:paraId="5C7C959F" w14:textId="77777777">
      <w:pPr>
        <w:numPr>
          <w:ilvl w:val="3"/>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a business impact analysis of different anticipated failures or disruptions;</w:t>
      </w:r>
    </w:p>
    <w:p w:rsidR="00025DF4" w:rsidP="00025DF4" w:rsidRDefault="00025DF4" w14:paraId="3284EEE5"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provide for documentation of processes, including business processes, and procedures;</w:t>
      </w:r>
    </w:p>
    <w:p w:rsidR="00025DF4" w:rsidP="00025DF4" w:rsidRDefault="00025DF4" w14:paraId="30CDA3E1"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set out key contact details for the Supplier (and any Subcontractors) and for the Buyer;</w:t>
      </w:r>
    </w:p>
    <w:p w:rsidR="00025DF4" w:rsidP="00025DF4" w:rsidRDefault="00025DF4" w14:paraId="5C14BCAA"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identify the procedures for reverting to "normal service";</w:t>
      </w:r>
    </w:p>
    <w:p w:rsidR="00025DF4" w:rsidP="00025DF4" w:rsidRDefault="00025DF4" w14:paraId="22969C01"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set out method(s) of recovering or updating data collected (or which ought to have been collected) during a failure or disruption to minimise data loss;</w:t>
      </w:r>
    </w:p>
    <w:p w:rsidR="00025DF4" w:rsidP="00025DF4" w:rsidRDefault="00025DF4" w14:paraId="06EB8877"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identify the responsibilities (if any) that the Buyer has agreed it will assume in the event of the invocation of the BCDR Plan;</w:t>
      </w:r>
    </w:p>
    <w:p w:rsidR="00025DF4" w:rsidP="00025DF4" w:rsidRDefault="00025DF4" w14:paraId="14DEF641"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provide for the provision of technical assistance to key contacts at the Buyer as required by the Buyer to inform decisions in support of the Buyer’s business continuity plans;</w:t>
      </w:r>
    </w:p>
    <w:p w:rsidR="00025DF4" w:rsidP="00025DF4" w:rsidRDefault="00025DF4" w14:paraId="4899D7DB"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set out how the business continuity and disaster recovery elements of the BCDR Plan link to the Insolvency Continuity Plan, and how the Insolvency Continuity Plan links to the business continuity and disaster recovery elements of the BCDR Plan;</w:t>
      </w:r>
    </w:p>
    <w:p w:rsidR="00025DF4" w:rsidP="00025DF4" w:rsidRDefault="00025DF4" w14:paraId="50FAC7E5"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contain an obligation upon the Supplier to liaise with the Buyer and (at the Buyer’s request) any Related Supplier with respect to issues concerning insolvency continuity where applicable; and</w:t>
      </w:r>
    </w:p>
    <w:p w:rsidR="00025DF4" w:rsidP="00025DF4" w:rsidRDefault="00025DF4" w14:paraId="3FD38624"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detail how the BCDR Plan links and interoperates with any overarching and/or connected insolvency continuity plan of the Buyer and any of its other Related Suppliers in each case as notified to the Supplier by the Buyer from time to time.</w:t>
      </w:r>
    </w:p>
    <w:p w:rsidR="00025DF4" w:rsidP="00025DF4" w:rsidRDefault="00025DF4" w14:paraId="30CDE6C6" w14:textId="77777777">
      <w:pPr>
        <w:keepNext/>
        <w:numPr>
          <w:ilvl w:val="1"/>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The BCDR Plan shall be designed so as to ensure that:</w:t>
      </w:r>
    </w:p>
    <w:p w:rsidR="00025DF4" w:rsidP="00025DF4" w:rsidRDefault="00025DF4" w14:paraId="661B0FA5"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the Deliverables are provided in accordance with this Contract at all times during and after the invocation of the BCDR Plan;</w:t>
      </w:r>
    </w:p>
    <w:p w:rsidR="00025DF4" w:rsidP="00025DF4" w:rsidRDefault="00025DF4" w14:paraId="3734255A"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 xml:space="preserve">the adverse impact of any Disaster is minimised as far as reasonably possible; </w:t>
      </w:r>
    </w:p>
    <w:p w:rsidR="00025DF4" w:rsidP="00025DF4" w:rsidRDefault="00025DF4" w14:paraId="6689C390"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it complies with the relevant provisions of ISO/IEC 27002; ISO22301/ISO22313 and all other industry standards from time to time in force; and</w:t>
      </w:r>
    </w:p>
    <w:p w:rsidR="00025DF4" w:rsidP="00025DF4" w:rsidRDefault="00025DF4" w14:paraId="4E204B4C"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it details a process for the management of disaster recovery testing.</w:t>
      </w:r>
    </w:p>
    <w:p w:rsidR="00025DF4" w:rsidP="00025DF4" w:rsidRDefault="00025DF4" w14:paraId="47F5703C" w14:textId="77777777">
      <w:pPr>
        <w:numPr>
          <w:ilvl w:val="1"/>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The BCDR Plan shall be upgradeable and sufficiently flexible to support any changes to the Deliverables and the business operations supported by the provision of Deliverables.</w:t>
      </w:r>
    </w:p>
    <w:p w:rsidR="00025DF4" w:rsidP="00025DF4" w:rsidRDefault="00025DF4" w14:paraId="2DDF8E88" w14:textId="77777777">
      <w:pPr>
        <w:numPr>
          <w:ilvl w:val="1"/>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rsidR="00025DF4" w:rsidP="00025DF4" w:rsidRDefault="00025DF4" w14:paraId="746BBDFC" w14:textId="77777777">
      <w:pPr>
        <w:keepNext/>
        <w:numPr>
          <w:ilvl w:val="0"/>
          <w:numId w:val="46"/>
        </w:numPr>
        <w:pBdr>
          <w:top w:val="nil"/>
          <w:left w:val="nil"/>
          <w:bottom w:val="nil"/>
          <w:right w:val="nil"/>
          <w:between w:val="nil"/>
        </w:pBdr>
        <w:tabs>
          <w:tab w:val="left" w:pos="0"/>
        </w:tabs>
        <w:spacing w:before="240" w:after="240" w:line="240" w:lineRule="auto"/>
        <w:jc w:val="both"/>
        <w:rPr>
          <w:b/>
          <w:smallCaps/>
          <w:color w:val="000000"/>
          <w:sz w:val="24"/>
          <w:szCs w:val="24"/>
        </w:rPr>
      </w:pPr>
      <w:r>
        <w:rPr>
          <w:rFonts w:ascii="Arial Bold" w:hAnsi="Arial Bold" w:eastAsia="Arial Bold" w:cs="Arial Bold"/>
          <w:b/>
          <w:color w:val="000000"/>
          <w:sz w:val="24"/>
          <w:szCs w:val="24"/>
        </w:rPr>
        <w:t>Business Continuity (Section 2)</w:t>
      </w:r>
    </w:p>
    <w:p w:rsidR="00025DF4" w:rsidP="00025DF4" w:rsidRDefault="00025DF4" w14:paraId="646470CB" w14:textId="77777777">
      <w:pPr>
        <w:numPr>
          <w:ilvl w:val="1"/>
          <w:numId w:val="46"/>
        </w:numPr>
        <w:pBdr>
          <w:top w:val="nil"/>
          <w:left w:val="nil"/>
          <w:bottom w:val="nil"/>
          <w:right w:val="nil"/>
          <w:between w:val="nil"/>
        </w:pBdr>
        <w:spacing w:before="120" w:after="120" w:line="240" w:lineRule="auto"/>
        <w:jc w:val="both"/>
        <w:rPr>
          <w:color w:val="000000"/>
          <w:sz w:val="24"/>
          <w:szCs w:val="24"/>
        </w:rPr>
      </w:pPr>
      <w:bookmarkStart w:name="_4d34og8" w:colFirst="0" w:colLast="0" w:id="79"/>
      <w:bookmarkEnd w:id="79"/>
      <w:r>
        <w:rPr>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rsidR="00025DF4" w:rsidP="00025DF4" w:rsidRDefault="00025DF4" w14:paraId="7C480C83"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the alternative processes, options and responsibilities that may be adopted in the event of a failure in or disruption to the provision of Deliverables; and</w:t>
      </w:r>
    </w:p>
    <w:p w:rsidR="00025DF4" w:rsidP="00025DF4" w:rsidRDefault="00025DF4" w14:paraId="7314E596"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the steps to be taken by the Supplier upon resumption of the provision of Deliverables in order to address the effect of the failure or disruption.</w:t>
      </w:r>
    </w:p>
    <w:p w:rsidR="00025DF4" w:rsidP="00025DF4" w:rsidRDefault="00025DF4" w14:paraId="03B8B032" w14:textId="77777777">
      <w:pPr>
        <w:keepNext/>
        <w:numPr>
          <w:ilvl w:val="1"/>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The Business Continuity Plan shall:</w:t>
      </w:r>
    </w:p>
    <w:p w:rsidR="00025DF4" w:rsidP="00025DF4" w:rsidRDefault="00025DF4" w14:paraId="5F4C15A6"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address the various possible levels of failures of or disruptions to the provision of Deliverables;</w:t>
      </w:r>
    </w:p>
    <w:p w:rsidR="00025DF4" w:rsidP="00025DF4" w:rsidRDefault="00025DF4" w14:paraId="04E776F2"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bookmarkStart w:name="_2s8eyo1" w:colFirst="0" w:colLast="0" w:id="80"/>
      <w:bookmarkEnd w:id="80"/>
      <w:r>
        <w:rPr>
          <w:color w:val="000000"/>
          <w:sz w:val="24"/>
          <w:szCs w:val="24"/>
        </w:rPr>
        <w:t>set out the goods and/or services to be provided and the steps to be taken to remedy the different levels of failures of and disruption to the Deliverables;</w:t>
      </w:r>
    </w:p>
    <w:p w:rsidR="00025DF4" w:rsidP="00025DF4" w:rsidRDefault="00025DF4" w14:paraId="3ECADC22"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rsidR="00025DF4" w:rsidP="00025DF4" w:rsidRDefault="00025DF4" w14:paraId="076BE35D"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set out the circumstances in which the Business Continuity Plan is invoked.</w:t>
      </w:r>
    </w:p>
    <w:p w:rsidR="00025DF4" w:rsidP="00025DF4" w:rsidRDefault="00025DF4" w14:paraId="50FE268C" w14:textId="77777777">
      <w:pPr>
        <w:keepNext/>
        <w:numPr>
          <w:ilvl w:val="0"/>
          <w:numId w:val="46"/>
        </w:numPr>
        <w:pBdr>
          <w:top w:val="nil"/>
          <w:left w:val="nil"/>
          <w:bottom w:val="nil"/>
          <w:right w:val="nil"/>
          <w:between w:val="nil"/>
        </w:pBdr>
        <w:tabs>
          <w:tab w:val="left" w:pos="0"/>
        </w:tabs>
        <w:spacing w:before="240" w:after="240" w:line="240" w:lineRule="auto"/>
        <w:jc w:val="both"/>
        <w:rPr>
          <w:b/>
          <w:smallCaps/>
          <w:color w:val="000000"/>
          <w:sz w:val="24"/>
          <w:szCs w:val="24"/>
        </w:rPr>
      </w:pPr>
      <w:r>
        <w:rPr>
          <w:rFonts w:ascii="Arial Bold" w:hAnsi="Arial Bold" w:eastAsia="Arial Bold" w:cs="Arial Bold"/>
          <w:b/>
          <w:color w:val="000000"/>
          <w:sz w:val="24"/>
          <w:szCs w:val="24"/>
        </w:rPr>
        <w:t>Disaster Recovery (Section 3)</w:t>
      </w:r>
    </w:p>
    <w:p w:rsidR="00025DF4" w:rsidP="00025DF4" w:rsidRDefault="00025DF4" w14:paraId="4119B8CD" w14:textId="77777777">
      <w:pPr>
        <w:numPr>
          <w:ilvl w:val="1"/>
          <w:numId w:val="46"/>
        </w:numPr>
        <w:pBdr>
          <w:top w:val="nil"/>
          <w:left w:val="nil"/>
          <w:bottom w:val="nil"/>
          <w:right w:val="nil"/>
          <w:between w:val="nil"/>
        </w:pBdr>
        <w:spacing w:before="120" w:after="120" w:line="240" w:lineRule="auto"/>
        <w:jc w:val="both"/>
        <w:rPr>
          <w:color w:val="000000"/>
          <w:sz w:val="24"/>
          <w:szCs w:val="24"/>
        </w:rPr>
      </w:pPr>
      <w:bookmarkStart w:name="_17dp8vu" w:colFirst="0" w:colLast="0" w:id="81"/>
      <w:bookmarkEnd w:id="81"/>
      <w:r>
        <w:rPr>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rsidR="00025DF4" w:rsidP="00025DF4" w:rsidRDefault="00025DF4" w14:paraId="12D3788D" w14:textId="77777777">
      <w:pPr>
        <w:keepNext/>
        <w:numPr>
          <w:ilvl w:val="1"/>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The Supplier's BCDR Plan shall include an approach to business continuity and disaster recovery that addresses the following:</w:t>
      </w:r>
    </w:p>
    <w:p w:rsidR="00025DF4" w:rsidP="00025DF4" w:rsidRDefault="00025DF4" w14:paraId="55C47829"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loss of access to the Buyer Premises;</w:t>
      </w:r>
    </w:p>
    <w:p w:rsidR="00025DF4" w:rsidP="00025DF4" w:rsidRDefault="00025DF4" w14:paraId="6D42ACE9"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loss of utilities to the Buyer Premises;</w:t>
      </w:r>
    </w:p>
    <w:p w:rsidR="00025DF4" w:rsidP="00025DF4" w:rsidRDefault="00025DF4" w14:paraId="31F055B1"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loss of the Supplier's helpdesk or CAFM system;</w:t>
      </w:r>
    </w:p>
    <w:p w:rsidR="00025DF4" w:rsidP="00025DF4" w:rsidRDefault="00025DF4" w14:paraId="6C142244"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loss of a Subcontractor;</w:t>
      </w:r>
    </w:p>
    <w:p w:rsidR="00025DF4" w:rsidP="00025DF4" w:rsidRDefault="00025DF4" w14:paraId="5B738908"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emergency notification and escalation process;</w:t>
      </w:r>
    </w:p>
    <w:p w:rsidR="00025DF4" w:rsidP="00025DF4" w:rsidRDefault="00025DF4" w14:paraId="7A5CDB55"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contact lists;</w:t>
      </w:r>
    </w:p>
    <w:p w:rsidR="00025DF4" w:rsidP="00025DF4" w:rsidRDefault="00025DF4" w14:paraId="57574D81"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staff training and awareness;</w:t>
      </w:r>
    </w:p>
    <w:p w:rsidR="00025DF4" w:rsidP="00025DF4" w:rsidRDefault="00025DF4" w14:paraId="4B4530FE"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 xml:space="preserve">BCDR Plan testing; </w:t>
      </w:r>
    </w:p>
    <w:p w:rsidR="00025DF4" w:rsidP="00025DF4" w:rsidRDefault="00025DF4" w14:paraId="38756607"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 xml:space="preserve">post implementation review process; </w:t>
      </w:r>
    </w:p>
    <w:p w:rsidR="00025DF4" w:rsidP="00025DF4" w:rsidRDefault="00025DF4" w14:paraId="0AD7E7A6"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rsidR="00025DF4" w:rsidP="00025DF4" w:rsidRDefault="00025DF4" w14:paraId="17DE7B43"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details of how the Supplier shall ensure compliance with security standards ensuring that compliance is maintained for any period during which the Disaster Recovery Plan is invoked;</w:t>
      </w:r>
    </w:p>
    <w:p w:rsidR="00025DF4" w:rsidP="00025DF4" w:rsidRDefault="00025DF4" w14:paraId="4D2B7668"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access controls to any disaster recovery sites used by the Supplier in relation to its obligations pursuant to this Schedule; and</w:t>
      </w:r>
    </w:p>
    <w:p w:rsidR="00025DF4" w:rsidP="00025DF4" w:rsidRDefault="00025DF4" w14:paraId="176A4F0C"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testing and management arrangements.</w:t>
      </w:r>
    </w:p>
    <w:p w:rsidR="00025DF4" w:rsidP="00025DF4" w:rsidRDefault="00025DF4" w14:paraId="64673BF9" w14:textId="77777777">
      <w:pPr>
        <w:keepNext/>
        <w:numPr>
          <w:ilvl w:val="0"/>
          <w:numId w:val="46"/>
        </w:numPr>
        <w:pBdr>
          <w:top w:val="nil"/>
          <w:left w:val="nil"/>
          <w:bottom w:val="nil"/>
          <w:right w:val="nil"/>
          <w:between w:val="nil"/>
        </w:pBdr>
        <w:tabs>
          <w:tab w:val="left" w:pos="0"/>
        </w:tabs>
        <w:spacing w:before="240" w:after="240" w:line="240" w:lineRule="auto"/>
        <w:jc w:val="both"/>
        <w:rPr>
          <w:rFonts w:ascii="Arial Bold" w:hAnsi="Arial Bold" w:eastAsia="Arial Bold" w:cs="Arial Bold"/>
          <w:b/>
          <w:color w:val="000000"/>
          <w:sz w:val="24"/>
          <w:szCs w:val="24"/>
        </w:rPr>
      </w:pPr>
      <w:bookmarkStart w:name="_2grqrue" w:colFirst="0" w:colLast="0" w:id="82"/>
      <w:bookmarkEnd w:id="82"/>
      <w:r>
        <w:rPr>
          <w:rFonts w:ascii="Arial Bold" w:hAnsi="Arial Bold" w:eastAsia="Arial Bold" w:cs="Arial Bold"/>
          <w:b/>
          <w:color w:val="000000"/>
          <w:sz w:val="24"/>
          <w:szCs w:val="24"/>
        </w:rPr>
        <w:t>Insolvency Continuity Plan (Section 4)</w:t>
      </w:r>
    </w:p>
    <w:p w:rsidR="00025DF4" w:rsidP="00025DF4" w:rsidRDefault="00025DF4" w14:paraId="6774BDA2" w14:textId="77777777">
      <w:pPr>
        <w:numPr>
          <w:ilvl w:val="1"/>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The Insolvency Continuity Plan shall be designed by the Supplier to permit continuity of the business operations of the Buyer supported by the Deliverables through continued provision of the Deliverables following an Insolvency Event of the Supplier, any Key Sub-contractor and/or any Supplier Group member with, as far as reasonably possible, minimal adverse impact.</w:t>
      </w:r>
    </w:p>
    <w:p w:rsidR="00025DF4" w:rsidP="00025DF4" w:rsidRDefault="00025DF4" w14:paraId="049BEB90" w14:textId="77777777">
      <w:pPr>
        <w:numPr>
          <w:ilvl w:val="1"/>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The Insolvency Continuity Plan shall include the following:</w:t>
      </w:r>
    </w:p>
    <w:p w:rsidR="00025DF4" w:rsidP="00025DF4" w:rsidRDefault="00025DF4" w14:paraId="6CA8A284"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communication strategies which are designed to minimise the potential disruption to the provision of the Deliverables, including key contact details in respect of the supply chain and key contact details for operational and contract Supplier Staff, Key Subcontractor personnel and Supplier Group member personnel;</w:t>
      </w:r>
    </w:p>
    <w:p w:rsidR="00025DF4" w:rsidP="00025DF4" w:rsidRDefault="00025DF4" w14:paraId="1C6F8C6E"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identification, explanation, assessment and an impact analysis of risks in respect of dependencies between the Supplier, Key Subcontractors and Supplier Group members where failure of those dependencies could reasonably have an adverse impact on the Deliverables;</w:t>
      </w:r>
    </w:p>
    <w:p w:rsidR="00025DF4" w:rsidP="00025DF4" w:rsidRDefault="00025DF4" w14:paraId="7E6B0FC7"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plans to manage and mitigate identified risks;</w:t>
      </w:r>
    </w:p>
    <w:p w:rsidR="00025DF4" w:rsidP="00025DF4" w:rsidRDefault="00025DF4" w14:paraId="6C4951DB"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details of the roles and responsibilities of the Supplier, Key Subcontractors and/or Supplier Group members to minimise and mitigate the effects of an Insolvency Event of such persons on the Deliverables;</w:t>
      </w:r>
    </w:p>
    <w:p w:rsidR="00025DF4" w:rsidP="00025DF4" w:rsidRDefault="00025DF4" w14:paraId="53D63578"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details of the recovery team to be put in place by the Supplier (which may include representatives of the Supplier, Key Subcontractors and Supplier Group members); and</w:t>
      </w:r>
    </w:p>
    <w:p w:rsidR="00025DF4" w:rsidP="00025DF4" w:rsidRDefault="00025DF4" w14:paraId="5BCE209F"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sufficient detail to enable an appointed insolvency practitioner to invoke the plan in the event of an Insolvency Event of the Supplier.</w:t>
      </w:r>
    </w:p>
    <w:p w:rsidR="00025DF4" w:rsidP="00025DF4" w:rsidRDefault="00025DF4" w14:paraId="0DC66069" w14:textId="77777777">
      <w:pPr>
        <w:keepNext/>
        <w:numPr>
          <w:ilvl w:val="0"/>
          <w:numId w:val="46"/>
        </w:numPr>
        <w:pBdr>
          <w:top w:val="nil"/>
          <w:left w:val="nil"/>
          <w:bottom w:val="nil"/>
          <w:right w:val="nil"/>
          <w:between w:val="nil"/>
        </w:pBdr>
        <w:tabs>
          <w:tab w:val="left" w:pos="0"/>
        </w:tabs>
        <w:spacing w:before="240" w:after="240" w:line="240" w:lineRule="auto"/>
        <w:jc w:val="both"/>
        <w:rPr>
          <w:b/>
          <w:smallCaps/>
          <w:color w:val="000000"/>
          <w:sz w:val="24"/>
          <w:szCs w:val="24"/>
        </w:rPr>
      </w:pPr>
      <w:r>
        <w:rPr>
          <w:rFonts w:ascii="Arial Bold" w:hAnsi="Arial Bold" w:eastAsia="Arial Bold" w:cs="Arial Bold"/>
          <w:b/>
          <w:color w:val="000000"/>
          <w:sz w:val="24"/>
          <w:szCs w:val="24"/>
        </w:rPr>
        <w:t>Review and changing the BCDR Plan</w:t>
      </w:r>
    </w:p>
    <w:p w:rsidR="00025DF4" w:rsidP="00025DF4" w:rsidRDefault="00025DF4" w14:paraId="0E6D5E29" w14:textId="77777777">
      <w:pPr>
        <w:keepNext/>
        <w:numPr>
          <w:ilvl w:val="1"/>
          <w:numId w:val="46"/>
        </w:numPr>
        <w:pBdr>
          <w:top w:val="nil"/>
          <w:left w:val="nil"/>
          <w:bottom w:val="nil"/>
          <w:right w:val="nil"/>
          <w:between w:val="nil"/>
        </w:pBdr>
        <w:spacing w:before="120" w:after="120" w:line="240" w:lineRule="auto"/>
        <w:jc w:val="both"/>
        <w:rPr>
          <w:color w:val="000000"/>
          <w:sz w:val="24"/>
          <w:szCs w:val="24"/>
        </w:rPr>
      </w:pPr>
      <w:bookmarkStart w:name="_3rdcrjn" w:colFirst="0" w:colLast="0" w:id="83"/>
      <w:bookmarkEnd w:id="83"/>
      <w:r>
        <w:rPr>
          <w:color w:val="000000"/>
          <w:sz w:val="24"/>
          <w:szCs w:val="24"/>
        </w:rPr>
        <w:t>The Supplier shall review the BCDR Plan:</w:t>
      </w:r>
    </w:p>
    <w:p w:rsidR="00025DF4" w:rsidP="00025DF4" w:rsidRDefault="00025DF4" w14:paraId="14C1FF59"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on a regular basis and as a minimum once every six (6) Months;</w:t>
      </w:r>
    </w:p>
    <w:p w:rsidR="00025DF4" w:rsidP="00025DF4" w:rsidRDefault="00025DF4" w14:paraId="716DB280"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bookmarkStart w:name="_lnxbz9" w:colFirst="0" w:colLast="0" w:id="84"/>
      <w:bookmarkEnd w:id="84"/>
      <w:r>
        <w:rPr>
          <w:color w:val="000000"/>
          <w:sz w:val="24"/>
          <w:szCs w:val="24"/>
        </w:rPr>
        <w:t>within three (3) calendar Months of the BCDR Plan (or any part) having been invoked pursuant to Paragraph 8; and</w:t>
      </w:r>
    </w:p>
    <w:p w:rsidR="00025DF4" w:rsidP="00025DF4" w:rsidRDefault="00025DF4" w14:paraId="1865C90C"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bookmarkStart w:name="_35nkun2" w:colFirst="0" w:colLast="0" w:id="85"/>
      <w:bookmarkEnd w:id="85"/>
      <w:r>
        <w:rPr>
          <w:color w:val="000000"/>
          <w:sz w:val="24"/>
          <w:szCs w:val="24"/>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rsidR="00025DF4" w:rsidP="00025DF4" w:rsidRDefault="00025DF4" w14:paraId="13DE7E3F" w14:textId="77777777">
      <w:pPr>
        <w:numPr>
          <w:ilvl w:val="1"/>
          <w:numId w:val="46"/>
        </w:numPr>
        <w:pBdr>
          <w:top w:val="nil"/>
          <w:left w:val="nil"/>
          <w:bottom w:val="nil"/>
          <w:right w:val="nil"/>
          <w:between w:val="nil"/>
        </w:pBdr>
        <w:spacing w:before="120" w:after="120" w:line="240" w:lineRule="auto"/>
        <w:jc w:val="both"/>
        <w:rPr>
          <w:color w:val="000000"/>
          <w:sz w:val="24"/>
          <w:szCs w:val="24"/>
        </w:rPr>
      </w:pPr>
      <w:bookmarkStart w:name="_1ksv4uv" w:colFirst="0" w:colLast="0" w:id="86"/>
      <w:bookmarkEnd w:id="86"/>
      <w:r>
        <w:rPr>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rsidR="00025DF4" w:rsidP="00025DF4" w:rsidRDefault="00025DF4" w14:paraId="599DE2CB" w14:textId="77777777">
      <w:pPr>
        <w:numPr>
          <w:ilvl w:val="1"/>
          <w:numId w:val="46"/>
        </w:numPr>
        <w:pBdr>
          <w:top w:val="nil"/>
          <w:left w:val="nil"/>
          <w:bottom w:val="nil"/>
          <w:right w:val="nil"/>
          <w:between w:val="nil"/>
        </w:pBdr>
        <w:spacing w:before="120" w:after="120" w:line="240" w:lineRule="auto"/>
        <w:jc w:val="both"/>
        <w:rPr>
          <w:color w:val="000000"/>
          <w:sz w:val="24"/>
          <w:szCs w:val="24"/>
        </w:rPr>
      </w:pPr>
      <w:bookmarkStart w:name="_44sinio" w:colFirst="0" w:colLast="0" w:id="87"/>
      <w:bookmarkEnd w:id="87"/>
      <w:r>
        <w:rPr>
          <w:color w:val="000000"/>
          <w:sz w:val="24"/>
          <w:szCs w:val="24"/>
        </w:rPr>
        <w:t xml:space="preserve">The Supplier shall, within twenty (20) Working Days of the conclusion of each such review of the BCDR Plan, provide to the Buyer a report (a </w:t>
      </w:r>
      <w:r>
        <w:rPr>
          <w:b/>
          <w:color w:val="000000"/>
          <w:sz w:val="24"/>
          <w:szCs w:val="24"/>
        </w:rPr>
        <w:t>"Review Report"</w:t>
      </w:r>
      <w:r>
        <w:rPr>
          <w:color w:val="000000"/>
          <w:sz w:val="24"/>
          <w:szCs w:val="24"/>
        </w:rPr>
        <w:t xml:space="preserve">) setting out the Supplier's proposals (the </w:t>
      </w:r>
      <w:r>
        <w:rPr>
          <w:b/>
          <w:color w:val="000000"/>
          <w:sz w:val="24"/>
          <w:szCs w:val="24"/>
        </w:rPr>
        <w:t>"Supplier's Proposals"</w:t>
      </w:r>
      <w:r>
        <w:rPr>
          <w:color w:val="000000"/>
          <w:sz w:val="24"/>
          <w:szCs w:val="24"/>
        </w:rPr>
        <w:t>) for addressing any changes in the risk profile and its proposals for amendments to the BCDR Plan.</w:t>
      </w:r>
    </w:p>
    <w:p w:rsidR="00025DF4" w:rsidP="00025DF4" w:rsidRDefault="00025DF4" w14:paraId="19127086" w14:textId="77777777">
      <w:pPr>
        <w:numPr>
          <w:ilvl w:val="1"/>
          <w:numId w:val="46"/>
        </w:numPr>
        <w:pBdr>
          <w:top w:val="nil"/>
          <w:left w:val="nil"/>
          <w:bottom w:val="nil"/>
          <w:right w:val="nil"/>
          <w:between w:val="nil"/>
        </w:pBdr>
        <w:spacing w:before="120" w:after="120" w:line="240" w:lineRule="auto"/>
        <w:jc w:val="both"/>
        <w:rPr>
          <w:color w:val="000000"/>
          <w:sz w:val="24"/>
          <w:szCs w:val="24"/>
        </w:rPr>
      </w:pPr>
      <w:bookmarkStart w:name="_2jxsxqh" w:colFirst="0" w:colLast="0" w:id="88"/>
      <w:bookmarkEnd w:id="88"/>
      <w:r>
        <w:rPr>
          <w:color w:val="000000"/>
          <w:sz w:val="24"/>
          <w:szCs w:val="24"/>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rsidR="00025DF4" w:rsidP="00025DF4" w:rsidRDefault="00025DF4" w14:paraId="737371EF" w14:textId="77777777">
      <w:pPr>
        <w:numPr>
          <w:ilvl w:val="1"/>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rsidR="00025DF4" w:rsidP="00025DF4" w:rsidRDefault="00025DF4" w14:paraId="2EE6D2F0" w14:textId="77777777">
      <w:pPr>
        <w:keepNext/>
        <w:numPr>
          <w:ilvl w:val="0"/>
          <w:numId w:val="46"/>
        </w:numPr>
        <w:pBdr>
          <w:top w:val="nil"/>
          <w:left w:val="nil"/>
          <w:bottom w:val="nil"/>
          <w:right w:val="nil"/>
          <w:between w:val="nil"/>
        </w:pBdr>
        <w:tabs>
          <w:tab w:val="left" w:pos="0"/>
        </w:tabs>
        <w:spacing w:before="240" w:after="240" w:line="240" w:lineRule="auto"/>
        <w:ind w:left="504"/>
        <w:jc w:val="both"/>
        <w:rPr>
          <w:rFonts w:ascii="Arial Bold" w:hAnsi="Arial Bold" w:eastAsia="Arial Bold" w:cs="Arial Bold"/>
          <w:b/>
          <w:color w:val="000000"/>
          <w:sz w:val="24"/>
          <w:szCs w:val="24"/>
        </w:rPr>
      </w:pPr>
      <w:bookmarkStart w:name="_z337ya" w:colFirst="0" w:colLast="0" w:id="89"/>
      <w:bookmarkEnd w:id="89"/>
      <w:r>
        <w:rPr>
          <w:rFonts w:ascii="Arial Bold" w:hAnsi="Arial Bold" w:eastAsia="Arial Bold" w:cs="Arial Bold"/>
          <w:b/>
          <w:color w:val="000000"/>
          <w:sz w:val="24"/>
          <w:szCs w:val="24"/>
        </w:rPr>
        <w:t>Testing the BCDR Plan</w:t>
      </w:r>
    </w:p>
    <w:p w:rsidR="00025DF4" w:rsidP="00025DF4" w:rsidRDefault="00025DF4" w14:paraId="6837176E" w14:textId="77777777">
      <w:pPr>
        <w:keepNext/>
        <w:numPr>
          <w:ilvl w:val="1"/>
          <w:numId w:val="46"/>
        </w:numPr>
        <w:pBdr>
          <w:top w:val="nil"/>
          <w:left w:val="nil"/>
          <w:bottom w:val="nil"/>
          <w:right w:val="nil"/>
          <w:between w:val="nil"/>
        </w:pBdr>
        <w:spacing w:before="120" w:after="120" w:line="240" w:lineRule="auto"/>
        <w:jc w:val="both"/>
        <w:rPr>
          <w:color w:val="000000"/>
          <w:sz w:val="24"/>
          <w:szCs w:val="24"/>
        </w:rPr>
      </w:pPr>
      <w:bookmarkStart w:name="_3j2qqm3" w:colFirst="0" w:colLast="0" w:id="90"/>
      <w:bookmarkEnd w:id="90"/>
      <w:r>
        <w:rPr>
          <w:color w:val="000000"/>
          <w:sz w:val="24"/>
          <w:szCs w:val="24"/>
        </w:rPr>
        <w:t xml:space="preserve">The Supplier shall test the BCDR Plan: </w:t>
      </w:r>
    </w:p>
    <w:p w:rsidR="00025DF4" w:rsidP="00025DF4" w:rsidRDefault="00025DF4" w14:paraId="248AB36D"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regularly and in any event not less than once in every Contract Year;</w:t>
      </w:r>
    </w:p>
    <w:p w:rsidR="00025DF4" w:rsidP="00025DF4" w:rsidRDefault="00025DF4" w14:paraId="7812159D"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in the event of any major reconfiguration of the Deliverables</w:t>
      </w:r>
    </w:p>
    <w:p w:rsidR="00025DF4" w:rsidP="00025DF4" w:rsidRDefault="00025DF4" w14:paraId="68D43100"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 xml:space="preserve">at any time where the Buyer considers it necessary (acting in its sole discretion).  </w:t>
      </w:r>
    </w:p>
    <w:p w:rsidR="00025DF4" w:rsidP="00025DF4" w:rsidRDefault="00025DF4" w14:paraId="2F68CEB4" w14:textId="77777777">
      <w:pPr>
        <w:numPr>
          <w:ilvl w:val="1"/>
          <w:numId w:val="46"/>
        </w:numPr>
        <w:pBdr>
          <w:top w:val="nil"/>
          <w:left w:val="nil"/>
          <w:bottom w:val="nil"/>
          <w:right w:val="nil"/>
          <w:between w:val="nil"/>
        </w:pBdr>
        <w:spacing w:before="120" w:after="120" w:line="240" w:lineRule="auto"/>
        <w:jc w:val="both"/>
        <w:rPr>
          <w:color w:val="000000"/>
          <w:sz w:val="24"/>
          <w:szCs w:val="24"/>
        </w:rPr>
      </w:pPr>
      <w:bookmarkStart w:name="_1y810tw" w:colFirst="0" w:colLast="0" w:id="91"/>
      <w:bookmarkEnd w:id="91"/>
      <w:r>
        <w:rPr>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rsidR="00025DF4" w:rsidP="00025DF4" w:rsidRDefault="00025DF4" w14:paraId="62CE92F9" w14:textId="77777777">
      <w:pPr>
        <w:numPr>
          <w:ilvl w:val="1"/>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rsidR="00025DF4" w:rsidP="00025DF4" w:rsidRDefault="00025DF4" w14:paraId="29E95484" w14:textId="77777777">
      <w:pPr>
        <w:numPr>
          <w:ilvl w:val="1"/>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rsidR="00025DF4" w:rsidP="00025DF4" w:rsidRDefault="00025DF4" w14:paraId="775C21AB" w14:textId="77777777">
      <w:pPr>
        <w:keepNext/>
        <w:numPr>
          <w:ilvl w:val="1"/>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The Supplier shall, within twenty (20) Working Days of the conclusion of each test, provide to the Buyer a report setting out:</w:t>
      </w:r>
    </w:p>
    <w:p w:rsidR="00025DF4" w:rsidP="00025DF4" w:rsidRDefault="00025DF4" w14:paraId="24849588"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the outcome of the test;</w:t>
      </w:r>
    </w:p>
    <w:p w:rsidR="00025DF4" w:rsidP="00025DF4" w:rsidRDefault="00025DF4" w14:paraId="0D69585A"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any failures in the BCDR Plan (including the BCDR Plan's procedures) revealed by the test; and</w:t>
      </w:r>
    </w:p>
    <w:p w:rsidR="00025DF4" w:rsidP="00025DF4" w:rsidRDefault="00025DF4" w14:paraId="1D6F3549"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the Supplier's proposals for remedying any such failures.</w:t>
      </w:r>
    </w:p>
    <w:p w:rsidR="00025DF4" w:rsidP="00025DF4" w:rsidRDefault="00025DF4" w14:paraId="4E5BFB06" w14:textId="77777777">
      <w:pPr>
        <w:numPr>
          <w:ilvl w:val="1"/>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rsidR="00025DF4" w:rsidP="00025DF4" w:rsidRDefault="00025DF4" w14:paraId="39B9F64A" w14:textId="77777777">
      <w:pPr>
        <w:keepNext/>
        <w:numPr>
          <w:ilvl w:val="0"/>
          <w:numId w:val="46"/>
        </w:numPr>
        <w:pBdr>
          <w:top w:val="nil"/>
          <w:left w:val="nil"/>
          <w:bottom w:val="nil"/>
          <w:right w:val="nil"/>
          <w:between w:val="nil"/>
        </w:pBdr>
        <w:tabs>
          <w:tab w:val="left" w:pos="0"/>
        </w:tabs>
        <w:spacing w:before="240" w:after="240" w:line="240" w:lineRule="auto"/>
        <w:jc w:val="both"/>
        <w:rPr>
          <w:rFonts w:ascii="Arial Bold" w:hAnsi="Arial Bold" w:eastAsia="Arial Bold" w:cs="Arial Bold"/>
          <w:b/>
          <w:color w:val="000000"/>
          <w:sz w:val="24"/>
          <w:szCs w:val="24"/>
        </w:rPr>
      </w:pPr>
      <w:bookmarkStart w:name="_2xcytpi" w:colFirst="0" w:colLast="0" w:id="92"/>
      <w:bookmarkEnd w:id="92"/>
      <w:r>
        <w:rPr>
          <w:rFonts w:ascii="Arial Bold" w:hAnsi="Arial Bold" w:eastAsia="Arial Bold" w:cs="Arial Bold"/>
          <w:b/>
          <w:color w:val="000000"/>
          <w:sz w:val="24"/>
          <w:szCs w:val="24"/>
        </w:rPr>
        <w:t>Invoking the BCDR Plan</w:t>
      </w:r>
    </w:p>
    <w:p w:rsidR="00025DF4" w:rsidP="00025DF4" w:rsidRDefault="00025DF4" w14:paraId="2E2A37F2" w14:textId="77777777">
      <w:pPr>
        <w:numPr>
          <w:ilvl w:val="1"/>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rsidR="00025DF4" w:rsidP="00025DF4" w:rsidRDefault="00025DF4" w14:paraId="24B10832" w14:textId="77777777">
      <w:pPr>
        <w:numPr>
          <w:ilvl w:val="1"/>
          <w:numId w:val="46"/>
        </w:numPr>
        <w:pBdr>
          <w:top w:val="nil"/>
          <w:left w:val="nil"/>
          <w:bottom w:val="nil"/>
          <w:right w:val="nil"/>
          <w:between w:val="nil"/>
        </w:pBdr>
        <w:spacing w:before="120" w:after="120" w:line="240" w:lineRule="auto"/>
        <w:jc w:val="both"/>
        <w:rPr>
          <w:sz w:val="24"/>
          <w:szCs w:val="24"/>
        </w:rPr>
      </w:pPr>
      <w:r>
        <w:rPr>
          <w:sz w:val="24"/>
          <w:szCs w:val="24"/>
        </w:rPr>
        <w:t xml:space="preserve">The </w:t>
      </w:r>
      <w:r>
        <w:rPr>
          <w:color w:val="000000"/>
          <w:sz w:val="24"/>
          <w:szCs w:val="24"/>
        </w:rPr>
        <w:t>Insolvency</w:t>
      </w:r>
      <w:r>
        <w:rPr>
          <w:sz w:val="24"/>
          <w:szCs w:val="24"/>
        </w:rPr>
        <w:t xml:space="preserve"> Continuity Plan element of the BCDR Plan, including any linked elements in other parts of the BCDR Plan, shall be invoked by the Supplier:</w:t>
      </w:r>
    </w:p>
    <w:p w:rsidR="00025DF4" w:rsidP="00025DF4" w:rsidRDefault="00025DF4" w14:paraId="3694325E"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where an Insolvency Event of a Key Sub-contractor and/or Supplier Group member (other than the Supplier) could reasonably be expected to adversely affect delivery of the Deliverables; and/or</w:t>
      </w:r>
    </w:p>
    <w:p w:rsidR="00025DF4" w:rsidP="00025DF4" w:rsidRDefault="00025DF4" w14:paraId="6E5D0F92" w14:textId="77777777">
      <w:pPr>
        <w:numPr>
          <w:ilvl w:val="2"/>
          <w:numId w:val="46"/>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where there is an Insolvency Event of the Supplier and the insolvency arrangements enable the Supplier to invoke the plan.</w:t>
      </w:r>
    </w:p>
    <w:p w:rsidR="00025DF4" w:rsidP="00025DF4" w:rsidRDefault="00025DF4" w14:paraId="032B4290" w14:textId="77777777">
      <w:pPr>
        <w:keepNext/>
        <w:numPr>
          <w:ilvl w:val="0"/>
          <w:numId w:val="46"/>
        </w:numPr>
        <w:pBdr>
          <w:top w:val="nil"/>
          <w:left w:val="nil"/>
          <w:bottom w:val="nil"/>
          <w:right w:val="nil"/>
          <w:between w:val="nil"/>
        </w:pBdr>
        <w:tabs>
          <w:tab w:val="left" w:pos="0"/>
        </w:tabs>
        <w:spacing w:before="240" w:after="240" w:line="240" w:lineRule="auto"/>
        <w:ind w:left="504"/>
        <w:jc w:val="both"/>
        <w:rPr>
          <w:b/>
          <w:smallCaps/>
          <w:color w:val="000000"/>
          <w:sz w:val="24"/>
          <w:szCs w:val="24"/>
        </w:rPr>
      </w:pPr>
      <w:r>
        <w:rPr>
          <w:b/>
          <w:smallCaps/>
          <w:color w:val="000000"/>
          <w:sz w:val="24"/>
          <w:szCs w:val="24"/>
        </w:rPr>
        <w:t>C</w:t>
      </w:r>
      <w:r>
        <w:rPr>
          <w:rFonts w:ascii="Arial Bold" w:hAnsi="Arial Bold" w:eastAsia="Arial Bold" w:cs="Arial Bold"/>
          <w:b/>
          <w:color w:val="000000"/>
          <w:sz w:val="24"/>
          <w:szCs w:val="24"/>
        </w:rPr>
        <w:t>ircumstances beyond your control</w:t>
      </w:r>
    </w:p>
    <w:p w:rsidR="00025DF4" w:rsidP="00025DF4" w:rsidRDefault="00025DF4" w14:paraId="2DA53ECB" w14:textId="77777777">
      <w:pPr>
        <w:numPr>
          <w:ilvl w:val="1"/>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rsidR="00025DF4" w:rsidP="00025DF4" w:rsidRDefault="00025DF4" w14:paraId="3766B93B" w14:textId="77777777">
      <w:pPr>
        <w:keepNext/>
        <w:numPr>
          <w:ilvl w:val="0"/>
          <w:numId w:val="46"/>
        </w:numPr>
        <w:pBdr>
          <w:top w:val="nil"/>
          <w:left w:val="nil"/>
          <w:bottom w:val="nil"/>
          <w:right w:val="nil"/>
          <w:between w:val="nil"/>
        </w:pBdr>
        <w:tabs>
          <w:tab w:val="left" w:pos="0"/>
        </w:tabs>
        <w:spacing w:before="240" w:after="240" w:line="240" w:lineRule="auto"/>
        <w:ind w:left="504" w:hanging="930"/>
        <w:jc w:val="both"/>
        <w:rPr>
          <w:rFonts w:ascii="Arial Bold" w:hAnsi="Arial Bold" w:eastAsia="Arial Bold" w:cs="Arial Bold"/>
          <w:b/>
          <w:color w:val="000000"/>
          <w:sz w:val="24"/>
          <w:szCs w:val="24"/>
        </w:rPr>
      </w:pPr>
      <w:r>
        <w:rPr>
          <w:rFonts w:ascii="Arial Bold" w:hAnsi="Arial Bold" w:eastAsia="Arial Bold" w:cs="Arial Bold"/>
          <w:b/>
          <w:color w:val="000000"/>
          <w:sz w:val="24"/>
          <w:szCs w:val="24"/>
        </w:rPr>
        <w:t>Amendments to this Schedule in respect of Bronze Contracts</w:t>
      </w:r>
    </w:p>
    <w:p w:rsidR="00025DF4" w:rsidP="00025DF4" w:rsidRDefault="00025DF4" w14:paraId="7ADCE1D9" w14:textId="77777777">
      <w:pPr>
        <w:numPr>
          <w:ilvl w:val="1"/>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Where a Buyer’s Call-Off Contract is a Bronze Contract, if specified in the Order Form, the following provisions of this Call-Off Schedule 8, shall be disapplied in respect of that Contract:</w:t>
      </w:r>
    </w:p>
    <w:p w:rsidR="00025DF4" w:rsidP="00025DF4" w:rsidRDefault="00025DF4" w14:paraId="06D144BC" w14:textId="77777777">
      <w:pPr>
        <w:numPr>
          <w:ilvl w:val="2"/>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Paragraph 1.3.4 of Part A so that the BCDR plan shall only be required to be split into the three sections detailed in paragraphs 1.3.1 to 1.3.3 inclusive;</w:t>
      </w:r>
    </w:p>
    <w:p w:rsidR="00025DF4" w:rsidP="00025DF4" w:rsidRDefault="00025DF4" w14:paraId="2546A05D" w14:textId="77777777">
      <w:pPr>
        <w:numPr>
          <w:ilvl w:val="2"/>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Paragraphs 2.1.13 to 2.1.15 of Part A, inclusive;</w:t>
      </w:r>
    </w:p>
    <w:p w:rsidR="00025DF4" w:rsidP="00025DF4" w:rsidRDefault="00025DF4" w14:paraId="2182CEE1" w14:textId="77777777">
      <w:pPr>
        <w:numPr>
          <w:ilvl w:val="2"/>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Paragraph 5 (Insolvency Continuity Plan) of Part A;</w:t>
      </w:r>
    </w:p>
    <w:p w:rsidR="00025DF4" w:rsidP="00025DF4" w:rsidRDefault="00025DF4" w14:paraId="32473EF8" w14:textId="77777777">
      <w:pPr>
        <w:numPr>
          <w:ilvl w:val="2"/>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Paragraph 8.2 of Part A; and</w:t>
      </w:r>
    </w:p>
    <w:p w:rsidR="00025DF4" w:rsidP="00025DF4" w:rsidRDefault="00025DF4" w14:paraId="72477088" w14:textId="77777777">
      <w:pPr>
        <w:numPr>
          <w:ilvl w:val="2"/>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The entirety of Part B of this Schedule.</w:t>
      </w:r>
    </w:p>
    <w:p w:rsidR="00025DF4" w:rsidP="00025DF4" w:rsidRDefault="00025DF4" w14:paraId="39B4F357" w14:textId="77777777">
      <w:pPr>
        <w:numPr>
          <w:ilvl w:val="1"/>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Where a Buyer’s Call-Off Contract is a Bronze Contract, if specified in the Order Form, the following definitions in Paragraph 1 of this Call-Off Schedule 8, shall be deemed to be deleted:</w:t>
      </w:r>
    </w:p>
    <w:p w:rsidR="00025DF4" w:rsidP="00025DF4" w:rsidRDefault="00025DF4" w14:paraId="6DE813AA" w14:textId="77777777">
      <w:pPr>
        <w:numPr>
          <w:ilvl w:val="2"/>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Annual Review;</w:t>
      </w:r>
    </w:p>
    <w:p w:rsidR="00025DF4" w:rsidP="00025DF4" w:rsidRDefault="00025DF4" w14:paraId="7B475066" w14:textId="77777777">
      <w:pPr>
        <w:numPr>
          <w:ilvl w:val="2"/>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Appropriate Authority or Appropriate Authorities;</w:t>
      </w:r>
    </w:p>
    <w:p w:rsidR="00025DF4" w:rsidP="00025DF4" w:rsidRDefault="00025DF4" w14:paraId="79E44BC4" w14:textId="77777777">
      <w:pPr>
        <w:numPr>
          <w:ilvl w:val="2"/>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Associates;</w:t>
      </w:r>
    </w:p>
    <w:p w:rsidR="00025DF4" w:rsidP="00025DF4" w:rsidRDefault="00025DF4" w14:paraId="463BA200" w14:textId="77777777">
      <w:pPr>
        <w:numPr>
          <w:ilvl w:val="2"/>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Class 1 Transaction;</w:t>
      </w:r>
    </w:p>
    <w:p w:rsidR="00025DF4" w:rsidP="00025DF4" w:rsidRDefault="00025DF4" w14:paraId="78C2C751" w14:textId="77777777">
      <w:pPr>
        <w:numPr>
          <w:ilvl w:val="2"/>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Control;</w:t>
      </w:r>
    </w:p>
    <w:p w:rsidR="00025DF4" w:rsidP="00025DF4" w:rsidRDefault="00025DF4" w14:paraId="63656F27" w14:textId="77777777">
      <w:pPr>
        <w:numPr>
          <w:ilvl w:val="2"/>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Corporate Change Event;</w:t>
      </w:r>
    </w:p>
    <w:p w:rsidR="00025DF4" w:rsidP="00025DF4" w:rsidRDefault="00025DF4" w14:paraId="45660768" w14:textId="77777777">
      <w:pPr>
        <w:numPr>
          <w:ilvl w:val="2"/>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Critical National Infrastructure;</w:t>
      </w:r>
    </w:p>
    <w:p w:rsidR="00025DF4" w:rsidP="00025DF4" w:rsidRDefault="00025DF4" w14:paraId="7636EB42" w14:textId="77777777">
      <w:pPr>
        <w:numPr>
          <w:ilvl w:val="2"/>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Critical Service Contract;</w:t>
      </w:r>
    </w:p>
    <w:p w:rsidR="00025DF4" w:rsidP="00025DF4" w:rsidRDefault="00025DF4" w14:paraId="33EC31F2" w14:textId="77777777">
      <w:pPr>
        <w:numPr>
          <w:ilvl w:val="2"/>
          <w:numId w:val="46"/>
        </w:numPr>
        <w:pBdr>
          <w:top w:val="nil"/>
          <w:left w:val="nil"/>
          <w:bottom w:val="nil"/>
          <w:right w:val="nil"/>
          <w:between w:val="nil"/>
        </w:pBdr>
        <w:spacing w:before="120" w:after="120" w:line="240" w:lineRule="auto"/>
        <w:jc w:val="both"/>
        <w:rPr>
          <w:color w:val="000000"/>
          <w:sz w:val="24"/>
          <w:szCs w:val="24"/>
        </w:rPr>
      </w:pPr>
      <w:r>
        <w:rPr>
          <w:color w:val="000000"/>
          <w:sz w:val="24"/>
          <w:szCs w:val="24"/>
        </w:rPr>
        <w:t>CRP Information;</w:t>
      </w:r>
    </w:p>
    <w:p w:rsidR="00025DF4" w:rsidP="00025DF4" w:rsidRDefault="00025DF4" w14:paraId="0744EB35" w14:textId="77777777">
      <w:pPr>
        <w:numPr>
          <w:ilvl w:val="2"/>
          <w:numId w:val="46"/>
        </w:numPr>
        <w:pBdr>
          <w:top w:val="nil"/>
          <w:left w:val="nil"/>
          <w:bottom w:val="nil"/>
          <w:right w:val="nil"/>
          <w:between w:val="nil"/>
        </w:pBdr>
        <w:spacing w:before="120" w:after="120" w:line="240" w:lineRule="auto"/>
        <w:ind w:hanging="873"/>
        <w:jc w:val="both"/>
        <w:rPr>
          <w:color w:val="000000"/>
          <w:sz w:val="24"/>
          <w:szCs w:val="24"/>
        </w:rPr>
      </w:pPr>
      <w:r>
        <w:rPr>
          <w:color w:val="000000"/>
          <w:sz w:val="24"/>
          <w:szCs w:val="24"/>
        </w:rPr>
        <w:t>Dependent Parent Undertaking;</w:t>
      </w:r>
    </w:p>
    <w:p w:rsidR="00025DF4" w:rsidP="00025DF4" w:rsidRDefault="00025DF4" w14:paraId="79FFFF02" w14:textId="77777777">
      <w:pPr>
        <w:numPr>
          <w:ilvl w:val="2"/>
          <w:numId w:val="46"/>
        </w:numPr>
        <w:pBdr>
          <w:top w:val="nil"/>
          <w:left w:val="nil"/>
          <w:bottom w:val="nil"/>
          <w:right w:val="nil"/>
          <w:between w:val="nil"/>
        </w:pBdr>
        <w:spacing w:before="120" w:after="120" w:line="240" w:lineRule="auto"/>
        <w:ind w:hanging="873"/>
        <w:jc w:val="both"/>
        <w:rPr>
          <w:color w:val="000000"/>
          <w:sz w:val="24"/>
          <w:szCs w:val="24"/>
        </w:rPr>
      </w:pPr>
      <w:r>
        <w:rPr>
          <w:color w:val="000000"/>
          <w:sz w:val="24"/>
          <w:szCs w:val="24"/>
        </w:rPr>
        <w:t>Group Structure Information and Resolution Commentary;</w:t>
      </w:r>
    </w:p>
    <w:p w:rsidR="00025DF4" w:rsidP="00025DF4" w:rsidRDefault="00025DF4" w14:paraId="6CE6D6C0" w14:textId="77777777">
      <w:pPr>
        <w:numPr>
          <w:ilvl w:val="2"/>
          <w:numId w:val="46"/>
        </w:numPr>
        <w:pBdr>
          <w:top w:val="nil"/>
          <w:left w:val="nil"/>
          <w:bottom w:val="nil"/>
          <w:right w:val="nil"/>
          <w:between w:val="nil"/>
        </w:pBdr>
        <w:spacing w:before="120" w:after="120" w:line="240" w:lineRule="auto"/>
        <w:ind w:hanging="873"/>
        <w:jc w:val="both"/>
        <w:rPr>
          <w:color w:val="000000"/>
          <w:sz w:val="24"/>
          <w:szCs w:val="24"/>
        </w:rPr>
      </w:pPr>
      <w:r>
        <w:rPr>
          <w:color w:val="000000"/>
          <w:sz w:val="24"/>
          <w:szCs w:val="24"/>
        </w:rPr>
        <w:t>Parent Undertaking;</w:t>
      </w:r>
    </w:p>
    <w:p w:rsidR="00025DF4" w:rsidP="00025DF4" w:rsidRDefault="00025DF4" w14:paraId="6EC97AA9" w14:textId="77777777">
      <w:pPr>
        <w:numPr>
          <w:ilvl w:val="2"/>
          <w:numId w:val="46"/>
        </w:numPr>
        <w:pBdr>
          <w:top w:val="nil"/>
          <w:left w:val="nil"/>
          <w:bottom w:val="nil"/>
          <w:right w:val="nil"/>
          <w:between w:val="nil"/>
        </w:pBdr>
        <w:spacing w:before="120" w:after="120" w:line="240" w:lineRule="auto"/>
        <w:ind w:hanging="873"/>
        <w:jc w:val="both"/>
        <w:rPr>
          <w:color w:val="000000"/>
          <w:sz w:val="24"/>
          <w:szCs w:val="24"/>
        </w:rPr>
      </w:pPr>
      <w:r>
        <w:rPr>
          <w:color w:val="000000"/>
          <w:sz w:val="24"/>
          <w:szCs w:val="24"/>
        </w:rPr>
        <w:t>Public Sector Dependent Supplier;</w:t>
      </w:r>
    </w:p>
    <w:p w:rsidR="00025DF4" w:rsidP="00025DF4" w:rsidRDefault="00025DF4" w14:paraId="4273896D" w14:textId="77777777">
      <w:pPr>
        <w:numPr>
          <w:ilvl w:val="2"/>
          <w:numId w:val="46"/>
        </w:numPr>
        <w:pBdr>
          <w:top w:val="nil"/>
          <w:left w:val="nil"/>
          <w:bottom w:val="nil"/>
          <w:right w:val="nil"/>
          <w:between w:val="nil"/>
        </w:pBdr>
        <w:spacing w:before="120" w:after="120" w:line="240" w:lineRule="auto"/>
        <w:ind w:hanging="873"/>
        <w:jc w:val="both"/>
        <w:rPr>
          <w:color w:val="000000"/>
          <w:sz w:val="24"/>
          <w:szCs w:val="24"/>
        </w:rPr>
      </w:pPr>
      <w:r>
        <w:rPr>
          <w:color w:val="000000"/>
          <w:sz w:val="24"/>
          <w:szCs w:val="24"/>
        </w:rPr>
        <w:t>Subsidiary Undertaking;</w:t>
      </w:r>
    </w:p>
    <w:p w:rsidR="00025DF4" w:rsidP="00025DF4" w:rsidRDefault="00025DF4" w14:paraId="656BE0F4" w14:textId="77777777">
      <w:pPr>
        <w:numPr>
          <w:ilvl w:val="2"/>
          <w:numId w:val="46"/>
        </w:numPr>
        <w:pBdr>
          <w:top w:val="nil"/>
          <w:left w:val="nil"/>
          <w:bottom w:val="nil"/>
          <w:right w:val="nil"/>
          <w:between w:val="nil"/>
        </w:pBdr>
        <w:spacing w:before="120" w:after="120" w:line="240" w:lineRule="auto"/>
        <w:ind w:hanging="873"/>
        <w:jc w:val="both"/>
        <w:rPr>
          <w:color w:val="000000"/>
          <w:sz w:val="24"/>
          <w:szCs w:val="24"/>
        </w:rPr>
      </w:pPr>
      <w:r>
        <w:rPr>
          <w:color w:val="000000"/>
          <w:sz w:val="24"/>
          <w:szCs w:val="24"/>
        </w:rPr>
        <w:t>Supplier Group;</w:t>
      </w:r>
    </w:p>
    <w:p w:rsidR="00025DF4" w:rsidP="00025DF4" w:rsidRDefault="00025DF4" w14:paraId="76A1DFFB" w14:textId="77777777">
      <w:pPr>
        <w:numPr>
          <w:ilvl w:val="2"/>
          <w:numId w:val="46"/>
        </w:numPr>
        <w:pBdr>
          <w:top w:val="nil"/>
          <w:left w:val="nil"/>
          <w:bottom w:val="nil"/>
          <w:right w:val="nil"/>
          <w:between w:val="nil"/>
        </w:pBdr>
        <w:spacing w:before="120" w:after="120" w:line="240" w:lineRule="auto"/>
        <w:ind w:hanging="873"/>
        <w:jc w:val="both"/>
        <w:rPr>
          <w:color w:val="000000"/>
          <w:sz w:val="24"/>
          <w:szCs w:val="24"/>
        </w:rPr>
      </w:pPr>
      <w:r>
        <w:rPr>
          <w:color w:val="000000"/>
          <w:sz w:val="24"/>
          <w:szCs w:val="24"/>
        </w:rPr>
        <w:t>UK Public Sector Business; and</w:t>
      </w:r>
    </w:p>
    <w:p w:rsidR="00025DF4" w:rsidP="00025DF4" w:rsidRDefault="00025DF4" w14:paraId="3B1A9D3D" w14:textId="77777777">
      <w:pPr>
        <w:numPr>
          <w:ilvl w:val="2"/>
          <w:numId w:val="46"/>
        </w:numPr>
        <w:pBdr>
          <w:top w:val="nil"/>
          <w:left w:val="nil"/>
          <w:bottom w:val="nil"/>
          <w:right w:val="nil"/>
          <w:between w:val="nil"/>
        </w:pBdr>
        <w:spacing w:before="120" w:after="120" w:line="240" w:lineRule="auto"/>
        <w:ind w:hanging="873"/>
        <w:jc w:val="both"/>
        <w:rPr>
          <w:color w:val="000000"/>
          <w:sz w:val="24"/>
          <w:szCs w:val="24"/>
        </w:rPr>
      </w:pPr>
      <w:r>
        <w:rPr>
          <w:color w:val="000000"/>
          <w:sz w:val="24"/>
          <w:szCs w:val="24"/>
        </w:rPr>
        <w:t>UK Public Sector/CNI Contract Information.</w:t>
      </w:r>
    </w:p>
    <w:p w:rsidR="00025DF4" w:rsidP="00025DF4" w:rsidRDefault="00025DF4" w14:paraId="070F0D26" w14:textId="77777777">
      <w:pPr>
        <w:pBdr>
          <w:top w:val="nil"/>
          <w:left w:val="nil"/>
          <w:bottom w:val="nil"/>
          <w:right w:val="nil"/>
          <w:between w:val="nil"/>
        </w:pBdr>
        <w:spacing w:before="120" w:after="120"/>
        <w:rPr>
          <w:color w:val="000000"/>
          <w:sz w:val="24"/>
          <w:szCs w:val="24"/>
        </w:rPr>
      </w:pPr>
    </w:p>
    <w:p w:rsidR="00025DF4" w:rsidP="00025DF4" w:rsidRDefault="00025DF4" w14:paraId="67781211" w14:textId="77777777">
      <w:pPr>
        <w:ind w:firstLine="1418"/>
        <w:rPr>
          <w:color w:val="000000"/>
          <w:sz w:val="24"/>
          <w:szCs w:val="24"/>
        </w:rPr>
      </w:pPr>
      <w:r>
        <w:br w:type="page"/>
      </w:r>
    </w:p>
    <w:p w:rsidR="00025DF4" w:rsidP="00025DF4" w:rsidRDefault="00025DF4" w14:paraId="0459F6EA" w14:textId="77777777">
      <w:pPr>
        <w:pBdr>
          <w:top w:val="nil"/>
          <w:left w:val="nil"/>
          <w:bottom w:val="nil"/>
          <w:right w:val="nil"/>
          <w:between w:val="nil"/>
        </w:pBdr>
        <w:spacing w:before="120" w:after="120"/>
        <w:ind w:left="720" w:hanging="720"/>
        <w:rPr>
          <w:b/>
          <w:color w:val="000000"/>
          <w:sz w:val="32"/>
          <w:szCs w:val="32"/>
        </w:rPr>
      </w:pPr>
      <w:r>
        <w:rPr>
          <w:b/>
          <w:color w:val="000000"/>
          <w:sz w:val="32"/>
          <w:szCs w:val="32"/>
        </w:rPr>
        <w:t>Part B:  Corporate Resolution Planning</w:t>
      </w:r>
    </w:p>
    <w:p w:rsidR="00025DF4" w:rsidP="00025DF4" w:rsidRDefault="00025DF4" w14:paraId="0A620F3B" w14:textId="77777777">
      <w:pPr>
        <w:keepNext/>
        <w:numPr>
          <w:ilvl w:val="0"/>
          <w:numId w:val="47"/>
        </w:numPr>
        <w:pBdr>
          <w:top w:val="nil"/>
          <w:left w:val="nil"/>
          <w:bottom w:val="nil"/>
          <w:right w:val="nil"/>
          <w:between w:val="nil"/>
        </w:pBdr>
        <w:tabs>
          <w:tab w:val="left" w:pos="0"/>
        </w:tabs>
        <w:spacing w:before="240" w:after="240" w:line="240" w:lineRule="auto"/>
        <w:jc w:val="both"/>
        <w:rPr>
          <w:b/>
          <w:color w:val="000000"/>
          <w:sz w:val="24"/>
          <w:szCs w:val="24"/>
        </w:rPr>
      </w:pPr>
      <w:r>
        <w:rPr>
          <w:b/>
          <w:color w:val="000000"/>
          <w:sz w:val="24"/>
          <w:szCs w:val="24"/>
        </w:rPr>
        <w:t>Service Status and Supplier Status</w:t>
      </w:r>
    </w:p>
    <w:p w:rsidR="00025DF4" w:rsidP="00025DF4" w:rsidRDefault="00025DF4" w14:paraId="6EEF01F4" w14:textId="77777777">
      <w:pPr>
        <w:numPr>
          <w:ilvl w:val="1"/>
          <w:numId w:val="47"/>
        </w:numPr>
        <w:pBdr>
          <w:top w:val="nil"/>
          <w:left w:val="nil"/>
          <w:bottom w:val="nil"/>
          <w:right w:val="nil"/>
          <w:between w:val="nil"/>
        </w:pBdr>
        <w:spacing w:before="120" w:after="120" w:line="240" w:lineRule="auto"/>
        <w:jc w:val="both"/>
        <w:rPr>
          <w:color w:val="000000"/>
          <w:sz w:val="24"/>
          <w:szCs w:val="24"/>
        </w:rPr>
      </w:pPr>
      <w:r>
        <w:rPr>
          <w:color w:val="000000"/>
          <w:sz w:val="24"/>
          <w:szCs w:val="24"/>
        </w:rPr>
        <w:t xml:space="preserve">This </w:t>
      </w:r>
      <w:r w:rsidRPr="00445AA9">
        <w:rPr>
          <w:color w:val="000000"/>
          <w:sz w:val="24"/>
          <w:szCs w:val="24"/>
        </w:rPr>
        <w:t>Contract ‘is not’</w:t>
      </w:r>
      <w:r>
        <w:rPr>
          <w:color w:val="000000"/>
          <w:sz w:val="24"/>
          <w:szCs w:val="24"/>
        </w:rPr>
        <w:t xml:space="preserve"> a Critical Service Contract.</w:t>
      </w:r>
    </w:p>
    <w:p w:rsidR="00025DF4" w:rsidP="00025DF4" w:rsidRDefault="00025DF4" w14:paraId="622ADE55" w14:textId="77777777">
      <w:pPr>
        <w:numPr>
          <w:ilvl w:val="1"/>
          <w:numId w:val="47"/>
        </w:numPr>
        <w:pBdr>
          <w:top w:val="nil"/>
          <w:left w:val="nil"/>
          <w:bottom w:val="nil"/>
          <w:right w:val="nil"/>
          <w:between w:val="nil"/>
        </w:pBdr>
        <w:spacing w:before="120" w:after="120" w:line="240" w:lineRule="auto"/>
        <w:jc w:val="both"/>
        <w:rPr>
          <w:color w:val="000000"/>
          <w:sz w:val="24"/>
          <w:szCs w:val="24"/>
        </w:rPr>
      </w:pPr>
      <w:r>
        <w:rPr>
          <w:color w:val="000000"/>
          <w:sz w:val="24"/>
          <w:szCs w:val="24"/>
        </w:rPr>
        <w:t>The Supplier shall notify the Buyer in writing within 5 Working Days of the Effective Date and throughout the Call-Off Contract Period within 120 days after each Accounting Reference Date as to whether or not it is a Public Sector Dependent Supplier.</w:t>
      </w:r>
    </w:p>
    <w:p w:rsidR="00025DF4" w:rsidP="00025DF4" w:rsidRDefault="00025DF4" w14:paraId="21A043EA" w14:textId="77777777">
      <w:pPr>
        <w:keepNext/>
        <w:numPr>
          <w:ilvl w:val="0"/>
          <w:numId w:val="47"/>
        </w:numPr>
        <w:pBdr>
          <w:top w:val="nil"/>
          <w:left w:val="nil"/>
          <w:bottom w:val="nil"/>
          <w:right w:val="nil"/>
          <w:between w:val="nil"/>
        </w:pBdr>
        <w:tabs>
          <w:tab w:val="left" w:pos="0"/>
        </w:tabs>
        <w:spacing w:before="240" w:after="240" w:line="240" w:lineRule="auto"/>
        <w:jc w:val="both"/>
        <w:rPr>
          <w:b/>
          <w:color w:val="000000"/>
          <w:sz w:val="24"/>
          <w:szCs w:val="24"/>
        </w:rPr>
      </w:pPr>
      <w:r>
        <w:rPr>
          <w:b/>
          <w:color w:val="000000"/>
          <w:sz w:val="24"/>
          <w:szCs w:val="24"/>
        </w:rPr>
        <w:t>Provision of Corporate Resolution Planning Information</w:t>
      </w:r>
    </w:p>
    <w:p w:rsidR="00025DF4" w:rsidP="00025DF4" w:rsidRDefault="00025DF4" w14:paraId="1C5A241A" w14:textId="77777777">
      <w:pPr>
        <w:numPr>
          <w:ilvl w:val="1"/>
          <w:numId w:val="47"/>
        </w:numPr>
        <w:pBdr>
          <w:top w:val="nil"/>
          <w:left w:val="nil"/>
          <w:bottom w:val="nil"/>
          <w:right w:val="nil"/>
          <w:between w:val="nil"/>
        </w:pBdr>
        <w:spacing w:before="120" w:after="120" w:line="240" w:lineRule="auto"/>
        <w:jc w:val="both"/>
        <w:rPr>
          <w:color w:val="000000"/>
          <w:sz w:val="24"/>
          <w:szCs w:val="24"/>
        </w:rPr>
      </w:pPr>
      <w:r>
        <w:rPr>
          <w:color w:val="000000"/>
          <w:sz w:val="24"/>
          <w:szCs w:val="24"/>
        </w:rPr>
        <w:t>Paragraphs 2 to 4 of this Part B shall apply if the Contract has been specified as a Critical Service Contract under Paragraph 1.1 of this Part B or the Supplier is or becomes a Public Sector Dependent Supplier.</w:t>
      </w:r>
    </w:p>
    <w:p w:rsidR="00025DF4" w:rsidP="00025DF4" w:rsidRDefault="00025DF4" w14:paraId="4927C6D9" w14:textId="77777777">
      <w:pPr>
        <w:numPr>
          <w:ilvl w:val="1"/>
          <w:numId w:val="47"/>
        </w:numPr>
        <w:pBdr>
          <w:top w:val="nil"/>
          <w:left w:val="nil"/>
          <w:bottom w:val="nil"/>
          <w:right w:val="nil"/>
          <w:between w:val="nil"/>
        </w:pBdr>
        <w:spacing w:before="120" w:after="120" w:line="240" w:lineRule="auto"/>
        <w:jc w:val="both"/>
        <w:rPr>
          <w:color w:val="000000"/>
          <w:sz w:val="24"/>
          <w:szCs w:val="24"/>
        </w:rPr>
      </w:pPr>
      <w:r>
        <w:rPr>
          <w:color w:val="000000"/>
          <w:sz w:val="24"/>
          <w:szCs w:val="24"/>
        </w:rPr>
        <w:t>Subject to Paragraphs 2.6, 2.10 and 2.11 of this Part B:</w:t>
      </w:r>
    </w:p>
    <w:p w:rsidR="00025DF4" w:rsidP="00025DF4" w:rsidRDefault="00025DF4" w14:paraId="16043EAA" w14:textId="77777777">
      <w:pPr>
        <w:keepNext/>
        <w:numPr>
          <w:ilvl w:val="2"/>
          <w:numId w:val="47"/>
        </w:numPr>
        <w:pBdr>
          <w:top w:val="nil"/>
          <w:left w:val="nil"/>
          <w:bottom w:val="nil"/>
          <w:right w:val="nil"/>
          <w:between w:val="nil"/>
        </w:pBdr>
        <w:spacing w:before="120" w:after="120" w:line="240" w:lineRule="auto"/>
        <w:jc w:val="both"/>
        <w:rPr>
          <w:sz w:val="24"/>
          <w:szCs w:val="24"/>
        </w:rPr>
      </w:pPr>
      <w:r>
        <w:rPr>
          <w:sz w:val="24"/>
          <w:szCs w:val="24"/>
        </w:rPr>
        <w:t>where the Contract is a Critical Service Contract, the Supplier shall provide the Appropriate Authority or Appropriate Authorities</w:t>
      </w:r>
      <w:r>
        <w:rPr>
          <w:sz w:val="28"/>
          <w:szCs w:val="28"/>
        </w:rPr>
        <w:t xml:space="preserve"> </w:t>
      </w:r>
      <w:r>
        <w:rPr>
          <w:sz w:val="24"/>
          <w:szCs w:val="24"/>
        </w:rPr>
        <w:t>with the CRP Information within 60 days of the Effective Date; and</w:t>
      </w:r>
    </w:p>
    <w:p w:rsidR="00025DF4" w:rsidP="00025DF4" w:rsidRDefault="00025DF4" w14:paraId="3BE4AC57" w14:textId="77777777">
      <w:pPr>
        <w:keepNext/>
        <w:numPr>
          <w:ilvl w:val="2"/>
          <w:numId w:val="47"/>
        </w:numPr>
        <w:pBdr>
          <w:top w:val="nil"/>
          <w:left w:val="nil"/>
          <w:bottom w:val="nil"/>
          <w:right w:val="nil"/>
          <w:between w:val="nil"/>
        </w:pBdr>
        <w:spacing w:before="120" w:after="120" w:line="240" w:lineRule="auto"/>
        <w:jc w:val="both"/>
        <w:rPr>
          <w:sz w:val="24"/>
          <w:szCs w:val="24"/>
        </w:rPr>
      </w:pPr>
      <w:r>
        <w:rPr>
          <w:sz w:val="24"/>
          <w:szCs w:val="24"/>
        </w:rPr>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rsidR="00025DF4" w:rsidP="00025DF4" w:rsidRDefault="00025DF4" w14:paraId="4EB4625E" w14:textId="77777777">
      <w:pPr>
        <w:numPr>
          <w:ilvl w:val="1"/>
          <w:numId w:val="47"/>
        </w:numPr>
        <w:pBdr>
          <w:top w:val="nil"/>
          <w:left w:val="nil"/>
          <w:bottom w:val="nil"/>
          <w:right w:val="nil"/>
          <w:between w:val="nil"/>
        </w:pBdr>
        <w:spacing w:before="120" w:after="120" w:line="240" w:lineRule="auto"/>
        <w:jc w:val="both"/>
        <w:rPr>
          <w:color w:val="000000"/>
          <w:sz w:val="24"/>
          <w:szCs w:val="24"/>
        </w:rPr>
      </w:pPr>
      <w:r>
        <w:rPr>
          <w:color w:val="000000"/>
          <w:sz w:val="24"/>
          <w:szCs w:val="24"/>
        </w:rPr>
        <w:t>The Supplier shall ensure that the CRP Information provided pursuant to Paragraphs 2.2, 2.8 and 2.9 of this Part B:</w:t>
      </w:r>
    </w:p>
    <w:p w:rsidR="00025DF4" w:rsidP="00025DF4" w:rsidRDefault="00025DF4" w14:paraId="792E850A" w14:textId="77777777">
      <w:pPr>
        <w:keepNext/>
        <w:numPr>
          <w:ilvl w:val="2"/>
          <w:numId w:val="47"/>
        </w:numPr>
        <w:pBdr>
          <w:top w:val="nil"/>
          <w:left w:val="nil"/>
          <w:bottom w:val="nil"/>
          <w:right w:val="nil"/>
          <w:between w:val="nil"/>
        </w:pBdr>
        <w:spacing w:before="120" w:after="120" w:line="240" w:lineRule="auto"/>
        <w:jc w:val="both"/>
        <w:rPr>
          <w:sz w:val="24"/>
          <w:szCs w:val="24"/>
        </w:rPr>
      </w:pPr>
      <w:r>
        <w:rPr>
          <w:sz w:val="24"/>
          <w:szCs w:val="24"/>
        </w:rPr>
        <w:t>is full, comprehensive, accurate and up to date;</w:t>
      </w:r>
    </w:p>
    <w:p w:rsidR="00025DF4" w:rsidP="00025DF4" w:rsidRDefault="00025DF4" w14:paraId="08B2C91F" w14:textId="77777777">
      <w:pPr>
        <w:keepNext/>
        <w:numPr>
          <w:ilvl w:val="2"/>
          <w:numId w:val="47"/>
        </w:numPr>
        <w:pBdr>
          <w:top w:val="nil"/>
          <w:left w:val="nil"/>
          <w:bottom w:val="nil"/>
          <w:right w:val="nil"/>
          <w:between w:val="nil"/>
        </w:pBdr>
        <w:spacing w:before="120" w:after="120" w:line="240" w:lineRule="auto"/>
        <w:jc w:val="both"/>
        <w:rPr>
          <w:sz w:val="24"/>
          <w:szCs w:val="24"/>
        </w:rPr>
      </w:pPr>
      <w:r>
        <w:rPr>
          <w:sz w:val="24"/>
          <w:szCs w:val="24"/>
        </w:rPr>
        <w:t>is split into two parts:</w:t>
      </w:r>
    </w:p>
    <w:p w:rsidR="00025DF4" w:rsidP="00025DF4" w:rsidRDefault="00025DF4" w14:paraId="4DDA60BC" w14:textId="77777777">
      <w:pPr>
        <w:numPr>
          <w:ilvl w:val="3"/>
          <w:numId w:val="47"/>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Group Structure Information and Resolution Commentary;</w:t>
      </w:r>
    </w:p>
    <w:p w:rsidR="00025DF4" w:rsidP="00025DF4" w:rsidRDefault="00025DF4" w14:paraId="4DBDE829" w14:textId="77777777">
      <w:pPr>
        <w:numPr>
          <w:ilvl w:val="3"/>
          <w:numId w:val="47"/>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UK Public Service / CNI Contract Information and is structured and presented in accordance with the requirements and explanatory notes set out at Annex I of the latest published version of the Resolution Planning Guidance published by the Cabinet Office Government Commercial Function and available at https://www.gov.uk/government/publications/the-outsourcingplaybook and contains the level of detail required (adapted as necessary to the Supplier’s circumstances);</w:t>
      </w:r>
    </w:p>
    <w:p w:rsidR="00025DF4" w:rsidP="00025DF4" w:rsidRDefault="00025DF4" w14:paraId="09803AE6" w14:textId="77777777">
      <w:pPr>
        <w:keepNext/>
        <w:numPr>
          <w:ilvl w:val="2"/>
          <w:numId w:val="47"/>
        </w:numPr>
        <w:pBdr>
          <w:top w:val="nil"/>
          <w:left w:val="nil"/>
          <w:bottom w:val="nil"/>
          <w:right w:val="nil"/>
          <w:between w:val="nil"/>
        </w:pBdr>
        <w:spacing w:before="120" w:after="120" w:line="240" w:lineRule="auto"/>
        <w:jc w:val="both"/>
        <w:rPr>
          <w:sz w:val="24"/>
          <w:szCs w:val="24"/>
        </w:rPr>
      </w:pPr>
      <w:r>
        <w:rPr>
          <w:sz w:val="24"/>
          <w:szCs w:val="24"/>
        </w:rPr>
        <w:t>incorporates any additional commentary, supporting documents and evidence which would reasonably be required by the Appropriate Authority or Appropriate Authorities to understand and consider the information for approval;</w:t>
      </w:r>
    </w:p>
    <w:p w:rsidR="00025DF4" w:rsidP="00025DF4" w:rsidRDefault="00025DF4" w14:paraId="17604068" w14:textId="77777777">
      <w:pPr>
        <w:keepNext/>
        <w:numPr>
          <w:ilvl w:val="2"/>
          <w:numId w:val="47"/>
        </w:numPr>
        <w:pBdr>
          <w:top w:val="nil"/>
          <w:left w:val="nil"/>
          <w:bottom w:val="nil"/>
          <w:right w:val="nil"/>
          <w:between w:val="nil"/>
        </w:pBdr>
        <w:spacing w:before="120" w:after="120" w:line="240" w:lineRule="auto"/>
        <w:jc w:val="both"/>
        <w:rPr>
          <w:sz w:val="24"/>
          <w:szCs w:val="24"/>
        </w:rPr>
      </w:pPr>
      <w:r>
        <w:rPr>
          <w:sz w:val="24"/>
          <w:szCs w:val="24"/>
        </w:rPr>
        <w:t xml:space="preserve">provides a clear description and explanation of the Supplier Group members that have agreements for goods, services or works provision in respect of UK </w:t>
      </w:r>
      <w:r>
        <w:rPr>
          <w:sz w:val="24"/>
          <w:szCs w:val="24"/>
        </w:rPr>
        <w:t>Public Sector Business and/or Critical National Infrastructure and the nature of those agreements; and</w:t>
      </w:r>
    </w:p>
    <w:p w:rsidR="00025DF4" w:rsidP="00025DF4" w:rsidRDefault="00025DF4" w14:paraId="629387C2" w14:textId="77777777">
      <w:pPr>
        <w:keepNext/>
        <w:numPr>
          <w:ilvl w:val="2"/>
          <w:numId w:val="47"/>
        </w:numPr>
        <w:pBdr>
          <w:top w:val="nil"/>
          <w:left w:val="nil"/>
          <w:bottom w:val="nil"/>
          <w:right w:val="nil"/>
          <w:between w:val="nil"/>
        </w:pBdr>
        <w:spacing w:before="120" w:after="120" w:line="240" w:lineRule="auto"/>
        <w:jc w:val="both"/>
        <w:rPr>
          <w:sz w:val="24"/>
          <w:szCs w:val="24"/>
        </w:rPr>
      </w:pPr>
      <w:r>
        <w:rPr>
          <w:sz w:val="24"/>
          <w:szCs w:val="24"/>
        </w:rPr>
        <w:t>complies with the requirements set out at Appendix 1 (Group Structure Information and Resolution Commentary) and Appendix 2 (UK Public Sector / CNI Contract Information) respectively.</w:t>
      </w:r>
    </w:p>
    <w:p w:rsidR="00025DF4" w:rsidP="00025DF4" w:rsidRDefault="00025DF4" w14:paraId="50CBFD3C" w14:textId="77777777">
      <w:pPr>
        <w:numPr>
          <w:ilvl w:val="1"/>
          <w:numId w:val="47"/>
        </w:numPr>
        <w:pBdr>
          <w:top w:val="nil"/>
          <w:left w:val="nil"/>
          <w:bottom w:val="nil"/>
          <w:right w:val="nil"/>
          <w:between w:val="nil"/>
        </w:pBdr>
        <w:spacing w:before="120" w:after="120" w:line="240" w:lineRule="auto"/>
        <w:jc w:val="both"/>
        <w:rPr>
          <w:color w:val="000000"/>
          <w:sz w:val="24"/>
          <w:szCs w:val="24"/>
        </w:rPr>
      </w:pPr>
      <w:r>
        <w:rPr>
          <w:color w:val="000000"/>
          <w:sz w:val="24"/>
          <w:szCs w:val="24"/>
        </w:rPr>
        <w:t>Following receipt by the Appropriate Authority or Appropriate Authorities of the CRP Information pursuant to Paragraphs 2.2, 2.8 and 2.9 of this Part B,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approves the CRP Information or that the Appropriate Authority or Appropriate Authorities rejects the CRP Information.</w:t>
      </w:r>
    </w:p>
    <w:p w:rsidR="00025DF4" w:rsidP="00025DF4" w:rsidRDefault="00025DF4" w14:paraId="3CBEC5E2" w14:textId="77777777">
      <w:pPr>
        <w:numPr>
          <w:ilvl w:val="1"/>
          <w:numId w:val="47"/>
        </w:numPr>
        <w:pBdr>
          <w:top w:val="nil"/>
          <w:left w:val="nil"/>
          <w:bottom w:val="nil"/>
          <w:right w:val="nil"/>
          <w:between w:val="nil"/>
        </w:pBdr>
        <w:spacing w:before="120" w:after="120" w:line="240" w:lineRule="auto"/>
        <w:jc w:val="both"/>
        <w:rPr>
          <w:color w:val="000000"/>
          <w:sz w:val="24"/>
          <w:szCs w:val="24"/>
        </w:rPr>
      </w:pPr>
      <w:r>
        <w:rPr>
          <w:color w:val="000000"/>
          <w:sz w:val="24"/>
          <w:szCs w:val="24"/>
        </w:rPr>
        <w:t>If the Appropriate Authority or Appropriate Authorities rejects the CRP Information:</w:t>
      </w:r>
    </w:p>
    <w:p w:rsidR="00025DF4" w:rsidP="00025DF4" w:rsidRDefault="00025DF4" w14:paraId="7DBA35D5" w14:textId="77777777">
      <w:pPr>
        <w:keepNext/>
        <w:numPr>
          <w:ilvl w:val="2"/>
          <w:numId w:val="47"/>
        </w:numPr>
        <w:pBdr>
          <w:top w:val="nil"/>
          <w:left w:val="nil"/>
          <w:bottom w:val="nil"/>
          <w:right w:val="nil"/>
          <w:between w:val="nil"/>
        </w:pBdr>
        <w:spacing w:before="120" w:after="120" w:line="240" w:lineRule="auto"/>
        <w:jc w:val="both"/>
        <w:rPr>
          <w:sz w:val="24"/>
          <w:szCs w:val="24"/>
        </w:rPr>
      </w:pPr>
      <w:r>
        <w:rPr>
          <w:sz w:val="24"/>
          <w:szCs w:val="24"/>
        </w:rPr>
        <w:t>the Buyer shall (and shall procure that the Cabinet Office Markets and Suppliers Team shall) inform the Supplier in writing of its reasons for its rejection; and</w:t>
      </w:r>
    </w:p>
    <w:p w:rsidR="00025DF4" w:rsidP="00025DF4" w:rsidRDefault="00025DF4" w14:paraId="6BB01833" w14:textId="77777777">
      <w:pPr>
        <w:keepNext/>
        <w:numPr>
          <w:ilvl w:val="2"/>
          <w:numId w:val="47"/>
        </w:numPr>
        <w:pBdr>
          <w:top w:val="nil"/>
          <w:left w:val="nil"/>
          <w:bottom w:val="nil"/>
          <w:right w:val="nil"/>
          <w:between w:val="nil"/>
        </w:pBdr>
        <w:spacing w:before="120" w:after="120" w:line="240" w:lineRule="auto"/>
        <w:jc w:val="both"/>
        <w:rPr>
          <w:sz w:val="24"/>
          <w:szCs w:val="24"/>
        </w:rPr>
      </w:pPr>
      <w:r>
        <w:rPr>
          <w:sz w:val="24"/>
          <w:szCs w:val="24"/>
        </w:rPr>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2.3 to 2.5 of this Part B shall apply again to any resubmitted CRP Information provided that either Party may refer any disputed matters for resolution by the Dispute Resolution Procedure under Clause 34 of the Core Terms at any time.</w:t>
      </w:r>
    </w:p>
    <w:p w:rsidR="00025DF4" w:rsidP="00025DF4" w:rsidRDefault="00025DF4" w14:paraId="5D9D450D" w14:textId="77777777">
      <w:pPr>
        <w:numPr>
          <w:ilvl w:val="1"/>
          <w:numId w:val="47"/>
        </w:numPr>
        <w:pBdr>
          <w:top w:val="nil"/>
          <w:left w:val="nil"/>
          <w:bottom w:val="nil"/>
          <w:right w:val="nil"/>
          <w:between w:val="nil"/>
        </w:pBdr>
        <w:spacing w:before="120" w:after="120" w:line="240" w:lineRule="auto"/>
        <w:jc w:val="both"/>
        <w:rPr>
          <w:color w:val="000000"/>
          <w:sz w:val="24"/>
          <w:szCs w:val="24"/>
        </w:rPr>
      </w:pPr>
      <w:r>
        <w:rPr>
          <w:color w:val="000000"/>
          <w:sz w:val="24"/>
          <w:szCs w:val="24"/>
        </w:rPr>
        <w:t>Where the Supplier or a member of the Supplier Group has already provided CRP Information to a Department or the Cabinet Office Markets and Suppliers Team (or, in the case of a Strategic Supplier, solely to the Cabinet Office Markets and Suppliers Team) and has received an Assurance of its CRP Information from that Department and the Cabinet Office Markets and Suppliers Team (or, in the case of a Strategic Supplier, solely from the Cabinet Office Markets and Suppliers Team), then provided that the Assurance remains Valid (which has the meaning in paragraph 2.7 below) on the date by which the CRP Information would otherwise be required, the Supplier shall not be required to provide the CRP Information under Paragraph 2.2 if it provides a copy of the Valid Assurance to the Appropriate Authority or Appropriate Authorities on or before the date on which the CRP Information would otherwise have been required.</w:t>
      </w:r>
    </w:p>
    <w:p w:rsidR="00025DF4" w:rsidP="00025DF4" w:rsidRDefault="00025DF4" w14:paraId="756EEC8B" w14:textId="77777777">
      <w:pPr>
        <w:numPr>
          <w:ilvl w:val="1"/>
          <w:numId w:val="47"/>
        </w:numPr>
        <w:pBdr>
          <w:top w:val="nil"/>
          <w:left w:val="nil"/>
          <w:bottom w:val="nil"/>
          <w:right w:val="nil"/>
          <w:between w:val="nil"/>
        </w:pBdr>
        <w:spacing w:before="120" w:after="120" w:line="240" w:lineRule="auto"/>
        <w:jc w:val="both"/>
        <w:rPr>
          <w:color w:val="000000"/>
          <w:sz w:val="24"/>
          <w:szCs w:val="24"/>
        </w:rPr>
      </w:pPr>
      <w:r>
        <w:rPr>
          <w:color w:val="000000"/>
          <w:sz w:val="24"/>
          <w:szCs w:val="24"/>
        </w:rPr>
        <w:t>An Assurance shall be deemed Valid for the purposes of Paragraph 2.6 of this Part B if:</w:t>
      </w:r>
    </w:p>
    <w:p w:rsidR="00025DF4" w:rsidP="00025DF4" w:rsidRDefault="00025DF4" w14:paraId="3B75951F" w14:textId="77777777">
      <w:pPr>
        <w:keepNext/>
        <w:numPr>
          <w:ilvl w:val="2"/>
          <w:numId w:val="47"/>
        </w:numPr>
        <w:pBdr>
          <w:top w:val="nil"/>
          <w:left w:val="nil"/>
          <w:bottom w:val="nil"/>
          <w:right w:val="nil"/>
          <w:between w:val="nil"/>
        </w:pBdr>
        <w:spacing w:before="120" w:after="120" w:line="240" w:lineRule="auto"/>
        <w:jc w:val="both"/>
        <w:rPr>
          <w:sz w:val="24"/>
          <w:szCs w:val="24"/>
        </w:rPr>
      </w:pPr>
      <w:r>
        <w:rPr>
          <w:sz w:val="24"/>
          <w:szCs w:val="24"/>
        </w:rPr>
        <w:t xml:space="preserve">the Assurance is within the validity period stated in the Assurance (or, if no validity period is stated, no more than 12 months has elapsed since it was </w:t>
      </w:r>
      <w:r>
        <w:rPr>
          <w:sz w:val="24"/>
          <w:szCs w:val="24"/>
        </w:rPr>
        <w:t>issued and no more than 18 months has elapsed since the Accounting Reference Date on which the CRP Information was based); and</w:t>
      </w:r>
    </w:p>
    <w:p w:rsidR="00025DF4" w:rsidP="00025DF4" w:rsidRDefault="00025DF4" w14:paraId="28E68D38" w14:textId="77777777">
      <w:pPr>
        <w:keepNext/>
        <w:numPr>
          <w:ilvl w:val="2"/>
          <w:numId w:val="47"/>
        </w:numPr>
        <w:pBdr>
          <w:top w:val="nil"/>
          <w:left w:val="nil"/>
          <w:bottom w:val="nil"/>
          <w:right w:val="nil"/>
          <w:between w:val="nil"/>
        </w:pBdr>
        <w:spacing w:before="120" w:after="120" w:line="240" w:lineRule="auto"/>
        <w:jc w:val="both"/>
        <w:rPr>
          <w:sz w:val="24"/>
          <w:szCs w:val="24"/>
        </w:rPr>
      </w:pPr>
      <w:r>
        <w:rPr>
          <w:sz w:val="24"/>
          <w:szCs w:val="24"/>
        </w:rPr>
        <w:t>no Corporate Change Events or Financial Distress Events (or events which would be deemed to be Corporate Change Events or Financial Distress Events if the Contract had then been in force) have occurred since the date of issue of the Assurance.</w:t>
      </w:r>
    </w:p>
    <w:p w:rsidR="00025DF4" w:rsidP="00025DF4" w:rsidRDefault="00025DF4" w14:paraId="2FC477B5" w14:textId="77777777">
      <w:pPr>
        <w:numPr>
          <w:ilvl w:val="1"/>
          <w:numId w:val="47"/>
        </w:numPr>
        <w:pBdr>
          <w:top w:val="nil"/>
          <w:left w:val="nil"/>
          <w:bottom w:val="nil"/>
          <w:right w:val="nil"/>
          <w:between w:val="nil"/>
        </w:pBdr>
        <w:spacing w:before="120" w:after="120" w:line="240" w:lineRule="auto"/>
        <w:jc w:val="both"/>
        <w:rPr>
          <w:color w:val="000000"/>
          <w:sz w:val="24"/>
          <w:szCs w:val="24"/>
        </w:rPr>
      </w:pPr>
      <w:r>
        <w:rPr>
          <w:color w:val="000000"/>
          <w:sz w:val="24"/>
          <w:szCs w:val="24"/>
        </w:rPr>
        <w:t>If the Contract is a Critical Service Contract, the Supplier shall provide an updated version of the CRP Information (or, in the case of Paragraph 2.8.3 of this Part B its initial CRP Information) to the Appropriate Authority or Appropriate Authorities:</w:t>
      </w:r>
    </w:p>
    <w:p w:rsidR="00025DF4" w:rsidP="00025DF4" w:rsidRDefault="00025DF4" w14:paraId="1F3136D8" w14:textId="77777777">
      <w:pPr>
        <w:keepNext/>
        <w:numPr>
          <w:ilvl w:val="2"/>
          <w:numId w:val="47"/>
        </w:numPr>
        <w:pBdr>
          <w:top w:val="nil"/>
          <w:left w:val="nil"/>
          <w:bottom w:val="nil"/>
          <w:right w:val="nil"/>
          <w:between w:val="nil"/>
        </w:pBdr>
        <w:spacing w:before="120" w:after="120" w:line="240" w:lineRule="auto"/>
        <w:jc w:val="both"/>
        <w:rPr>
          <w:sz w:val="24"/>
          <w:szCs w:val="24"/>
        </w:rPr>
      </w:pPr>
      <w:r>
        <w:rPr>
          <w:sz w:val="24"/>
          <w:szCs w:val="24"/>
        </w:rPr>
        <w:t>within 14 days of the occurrence of a Financial Distress Event (along with any additional highly confidential information no longer exempted from disclosure under Paragraph 2.11 of this Part B) unless the Supplier is relieved of the consequences of the Financial Distress Event under Paragraph 7.1 of Joint Schedule 7 (Financial Distress) (if applicable);</w:t>
      </w:r>
    </w:p>
    <w:p w:rsidR="00025DF4" w:rsidP="00025DF4" w:rsidRDefault="00025DF4" w14:paraId="3E11B903" w14:textId="77777777">
      <w:pPr>
        <w:keepNext/>
        <w:numPr>
          <w:ilvl w:val="2"/>
          <w:numId w:val="47"/>
        </w:numPr>
        <w:pBdr>
          <w:top w:val="nil"/>
          <w:left w:val="nil"/>
          <w:bottom w:val="nil"/>
          <w:right w:val="nil"/>
          <w:between w:val="nil"/>
        </w:pBdr>
        <w:spacing w:before="120" w:after="120" w:line="240" w:lineRule="auto"/>
        <w:jc w:val="both"/>
        <w:rPr>
          <w:sz w:val="24"/>
          <w:szCs w:val="24"/>
        </w:rPr>
      </w:pPr>
      <w:r>
        <w:rPr>
          <w:sz w:val="24"/>
          <w:szCs w:val="24"/>
        </w:rPr>
        <w:t>within 30 days of a Corporate Change Event unless not required pursuant to Paragraph 2.10;</w:t>
      </w:r>
    </w:p>
    <w:p w:rsidR="00025DF4" w:rsidP="00025DF4" w:rsidRDefault="00025DF4" w14:paraId="48F378F0" w14:textId="77777777">
      <w:pPr>
        <w:keepNext/>
        <w:numPr>
          <w:ilvl w:val="2"/>
          <w:numId w:val="47"/>
        </w:numPr>
        <w:pBdr>
          <w:top w:val="nil"/>
          <w:left w:val="nil"/>
          <w:bottom w:val="nil"/>
          <w:right w:val="nil"/>
          <w:between w:val="nil"/>
        </w:pBdr>
        <w:spacing w:before="120" w:after="120" w:line="240" w:lineRule="auto"/>
        <w:jc w:val="both"/>
        <w:rPr>
          <w:sz w:val="24"/>
          <w:szCs w:val="24"/>
        </w:rPr>
      </w:pPr>
      <w:r>
        <w:rPr>
          <w:sz w:val="24"/>
          <w:szCs w:val="24"/>
        </w:rPr>
        <w:t>within 30 days of the date that:</w:t>
      </w:r>
    </w:p>
    <w:p w:rsidR="00025DF4" w:rsidP="00025DF4" w:rsidRDefault="00025DF4" w14:paraId="3F7368A7" w14:textId="77777777">
      <w:pPr>
        <w:numPr>
          <w:ilvl w:val="3"/>
          <w:numId w:val="47"/>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the credit rating(s) of each of the Supplier and its Parent Undertakings fail to meet any of the criteria specified in Paragraph 2.10; or</w:t>
      </w:r>
    </w:p>
    <w:p w:rsidR="00025DF4" w:rsidP="00025DF4" w:rsidRDefault="00025DF4" w14:paraId="4982A3DC" w14:textId="77777777">
      <w:pPr>
        <w:numPr>
          <w:ilvl w:val="3"/>
          <w:numId w:val="47"/>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none of the credit rating agencies specified at Paragraph 2.10 hold a public credit rating for the Supplier or any of its Parent Undertakings; and</w:t>
      </w:r>
    </w:p>
    <w:p w:rsidR="00025DF4" w:rsidP="00025DF4" w:rsidRDefault="00025DF4" w14:paraId="33D51CEB" w14:textId="77777777">
      <w:pPr>
        <w:keepNext/>
        <w:numPr>
          <w:ilvl w:val="2"/>
          <w:numId w:val="47"/>
        </w:numPr>
        <w:pBdr>
          <w:top w:val="nil"/>
          <w:left w:val="nil"/>
          <w:bottom w:val="nil"/>
          <w:right w:val="nil"/>
          <w:between w:val="nil"/>
        </w:pBdr>
        <w:spacing w:before="120" w:after="120" w:line="240" w:lineRule="auto"/>
        <w:jc w:val="both"/>
        <w:rPr>
          <w:sz w:val="24"/>
          <w:szCs w:val="24"/>
        </w:rPr>
      </w:pPr>
      <w:r>
        <w:rPr>
          <w:sz w:val="24"/>
          <w:szCs w:val="24"/>
        </w:rPr>
        <w:t>in any event, within 6 months after each Accounting Reference Date or within 15 months of the date of the previous Assurance received from the Appropriate Authority (whichever is the earlier), unless:</w:t>
      </w:r>
    </w:p>
    <w:p w:rsidR="00025DF4" w:rsidP="00025DF4" w:rsidRDefault="00025DF4" w14:paraId="11C32FBA" w14:textId="77777777">
      <w:pPr>
        <w:numPr>
          <w:ilvl w:val="3"/>
          <w:numId w:val="47"/>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updated CRP Information has been provided under any of Paragraphs 2.8.1 2.8.2 or 2.8.3 since the most recent Accounting Reference Date (being no more than 12 months previously) within the timescales that would ordinarily be required for the provision of that information under this Paragraph 2.8.4; or</w:t>
      </w:r>
    </w:p>
    <w:p w:rsidR="00025DF4" w:rsidP="00025DF4" w:rsidRDefault="00025DF4" w14:paraId="080AA992" w14:textId="77777777">
      <w:pPr>
        <w:numPr>
          <w:ilvl w:val="3"/>
          <w:numId w:val="47"/>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unless not required pursuant to Paragraph 2.10.</w:t>
      </w:r>
    </w:p>
    <w:p w:rsidR="00025DF4" w:rsidP="00025DF4" w:rsidRDefault="00025DF4" w14:paraId="1C1805F5" w14:textId="77777777">
      <w:pPr>
        <w:numPr>
          <w:ilvl w:val="1"/>
          <w:numId w:val="47"/>
        </w:numPr>
        <w:pBdr>
          <w:top w:val="nil"/>
          <w:left w:val="nil"/>
          <w:bottom w:val="nil"/>
          <w:right w:val="nil"/>
          <w:between w:val="nil"/>
        </w:pBdr>
        <w:spacing w:before="120" w:after="120" w:line="240" w:lineRule="auto"/>
        <w:jc w:val="both"/>
        <w:rPr>
          <w:color w:val="000000"/>
          <w:sz w:val="24"/>
          <w:szCs w:val="24"/>
        </w:rPr>
      </w:pPr>
      <w:r>
        <w:rPr>
          <w:color w:val="000000"/>
          <w:sz w:val="24"/>
          <w:szCs w:val="24"/>
        </w:rPr>
        <w:t>Where the Supplier is a Public Sector Dependent Supplier and the Contract is not a Critical Service Contract, then on the occurrence of any of the events   specified in Paragraphs 2.8.1 to 2.8.4 of this Part B, the Supplier shall provide at the request of the Appropriate Authority or Appropriate Authorities and within the applicable timescales for each event as set out in Paragraph 2.8 (or such longer timescales as may be notified to the Supplier by the Buyer), the CRP Information to the Appropriate Authority or Appropriate Authorities.</w:t>
      </w:r>
    </w:p>
    <w:p w:rsidR="00025DF4" w:rsidP="00025DF4" w:rsidRDefault="00025DF4" w14:paraId="60A93928" w14:textId="77777777">
      <w:pPr>
        <w:numPr>
          <w:ilvl w:val="1"/>
          <w:numId w:val="47"/>
        </w:numPr>
        <w:pBdr>
          <w:top w:val="nil"/>
          <w:left w:val="nil"/>
          <w:bottom w:val="nil"/>
          <w:right w:val="nil"/>
          <w:between w:val="nil"/>
        </w:pBdr>
        <w:spacing w:before="120" w:after="120" w:line="240" w:lineRule="auto"/>
        <w:jc w:val="both"/>
        <w:rPr>
          <w:color w:val="000000"/>
          <w:sz w:val="24"/>
          <w:szCs w:val="24"/>
        </w:rPr>
      </w:pPr>
      <w:r>
        <w:rPr>
          <w:color w:val="000000"/>
          <w:sz w:val="24"/>
          <w:szCs w:val="24"/>
        </w:rPr>
        <w:t>Where the Supplier or a Parent Undertaking of the Supplier has a credit rating of either:</w:t>
      </w:r>
    </w:p>
    <w:p w:rsidR="00025DF4" w:rsidP="00025DF4" w:rsidRDefault="00025DF4" w14:paraId="5702935D" w14:textId="77777777">
      <w:pPr>
        <w:keepNext/>
        <w:numPr>
          <w:ilvl w:val="2"/>
          <w:numId w:val="47"/>
        </w:numPr>
        <w:pBdr>
          <w:top w:val="nil"/>
          <w:left w:val="nil"/>
          <w:bottom w:val="nil"/>
          <w:right w:val="nil"/>
          <w:between w:val="nil"/>
        </w:pBdr>
        <w:spacing w:before="120" w:after="120" w:line="240" w:lineRule="auto"/>
        <w:jc w:val="both"/>
        <w:rPr>
          <w:sz w:val="24"/>
          <w:szCs w:val="24"/>
        </w:rPr>
      </w:pPr>
      <w:r>
        <w:rPr>
          <w:sz w:val="24"/>
          <w:szCs w:val="24"/>
        </w:rPr>
        <w:t>Aa3 or better from Moody’s;</w:t>
      </w:r>
    </w:p>
    <w:p w:rsidR="00025DF4" w:rsidP="00025DF4" w:rsidRDefault="00025DF4" w14:paraId="18DC3CD7" w14:textId="77777777">
      <w:pPr>
        <w:keepNext/>
        <w:numPr>
          <w:ilvl w:val="2"/>
          <w:numId w:val="47"/>
        </w:numPr>
        <w:pBdr>
          <w:top w:val="nil"/>
          <w:left w:val="nil"/>
          <w:bottom w:val="nil"/>
          <w:right w:val="nil"/>
          <w:between w:val="nil"/>
        </w:pBdr>
        <w:spacing w:before="120" w:after="120" w:line="240" w:lineRule="auto"/>
        <w:jc w:val="both"/>
        <w:rPr>
          <w:sz w:val="24"/>
          <w:szCs w:val="24"/>
        </w:rPr>
      </w:pPr>
      <w:r>
        <w:rPr>
          <w:sz w:val="24"/>
          <w:szCs w:val="24"/>
        </w:rPr>
        <w:t>AA- or better from Standard and Poors;</w:t>
      </w:r>
    </w:p>
    <w:p w:rsidR="00025DF4" w:rsidP="00025DF4" w:rsidRDefault="00025DF4" w14:paraId="5416C6B7" w14:textId="77777777">
      <w:pPr>
        <w:keepNext/>
        <w:numPr>
          <w:ilvl w:val="2"/>
          <w:numId w:val="47"/>
        </w:numPr>
        <w:pBdr>
          <w:top w:val="nil"/>
          <w:left w:val="nil"/>
          <w:bottom w:val="nil"/>
          <w:right w:val="nil"/>
          <w:between w:val="nil"/>
        </w:pBdr>
        <w:spacing w:before="120" w:after="120" w:line="240" w:lineRule="auto"/>
        <w:jc w:val="both"/>
        <w:rPr>
          <w:sz w:val="24"/>
          <w:szCs w:val="24"/>
        </w:rPr>
      </w:pPr>
      <w:r>
        <w:rPr>
          <w:sz w:val="24"/>
          <w:szCs w:val="24"/>
        </w:rPr>
        <w:t>AA- or better from Fitch;</w:t>
      </w:r>
    </w:p>
    <w:p w:rsidR="00025DF4" w:rsidP="00025DF4" w:rsidRDefault="00025DF4" w14:paraId="08D246AE" w14:textId="77777777">
      <w:pPr>
        <w:keepNext/>
        <w:pBdr>
          <w:top w:val="nil"/>
          <w:left w:val="nil"/>
          <w:bottom w:val="nil"/>
          <w:right w:val="nil"/>
          <w:between w:val="nil"/>
        </w:pBdr>
        <w:spacing w:before="120" w:after="120"/>
        <w:ind w:left="720"/>
        <w:rPr>
          <w:sz w:val="24"/>
          <w:szCs w:val="24"/>
        </w:rPr>
      </w:pPr>
      <w:r>
        <w:rPr>
          <w:sz w:val="24"/>
          <w:szCs w:val="24"/>
        </w:rPr>
        <w:t>the Supplier will not be required to provide any CRP Information unless or until either (i) a Financial Distress Event occurs (unless the Supplier is relieved of the consequences of the Financial Distress Event under Paragraph 7.1 of Annex 3 to Joint Schedule 7 (Financial Distress), if applicable) or (ii) the Supplier and its Parent Undertakings cease to fulfil the criteria set out in this Paragraph 2.10, in which cases the Supplier shall provide the updated version of the CRP Information in accordance with paragraph 2.8.</w:t>
      </w:r>
    </w:p>
    <w:p w:rsidR="00025DF4" w:rsidP="00025DF4" w:rsidRDefault="00025DF4" w14:paraId="05EE3FC8" w14:textId="77777777">
      <w:pPr>
        <w:numPr>
          <w:ilvl w:val="1"/>
          <w:numId w:val="47"/>
        </w:numPr>
        <w:pBdr>
          <w:top w:val="nil"/>
          <w:left w:val="nil"/>
          <w:bottom w:val="nil"/>
          <w:right w:val="nil"/>
          <w:between w:val="nil"/>
        </w:pBdr>
        <w:spacing w:before="120" w:after="120" w:line="240" w:lineRule="auto"/>
        <w:jc w:val="both"/>
        <w:rPr>
          <w:color w:val="000000"/>
          <w:sz w:val="24"/>
          <w:szCs w:val="24"/>
        </w:rPr>
      </w:pPr>
      <w:r>
        <w:rPr>
          <w:color w:val="000000"/>
          <w:sz w:val="24"/>
          <w:szCs w:val="24"/>
        </w:rPr>
        <w:t>Subject to Paragraph 4,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2.8.</w:t>
      </w:r>
    </w:p>
    <w:p w:rsidR="00025DF4" w:rsidP="00025DF4" w:rsidRDefault="00025DF4" w14:paraId="20118279" w14:textId="77777777">
      <w:pPr>
        <w:keepNext/>
        <w:numPr>
          <w:ilvl w:val="0"/>
          <w:numId w:val="47"/>
        </w:numPr>
        <w:pBdr>
          <w:top w:val="nil"/>
          <w:left w:val="nil"/>
          <w:bottom w:val="nil"/>
          <w:right w:val="nil"/>
          <w:between w:val="nil"/>
        </w:pBdr>
        <w:tabs>
          <w:tab w:val="left" w:pos="0"/>
        </w:tabs>
        <w:spacing w:before="240" w:after="240" w:line="240" w:lineRule="auto"/>
        <w:jc w:val="both"/>
        <w:rPr>
          <w:b/>
          <w:color w:val="000000"/>
          <w:sz w:val="24"/>
          <w:szCs w:val="24"/>
        </w:rPr>
      </w:pPr>
      <w:r>
        <w:rPr>
          <w:b/>
          <w:color w:val="000000"/>
          <w:sz w:val="24"/>
          <w:szCs w:val="24"/>
        </w:rPr>
        <w:t>Termination Rights</w:t>
      </w:r>
    </w:p>
    <w:p w:rsidR="00025DF4" w:rsidP="00025DF4" w:rsidRDefault="00025DF4" w14:paraId="5AC712E1" w14:textId="77777777">
      <w:pPr>
        <w:numPr>
          <w:ilvl w:val="1"/>
          <w:numId w:val="47"/>
        </w:numPr>
        <w:pBdr>
          <w:top w:val="nil"/>
          <w:left w:val="nil"/>
          <w:bottom w:val="nil"/>
          <w:right w:val="nil"/>
          <w:between w:val="nil"/>
        </w:pBdr>
        <w:spacing w:before="120" w:after="120" w:line="240" w:lineRule="auto"/>
        <w:jc w:val="both"/>
        <w:rPr>
          <w:color w:val="000000"/>
          <w:sz w:val="24"/>
          <w:szCs w:val="24"/>
        </w:rPr>
      </w:pPr>
      <w:r>
        <w:rPr>
          <w:color w:val="000000"/>
          <w:sz w:val="24"/>
          <w:szCs w:val="24"/>
        </w:rPr>
        <w:t>The Buyer shall be entitled to terminate the Contract if the Supplier is required to provide CRP Information under Paragraph 2 of this Part B and either:</w:t>
      </w:r>
    </w:p>
    <w:p w:rsidR="00025DF4" w:rsidP="00025DF4" w:rsidRDefault="00025DF4" w14:paraId="222C210D" w14:textId="77777777">
      <w:pPr>
        <w:keepNext/>
        <w:numPr>
          <w:ilvl w:val="2"/>
          <w:numId w:val="47"/>
        </w:numPr>
        <w:pBdr>
          <w:top w:val="nil"/>
          <w:left w:val="nil"/>
          <w:bottom w:val="nil"/>
          <w:right w:val="nil"/>
          <w:between w:val="nil"/>
        </w:pBdr>
        <w:spacing w:before="120" w:after="120" w:line="240" w:lineRule="auto"/>
        <w:jc w:val="both"/>
        <w:rPr>
          <w:sz w:val="24"/>
          <w:szCs w:val="24"/>
        </w:rPr>
      </w:pPr>
      <w:r>
        <w:rPr>
          <w:sz w:val="24"/>
          <w:szCs w:val="24"/>
        </w:rPr>
        <w:t>the Supplier fails to provide the CRP Information within 4 months of the Effective Date if this is a Critical Service Contract or otherwise within 4 months of the Appropriate Authority’s or Appropriate Authorities’ request; or</w:t>
      </w:r>
    </w:p>
    <w:p w:rsidR="00025DF4" w:rsidP="00025DF4" w:rsidRDefault="00025DF4" w14:paraId="11FCA500" w14:textId="77777777">
      <w:pPr>
        <w:keepNext/>
        <w:numPr>
          <w:ilvl w:val="2"/>
          <w:numId w:val="47"/>
        </w:numPr>
        <w:pBdr>
          <w:top w:val="nil"/>
          <w:left w:val="nil"/>
          <w:bottom w:val="nil"/>
          <w:right w:val="nil"/>
          <w:between w:val="nil"/>
        </w:pBdr>
        <w:spacing w:before="120" w:after="120" w:line="240" w:lineRule="auto"/>
        <w:jc w:val="both"/>
        <w:rPr>
          <w:sz w:val="24"/>
          <w:szCs w:val="24"/>
        </w:rPr>
      </w:pPr>
      <w:r>
        <w:rPr>
          <w:sz w:val="24"/>
          <w:szCs w:val="24"/>
        </w:rPr>
        <w:t>the Supplier fails to obtain an Assurance from the Appropriate Authority or Appropriate Authorities within 4 months of the date that it was first required to provide the CRP Information under the Contract,</w:t>
      </w:r>
    </w:p>
    <w:p w:rsidR="00025DF4" w:rsidP="00025DF4" w:rsidRDefault="00025DF4" w14:paraId="2452AA19" w14:textId="77777777">
      <w:pPr>
        <w:pBdr>
          <w:top w:val="nil"/>
          <w:left w:val="nil"/>
          <w:bottom w:val="nil"/>
          <w:right w:val="nil"/>
          <w:between w:val="nil"/>
        </w:pBdr>
        <w:spacing w:before="120" w:after="120"/>
        <w:ind w:left="720" w:hanging="720"/>
        <w:rPr>
          <w:color w:val="000000"/>
          <w:sz w:val="24"/>
          <w:szCs w:val="24"/>
        </w:rPr>
      </w:pPr>
      <w:r>
        <w:rPr>
          <w:color w:val="000000"/>
          <w:sz w:val="24"/>
          <w:szCs w:val="24"/>
        </w:rPr>
        <w:t>which shall be deemed to be an event to which Clause 10.4.1 of the Core Terms applies and Clauses 10.6.1 and 10.6.2 of the Core Terms shall apply accordingly.</w:t>
      </w:r>
    </w:p>
    <w:p w:rsidR="00025DF4" w:rsidP="00025DF4" w:rsidRDefault="00025DF4" w14:paraId="1254444C" w14:textId="77777777">
      <w:pPr>
        <w:keepNext/>
        <w:numPr>
          <w:ilvl w:val="0"/>
          <w:numId w:val="47"/>
        </w:numPr>
        <w:pBdr>
          <w:top w:val="nil"/>
          <w:left w:val="nil"/>
          <w:bottom w:val="nil"/>
          <w:right w:val="nil"/>
          <w:between w:val="nil"/>
        </w:pBdr>
        <w:tabs>
          <w:tab w:val="left" w:pos="0"/>
        </w:tabs>
        <w:spacing w:before="240" w:after="240" w:line="240" w:lineRule="auto"/>
        <w:jc w:val="both"/>
        <w:rPr>
          <w:b/>
          <w:color w:val="000000"/>
          <w:sz w:val="24"/>
          <w:szCs w:val="24"/>
        </w:rPr>
      </w:pPr>
      <w:r>
        <w:rPr>
          <w:b/>
          <w:color w:val="000000"/>
          <w:sz w:val="24"/>
          <w:szCs w:val="24"/>
        </w:rPr>
        <w:t>Confidentiality and usage of CRP Information</w:t>
      </w:r>
    </w:p>
    <w:p w:rsidR="00025DF4" w:rsidP="00025DF4" w:rsidRDefault="00025DF4" w14:paraId="45CCC876" w14:textId="77777777">
      <w:pPr>
        <w:numPr>
          <w:ilvl w:val="1"/>
          <w:numId w:val="47"/>
        </w:numPr>
        <w:pBdr>
          <w:top w:val="nil"/>
          <w:left w:val="nil"/>
          <w:bottom w:val="nil"/>
          <w:right w:val="nil"/>
          <w:between w:val="nil"/>
        </w:pBdr>
        <w:spacing w:before="120" w:after="120" w:line="240" w:lineRule="auto"/>
        <w:jc w:val="both"/>
        <w:rPr>
          <w:color w:val="000000"/>
          <w:sz w:val="24"/>
          <w:szCs w:val="24"/>
        </w:rPr>
      </w:pPr>
      <w:r>
        <w:rPr>
          <w:color w:val="000000"/>
          <w:sz w:val="24"/>
          <w:szCs w:val="24"/>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rsidR="00025DF4" w:rsidP="00025DF4" w:rsidRDefault="00025DF4" w14:paraId="5C334130" w14:textId="77777777">
      <w:pPr>
        <w:numPr>
          <w:ilvl w:val="1"/>
          <w:numId w:val="47"/>
        </w:numPr>
        <w:pBdr>
          <w:top w:val="nil"/>
          <w:left w:val="nil"/>
          <w:bottom w:val="nil"/>
          <w:right w:val="nil"/>
          <w:between w:val="nil"/>
        </w:pBdr>
        <w:spacing w:before="120" w:after="120" w:line="240" w:lineRule="auto"/>
        <w:jc w:val="both"/>
        <w:rPr>
          <w:color w:val="000000"/>
          <w:sz w:val="24"/>
          <w:szCs w:val="24"/>
        </w:rPr>
      </w:pPr>
      <w:r>
        <w:rPr>
          <w:color w:val="000000"/>
          <w:sz w:val="24"/>
          <w:szCs w:val="24"/>
        </w:rPr>
        <w:t xml:space="preserve">Where the Appropriate Authority is the Cabinet Office Markets and Suppliers Team, at the Supplier’s request, the Buyer shall use reasonable endeavours to procure that the Cabinet Office enters into a confidentiality and usage agreement with the Supplier </w:t>
      </w:r>
      <w:r>
        <w:rPr>
          <w:color w:val="000000"/>
          <w:sz w:val="24"/>
          <w:szCs w:val="24"/>
        </w:rPr>
        <w:t>containing terms no less stringent than those placed on the Buyer under paragraph 4.1 of this Part B and Clause 15 of the Core Terms.</w:t>
      </w:r>
    </w:p>
    <w:p w:rsidR="00025DF4" w:rsidP="00025DF4" w:rsidRDefault="00025DF4" w14:paraId="3558C4FA" w14:textId="77777777">
      <w:pPr>
        <w:numPr>
          <w:ilvl w:val="1"/>
          <w:numId w:val="47"/>
        </w:numPr>
        <w:pBdr>
          <w:top w:val="nil"/>
          <w:left w:val="nil"/>
          <w:bottom w:val="nil"/>
          <w:right w:val="nil"/>
          <w:between w:val="nil"/>
        </w:pBdr>
        <w:spacing w:before="120" w:after="120" w:line="240" w:lineRule="auto"/>
        <w:jc w:val="both"/>
        <w:rPr>
          <w:color w:val="000000"/>
          <w:sz w:val="24"/>
          <w:szCs w:val="24"/>
        </w:rPr>
      </w:pPr>
      <w:r>
        <w:rPr>
          <w:color w:val="000000"/>
          <w:sz w:val="24"/>
          <w:szCs w:val="24"/>
        </w:rPr>
        <w:t>The Supplier shall use reasonable endeavours to obtain consent from any third party which has restricted the disclosure of the CRP Information to enable disclosure of that information to the Appropriate Authority or Appropriate Authorities pursuant to Paragraph 2 of this Part B subject, where necessary, to the Appropriate Authority or Appropriate Authorities entering into an appropriate confidentiality agreement in the form required by the third party.</w:t>
      </w:r>
    </w:p>
    <w:p w:rsidR="00025DF4" w:rsidP="00025DF4" w:rsidRDefault="00025DF4" w14:paraId="29896BEF" w14:textId="77777777">
      <w:pPr>
        <w:numPr>
          <w:ilvl w:val="1"/>
          <w:numId w:val="47"/>
        </w:numPr>
        <w:pBdr>
          <w:top w:val="nil"/>
          <w:left w:val="nil"/>
          <w:bottom w:val="nil"/>
          <w:right w:val="nil"/>
          <w:between w:val="nil"/>
        </w:pBdr>
        <w:spacing w:before="120" w:after="120" w:line="240" w:lineRule="auto"/>
        <w:jc w:val="both"/>
        <w:rPr>
          <w:color w:val="000000"/>
          <w:sz w:val="24"/>
          <w:szCs w:val="24"/>
        </w:rPr>
      </w:pPr>
      <w:r>
        <w:rPr>
          <w:color w:val="000000"/>
          <w:sz w:val="24"/>
          <w:szCs w:val="24"/>
        </w:rPr>
        <w:t>Where the Supplier is unable to procure consent pursuant to Paragraph 4.3 of this Part B, the Supplier shall use all reasonable endeavours to disclose the CRP Information to the fullest extent possible by limiting the amount of information it withholds including by:</w:t>
      </w:r>
    </w:p>
    <w:p w:rsidR="00025DF4" w:rsidP="00025DF4" w:rsidRDefault="00025DF4" w14:paraId="17FE83BF" w14:textId="77777777">
      <w:pPr>
        <w:keepNext/>
        <w:numPr>
          <w:ilvl w:val="2"/>
          <w:numId w:val="47"/>
        </w:numPr>
        <w:pBdr>
          <w:top w:val="nil"/>
          <w:left w:val="nil"/>
          <w:bottom w:val="nil"/>
          <w:right w:val="nil"/>
          <w:between w:val="nil"/>
        </w:pBdr>
        <w:spacing w:before="120" w:after="120" w:line="240" w:lineRule="auto"/>
        <w:jc w:val="both"/>
        <w:rPr>
          <w:sz w:val="24"/>
          <w:szCs w:val="24"/>
        </w:rPr>
      </w:pPr>
      <w:r>
        <w:rPr>
          <w:sz w:val="24"/>
          <w:szCs w:val="24"/>
        </w:rPr>
        <w:t>redacting only those parts of the information which are subject to such obligations of confidentiality;</w:t>
      </w:r>
    </w:p>
    <w:p w:rsidR="00025DF4" w:rsidP="00025DF4" w:rsidRDefault="00025DF4" w14:paraId="1A10FAA6" w14:textId="77777777">
      <w:pPr>
        <w:keepNext/>
        <w:numPr>
          <w:ilvl w:val="2"/>
          <w:numId w:val="47"/>
        </w:numPr>
        <w:pBdr>
          <w:top w:val="nil"/>
          <w:left w:val="nil"/>
          <w:bottom w:val="nil"/>
          <w:right w:val="nil"/>
          <w:between w:val="nil"/>
        </w:pBdr>
        <w:spacing w:before="120" w:after="120" w:line="240" w:lineRule="auto"/>
        <w:jc w:val="both"/>
        <w:rPr>
          <w:sz w:val="24"/>
          <w:szCs w:val="24"/>
        </w:rPr>
      </w:pPr>
      <w:r>
        <w:rPr>
          <w:sz w:val="24"/>
          <w:szCs w:val="24"/>
        </w:rPr>
        <w:t>providing the information in a form that does not breach its obligations of confidentiality including (where possible) by:</w:t>
      </w:r>
    </w:p>
    <w:p w:rsidR="00025DF4" w:rsidP="00025DF4" w:rsidRDefault="00025DF4" w14:paraId="186C77FE" w14:textId="77777777">
      <w:pPr>
        <w:numPr>
          <w:ilvl w:val="3"/>
          <w:numId w:val="47"/>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summarising the information;</w:t>
      </w:r>
    </w:p>
    <w:p w:rsidR="00025DF4" w:rsidP="00025DF4" w:rsidRDefault="00025DF4" w14:paraId="1443FBE8" w14:textId="77777777">
      <w:pPr>
        <w:numPr>
          <w:ilvl w:val="3"/>
          <w:numId w:val="47"/>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grouping the information;</w:t>
      </w:r>
    </w:p>
    <w:p w:rsidR="00025DF4" w:rsidP="00025DF4" w:rsidRDefault="00025DF4" w14:paraId="0F23A257" w14:textId="77777777">
      <w:pPr>
        <w:numPr>
          <w:ilvl w:val="3"/>
          <w:numId w:val="47"/>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anonymising the information; and</w:t>
      </w:r>
    </w:p>
    <w:p w:rsidR="00025DF4" w:rsidP="00025DF4" w:rsidRDefault="00025DF4" w14:paraId="651799C7" w14:textId="77777777">
      <w:pPr>
        <w:numPr>
          <w:ilvl w:val="3"/>
          <w:numId w:val="47"/>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presenting the information in general terms</w:t>
      </w:r>
    </w:p>
    <w:p w:rsidR="00025DF4" w:rsidP="00025DF4" w:rsidRDefault="00025DF4" w14:paraId="55734DA5" w14:textId="77777777">
      <w:pPr>
        <w:numPr>
          <w:ilvl w:val="1"/>
          <w:numId w:val="47"/>
        </w:numPr>
        <w:pBdr>
          <w:top w:val="nil"/>
          <w:left w:val="nil"/>
          <w:bottom w:val="nil"/>
          <w:right w:val="nil"/>
          <w:between w:val="nil"/>
        </w:pBdr>
        <w:spacing w:before="120" w:after="120" w:line="240" w:lineRule="auto"/>
        <w:jc w:val="both"/>
        <w:rPr>
          <w:color w:val="000000"/>
          <w:sz w:val="24"/>
          <w:szCs w:val="24"/>
        </w:rPr>
      </w:pPr>
      <w:r>
        <w:rPr>
          <w:color w:val="000000"/>
          <w:sz w:val="24"/>
          <w:szCs w:val="24"/>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rsidR="00025DF4" w:rsidP="00025DF4" w:rsidRDefault="00025DF4" w14:paraId="4376916D" w14:textId="77777777">
      <w:pPr>
        <w:pBdr>
          <w:top w:val="nil"/>
          <w:left w:val="nil"/>
          <w:bottom w:val="nil"/>
          <w:right w:val="nil"/>
          <w:between w:val="nil"/>
        </w:pBdr>
        <w:spacing w:before="120" w:after="120"/>
        <w:ind w:left="720" w:hanging="720"/>
        <w:rPr>
          <w:color w:val="000000"/>
        </w:rPr>
      </w:pPr>
    </w:p>
    <w:p w:rsidR="00025DF4" w:rsidP="00025DF4" w:rsidRDefault="00025DF4" w14:paraId="36B5DE50" w14:textId="77777777">
      <w:pPr>
        <w:ind w:firstLine="1418"/>
      </w:pPr>
      <w:r>
        <w:br w:type="page"/>
      </w:r>
    </w:p>
    <w:p w:rsidR="00025DF4" w:rsidP="00025DF4" w:rsidRDefault="00025DF4" w14:paraId="7A1E631F" w14:textId="77777777">
      <w:pPr>
        <w:rPr>
          <w:b/>
          <w:sz w:val="32"/>
          <w:szCs w:val="32"/>
        </w:rPr>
      </w:pPr>
      <w:r>
        <w:rPr>
          <w:b/>
          <w:sz w:val="32"/>
          <w:szCs w:val="32"/>
        </w:rPr>
        <w:t>Appendix 1: Group structure information and resolution commentary</w:t>
      </w:r>
    </w:p>
    <w:p w:rsidR="00025DF4" w:rsidP="00025DF4" w:rsidRDefault="00025DF4" w14:paraId="7ACDA813" w14:textId="77777777">
      <w:pPr>
        <w:numPr>
          <w:ilvl w:val="0"/>
          <w:numId w:val="48"/>
        </w:numPr>
        <w:pBdr>
          <w:top w:val="nil"/>
          <w:left w:val="nil"/>
          <w:bottom w:val="nil"/>
          <w:right w:val="nil"/>
          <w:between w:val="nil"/>
        </w:pBdr>
        <w:spacing w:after="240" w:line="240" w:lineRule="auto"/>
        <w:jc w:val="both"/>
        <w:rPr>
          <w:color w:val="000000"/>
          <w:sz w:val="24"/>
          <w:szCs w:val="24"/>
        </w:rPr>
      </w:pPr>
      <w:r>
        <w:rPr>
          <w:color w:val="000000"/>
          <w:sz w:val="24"/>
          <w:szCs w:val="24"/>
        </w:rPr>
        <w:t>The Supplier shall:</w:t>
      </w:r>
    </w:p>
    <w:p w:rsidR="00025DF4" w:rsidP="00025DF4" w:rsidRDefault="00025DF4" w14:paraId="3EB5DF02" w14:textId="77777777">
      <w:pPr>
        <w:numPr>
          <w:ilvl w:val="1"/>
          <w:numId w:val="48"/>
        </w:numPr>
        <w:pBdr>
          <w:top w:val="nil"/>
          <w:left w:val="nil"/>
          <w:bottom w:val="nil"/>
          <w:right w:val="nil"/>
          <w:between w:val="nil"/>
        </w:pBdr>
        <w:spacing w:after="240" w:line="240" w:lineRule="auto"/>
        <w:ind w:left="1134"/>
        <w:jc w:val="both"/>
        <w:rPr>
          <w:color w:val="000000"/>
          <w:sz w:val="24"/>
          <w:szCs w:val="24"/>
        </w:rPr>
      </w:pPr>
      <w:r>
        <w:rPr>
          <w:color w:val="000000"/>
          <w:sz w:val="24"/>
          <w:szCs w:val="24"/>
        </w:rPr>
        <w:t>provide sufficient information to allow the Appropriate Authority to understand the implications on the Supplier Group’s UK Public Sector Business and CNI contracts listed pursuant to Appendix 2 if the Supplier or another member of the Supplier Group is subject to an Insolvency Event;</w:t>
      </w:r>
    </w:p>
    <w:p w:rsidR="00025DF4" w:rsidP="00025DF4" w:rsidRDefault="00025DF4" w14:paraId="62391E2D" w14:textId="77777777">
      <w:pPr>
        <w:numPr>
          <w:ilvl w:val="1"/>
          <w:numId w:val="48"/>
        </w:numPr>
        <w:pBdr>
          <w:top w:val="nil"/>
          <w:left w:val="nil"/>
          <w:bottom w:val="nil"/>
          <w:right w:val="nil"/>
          <w:between w:val="nil"/>
        </w:pBdr>
        <w:spacing w:after="240" w:line="240" w:lineRule="auto"/>
        <w:ind w:left="1134"/>
        <w:jc w:val="both"/>
        <w:rPr>
          <w:color w:val="000000"/>
          <w:sz w:val="24"/>
          <w:szCs w:val="24"/>
        </w:rPr>
      </w:pPr>
      <w:r>
        <w:rPr>
          <w:color w:val="000000"/>
          <w:sz w:val="24"/>
          <w:szCs w:val="24"/>
        </w:rPr>
        <w:t>ensure that the information is presented so as to provide a simple, effective and easily understood overview of the Supplier Group; and</w:t>
      </w:r>
    </w:p>
    <w:p w:rsidR="00025DF4" w:rsidP="00025DF4" w:rsidRDefault="00025DF4" w14:paraId="44478501" w14:textId="77777777">
      <w:pPr>
        <w:numPr>
          <w:ilvl w:val="1"/>
          <w:numId w:val="48"/>
        </w:numPr>
        <w:pBdr>
          <w:top w:val="nil"/>
          <w:left w:val="nil"/>
          <w:bottom w:val="nil"/>
          <w:right w:val="nil"/>
          <w:between w:val="nil"/>
        </w:pBdr>
        <w:spacing w:after="240" w:line="240" w:lineRule="auto"/>
        <w:ind w:left="1134"/>
        <w:jc w:val="both"/>
        <w:rPr>
          <w:color w:val="000000"/>
          <w:sz w:val="24"/>
          <w:szCs w:val="24"/>
        </w:rPr>
      </w:pPr>
      <w:r>
        <w:rPr>
          <w:color w:val="000000"/>
          <w:sz w:val="24"/>
          <w:szCs w:val="24"/>
        </w:rPr>
        <w:t>provide full details of the importance of each member of the Supplier Group to the Supplier Group’s UK Public Sector Business and CNI contracts listed pursuant to Appendix 2 and the dependencies between each.</w:t>
      </w:r>
    </w:p>
    <w:p w:rsidR="00025DF4" w:rsidP="00025DF4" w:rsidRDefault="00025DF4" w14:paraId="06C65D58" w14:textId="77777777">
      <w:pPr>
        <w:ind w:firstLine="1418"/>
      </w:pPr>
      <w:r>
        <w:br w:type="page"/>
      </w:r>
    </w:p>
    <w:p w:rsidR="00025DF4" w:rsidP="00025DF4" w:rsidRDefault="00025DF4" w14:paraId="02F7B49E" w14:textId="77777777">
      <w:pPr>
        <w:rPr>
          <w:b/>
          <w:sz w:val="32"/>
          <w:szCs w:val="32"/>
        </w:rPr>
      </w:pPr>
      <w:r>
        <w:rPr>
          <w:b/>
          <w:sz w:val="32"/>
          <w:szCs w:val="32"/>
        </w:rPr>
        <w:t>Appendix 2: UK Public Sector / CNI Contract Information</w:t>
      </w:r>
    </w:p>
    <w:p w:rsidR="00025DF4" w:rsidP="00025DF4" w:rsidRDefault="00025DF4" w14:paraId="73D8B4FD" w14:textId="77777777">
      <w:pPr>
        <w:numPr>
          <w:ilvl w:val="0"/>
          <w:numId w:val="44"/>
        </w:numPr>
        <w:pBdr>
          <w:top w:val="nil"/>
          <w:left w:val="nil"/>
          <w:bottom w:val="nil"/>
          <w:right w:val="nil"/>
          <w:between w:val="nil"/>
        </w:pBdr>
        <w:spacing w:after="240" w:line="240" w:lineRule="auto"/>
        <w:jc w:val="both"/>
        <w:rPr>
          <w:color w:val="000000"/>
          <w:sz w:val="24"/>
          <w:szCs w:val="24"/>
        </w:rPr>
      </w:pPr>
      <w:r>
        <w:rPr>
          <w:color w:val="000000"/>
          <w:sz w:val="24"/>
          <w:szCs w:val="24"/>
        </w:rPr>
        <w:t>The Supplier shall:</w:t>
      </w:r>
    </w:p>
    <w:p w:rsidR="00025DF4" w:rsidP="00025DF4" w:rsidRDefault="00025DF4" w14:paraId="5BA43277" w14:textId="77777777">
      <w:pPr>
        <w:numPr>
          <w:ilvl w:val="1"/>
          <w:numId w:val="44"/>
        </w:numPr>
        <w:pBdr>
          <w:top w:val="nil"/>
          <w:left w:val="nil"/>
          <w:bottom w:val="nil"/>
          <w:right w:val="nil"/>
          <w:between w:val="nil"/>
        </w:pBdr>
        <w:spacing w:after="240" w:line="240" w:lineRule="auto"/>
        <w:jc w:val="both"/>
        <w:rPr>
          <w:color w:val="000000"/>
          <w:sz w:val="24"/>
          <w:szCs w:val="24"/>
        </w:rPr>
      </w:pPr>
      <w:r>
        <w:rPr>
          <w:color w:val="000000"/>
          <w:sz w:val="24"/>
          <w:szCs w:val="24"/>
        </w:rPr>
        <w:t>provide details of all agreements held by members of the Supplier Group where those agreements are for goods, services or works provision and:</w:t>
      </w:r>
    </w:p>
    <w:p w:rsidR="00025DF4" w:rsidP="00025DF4" w:rsidRDefault="00025DF4" w14:paraId="4530E702" w14:textId="77777777">
      <w:pPr>
        <w:numPr>
          <w:ilvl w:val="2"/>
          <w:numId w:val="44"/>
        </w:numPr>
        <w:pBdr>
          <w:top w:val="nil"/>
          <w:left w:val="nil"/>
          <w:bottom w:val="nil"/>
          <w:right w:val="nil"/>
          <w:between w:val="nil"/>
        </w:pBdr>
        <w:spacing w:after="240" w:line="240" w:lineRule="auto"/>
        <w:jc w:val="both"/>
        <w:rPr>
          <w:color w:val="000000"/>
          <w:sz w:val="24"/>
          <w:szCs w:val="24"/>
        </w:rPr>
      </w:pPr>
      <w:r>
        <w:rPr>
          <w:color w:val="000000"/>
          <w:sz w:val="24"/>
          <w:szCs w:val="24"/>
        </w:rPr>
        <w:t>are with any UK public sector bodies including: central Government departments and their arms-length bodies and agencies, non-departmental public bodies, NHS bodies, local authorities, health bodies, police fire and rescue, education bodies and the devolved administrations;</w:t>
      </w:r>
    </w:p>
    <w:p w:rsidR="00025DF4" w:rsidP="00025DF4" w:rsidRDefault="00025DF4" w14:paraId="001B0129" w14:textId="77777777">
      <w:pPr>
        <w:numPr>
          <w:ilvl w:val="2"/>
          <w:numId w:val="44"/>
        </w:numPr>
        <w:pBdr>
          <w:top w:val="nil"/>
          <w:left w:val="nil"/>
          <w:bottom w:val="nil"/>
          <w:right w:val="nil"/>
          <w:between w:val="nil"/>
        </w:pBdr>
        <w:spacing w:after="240" w:line="240" w:lineRule="auto"/>
        <w:jc w:val="both"/>
        <w:rPr>
          <w:color w:val="000000"/>
          <w:sz w:val="24"/>
          <w:szCs w:val="24"/>
        </w:rPr>
      </w:pPr>
      <w:r>
        <w:rPr>
          <w:color w:val="000000"/>
          <w:sz w:val="24"/>
          <w:szCs w:val="24"/>
        </w:rPr>
        <w:t>are with any private sector entities where the end recipient of the service, goods or works provision is any of the bodies set out in paragraph 1.1.1 of this Appendix 2 and where the member of the Supplier Group is acting as a key sub-contractor under the agreement with the end recipient; or</w:t>
      </w:r>
    </w:p>
    <w:p w:rsidR="00025DF4" w:rsidP="00025DF4" w:rsidRDefault="00025DF4" w14:paraId="270835AC" w14:textId="77777777">
      <w:pPr>
        <w:numPr>
          <w:ilvl w:val="2"/>
          <w:numId w:val="44"/>
        </w:numPr>
        <w:pBdr>
          <w:top w:val="nil"/>
          <w:left w:val="nil"/>
          <w:bottom w:val="nil"/>
          <w:right w:val="nil"/>
          <w:between w:val="nil"/>
        </w:pBdr>
        <w:spacing w:after="240" w:line="240" w:lineRule="auto"/>
        <w:jc w:val="both"/>
        <w:rPr>
          <w:color w:val="000000"/>
          <w:sz w:val="24"/>
          <w:szCs w:val="24"/>
        </w:rPr>
      </w:pPr>
      <w:r>
        <w:rPr>
          <w:color w:val="000000"/>
          <w:sz w:val="24"/>
          <w:szCs w:val="24"/>
        </w:rPr>
        <w:t>involve or could reasonably be considered to involve CNI;</w:t>
      </w:r>
    </w:p>
    <w:p w:rsidR="00025DF4" w:rsidP="00025DF4" w:rsidRDefault="00025DF4" w14:paraId="00FFCEAC" w14:textId="77777777">
      <w:pPr>
        <w:numPr>
          <w:ilvl w:val="1"/>
          <w:numId w:val="44"/>
        </w:numPr>
        <w:pBdr>
          <w:top w:val="nil"/>
          <w:left w:val="nil"/>
          <w:bottom w:val="nil"/>
          <w:right w:val="nil"/>
          <w:between w:val="nil"/>
        </w:pBdr>
        <w:spacing w:after="240" w:line="240" w:lineRule="auto"/>
        <w:jc w:val="both"/>
        <w:rPr>
          <w:color w:val="000000"/>
          <w:sz w:val="24"/>
          <w:szCs w:val="24"/>
        </w:rPr>
      </w:pPr>
      <w:r>
        <w:rPr>
          <w:color w:val="000000"/>
          <w:sz w:val="24"/>
          <w:szCs w:val="24"/>
        </w:rPr>
        <w:t>provide the Appropriate Authority with a copy of the latest version of each underlying contract worth more than £5m per contract year and their related key sub-contracts, which shall be included as embedded documents within the CRP Information or via a directly accessible link.</w:t>
      </w:r>
    </w:p>
    <w:p w:rsidR="00025DF4" w:rsidP="00025DF4" w:rsidRDefault="00025DF4" w14:paraId="70A84D69" w14:textId="77777777">
      <w:pPr>
        <w:pBdr>
          <w:top w:val="nil"/>
          <w:left w:val="nil"/>
          <w:bottom w:val="nil"/>
          <w:right w:val="nil"/>
          <w:between w:val="nil"/>
        </w:pBdr>
        <w:spacing w:before="120" w:after="120"/>
        <w:rPr>
          <w:color w:val="000000"/>
          <w:sz w:val="24"/>
          <w:szCs w:val="24"/>
        </w:rPr>
      </w:pPr>
    </w:p>
    <w:p w:rsidR="00025DF4" w:rsidP="00025DF4" w:rsidRDefault="00025DF4" w14:paraId="03AEA671" w14:textId="77777777">
      <w:pPr>
        <w:pBdr>
          <w:top w:val="nil"/>
          <w:left w:val="nil"/>
          <w:bottom w:val="nil"/>
          <w:right w:val="nil"/>
          <w:between w:val="nil"/>
        </w:pBdr>
        <w:spacing w:before="120" w:after="120"/>
        <w:rPr>
          <w:color w:val="000000"/>
          <w:sz w:val="24"/>
          <w:szCs w:val="24"/>
        </w:rPr>
      </w:pPr>
      <w:r>
        <w:t xml:space="preserve">     </w:t>
      </w:r>
    </w:p>
    <w:p w:rsidR="00025DF4" w:rsidP="00025DF4" w:rsidRDefault="00025DF4" w14:paraId="0D9450BB" w14:textId="249FB09B">
      <w:r>
        <w:br w:type="page"/>
      </w:r>
    </w:p>
    <w:p w:rsidR="00D24026" w:rsidP="00D24026" w:rsidRDefault="00D24026" w14:paraId="3148C20A" w14:textId="77777777">
      <w:pPr>
        <w:pBdr>
          <w:top w:val="nil"/>
          <w:left w:val="nil"/>
          <w:bottom w:val="nil"/>
          <w:right w:val="nil"/>
          <w:between w:val="nil"/>
        </w:pBdr>
        <w:spacing w:before="240" w:after="120"/>
        <w:ind w:hanging="567"/>
        <w:rPr>
          <w:rFonts w:ascii="Arial Bold" w:hAnsi="Arial Bold" w:eastAsia="Arial Bold" w:cs="Arial Bold"/>
          <w:b/>
          <w:color w:val="000000"/>
          <w:sz w:val="36"/>
          <w:szCs w:val="36"/>
        </w:rPr>
      </w:pPr>
      <w:r>
        <w:rPr>
          <w:rFonts w:ascii="Arial Bold" w:hAnsi="Arial Bold" w:eastAsia="Arial Bold" w:cs="Arial Bold"/>
          <w:b/>
          <w:color w:val="000000"/>
          <w:sz w:val="36"/>
          <w:szCs w:val="36"/>
        </w:rPr>
        <w:t>Call-Off Schedule 9 (Security)</w:t>
      </w:r>
    </w:p>
    <w:p w:rsidR="00D24026" w:rsidP="00D24026" w:rsidRDefault="00D24026" w14:paraId="4F48BE57" w14:textId="77777777">
      <w:pPr>
        <w:rPr>
          <w:sz w:val="24"/>
          <w:szCs w:val="24"/>
        </w:rPr>
      </w:pPr>
    </w:p>
    <w:p w:rsidR="00D24026" w:rsidP="00D24026" w:rsidRDefault="00D24026" w14:paraId="34BAFF1A" w14:textId="77777777">
      <w:pPr>
        <w:pBdr>
          <w:top w:val="nil"/>
          <w:left w:val="nil"/>
          <w:bottom w:val="nil"/>
          <w:right w:val="nil"/>
          <w:between w:val="nil"/>
        </w:pBdr>
        <w:spacing w:before="240" w:after="120"/>
        <w:ind w:hanging="567"/>
        <w:rPr>
          <w:b/>
          <w:color w:val="000000"/>
          <w:sz w:val="36"/>
          <w:szCs w:val="36"/>
        </w:rPr>
      </w:pPr>
      <w:r>
        <w:rPr>
          <w:b/>
          <w:color w:val="000000"/>
          <w:sz w:val="36"/>
          <w:szCs w:val="36"/>
        </w:rPr>
        <w:t>Part A: Short Form Security Requirements</w:t>
      </w:r>
    </w:p>
    <w:p w:rsidR="00D24026" w:rsidP="00D24026" w:rsidRDefault="00D24026" w14:paraId="04D946B7" w14:textId="77777777">
      <w:pPr>
        <w:keepNext/>
        <w:numPr>
          <w:ilvl w:val="0"/>
          <w:numId w:val="49"/>
        </w:numPr>
        <w:pBdr>
          <w:top w:val="nil"/>
          <w:left w:val="nil"/>
          <w:bottom w:val="nil"/>
          <w:right w:val="nil"/>
          <w:between w:val="nil"/>
        </w:pBdr>
        <w:tabs>
          <w:tab w:val="left" w:pos="0"/>
        </w:tabs>
        <w:overflowPunct w:val="0"/>
        <w:autoSpaceDE w:val="0"/>
        <w:autoSpaceDN w:val="0"/>
        <w:adjustRightInd w:val="0"/>
        <w:spacing w:before="240" w:after="240" w:line="240" w:lineRule="auto"/>
        <w:jc w:val="both"/>
        <w:textAlignment w:val="baseline"/>
        <w:rPr>
          <w:b/>
          <w:smallCaps/>
          <w:color w:val="000000"/>
          <w:sz w:val="24"/>
          <w:szCs w:val="24"/>
        </w:rPr>
      </w:pPr>
      <w:r>
        <w:rPr>
          <w:b/>
          <w:smallCaps/>
          <w:color w:val="000000"/>
          <w:sz w:val="24"/>
          <w:szCs w:val="24"/>
        </w:rPr>
        <w:t>D</w:t>
      </w:r>
      <w:r>
        <w:rPr>
          <w:rFonts w:ascii="Arial Bold" w:hAnsi="Arial Bold" w:eastAsia="Arial Bold" w:cs="Arial Bold"/>
          <w:b/>
          <w:color w:val="000000"/>
          <w:sz w:val="24"/>
          <w:szCs w:val="24"/>
        </w:rPr>
        <w:t>efinitions</w:t>
      </w:r>
    </w:p>
    <w:p w:rsidR="00D24026" w:rsidP="00D24026" w:rsidRDefault="00D24026" w14:paraId="1E7A8BC9" w14:textId="77777777">
      <w:pPr>
        <w:keepNext/>
        <w:numPr>
          <w:ilvl w:val="1"/>
          <w:numId w:val="4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jc w:val="both"/>
        <w:textAlignment w:val="baseline"/>
        <w:rPr>
          <w:color w:val="000000"/>
          <w:sz w:val="24"/>
          <w:szCs w:val="24"/>
        </w:rPr>
      </w:pPr>
      <w:r>
        <w:rPr>
          <w:color w:val="000000"/>
          <w:sz w:val="24"/>
          <w:szCs w:val="24"/>
        </w:rPr>
        <w:t>In this Schedule, the following words shall have the following meanings and they shall supplement Joint Schedule 1 (Definitions):</w:t>
      </w:r>
    </w:p>
    <w:tbl>
      <w:tblPr>
        <w:tblW w:w="8234" w:type="dxa"/>
        <w:tblInd w:w="1008"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Look w:val="0400" w:firstRow="0" w:lastRow="0" w:firstColumn="0" w:lastColumn="0" w:noHBand="0" w:noVBand="1"/>
      </w:tblPr>
      <w:tblGrid>
        <w:gridCol w:w="2502"/>
        <w:gridCol w:w="5732"/>
      </w:tblGrid>
      <w:tr w:rsidR="00D24026" w:rsidTr="00D24026" w14:paraId="32579A95" w14:textId="77777777">
        <w:tc>
          <w:tcPr>
            <w:tcW w:w="2502" w:type="dxa"/>
          </w:tcPr>
          <w:p w:rsidR="00D24026" w:rsidP="00D24026" w:rsidRDefault="00D24026" w14:paraId="5E51656D" w14:textId="77777777">
            <w:pPr>
              <w:spacing w:after="120"/>
              <w:ind w:left="-108" w:firstLine="108"/>
              <w:rPr>
                <w:rFonts w:ascii="Arial" w:hAnsi="Arial" w:eastAsia="Arial" w:cs="Arial"/>
                <w:b/>
                <w:sz w:val="24"/>
                <w:szCs w:val="24"/>
              </w:rPr>
            </w:pPr>
            <w:r>
              <w:rPr>
                <w:rFonts w:ascii="Arial" w:hAnsi="Arial" w:eastAsia="Arial" w:cs="Arial"/>
                <w:color w:val="000000"/>
                <w:sz w:val="24"/>
                <w:szCs w:val="24"/>
              </w:rPr>
              <w:t>"Breach of Security"</w:t>
            </w:r>
          </w:p>
        </w:tc>
        <w:tc>
          <w:tcPr>
            <w:tcW w:w="5732" w:type="dxa"/>
          </w:tcPr>
          <w:p w:rsidR="00D24026" w:rsidP="00D24026" w:rsidRDefault="00D24026" w14:paraId="73ACE468" w14:textId="77777777">
            <w:pPr>
              <w:numPr>
                <w:ilvl w:val="0"/>
                <w:numId w:val="50"/>
              </w:numPr>
              <w:pBdr>
                <w:top w:val="nil"/>
                <w:left w:val="nil"/>
                <w:bottom w:val="nil"/>
                <w:right w:val="nil"/>
                <w:between w:val="nil"/>
              </w:pBdr>
              <w:tabs>
                <w:tab w:val="left" w:pos="-9"/>
              </w:tabs>
              <w:overflowPunct w:val="0"/>
              <w:autoSpaceDE w:val="0"/>
              <w:autoSpaceDN w:val="0"/>
              <w:adjustRightInd w:val="0"/>
              <w:spacing w:before="240" w:after="120" w:line="240" w:lineRule="auto"/>
              <w:jc w:val="both"/>
              <w:textAlignment w:val="baseline"/>
              <w:rPr>
                <w:b/>
                <w:sz w:val="24"/>
                <w:szCs w:val="24"/>
              </w:rPr>
            </w:pPr>
            <w:r>
              <w:rPr>
                <w:rFonts w:ascii="Arial" w:hAnsi="Arial" w:eastAsia="Arial" w:cs="Arial"/>
                <w:color w:val="000000"/>
                <w:sz w:val="24"/>
                <w:szCs w:val="24"/>
              </w:rPr>
              <w:t>the occurrence of:</w:t>
            </w:r>
          </w:p>
          <w:p w:rsidR="00D24026" w:rsidP="00D24026" w:rsidRDefault="00D24026" w14:paraId="4AC35381" w14:textId="77777777">
            <w:pPr>
              <w:numPr>
                <w:ilvl w:val="1"/>
                <w:numId w:val="50"/>
              </w:numPr>
              <w:pBdr>
                <w:top w:val="nil"/>
                <w:left w:val="nil"/>
                <w:bottom w:val="nil"/>
                <w:right w:val="nil"/>
                <w:between w:val="nil"/>
              </w:pBdr>
              <w:tabs>
                <w:tab w:val="left" w:pos="144"/>
              </w:tabs>
              <w:overflowPunct w:val="0"/>
              <w:autoSpaceDE w:val="0"/>
              <w:autoSpaceDN w:val="0"/>
              <w:adjustRightInd w:val="0"/>
              <w:spacing w:before="240" w:after="120" w:line="240" w:lineRule="auto"/>
              <w:jc w:val="both"/>
              <w:textAlignment w:val="baseline"/>
              <w:rPr>
                <w:sz w:val="24"/>
                <w:szCs w:val="24"/>
              </w:rPr>
            </w:pPr>
            <w:r>
              <w:rPr>
                <w:rFonts w:ascii="Arial" w:hAnsi="Arial" w:eastAsia="Arial" w:cs="Arial"/>
                <w:color w:val="00000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rsidR="00D24026" w:rsidP="00D24026" w:rsidRDefault="00D24026" w14:paraId="42676117" w14:textId="77777777">
            <w:pPr>
              <w:numPr>
                <w:ilvl w:val="1"/>
                <w:numId w:val="50"/>
              </w:numPr>
              <w:pBdr>
                <w:top w:val="nil"/>
                <w:left w:val="nil"/>
                <w:bottom w:val="nil"/>
                <w:right w:val="nil"/>
                <w:between w:val="nil"/>
              </w:pBdr>
              <w:tabs>
                <w:tab w:val="left" w:pos="144"/>
              </w:tabs>
              <w:overflowPunct w:val="0"/>
              <w:autoSpaceDE w:val="0"/>
              <w:autoSpaceDN w:val="0"/>
              <w:adjustRightInd w:val="0"/>
              <w:spacing w:before="240" w:after="120" w:line="240" w:lineRule="auto"/>
              <w:jc w:val="both"/>
              <w:textAlignment w:val="baseline"/>
              <w:rPr>
                <w:sz w:val="24"/>
                <w:szCs w:val="24"/>
              </w:rPr>
            </w:pPr>
            <w:r>
              <w:rPr>
                <w:rFonts w:ascii="Arial" w:hAnsi="Arial" w:eastAsia="Arial" w:cs="Arial"/>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rsidR="00D24026" w:rsidP="00D24026" w:rsidRDefault="00D24026" w14:paraId="13049868" w14:textId="77777777">
            <w:pPr>
              <w:numPr>
                <w:ilvl w:val="0"/>
                <w:numId w:val="50"/>
              </w:numPr>
              <w:pBdr>
                <w:top w:val="nil"/>
                <w:left w:val="nil"/>
                <w:bottom w:val="nil"/>
                <w:right w:val="nil"/>
                <w:between w:val="nil"/>
              </w:pBdr>
              <w:tabs>
                <w:tab w:val="left" w:pos="-9"/>
              </w:tabs>
              <w:overflowPunct w:val="0"/>
              <w:autoSpaceDE w:val="0"/>
              <w:autoSpaceDN w:val="0"/>
              <w:adjustRightInd w:val="0"/>
              <w:spacing w:before="240" w:after="120" w:line="240" w:lineRule="auto"/>
              <w:jc w:val="both"/>
              <w:textAlignment w:val="baseline"/>
              <w:rPr>
                <w:b/>
                <w:sz w:val="24"/>
                <w:szCs w:val="24"/>
              </w:rPr>
            </w:pPr>
            <w:r>
              <w:rPr>
                <w:rFonts w:ascii="Arial" w:hAnsi="Arial" w:eastAsia="Arial" w:cs="Arial"/>
                <w:color w:val="000000"/>
                <w:sz w:val="24"/>
                <w:szCs w:val="24"/>
              </w:rPr>
              <w:t>in either case as more particularly set out in the Security Policy where the Buyer has required compliance therewith in accordance with paragraph 2.2;</w:t>
            </w:r>
          </w:p>
        </w:tc>
      </w:tr>
      <w:tr w:rsidR="00D24026" w:rsidTr="00D24026" w14:paraId="2B06366D" w14:textId="77777777">
        <w:tc>
          <w:tcPr>
            <w:tcW w:w="2502" w:type="dxa"/>
          </w:tcPr>
          <w:p w:rsidR="00D24026" w:rsidP="00D24026" w:rsidRDefault="00D24026" w14:paraId="65D226EF" w14:textId="77777777">
            <w:pPr>
              <w:spacing w:after="120"/>
              <w:ind w:left="-108" w:firstLine="108"/>
              <w:rPr>
                <w:rFonts w:ascii="Arial" w:hAnsi="Arial" w:eastAsia="Arial" w:cs="Arial"/>
                <w:b/>
                <w:sz w:val="24"/>
                <w:szCs w:val="24"/>
              </w:rPr>
            </w:pPr>
            <w:r>
              <w:rPr>
                <w:rFonts w:ascii="Arial" w:hAnsi="Arial" w:eastAsia="Arial" w:cs="Arial"/>
                <w:color w:val="000000"/>
                <w:sz w:val="24"/>
                <w:szCs w:val="24"/>
              </w:rPr>
              <w:t xml:space="preserve">"Security Management Plan" </w:t>
            </w:r>
          </w:p>
        </w:tc>
        <w:tc>
          <w:tcPr>
            <w:tcW w:w="5732" w:type="dxa"/>
          </w:tcPr>
          <w:p w:rsidR="00D24026" w:rsidP="00D24026" w:rsidRDefault="00D24026" w14:paraId="4A2C92BD" w14:textId="77777777">
            <w:pPr>
              <w:numPr>
                <w:ilvl w:val="0"/>
                <w:numId w:val="50"/>
              </w:numPr>
              <w:pBdr>
                <w:top w:val="nil"/>
                <w:left w:val="nil"/>
                <w:bottom w:val="nil"/>
                <w:right w:val="nil"/>
                <w:between w:val="nil"/>
              </w:pBdr>
              <w:tabs>
                <w:tab w:val="left" w:pos="-179"/>
              </w:tabs>
              <w:overflowPunct w:val="0"/>
              <w:autoSpaceDE w:val="0"/>
              <w:autoSpaceDN w:val="0"/>
              <w:adjustRightInd w:val="0"/>
              <w:spacing w:before="240" w:after="120" w:line="240" w:lineRule="auto"/>
              <w:jc w:val="both"/>
              <w:textAlignment w:val="baseline"/>
              <w:rPr>
                <w:b/>
                <w:sz w:val="24"/>
                <w:szCs w:val="24"/>
              </w:rPr>
            </w:pPr>
            <w:r>
              <w:rPr>
                <w:rFonts w:ascii="Arial" w:hAnsi="Arial" w:eastAsia="Arial" w:cs="Arial"/>
                <w:color w:val="000000"/>
                <w:sz w:val="24"/>
                <w:szCs w:val="24"/>
              </w:rPr>
              <w:t>the Supplier's security management plan prepared pursuant to this Schedule, a draft of which has been provided by the Supplier to the Buyer and as updated from time to time.</w:t>
            </w:r>
          </w:p>
        </w:tc>
      </w:tr>
    </w:tbl>
    <w:p w:rsidR="00D24026" w:rsidP="00D24026" w:rsidRDefault="00D24026" w14:paraId="2862BE4E" w14:textId="77777777">
      <w:pPr>
        <w:keepNext/>
        <w:numPr>
          <w:ilvl w:val="0"/>
          <w:numId w:val="49"/>
        </w:numPr>
        <w:pBdr>
          <w:top w:val="nil"/>
          <w:left w:val="nil"/>
          <w:bottom w:val="nil"/>
          <w:right w:val="nil"/>
          <w:between w:val="nil"/>
        </w:pBdr>
        <w:tabs>
          <w:tab w:val="left" w:pos="0"/>
        </w:tabs>
        <w:overflowPunct w:val="0"/>
        <w:autoSpaceDE w:val="0"/>
        <w:autoSpaceDN w:val="0"/>
        <w:adjustRightInd w:val="0"/>
        <w:spacing w:before="240" w:after="240" w:line="240" w:lineRule="auto"/>
        <w:jc w:val="both"/>
        <w:textAlignment w:val="baseline"/>
        <w:rPr>
          <w:b/>
          <w:smallCaps/>
          <w:color w:val="000000"/>
          <w:sz w:val="24"/>
          <w:szCs w:val="24"/>
        </w:rPr>
      </w:pPr>
      <w:r>
        <w:rPr>
          <w:rFonts w:ascii="Arial Bold" w:hAnsi="Arial Bold" w:eastAsia="Arial Bold" w:cs="Arial Bold"/>
          <w:b/>
          <w:color w:val="000000"/>
          <w:sz w:val="24"/>
          <w:szCs w:val="24"/>
        </w:rPr>
        <w:t>Complying with security requirements and updates to them</w:t>
      </w:r>
    </w:p>
    <w:p w:rsidR="00D24026" w:rsidP="00D24026" w:rsidRDefault="00D24026" w14:paraId="6F2B6D7B" w14:textId="77777777">
      <w:pPr>
        <w:numPr>
          <w:ilvl w:val="1"/>
          <w:numId w:val="4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jc w:val="both"/>
        <w:textAlignment w:val="baseline"/>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rsidR="00D24026" w:rsidP="00D24026" w:rsidRDefault="00D24026" w14:paraId="7013FBE5" w14:textId="77777777">
      <w:pPr>
        <w:numPr>
          <w:ilvl w:val="1"/>
          <w:numId w:val="4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jc w:val="both"/>
        <w:textAlignment w:val="baseline"/>
        <w:rPr>
          <w:color w:val="000000"/>
          <w:sz w:val="24"/>
          <w:szCs w:val="24"/>
        </w:rPr>
      </w:pPr>
      <w:r>
        <w:rPr>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Policy  and shall ensure that the </w:t>
      </w:r>
      <w:r>
        <w:rPr>
          <w:color w:val="000000"/>
          <w:sz w:val="24"/>
          <w:szCs w:val="24"/>
        </w:rPr>
        <w:t xml:space="preserve">Security Management Plan produced by the Supplier fully complies with the Security Policy. </w:t>
      </w:r>
    </w:p>
    <w:p w:rsidR="00D24026" w:rsidP="00D24026" w:rsidRDefault="00D24026" w14:paraId="49B375E7" w14:textId="77777777">
      <w:pPr>
        <w:numPr>
          <w:ilvl w:val="1"/>
          <w:numId w:val="4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jc w:val="both"/>
        <w:textAlignment w:val="baseline"/>
        <w:rPr>
          <w:color w:val="000000"/>
          <w:sz w:val="24"/>
          <w:szCs w:val="24"/>
        </w:rPr>
      </w:pPr>
      <w:r>
        <w:rPr>
          <w:color w:val="000000"/>
          <w:sz w:val="24"/>
          <w:szCs w:val="24"/>
        </w:rPr>
        <w:t>Where the Security Policy applies the Buyer shall notify the Supplier of any changes or proposed changes to the Security Policy.</w:t>
      </w:r>
    </w:p>
    <w:p w:rsidR="00D24026" w:rsidP="00D24026" w:rsidRDefault="00D24026" w14:paraId="04BF068C" w14:textId="77777777">
      <w:pPr>
        <w:numPr>
          <w:ilvl w:val="1"/>
          <w:numId w:val="4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jc w:val="both"/>
        <w:textAlignment w:val="baseline"/>
        <w:rPr>
          <w:color w:val="000000"/>
          <w:sz w:val="24"/>
          <w:szCs w:val="24"/>
        </w:rPr>
      </w:pPr>
      <w:r>
        <w:rPr>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rsidR="00D24026" w:rsidP="00D24026" w:rsidRDefault="00D24026" w14:paraId="2F6AE45B" w14:textId="77777777">
      <w:pPr>
        <w:numPr>
          <w:ilvl w:val="1"/>
          <w:numId w:val="4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jc w:val="both"/>
        <w:textAlignment w:val="baseline"/>
        <w:rPr>
          <w:color w:val="000000"/>
          <w:sz w:val="24"/>
          <w:szCs w:val="24"/>
        </w:rPr>
      </w:pPr>
      <w:r>
        <w:rPr>
          <w:color w:val="000000"/>
          <w:sz w:val="24"/>
          <w:szCs w:val="24"/>
        </w:rPr>
        <w:t>Until and/or unless a change to the Charges is agreed by the Buyer pursuant to the Variation Procedure the Supplier shall continue to provide the Deliverables in accordance with its existing obligations.</w:t>
      </w:r>
    </w:p>
    <w:p w:rsidR="00D24026" w:rsidP="00D24026" w:rsidRDefault="00D24026" w14:paraId="32C73314" w14:textId="77777777">
      <w:pPr>
        <w:keepNext/>
        <w:numPr>
          <w:ilvl w:val="0"/>
          <w:numId w:val="49"/>
        </w:numPr>
        <w:pBdr>
          <w:top w:val="nil"/>
          <w:left w:val="nil"/>
          <w:bottom w:val="nil"/>
          <w:right w:val="nil"/>
          <w:between w:val="nil"/>
        </w:pBdr>
        <w:tabs>
          <w:tab w:val="left" w:pos="0"/>
        </w:tabs>
        <w:overflowPunct w:val="0"/>
        <w:autoSpaceDE w:val="0"/>
        <w:autoSpaceDN w:val="0"/>
        <w:adjustRightInd w:val="0"/>
        <w:spacing w:before="240" w:after="240" w:line="240" w:lineRule="auto"/>
        <w:jc w:val="both"/>
        <w:textAlignment w:val="baseline"/>
        <w:rPr>
          <w:b/>
          <w:smallCaps/>
          <w:color w:val="000000"/>
          <w:sz w:val="24"/>
          <w:szCs w:val="24"/>
        </w:rPr>
      </w:pPr>
      <w:r>
        <w:rPr>
          <w:rFonts w:ascii="Arial Bold" w:hAnsi="Arial Bold" w:eastAsia="Arial Bold" w:cs="Arial Bold"/>
          <w:b/>
          <w:color w:val="000000"/>
          <w:sz w:val="24"/>
          <w:szCs w:val="24"/>
        </w:rPr>
        <w:t>Security Standards</w:t>
      </w:r>
    </w:p>
    <w:p w:rsidR="00D24026" w:rsidP="00D24026" w:rsidRDefault="00D24026" w14:paraId="1EFF4CB3" w14:textId="77777777">
      <w:pPr>
        <w:numPr>
          <w:ilvl w:val="1"/>
          <w:numId w:val="4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jc w:val="both"/>
        <w:textAlignment w:val="baseline"/>
        <w:rPr>
          <w:color w:val="000000"/>
          <w:sz w:val="24"/>
          <w:szCs w:val="24"/>
        </w:rPr>
      </w:pPr>
      <w:r>
        <w:rPr>
          <w:color w:val="000000"/>
          <w:sz w:val="24"/>
          <w:szCs w:val="24"/>
        </w:rPr>
        <w:t>The Supplier acknowledges that the Buyer places great emphasis on the reliability of the performance of the Deliverables, confidentiality, integrity and availability of information and consequently on security.</w:t>
      </w:r>
    </w:p>
    <w:p w:rsidR="00D24026" w:rsidP="00D24026" w:rsidRDefault="00D24026" w14:paraId="432E3EFA" w14:textId="77777777">
      <w:pPr>
        <w:keepNext/>
        <w:numPr>
          <w:ilvl w:val="1"/>
          <w:numId w:val="4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jc w:val="both"/>
        <w:textAlignment w:val="baseline"/>
        <w:rPr>
          <w:color w:val="000000"/>
          <w:sz w:val="24"/>
          <w:szCs w:val="24"/>
        </w:rPr>
      </w:pPr>
      <w:r>
        <w:rPr>
          <w:color w:val="000000"/>
          <w:sz w:val="24"/>
          <w:szCs w:val="24"/>
        </w:rPr>
        <w:t>The Supplier shall be responsible for the effective performance of its security obligations and shall at all times provide a level of security which:</w:t>
      </w:r>
    </w:p>
    <w:p w:rsidR="00D24026" w:rsidP="00D24026" w:rsidRDefault="00D24026" w14:paraId="6032CF64" w14:textId="77777777">
      <w:pPr>
        <w:numPr>
          <w:ilvl w:val="2"/>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jc w:val="both"/>
        <w:textAlignment w:val="baseline"/>
        <w:rPr>
          <w:color w:val="000000"/>
          <w:sz w:val="24"/>
          <w:szCs w:val="24"/>
        </w:rPr>
      </w:pPr>
      <w:r>
        <w:rPr>
          <w:color w:val="000000"/>
          <w:sz w:val="24"/>
          <w:szCs w:val="24"/>
        </w:rPr>
        <w:t xml:space="preserve">is in accordance with the Law and this Contract; </w:t>
      </w:r>
    </w:p>
    <w:p w:rsidR="00D24026" w:rsidP="00D24026" w:rsidRDefault="00D24026" w14:paraId="184B0F9D" w14:textId="77777777">
      <w:pPr>
        <w:numPr>
          <w:ilvl w:val="2"/>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jc w:val="both"/>
        <w:textAlignment w:val="baseline"/>
        <w:rPr>
          <w:color w:val="000000"/>
          <w:sz w:val="24"/>
          <w:szCs w:val="24"/>
        </w:rPr>
      </w:pPr>
      <w:r>
        <w:rPr>
          <w:color w:val="000000"/>
          <w:sz w:val="24"/>
          <w:szCs w:val="24"/>
        </w:rPr>
        <w:t>as a minimum demonstrates Good Industry Practice;</w:t>
      </w:r>
    </w:p>
    <w:p w:rsidR="00D24026" w:rsidP="00D24026" w:rsidRDefault="00D24026" w14:paraId="12A2BD2D" w14:textId="77777777">
      <w:pPr>
        <w:numPr>
          <w:ilvl w:val="2"/>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jc w:val="both"/>
        <w:textAlignment w:val="baseline"/>
        <w:rPr>
          <w:color w:val="000000"/>
          <w:sz w:val="24"/>
          <w:szCs w:val="24"/>
        </w:rPr>
      </w:pPr>
      <w:r>
        <w:rPr>
          <w:color w:val="000000"/>
          <w:sz w:val="24"/>
          <w:szCs w:val="24"/>
        </w:rPr>
        <w:t>meets any specific security threats of immediate relevance to the Deliverables and/or the Government Data; and</w:t>
      </w:r>
    </w:p>
    <w:p w:rsidR="00D24026" w:rsidP="00D24026" w:rsidRDefault="00D24026" w14:paraId="0840113C" w14:textId="77777777">
      <w:pPr>
        <w:numPr>
          <w:ilvl w:val="2"/>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jc w:val="both"/>
        <w:textAlignment w:val="baseline"/>
        <w:rPr>
          <w:color w:val="000000"/>
          <w:sz w:val="24"/>
          <w:szCs w:val="24"/>
        </w:rPr>
      </w:pPr>
      <w:r>
        <w:rPr>
          <w:color w:val="000000"/>
          <w:sz w:val="24"/>
          <w:szCs w:val="24"/>
        </w:rPr>
        <w:t>where specified by the Buyer in accordance with paragraph 2.2 complies with the Security Policy and the ICT Policy.</w:t>
      </w:r>
    </w:p>
    <w:p w:rsidR="00D24026" w:rsidP="00D24026" w:rsidRDefault="00D24026" w14:paraId="1CE1F2E1" w14:textId="77777777">
      <w:pPr>
        <w:numPr>
          <w:ilvl w:val="1"/>
          <w:numId w:val="4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jc w:val="both"/>
        <w:textAlignment w:val="baseline"/>
        <w:rPr>
          <w:color w:val="000000"/>
          <w:sz w:val="24"/>
          <w:szCs w:val="24"/>
        </w:rPr>
      </w:pPr>
      <w:r>
        <w:rPr>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rsidR="00D24026" w:rsidP="00D24026" w:rsidRDefault="00D24026" w14:paraId="232F718A" w14:textId="77777777">
      <w:pPr>
        <w:numPr>
          <w:ilvl w:val="1"/>
          <w:numId w:val="4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jc w:val="both"/>
        <w:textAlignment w:val="baseline"/>
        <w:rPr>
          <w:color w:val="000000"/>
          <w:sz w:val="24"/>
          <w:szCs w:val="24"/>
        </w:rPr>
      </w:pPr>
      <w:r>
        <w:rPr>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rsidR="00D24026" w:rsidP="00D24026" w:rsidRDefault="00D24026" w14:paraId="6E237FC4" w14:textId="77777777">
      <w:pPr>
        <w:keepNext/>
        <w:numPr>
          <w:ilvl w:val="0"/>
          <w:numId w:val="49"/>
        </w:numPr>
        <w:pBdr>
          <w:top w:val="nil"/>
          <w:left w:val="nil"/>
          <w:bottom w:val="nil"/>
          <w:right w:val="nil"/>
          <w:between w:val="nil"/>
        </w:pBdr>
        <w:tabs>
          <w:tab w:val="left" w:pos="0"/>
        </w:tabs>
        <w:overflowPunct w:val="0"/>
        <w:autoSpaceDE w:val="0"/>
        <w:autoSpaceDN w:val="0"/>
        <w:adjustRightInd w:val="0"/>
        <w:spacing w:before="240" w:after="240" w:line="240" w:lineRule="auto"/>
        <w:jc w:val="both"/>
        <w:textAlignment w:val="baseline"/>
        <w:rPr>
          <w:b/>
          <w:smallCaps/>
          <w:color w:val="000000"/>
          <w:sz w:val="24"/>
          <w:szCs w:val="24"/>
        </w:rPr>
      </w:pPr>
      <w:r>
        <w:rPr>
          <w:b/>
          <w:smallCaps/>
          <w:color w:val="000000"/>
          <w:sz w:val="24"/>
          <w:szCs w:val="24"/>
        </w:rPr>
        <w:t>S</w:t>
      </w:r>
      <w:r>
        <w:rPr>
          <w:rFonts w:ascii="Arial Bold" w:hAnsi="Arial Bold" w:eastAsia="Arial Bold" w:cs="Arial Bold"/>
          <w:b/>
          <w:color w:val="000000"/>
          <w:sz w:val="24"/>
          <w:szCs w:val="24"/>
        </w:rPr>
        <w:t>ecurity Management Plan</w:t>
      </w:r>
    </w:p>
    <w:p w:rsidR="00D24026" w:rsidP="00D24026" w:rsidRDefault="00D24026" w14:paraId="62E96ABA" w14:textId="77777777">
      <w:pPr>
        <w:keepNext/>
        <w:numPr>
          <w:ilvl w:val="1"/>
          <w:numId w:val="4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jc w:val="both"/>
        <w:textAlignment w:val="baseline"/>
        <w:rPr>
          <w:b/>
          <w:color w:val="000000"/>
          <w:sz w:val="24"/>
          <w:szCs w:val="24"/>
        </w:rPr>
      </w:pPr>
      <w:r>
        <w:rPr>
          <w:b/>
          <w:color w:val="000000"/>
          <w:sz w:val="24"/>
          <w:szCs w:val="24"/>
        </w:rPr>
        <w:t>Introduction</w:t>
      </w:r>
    </w:p>
    <w:p w:rsidR="00D24026" w:rsidP="00D24026" w:rsidRDefault="00D24026" w14:paraId="2FB04A65" w14:textId="77777777">
      <w:pPr>
        <w:numPr>
          <w:ilvl w:val="2"/>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jc w:val="both"/>
        <w:textAlignment w:val="baseline"/>
        <w:rPr>
          <w:color w:val="000000"/>
          <w:sz w:val="24"/>
          <w:szCs w:val="24"/>
        </w:rPr>
      </w:pPr>
      <w:r>
        <w:rPr>
          <w:color w:val="000000"/>
          <w:sz w:val="24"/>
          <w:szCs w:val="24"/>
        </w:rPr>
        <w:t>The Supplier shall develop and maintain a Security Management Plan in accordance with this Schedule. The Supplier shall thereafter comply with its obligations set out in the Security Management Plan.</w:t>
      </w:r>
    </w:p>
    <w:p w:rsidR="00D24026" w:rsidP="00D24026" w:rsidRDefault="00D24026" w14:paraId="1922E2F4" w14:textId="77777777">
      <w:pPr>
        <w:keepNext/>
        <w:numPr>
          <w:ilvl w:val="1"/>
          <w:numId w:val="4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jc w:val="both"/>
        <w:textAlignment w:val="baseline"/>
        <w:rPr>
          <w:b/>
          <w:color w:val="000000"/>
          <w:sz w:val="24"/>
          <w:szCs w:val="24"/>
        </w:rPr>
      </w:pPr>
      <w:r>
        <w:rPr>
          <w:b/>
          <w:color w:val="000000"/>
          <w:sz w:val="24"/>
          <w:szCs w:val="24"/>
        </w:rPr>
        <w:t>Content of the Security Management Plan</w:t>
      </w:r>
    </w:p>
    <w:p w:rsidR="00D24026" w:rsidP="00D24026" w:rsidRDefault="00D24026" w14:paraId="6A697172" w14:textId="77777777">
      <w:pPr>
        <w:keepNext/>
        <w:numPr>
          <w:ilvl w:val="2"/>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jc w:val="both"/>
        <w:textAlignment w:val="baseline"/>
        <w:rPr>
          <w:color w:val="000000"/>
          <w:sz w:val="24"/>
          <w:szCs w:val="24"/>
        </w:rPr>
      </w:pPr>
      <w:r>
        <w:rPr>
          <w:color w:val="000000"/>
          <w:sz w:val="24"/>
          <w:szCs w:val="24"/>
        </w:rPr>
        <w:t>The Security Management Plan shall:</w:t>
      </w:r>
    </w:p>
    <w:p w:rsidR="00D24026" w:rsidP="00D24026" w:rsidRDefault="00D24026" w14:paraId="6A321534" w14:textId="77777777">
      <w:pPr>
        <w:numPr>
          <w:ilvl w:val="3"/>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jc w:val="both"/>
        <w:textAlignment w:val="baseline"/>
        <w:rPr>
          <w:color w:val="000000"/>
          <w:sz w:val="24"/>
          <w:szCs w:val="24"/>
        </w:rPr>
      </w:pPr>
      <w:r>
        <w:rPr>
          <w:color w:val="000000"/>
          <w:sz w:val="24"/>
          <w:szCs w:val="24"/>
        </w:rPr>
        <w:t>comply with the principles of security set out in Paragraph 3 and any other provisions of this Contract relevant to security;</w:t>
      </w:r>
    </w:p>
    <w:p w:rsidR="00D24026" w:rsidP="00D24026" w:rsidRDefault="00D24026" w14:paraId="1E645039" w14:textId="77777777">
      <w:pPr>
        <w:numPr>
          <w:ilvl w:val="3"/>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jc w:val="both"/>
        <w:textAlignment w:val="baseline"/>
        <w:rPr>
          <w:color w:val="000000"/>
          <w:sz w:val="24"/>
          <w:szCs w:val="24"/>
        </w:rPr>
      </w:pPr>
      <w:r>
        <w:rPr>
          <w:color w:val="000000"/>
          <w:sz w:val="24"/>
          <w:szCs w:val="24"/>
        </w:rPr>
        <w:t>identify the necessary delegated organisational roles for those responsible for ensuring it is complied with by the Supplier;</w:t>
      </w:r>
    </w:p>
    <w:p w:rsidR="00D24026" w:rsidP="00D24026" w:rsidRDefault="00D24026" w14:paraId="09665681" w14:textId="77777777">
      <w:pPr>
        <w:numPr>
          <w:ilvl w:val="3"/>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jc w:val="both"/>
        <w:textAlignment w:val="baseline"/>
        <w:rPr>
          <w:color w:val="000000"/>
          <w:sz w:val="24"/>
          <w:szCs w:val="24"/>
        </w:rPr>
      </w:pPr>
      <w:r>
        <w:rPr>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rsidR="00D24026" w:rsidP="00D24026" w:rsidRDefault="00D24026" w14:paraId="36114464" w14:textId="77777777">
      <w:pPr>
        <w:numPr>
          <w:ilvl w:val="3"/>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jc w:val="both"/>
        <w:textAlignment w:val="baseline"/>
        <w:rPr>
          <w:color w:val="000000"/>
          <w:sz w:val="24"/>
          <w:szCs w:val="24"/>
        </w:rPr>
      </w:pPr>
      <w:r>
        <w:rPr>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rsidR="00D24026" w:rsidP="00D24026" w:rsidRDefault="00D24026" w14:paraId="4F798CA4" w14:textId="77777777">
      <w:pPr>
        <w:numPr>
          <w:ilvl w:val="3"/>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jc w:val="both"/>
        <w:textAlignment w:val="baseline"/>
        <w:rPr>
          <w:color w:val="000000"/>
          <w:sz w:val="24"/>
          <w:szCs w:val="24"/>
        </w:rPr>
      </w:pPr>
      <w:r>
        <w:rPr>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rsidR="00D24026" w:rsidP="00D24026" w:rsidRDefault="00D24026" w14:paraId="05154107" w14:textId="77777777">
      <w:pPr>
        <w:numPr>
          <w:ilvl w:val="3"/>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jc w:val="both"/>
        <w:textAlignment w:val="baseline"/>
        <w:rPr>
          <w:color w:val="000000"/>
          <w:sz w:val="24"/>
          <w:szCs w:val="24"/>
        </w:rPr>
      </w:pPr>
      <w:r>
        <w:rPr>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rsidR="00D24026" w:rsidP="00D24026" w:rsidRDefault="00D24026" w14:paraId="1B6C6E08" w14:textId="77777777">
      <w:pPr>
        <w:numPr>
          <w:ilvl w:val="3"/>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jc w:val="both"/>
        <w:textAlignment w:val="baseline"/>
        <w:rPr>
          <w:color w:val="000000"/>
          <w:sz w:val="24"/>
          <w:szCs w:val="24"/>
        </w:rPr>
      </w:pPr>
      <w:r>
        <w:rPr>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rsidR="00D24026" w:rsidP="00D24026" w:rsidRDefault="00D24026" w14:paraId="29C5DD22" w14:textId="77777777">
      <w:pPr>
        <w:keepNext/>
        <w:numPr>
          <w:ilvl w:val="1"/>
          <w:numId w:val="4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jc w:val="both"/>
        <w:textAlignment w:val="baseline"/>
        <w:rPr>
          <w:b/>
          <w:color w:val="000000"/>
          <w:sz w:val="24"/>
          <w:szCs w:val="24"/>
        </w:rPr>
      </w:pPr>
      <w:r>
        <w:rPr>
          <w:b/>
          <w:color w:val="000000"/>
          <w:sz w:val="24"/>
          <w:szCs w:val="24"/>
        </w:rPr>
        <w:t>Development of the Security Management Plan</w:t>
      </w:r>
    </w:p>
    <w:p w:rsidR="00D24026" w:rsidP="00D24026" w:rsidRDefault="00D24026" w14:paraId="26C12BFB" w14:textId="77777777">
      <w:pPr>
        <w:numPr>
          <w:ilvl w:val="2"/>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jc w:val="both"/>
        <w:textAlignment w:val="baseline"/>
        <w:rPr>
          <w:color w:val="000000"/>
          <w:sz w:val="24"/>
          <w:szCs w:val="24"/>
        </w:rPr>
      </w:pPr>
      <w:r>
        <w:rPr>
          <w:color w:val="000000"/>
          <w:sz w:val="24"/>
          <w:szCs w:val="24"/>
        </w:rPr>
        <w:t>Within twenty (20)</w:t>
      </w:r>
      <w:r>
        <w:rPr>
          <w:b/>
          <w:color w:val="000000"/>
          <w:sz w:val="24"/>
          <w:szCs w:val="24"/>
        </w:rPr>
        <w:t xml:space="preserve"> </w:t>
      </w:r>
      <w:r>
        <w:rPr>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rsidR="00D24026" w:rsidP="00D24026" w:rsidRDefault="00D24026" w14:paraId="5BC112B9" w14:textId="77777777">
      <w:pPr>
        <w:numPr>
          <w:ilvl w:val="2"/>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jc w:val="both"/>
        <w:textAlignment w:val="baseline"/>
        <w:rPr>
          <w:color w:val="000000"/>
          <w:sz w:val="24"/>
          <w:szCs w:val="24"/>
        </w:rPr>
      </w:pPr>
      <w:r>
        <w:rPr>
          <w:color w:val="000000"/>
          <w:sz w:val="24"/>
          <w:szCs w:val="24"/>
        </w:rPr>
        <w:t xml:space="preserve">If the Security Management Plan submitted to the Buyer in accordance with Paragraph 4.3.1, or any subsequent revision to it in accordance with </w:t>
      </w:r>
      <w:r>
        <w:rPr>
          <w:color w:val="000000"/>
          <w:sz w:val="24"/>
          <w:szCs w:val="24"/>
        </w:rPr>
        <w:t xml:space="preserve">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p w:rsidR="00D24026" w:rsidP="00D24026" w:rsidRDefault="00D24026" w14:paraId="18F83B8B" w14:textId="77777777">
      <w:pPr>
        <w:numPr>
          <w:ilvl w:val="2"/>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jc w:val="both"/>
        <w:textAlignment w:val="baseline"/>
        <w:rPr>
          <w:color w:val="000000"/>
          <w:sz w:val="24"/>
          <w:szCs w:val="24"/>
        </w:rPr>
      </w:pPr>
      <w:r>
        <w:rPr>
          <w:color w:val="000000"/>
          <w:sz w:val="24"/>
          <w:szCs w:val="24"/>
        </w:rPr>
        <w:t>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p w:rsidR="00D24026" w:rsidP="00D24026" w:rsidRDefault="00D24026" w14:paraId="06111266" w14:textId="77777777">
      <w:pPr>
        <w:numPr>
          <w:ilvl w:val="2"/>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jc w:val="both"/>
        <w:textAlignment w:val="baseline"/>
        <w:rPr>
          <w:color w:val="000000"/>
          <w:sz w:val="24"/>
          <w:szCs w:val="24"/>
        </w:rPr>
      </w:pPr>
      <w:r>
        <w:rPr>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rsidR="00D24026" w:rsidP="00D24026" w:rsidRDefault="00D24026" w14:paraId="57FB90CB" w14:textId="77777777">
      <w:pPr>
        <w:keepNext/>
        <w:numPr>
          <w:ilvl w:val="1"/>
          <w:numId w:val="4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jc w:val="both"/>
        <w:textAlignment w:val="baseline"/>
        <w:rPr>
          <w:b/>
          <w:color w:val="000000"/>
          <w:sz w:val="24"/>
          <w:szCs w:val="24"/>
        </w:rPr>
      </w:pPr>
      <w:r>
        <w:rPr>
          <w:b/>
          <w:color w:val="000000"/>
          <w:sz w:val="24"/>
          <w:szCs w:val="24"/>
        </w:rPr>
        <w:t>Amendment of the Security Management Plan</w:t>
      </w:r>
    </w:p>
    <w:p w:rsidR="00D24026" w:rsidP="00D24026" w:rsidRDefault="00D24026" w14:paraId="68EEAF5C" w14:textId="77777777">
      <w:pPr>
        <w:keepNext/>
        <w:numPr>
          <w:ilvl w:val="2"/>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jc w:val="both"/>
        <w:textAlignment w:val="baseline"/>
        <w:rPr>
          <w:color w:val="000000"/>
          <w:sz w:val="24"/>
          <w:szCs w:val="24"/>
        </w:rPr>
      </w:pPr>
      <w:r>
        <w:rPr>
          <w:color w:val="000000"/>
          <w:sz w:val="24"/>
          <w:szCs w:val="24"/>
        </w:rPr>
        <w:t>The Security Management Plan shall be fully reviewed and updated by the Supplier at least annually to reflect:</w:t>
      </w:r>
    </w:p>
    <w:p w:rsidR="00D24026" w:rsidP="00D24026" w:rsidRDefault="00D24026" w14:paraId="27CA40AD" w14:textId="77777777">
      <w:pPr>
        <w:numPr>
          <w:ilvl w:val="3"/>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jc w:val="both"/>
        <w:textAlignment w:val="baseline"/>
        <w:rPr>
          <w:color w:val="000000"/>
          <w:sz w:val="24"/>
          <w:szCs w:val="24"/>
        </w:rPr>
      </w:pPr>
      <w:r>
        <w:rPr>
          <w:color w:val="000000"/>
          <w:sz w:val="24"/>
          <w:szCs w:val="24"/>
        </w:rPr>
        <w:t>emerging changes in Good Industry Practice;</w:t>
      </w:r>
    </w:p>
    <w:p w:rsidR="00D24026" w:rsidP="00D24026" w:rsidRDefault="00D24026" w14:paraId="1520080A" w14:textId="77777777">
      <w:pPr>
        <w:numPr>
          <w:ilvl w:val="3"/>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jc w:val="both"/>
        <w:textAlignment w:val="baseline"/>
        <w:rPr>
          <w:color w:val="000000"/>
          <w:sz w:val="24"/>
          <w:szCs w:val="24"/>
        </w:rPr>
      </w:pPr>
      <w:r>
        <w:rPr>
          <w:color w:val="000000"/>
          <w:sz w:val="24"/>
          <w:szCs w:val="24"/>
        </w:rPr>
        <w:t xml:space="preserve">any change or proposed change to the Deliverables and/or associated processes; </w:t>
      </w:r>
    </w:p>
    <w:p w:rsidR="00D24026" w:rsidP="00D24026" w:rsidRDefault="00D24026" w14:paraId="08E11D49" w14:textId="77777777">
      <w:pPr>
        <w:numPr>
          <w:ilvl w:val="3"/>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jc w:val="both"/>
        <w:textAlignment w:val="baseline"/>
        <w:rPr>
          <w:color w:val="000000"/>
          <w:sz w:val="24"/>
          <w:szCs w:val="24"/>
        </w:rPr>
      </w:pPr>
      <w:r>
        <w:rPr>
          <w:color w:val="000000"/>
          <w:sz w:val="24"/>
          <w:szCs w:val="24"/>
        </w:rPr>
        <w:t xml:space="preserve">where necessary in accordance with paragraph 2.2, any change to the Security Policy; </w:t>
      </w:r>
    </w:p>
    <w:p w:rsidR="00D24026" w:rsidP="00D24026" w:rsidRDefault="00D24026" w14:paraId="3F2D2F18" w14:textId="77777777">
      <w:pPr>
        <w:numPr>
          <w:ilvl w:val="3"/>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jc w:val="both"/>
        <w:textAlignment w:val="baseline"/>
        <w:rPr>
          <w:color w:val="000000"/>
          <w:sz w:val="24"/>
          <w:szCs w:val="24"/>
        </w:rPr>
      </w:pPr>
      <w:r>
        <w:rPr>
          <w:color w:val="000000"/>
          <w:sz w:val="24"/>
          <w:szCs w:val="24"/>
        </w:rPr>
        <w:t>any new perceived or changed security threats; and</w:t>
      </w:r>
    </w:p>
    <w:p w:rsidR="00D24026" w:rsidP="00D24026" w:rsidRDefault="00D24026" w14:paraId="437480B0" w14:textId="77777777">
      <w:pPr>
        <w:numPr>
          <w:ilvl w:val="3"/>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jc w:val="both"/>
        <w:textAlignment w:val="baseline"/>
        <w:rPr>
          <w:color w:val="000000"/>
          <w:sz w:val="24"/>
          <w:szCs w:val="24"/>
        </w:rPr>
      </w:pPr>
      <w:r>
        <w:rPr>
          <w:color w:val="000000"/>
          <w:sz w:val="24"/>
          <w:szCs w:val="24"/>
        </w:rPr>
        <w:t>any reasonable change in requirements requested by the Buyer.</w:t>
      </w:r>
    </w:p>
    <w:p w:rsidR="00D24026" w:rsidP="00D24026" w:rsidRDefault="00D24026" w14:paraId="6779B906" w14:textId="77777777">
      <w:pPr>
        <w:numPr>
          <w:ilvl w:val="2"/>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jc w:val="both"/>
        <w:textAlignment w:val="baseline"/>
        <w:rPr>
          <w:color w:val="000000"/>
          <w:sz w:val="24"/>
          <w:szCs w:val="24"/>
        </w:rPr>
      </w:pPr>
      <w:r>
        <w:rPr>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rsidR="00D24026" w:rsidP="00D24026" w:rsidRDefault="00D24026" w14:paraId="43BC1A42" w14:textId="77777777">
      <w:pPr>
        <w:numPr>
          <w:ilvl w:val="3"/>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jc w:val="both"/>
        <w:textAlignment w:val="baseline"/>
        <w:rPr>
          <w:color w:val="000000"/>
          <w:sz w:val="24"/>
          <w:szCs w:val="24"/>
        </w:rPr>
      </w:pPr>
      <w:r>
        <w:rPr>
          <w:color w:val="000000"/>
          <w:sz w:val="24"/>
          <w:szCs w:val="24"/>
        </w:rPr>
        <w:t>suggested improvements to the effectiveness of the Security Management Plan;</w:t>
      </w:r>
    </w:p>
    <w:p w:rsidR="00D24026" w:rsidP="00D24026" w:rsidRDefault="00D24026" w14:paraId="22483237" w14:textId="77777777">
      <w:pPr>
        <w:numPr>
          <w:ilvl w:val="3"/>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jc w:val="both"/>
        <w:textAlignment w:val="baseline"/>
        <w:rPr>
          <w:color w:val="000000"/>
          <w:sz w:val="24"/>
          <w:szCs w:val="24"/>
        </w:rPr>
      </w:pPr>
      <w:r>
        <w:rPr>
          <w:color w:val="000000"/>
          <w:sz w:val="24"/>
          <w:szCs w:val="24"/>
        </w:rPr>
        <w:t>updates to the risk assessments; and</w:t>
      </w:r>
    </w:p>
    <w:p w:rsidR="00D24026" w:rsidP="00D24026" w:rsidRDefault="00D24026" w14:paraId="46BB3276" w14:textId="77777777">
      <w:pPr>
        <w:numPr>
          <w:ilvl w:val="3"/>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jc w:val="both"/>
        <w:textAlignment w:val="baseline"/>
        <w:rPr>
          <w:color w:val="000000"/>
          <w:sz w:val="24"/>
          <w:szCs w:val="24"/>
        </w:rPr>
      </w:pPr>
      <w:r>
        <w:rPr>
          <w:color w:val="000000"/>
          <w:sz w:val="24"/>
          <w:szCs w:val="24"/>
        </w:rPr>
        <w:t>suggested improvements in measuring the effectiveness of controls.</w:t>
      </w:r>
    </w:p>
    <w:p w:rsidR="00D24026" w:rsidP="00D24026" w:rsidRDefault="00D24026" w14:paraId="168BA17A" w14:textId="77777777">
      <w:pPr>
        <w:numPr>
          <w:ilvl w:val="2"/>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jc w:val="both"/>
        <w:textAlignment w:val="baseline"/>
        <w:rPr>
          <w:color w:val="000000"/>
          <w:sz w:val="24"/>
          <w:szCs w:val="24"/>
        </w:rPr>
      </w:pPr>
      <w:r>
        <w:rPr>
          <w:color w:val="000000"/>
          <w:sz w:val="24"/>
          <w:szCs w:val="24"/>
        </w:rPr>
        <w:t xml:space="preserve">Subject to Paragraph 4.4.4, any change or amendment which the Supplier proposes to make to the Security Management Plan (as a result of a review </w:t>
      </w:r>
      <w:r>
        <w:rPr>
          <w:color w:val="000000"/>
          <w:sz w:val="24"/>
          <w:szCs w:val="24"/>
        </w:rPr>
        <w:t>carried out in accordance with Paragraph 4.4.1, a request by the Buyer or otherwise) shall be subject to the Variation Procedure.</w:t>
      </w:r>
    </w:p>
    <w:p w:rsidR="00D24026" w:rsidP="00D24026" w:rsidRDefault="00D24026" w14:paraId="05BE792D" w14:textId="77777777">
      <w:pPr>
        <w:numPr>
          <w:ilvl w:val="2"/>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jc w:val="both"/>
        <w:textAlignment w:val="baseline"/>
        <w:rPr>
          <w:color w:val="000000"/>
          <w:sz w:val="24"/>
          <w:szCs w:val="24"/>
        </w:rPr>
      </w:pPr>
      <w:r>
        <w:rPr>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D24026" w:rsidP="00D24026" w:rsidRDefault="00D24026" w14:paraId="773B5B22" w14:textId="77777777">
      <w:pPr>
        <w:keepNext/>
        <w:numPr>
          <w:ilvl w:val="0"/>
          <w:numId w:val="49"/>
        </w:numPr>
        <w:pBdr>
          <w:top w:val="nil"/>
          <w:left w:val="nil"/>
          <w:bottom w:val="nil"/>
          <w:right w:val="nil"/>
          <w:between w:val="nil"/>
        </w:pBdr>
        <w:tabs>
          <w:tab w:val="left" w:pos="0"/>
        </w:tabs>
        <w:overflowPunct w:val="0"/>
        <w:autoSpaceDE w:val="0"/>
        <w:autoSpaceDN w:val="0"/>
        <w:adjustRightInd w:val="0"/>
        <w:spacing w:before="240" w:after="240" w:line="240" w:lineRule="auto"/>
        <w:jc w:val="both"/>
        <w:textAlignment w:val="baseline"/>
        <w:rPr>
          <w:rFonts w:ascii="Arial Bold" w:hAnsi="Arial Bold" w:eastAsia="Arial Bold" w:cs="Arial Bold"/>
          <w:b/>
          <w:color w:val="000000"/>
          <w:sz w:val="24"/>
          <w:szCs w:val="24"/>
        </w:rPr>
      </w:pPr>
      <w:r>
        <w:rPr>
          <w:rFonts w:ascii="Arial Bold" w:hAnsi="Arial Bold" w:eastAsia="Arial Bold" w:cs="Arial Bold"/>
          <w:b/>
          <w:color w:val="000000"/>
          <w:sz w:val="24"/>
          <w:szCs w:val="24"/>
        </w:rPr>
        <w:t>Security breach</w:t>
      </w:r>
    </w:p>
    <w:p w:rsidR="00D24026" w:rsidP="00D24026" w:rsidRDefault="00D24026" w14:paraId="3B241280" w14:textId="77777777">
      <w:pPr>
        <w:numPr>
          <w:ilvl w:val="1"/>
          <w:numId w:val="4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jc w:val="both"/>
        <w:textAlignment w:val="baseline"/>
        <w:rPr>
          <w:color w:val="000000"/>
          <w:sz w:val="24"/>
          <w:szCs w:val="24"/>
        </w:rPr>
      </w:pPr>
      <w:r>
        <w:rPr>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rsidR="00D24026" w:rsidP="00D24026" w:rsidRDefault="00D24026" w14:paraId="71E688BF" w14:textId="77777777">
      <w:pPr>
        <w:keepNext/>
        <w:numPr>
          <w:ilvl w:val="1"/>
          <w:numId w:val="4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jc w:val="both"/>
        <w:textAlignment w:val="baseline"/>
        <w:rPr>
          <w:color w:val="000000"/>
          <w:sz w:val="24"/>
          <w:szCs w:val="24"/>
        </w:rPr>
      </w:pPr>
      <w:r>
        <w:rPr>
          <w:color w:val="000000"/>
          <w:sz w:val="24"/>
          <w:szCs w:val="24"/>
        </w:rPr>
        <w:t>Without prejudice to the security incident management process, upon becoming aware of any of the circumstances referred to in Paragraph 5.1, the Supplier shall:</w:t>
      </w:r>
    </w:p>
    <w:p w:rsidR="00D24026" w:rsidP="00D24026" w:rsidRDefault="00D24026" w14:paraId="3418F5D5" w14:textId="77777777">
      <w:pPr>
        <w:numPr>
          <w:ilvl w:val="2"/>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color w:val="000000"/>
          <w:sz w:val="24"/>
          <w:szCs w:val="24"/>
        </w:rPr>
      </w:pPr>
      <w:r>
        <w:rPr>
          <w:color w:val="000000"/>
          <w:sz w:val="24"/>
          <w:szCs w:val="24"/>
        </w:rPr>
        <w:t>immediately take all reasonable steps (which shall include any action or changes reasonably required by the Buyer) necessary to:</w:t>
      </w:r>
    </w:p>
    <w:p w:rsidR="00D24026" w:rsidP="00D24026" w:rsidRDefault="00D24026" w14:paraId="3C9BBC54" w14:textId="77777777">
      <w:pPr>
        <w:numPr>
          <w:ilvl w:val="3"/>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color w:val="000000"/>
          <w:sz w:val="24"/>
          <w:szCs w:val="24"/>
        </w:rPr>
      </w:pPr>
      <w:r>
        <w:rPr>
          <w:color w:val="000000"/>
          <w:sz w:val="24"/>
          <w:szCs w:val="24"/>
        </w:rPr>
        <w:t>minimise the extent of actual or potential harm caused by any Breach of Security;</w:t>
      </w:r>
    </w:p>
    <w:p w:rsidR="00D24026" w:rsidP="00D24026" w:rsidRDefault="00D24026" w14:paraId="3D94B516" w14:textId="77777777">
      <w:pPr>
        <w:numPr>
          <w:ilvl w:val="3"/>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color w:val="000000"/>
          <w:sz w:val="24"/>
          <w:szCs w:val="24"/>
        </w:rPr>
      </w:pPr>
      <w:r>
        <w:rPr>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rsidR="00D24026" w:rsidP="00D24026" w:rsidRDefault="00D24026" w14:paraId="0CF3ED47" w14:textId="77777777">
      <w:pPr>
        <w:numPr>
          <w:ilvl w:val="3"/>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color w:val="000000"/>
          <w:sz w:val="24"/>
          <w:szCs w:val="24"/>
        </w:rPr>
      </w:pPr>
      <w:r>
        <w:rPr>
          <w:color w:val="000000"/>
          <w:sz w:val="24"/>
          <w:szCs w:val="24"/>
        </w:rPr>
        <w:t>prevent an equivalent breach in the future exploiting the same cause failure; and</w:t>
      </w:r>
    </w:p>
    <w:p w:rsidR="00D24026" w:rsidP="00D24026" w:rsidRDefault="00D24026" w14:paraId="04E27FEF" w14:textId="77777777">
      <w:pPr>
        <w:numPr>
          <w:ilvl w:val="3"/>
          <w:numId w:val="4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color w:val="000000"/>
          <w:sz w:val="24"/>
          <w:szCs w:val="24"/>
        </w:rPr>
      </w:pPr>
      <w:r>
        <w:rPr>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rsidR="00D24026" w:rsidP="00D24026" w:rsidRDefault="00D24026" w14:paraId="00529DB7" w14:textId="77777777">
      <w:pPr>
        <w:numPr>
          <w:ilvl w:val="1"/>
          <w:numId w:val="4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jc w:val="both"/>
        <w:textAlignment w:val="baseline"/>
        <w:rPr>
          <w:color w:val="000000"/>
          <w:sz w:val="24"/>
          <w:szCs w:val="24"/>
        </w:rPr>
      </w:pPr>
      <w:r>
        <w:rPr>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rsidR="00D24026" w:rsidP="00D24026" w:rsidRDefault="00D24026" w14:paraId="4FE2DCAE" w14:textId="77777777">
      <w:pPr>
        <w:spacing w:after="0" w:line="240" w:lineRule="auto"/>
        <w:rPr>
          <w:rFonts w:ascii="Arial" w:hAnsi="Arial" w:eastAsia="Arial" w:cs="Arial"/>
          <w:b/>
          <w:sz w:val="36"/>
          <w:szCs w:val="36"/>
        </w:rPr>
      </w:pPr>
      <w:r>
        <w:rPr>
          <w:b/>
          <w:smallCaps/>
          <w:sz w:val="24"/>
          <w:szCs w:val="24"/>
        </w:rPr>
        <w:t xml:space="preserve"> </w:t>
      </w:r>
      <w:r>
        <w:t xml:space="preserve">  </w:t>
      </w:r>
    </w:p>
    <w:p w:rsidRPr="006D2220" w:rsidR="00D24026" w:rsidP="00D24026" w:rsidRDefault="00D24026" w14:paraId="4D38D4B4" w14:textId="77777777">
      <w:pPr>
        <w:keepNext/>
        <w:pBdr>
          <w:top w:val="nil"/>
          <w:left w:val="nil"/>
          <w:bottom w:val="nil"/>
          <w:right w:val="nil"/>
          <w:between w:val="nil"/>
        </w:pBdr>
        <w:spacing w:after="240" w:line="240" w:lineRule="auto"/>
        <w:jc w:val="both"/>
        <w:rPr>
          <w:rFonts w:ascii="Arial" w:hAnsi="Arial" w:eastAsia="Arial" w:cs="Arial"/>
          <w:b/>
          <w:color w:val="000000"/>
          <w:sz w:val="32"/>
          <w:szCs w:val="32"/>
        </w:rPr>
      </w:pPr>
      <w:r w:rsidRPr="006D2220">
        <w:rPr>
          <w:rFonts w:ascii="Arial" w:hAnsi="Arial" w:eastAsia="Arial" w:cs="Arial"/>
          <w:b/>
          <w:color w:val="000000"/>
          <w:sz w:val="32"/>
          <w:szCs w:val="32"/>
        </w:rPr>
        <w:t>Call-Off Schedule 10 (Exit Management)</w:t>
      </w:r>
    </w:p>
    <w:p w:rsidRPr="006D2220" w:rsidR="00D24026" w:rsidP="00D24026" w:rsidRDefault="00D24026" w14:paraId="1844E0E6" w14:textId="77777777">
      <w:pPr>
        <w:keepNext/>
        <w:numPr>
          <w:ilvl w:val="0"/>
          <w:numId w:val="51"/>
        </w:numPr>
        <w:pBdr>
          <w:top w:val="nil"/>
          <w:left w:val="nil"/>
          <w:bottom w:val="nil"/>
          <w:right w:val="nil"/>
          <w:between w:val="nil"/>
        </w:pBdr>
        <w:tabs>
          <w:tab w:val="left" w:pos="0"/>
        </w:tabs>
        <w:spacing w:before="240" w:after="240" w:line="240" w:lineRule="auto"/>
        <w:ind w:hanging="360"/>
        <w:jc w:val="both"/>
        <w:rPr>
          <w:rFonts w:ascii="Arial" w:hAnsi="Arial" w:eastAsia="Arial" w:cs="Arial"/>
          <w:b/>
          <w:smallCaps/>
          <w:color w:val="000000"/>
          <w:sz w:val="24"/>
          <w:szCs w:val="24"/>
        </w:rPr>
      </w:pPr>
      <w:r w:rsidRPr="006D2220">
        <w:rPr>
          <w:rFonts w:ascii="Arial Bold" w:hAnsi="Arial Bold" w:eastAsia="Arial Bold" w:cs="Arial Bold"/>
          <w:b/>
          <w:color w:val="000000"/>
          <w:sz w:val="24"/>
          <w:szCs w:val="24"/>
        </w:rPr>
        <w:t>Definitions</w:t>
      </w:r>
    </w:p>
    <w:p w:rsidRPr="006D2220" w:rsidR="00D24026" w:rsidP="00D24026" w:rsidRDefault="00D24026" w14:paraId="2574936D" w14:textId="77777777">
      <w:pPr>
        <w:keepNext/>
        <w:numPr>
          <w:ilvl w:val="1"/>
          <w:numId w:val="51"/>
        </w:numPr>
        <w:pBdr>
          <w:top w:val="nil"/>
          <w:left w:val="nil"/>
          <w:bottom w:val="nil"/>
          <w:right w:val="nil"/>
          <w:between w:val="nil"/>
        </w:pBdr>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In this Schedule, the following words shall have the following meanings and they shall supplement Joint Schedule 1 (Definitions):</w:t>
      </w:r>
    </w:p>
    <w:tbl>
      <w:tblPr>
        <w:tblW w:w="7988" w:type="dxa"/>
        <w:tblInd w:w="10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060"/>
        <w:gridCol w:w="4928"/>
      </w:tblGrid>
      <w:tr w:rsidRPr="006D2220" w:rsidR="00D24026" w:rsidTr="00D24026" w14:paraId="070D4978" w14:textId="77777777">
        <w:tc>
          <w:tcPr>
            <w:tcW w:w="3060" w:type="dxa"/>
          </w:tcPr>
          <w:p w:rsidRPr="006D2220" w:rsidR="00D24026" w:rsidP="00D24026" w:rsidRDefault="00D24026" w14:paraId="04487519" w14:textId="77777777">
            <w:pPr>
              <w:pBdr>
                <w:top w:val="nil"/>
                <w:left w:val="nil"/>
                <w:bottom w:val="nil"/>
                <w:right w:val="nil"/>
                <w:between w:val="nil"/>
              </w:pBdr>
              <w:spacing w:after="120"/>
              <w:ind w:left="-108"/>
              <w:jc w:val="both"/>
              <w:rPr>
                <w:rFonts w:ascii="Arial" w:hAnsi="Arial" w:eastAsia="Arial" w:cs="Arial"/>
                <w:b/>
                <w:color w:val="000000"/>
                <w:sz w:val="24"/>
                <w:szCs w:val="24"/>
              </w:rPr>
            </w:pPr>
            <w:r w:rsidRPr="006D2220">
              <w:rPr>
                <w:rFonts w:ascii="Arial" w:hAnsi="Arial" w:eastAsia="Arial" w:cs="Arial"/>
                <w:b/>
                <w:color w:val="000000"/>
                <w:sz w:val="24"/>
                <w:szCs w:val="24"/>
              </w:rPr>
              <w:t>"Exclusive Assets"</w:t>
            </w:r>
          </w:p>
        </w:tc>
        <w:tc>
          <w:tcPr>
            <w:tcW w:w="4928" w:type="dxa"/>
          </w:tcPr>
          <w:p w:rsidRPr="006D2220" w:rsidR="00D24026" w:rsidP="00D24026" w:rsidRDefault="00D24026" w14:paraId="6AC0F1E8" w14:textId="77777777">
            <w:pPr>
              <w:numPr>
                <w:ilvl w:val="0"/>
                <w:numId w:val="52"/>
              </w:numPr>
              <w:pBdr>
                <w:top w:val="nil"/>
                <w:left w:val="nil"/>
                <w:bottom w:val="nil"/>
                <w:right w:val="nil"/>
                <w:between w:val="nil"/>
              </w:pBdr>
              <w:tabs>
                <w:tab w:val="left" w:pos="-9"/>
              </w:tabs>
              <w:spacing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Supplier Assets used exclusively by the Supplier or a Key Subcontractor in the provision of the Deliverables;</w:t>
            </w:r>
          </w:p>
        </w:tc>
      </w:tr>
      <w:tr w:rsidRPr="006D2220" w:rsidR="00D24026" w:rsidTr="00D24026" w14:paraId="79672D53" w14:textId="77777777">
        <w:tc>
          <w:tcPr>
            <w:tcW w:w="3060" w:type="dxa"/>
          </w:tcPr>
          <w:p w:rsidRPr="006D2220" w:rsidR="00D24026" w:rsidP="00D24026" w:rsidRDefault="00D24026" w14:paraId="23C8418F" w14:textId="77777777">
            <w:pPr>
              <w:pBdr>
                <w:top w:val="nil"/>
                <w:left w:val="nil"/>
                <w:bottom w:val="nil"/>
                <w:right w:val="nil"/>
                <w:between w:val="nil"/>
              </w:pBdr>
              <w:spacing w:after="120"/>
              <w:ind w:left="-108"/>
              <w:jc w:val="both"/>
              <w:rPr>
                <w:rFonts w:ascii="Arial" w:hAnsi="Arial" w:eastAsia="Arial" w:cs="Arial"/>
                <w:b/>
                <w:color w:val="000000"/>
                <w:sz w:val="24"/>
                <w:szCs w:val="24"/>
              </w:rPr>
            </w:pPr>
            <w:r w:rsidRPr="006D2220">
              <w:rPr>
                <w:rFonts w:ascii="Arial" w:hAnsi="Arial" w:eastAsia="Arial" w:cs="Arial"/>
                <w:b/>
                <w:color w:val="000000"/>
                <w:sz w:val="24"/>
                <w:szCs w:val="24"/>
              </w:rPr>
              <w:t>"Exit Information"</w:t>
            </w:r>
          </w:p>
        </w:tc>
        <w:tc>
          <w:tcPr>
            <w:tcW w:w="4928" w:type="dxa"/>
          </w:tcPr>
          <w:p w:rsidRPr="006D2220" w:rsidR="00D24026" w:rsidP="00D24026" w:rsidRDefault="00D24026" w14:paraId="5487D0EE" w14:textId="77777777">
            <w:pPr>
              <w:numPr>
                <w:ilvl w:val="0"/>
                <w:numId w:val="52"/>
              </w:numPr>
              <w:pBdr>
                <w:top w:val="nil"/>
                <w:left w:val="nil"/>
                <w:bottom w:val="nil"/>
                <w:right w:val="nil"/>
                <w:between w:val="nil"/>
              </w:pBdr>
              <w:tabs>
                <w:tab w:val="left" w:pos="-9"/>
              </w:tabs>
              <w:spacing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has the meaning given to it in Paragraph 3.1 of this Schedule;</w:t>
            </w:r>
          </w:p>
        </w:tc>
      </w:tr>
      <w:tr w:rsidRPr="006D2220" w:rsidR="00D24026" w:rsidTr="00D24026" w14:paraId="62146CD4" w14:textId="77777777">
        <w:tc>
          <w:tcPr>
            <w:tcW w:w="3060" w:type="dxa"/>
          </w:tcPr>
          <w:p w:rsidRPr="006D2220" w:rsidR="00D24026" w:rsidP="00D24026" w:rsidRDefault="00D24026" w14:paraId="0642B474" w14:textId="77777777">
            <w:pPr>
              <w:pBdr>
                <w:top w:val="nil"/>
                <w:left w:val="nil"/>
                <w:bottom w:val="nil"/>
                <w:right w:val="nil"/>
                <w:between w:val="nil"/>
              </w:pBdr>
              <w:spacing w:after="120"/>
              <w:ind w:left="-108"/>
              <w:jc w:val="both"/>
              <w:rPr>
                <w:rFonts w:ascii="Arial" w:hAnsi="Arial" w:eastAsia="Arial" w:cs="Arial"/>
                <w:b/>
                <w:color w:val="000000"/>
                <w:sz w:val="24"/>
                <w:szCs w:val="24"/>
              </w:rPr>
            </w:pPr>
            <w:r w:rsidRPr="006D2220">
              <w:rPr>
                <w:rFonts w:ascii="Arial" w:hAnsi="Arial" w:eastAsia="Arial" w:cs="Arial"/>
                <w:b/>
                <w:color w:val="000000"/>
                <w:sz w:val="24"/>
                <w:szCs w:val="24"/>
              </w:rPr>
              <w:t>"Exit Manager"</w:t>
            </w:r>
          </w:p>
        </w:tc>
        <w:tc>
          <w:tcPr>
            <w:tcW w:w="4928" w:type="dxa"/>
          </w:tcPr>
          <w:p w:rsidRPr="006D2220" w:rsidR="00D24026" w:rsidP="00D24026" w:rsidRDefault="00D24026" w14:paraId="48117DD0" w14:textId="77777777">
            <w:pPr>
              <w:numPr>
                <w:ilvl w:val="0"/>
                <w:numId w:val="52"/>
              </w:numPr>
              <w:pBdr>
                <w:top w:val="nil"/>
                <w:left w:val="nil"/>
                <w:bottom w:val="nil"/>
                <w:right w:val="nil"/>
                <w:between w:val="nil"/>
              </w:pBdr>
              <w:tabs>
                <w:tab w:val="left" w:pos="-9"/>
              </w:tabs>
              <w:spacing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the person appointed by each Party to manage their respective obligations under this Schedule;</w:t>
            </w:r>
          </w:p>
        </w:tc>
      </w:tr>
      <w:tr w:rsidRPr="006D2220" w:rsidR="00D24026" w:rsidTr="00D24026" w14:paraId="4476475B" w14:textId="77777777">
        <w:tc>
          <w:tcPr>
            <w:tcW w:w="3060" w:type="dxa"/>
          </w:tcPr>
          <w:p w:rsidRPr="006D2220" w:rsidR="00D24026" w:rsidP="00D24026" w:rsidRDefault="00D24026" w14:paraId="449FD9CE" w14:textId="77777777">
            <w:pPr>
              <w:pBdr>
                <w:top w:val="nil"/>
                <w:left w:val="nil"/>
                <w:bottom w:val="nil"/>
                <w:right w:val="nil"/>
                <w:between w:val="nil"/>
              </w:pBdr>
              <w:spacing w:after="120"/>
              <w:ind w:left="-108"/>
              <w:jc w:val="both"/>
              <w:rPr>
                <w:rFonts w:ascii="Arial" w:hAnsi="Arial" w:eastAsia="Arial" w:cs="Arial"/>
                <w:b/>
                <w:color w:val="000000"/>
                <w:sz w:val="24"/>
                <w:szCs w:val="24"/>
              </w:rPr>
            </w:pPr>
            <w:r w:rsidRPr="006D2220">
              <w:rPr>
                <w:rFonts w:ascii="Arial" w:hAnsi="Arial" w:eastAsia="Arial" w:cs="Arial"/>
                <w:b/>
                <w:color w:val="000000"/>
                <w:sz w:val="24"/>
                <w:szCs w:val="24"/>
              </w:rPr>
              <w:t>“Exit Plan”</w:t>
            </w:r>
          </w:p>
        </w:tc>
        <w:tc>
          <w:tcPr>
            <w:tcW w:w="4928" w:type="dxa"/>
          </w:tcPr>
          <w:p w:rsidRPr="006D2220" w:rsidR="00D24026" w:rsidP="00D24026" w:rsidRDefault="00D24026" w14:paraId="4373970B" w14:textId="77777777">
            <w:pPr>
              <w:numPr>
                <w:ilvl w:val="0"/>
                <w:numId w:val="52"/>
              </w:numPr>
              <w:pBdr>
                <w:top w:val="nil"/>
                <w:left w:val="nil"/>
                <w:bottom w:val="nil"/>
                <w:right w:val="nil"/>
                <w:between w:val="nil"/>
              </w:pBdr>
              <w:tabs>
                <w:tab w:val="left" w:pos="-9"/>
              </w:tabs>
              <w:spacing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the plan produced and updated by the Supplier during the Initial Period in accordance with Paragraph 4 of this Schedule;</w:t>
            </w:r>
          </w:p>
        </w:tc>
      </w:tr>
      <w:tr w:rsidRPr="006D2220" w:rsidR="00D24026" w:rsidTr="00D24026" w14:paraId="3054BD10" w14:textId="77777777">
        <w:tc>
          <w:tcPr>
            <w:tcW w:w="3060" w:type="dxa"/>
          </w:tcPr>
          <w:p w:rsidRPr="006D2220" w:rsidR="00D24026" w:rsidP="00D24026" w:rsidRDefault="00D24026" w14:paraId="089C370B" w14:textId="77777777">
            <w:pPr>
              <w:pBdr>
                <w:top w:val="nil"/>
                <w:left w:val="nil"/>
                <w:bottom w:val="nil"/>
                <w:right w:val="nil"/>
                <w:between w:val="nil"/>
              </w:pBdr>
              <w:spacing w:after="120"/>
              <w:ind w:left="-108"/>
              <w:jc w:val="both"/>
              <w:rPr>
                <w:rFonts w:ascii="Arial" w:hAnsi="Arial" w:eastAsia="Arial" w:cs="Arial"/>
                <w:b/>
                <w:color w:val="000000"/>
                <w:sz w:val="24"/>
                <w:szCs w:val="24"/>
              </w:rPr>
            </w:pPr>
            <w:r w:rsidRPr="006D2220">
              <w:rPr>
                <w:rFonts w:ascii="Arial" w:hAnsi="Arial" w:eastAsia="Arial" w:cs="Arial"/>
                <w:b/>
                <w:color w:val="000000"/>
                <w:sz w:val="24"/>
                <w:szCs w:val="24"/>
              </w:rPr>
              <w:t>"Net Book Value"</w:t>
            </w:r>
          </w:p>
        </w:tc>
        <w:tc>
          <w:tcPr>
            <w:tcW w:w="4928" w:type="dxa"/>
          </w:tcPr>
          <w:p w:rsidRPr="006D2220" w:rsidR="00D24026" w:rsidP="00D24026" w:rsidRDefault="00D24026" w14:paraId="6BF85153" w14:textId="77777777">
            <w:pPr>
              <w:numPr>
                <w:ilvl w:val="0"/>
                <w:numId w:val="52"/>
              </w:numPr>
              <w:pBdr>
                <w:top w:val="nil"/>
                <w:left w:val="nil"/>
                <w:bottom w:val="nil"/>
                <w:right w:val="nil"/>
                <w:between w:val="nil"/>
              </w:pBdr>
              <w:tabs>
                <w:tab w:val="left" w:pos="-9"/>
              </w:tabs>
              <w:spacing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Pr="006D2220" w:rsidR="00D24026" w:rsidTr="00D24026" w14:paraId="3D4A9EFC" w14:textId="77777777">
        <w:tc>
          <w:tcPr>
            <w:tcW w:w="3060" w:type="dxa"/>
          </w:tcPr>
          <w:p w:rsidRPr="006D2220" w:rsidR="00D24026" w:rsidP="00D24026" w:rsidRDefault="00D24026" w14:paraId="3DE5D578" w14:textId="77777777">
            <w:pPr>
              <w:pBdr>
                <w:top w:val="nil"/>
                <w:left w:val="nil"/>
                <w:bottom w:val="nil"/>
                <w:right w:val="nil"/>
                <w:between w:val="nil"/>
              </w:pBdr>
              <w:spacing w:after="120"/>
              <w:ind w:left="-108"/>
              <w:jc w:val="both"/>
              <w:rPr>
                <w:rFonts w:ascii="Arial" w:hAnsi="Arial" w:eastAsia="Arial" w:cs="Arial"/>
                <w:b/>
                <w:color w:val="000000"/>
                <w:sz w:val="24"/>
                <w:szCs w:val="24"/>
              </w:rPr>
            </w:pPr>
            <w:r w:rsidRPr="006D2220">
              <w:rPr>
                <w:rFonts w:ascii="Arial" w:hAnsi="Arial" w:eastAsia="Arial" w:cs="Arial"/>
                <w:b/>
                <w:color w:val="000000"/>
                <w:sz w:val="24"/>
                <w:szCs w:val="24"/>
              </w:rPr>
              <w:t>"Non-Exclusive Assets"</w:t>
            </w:r>
          </w:p>
        </w:tc>
        <w:tc>
          <w:tcPr>
            <w:tcW w:w="4928" w:type="dxa"/>
          </w:tcPr>
          <w:p w:rsidRPr="006D2220" w:rsidR="00D24026" w:rsidP="00D24026" w:rsidRDefault="00D24026" w14:paraId="353B4173" w14:textId="77777777">
            <w:pPr>
              <w:numPr>
                <w:ilvl w:val="0"/>
                <w:numId w:val="52"/>
              </w:numPr>
              <w:pBdr>
                <w:top w:val="nil"/>
                <w:left w:val="nil"/>
                <w:bottom w:val="nil"/>
                <w:right w:val="nil"/>
                <w:between w:val="nil"/>
              </w:pBdr>
              <w:tabs>
                <w:tab w:val="left" w:pos="-9"/>
              </w:tabs>
              <w:spacing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those Supplier Assets used by the Supplier or a Key Subcontractor in connection with the Deliverables but which are also used by the Supplier or Key Subcontractor for other purposes;</w:t>
            </w:r>
          </w:p>
        </w:tc>
      </w:tr>
      <w:tr w:rsidRPr="006D2220" w:rsidR="00D24026" w:rsidTr="00D24026" w14:paraId="244E13A3" w14:textId="77777777">
        <w:tc>
          <w:tcPr>
            <w:tcW w:w="3060" w:type="dxa"/>
          </w:tcPr>
          <w:p w:rsidRPr="006D2220" w:rsidR="00D24026" w:rsidP="00D24026" w:rsidRDefault="00D24026" w14:paraId="72C20AF3" w14:textId="77777777">
            <w:pPr>
              <w:pBdr>
                <w:top w:val="nil"/>
                <w:left w:val="nil"/>
                <w:bottom w:val="nil"/>
                <w:right w:val="nil"/>
                <w:between w:val="nil"/>
              </w:pBdr>
              <w:spacing w:after="120"/>
              <w:ind w:left="-108"/>
              <w:jc w:val="both"/>
              <w:rPr>
                <w:rFonts w:ascii="Arial" w:hAnsi="Arial" w:eastAsia="Arial" w:cs="Arial"/>
                <w:b/>
                <w:color w:val="000000"/>
                <w:sz w:val="24"/>
                <w:szCs w:val="24"/>
              </w:rPr>
            </w:pPr>
            <w:r w:rsidRPr="006D2220">
              <w:rPr>
                <w:rFonts w:ascii="Arial" w:hAnsi="Arial" w:eastAsia="Arial" w:cs="Arial"/>
                <w:b/>
                <w:color w:val="000000"/>
                <w:sz w:val="24"/>
                <w:szCs w:val="24"/>
              </w:rPr>
              <w:t>"Registers"</w:t>
            </w:r>
          </w:p>
        </w:tc>
        <w:tc>
          <w:tcPr>
            <w:tcW w:w="4928" w:type="dxa"/>
          </w:tcPr>
          <w:p w:rsidRPr="006D2220" w:rsidR="00D24026" w:rsidP="00D24026" w:rsidRDefault="00D24026" w14:paraId="192B1194" w14:textId="77777777">
            <w:pPr>
              <w:numPr>
                <w:ilvl w:val="0"/>
                <w:numId w:val="52"/>
              </w:numPr>
              <w:pBdr>
                <w:top w:val="nil"/>
                <w:left w:val="nil"/>
                <w:bottom w:val="nil"/>
                <w:right w:val="nil"/>
                <w:between w:val="nil"/>
              </w:pBdr>
              <w:tabs>
                <w:tab w:val="left" w:pos="-9"/>
              </w:tabs>
              <w:spacing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 xml:space="preserve">the register and configuration database referred to in Paragraph 2.2 of this Schedule; </w:t>
            </w:r>
          </w:p>
        </w:tc>
      </w:tr>
      <w:tr w:rsidRPr="006D2220" w:rsidR="00D24026" w:rsidTr="00D24026" w14:paraId="1964816A" w14:textId="77777777">
        <w:tc>
          <w:tcPr>
            <w:tcW w:w="3060" w:type="dxa"/>
          </w:tcPr>
          <w:p w:rsidRPr="006D2220" w:rsidR="00D24026" w:rsidP="00D24026" w:rsidRDefault="00D24026" w14:paraId="625428E2" w14:textId="77777777">
            <w:pPr>
              <w:pBdr>
                <w:top w:val="nil"/>
                <w:left w:val="nil"/>
                <w:bottom w:val="nil"/>
                <w:right w:val="nil"/>
                <w:between w:val="nil"/>
              </w:pBdr>
              <w:spacing w:after="120"/>
              <w:ind w:left="-108"/>
              <w:jc w:val="both"/>
              <w:rPr>
                <w:rFonts w:ascii="Arial" w:hAnsi="Arial" w:eastAsia="Arial" w:cs="Arial"/>
                <w:b/>
                <w:color w:val="000000"/>
                <w:sz w:val="24"/>
                <w:szCs w:val="24"/>
              </w:rPr>
            </w:pPr>
            <w:r w:rsidRPr="006D2220">
              <w:rPr>
                <w:rFonts w:ascii="Arial" w:hAnsi="Arial" w:eastAsia="Arial" w:cs="Arial"/>
                <w:b/>
                <w:color w:val="000000"/>
                <w:sz w:val="24"/>
                <w:szCs w:val="24"/>
              </w:rPr>
              <w:t>"Replacement Goods"</w:t>
            </w:r>
          </w:p>
        </w:tc>
        <w:tc>
          <w:tcPr>
            <w:tcW w:w="4928" w:type="dxa"/>
          </w:tcPr>
          <w:p w:rsidRPr="006D2220" w:rsidR="00D24026" w:rsidP="00D24026" w:rsidRDefault="00D24026" w14:paraId="51B149AE" w14:textId="77777777">
            <w:pPr>
              <w:numPr>
                <w:ilvl w:val="0"/>
                <w:numId w:val="52"/>
              </w:numPr>
              <w:pBdr>
                <w:top w:val="nil"/>
                <w:left w:val="nil"/>
                <w:bottom w:val="nil"/>
                <w:right w:val="nil"/>
                <w:between w:val="nil"/>
              </w:pBdr>
              <w:tabs>
                <w:tab w:val="left" w:pos="-9"/>
              </w:tabs>
              <w:spacing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Pr="006D2220" w:rsidR="00D24026" w:rsidTr="00D24026" w14:paraId="0F10D76D" w14:textId="77777777">
        <w:tc>
          <w:tcPr>
            <w:tcW w:w="3060" w:type="dxa"/>
          </w:tcPr>
          <w:p w:rsidRPr="006D2220" w:rsidR="00D24026" w:rsidP="00D24026" w:rsidRDefault="00D24026" w14:paraId="3FC573E2" w14:textId="77777777">
            <w:pPr>
              <w:pBdr>
                <w:top w:val="nil"/>
                <w:left w:val="nil"/>
                <w:bottom w:val="nil"/>
                <w:right w:val="nil"/>
                <w:between w:val="nil"/>
              </w:pBdr>
              <w:spacing w:after="120"/>
              <w:ind w:left="-108"/>
              <w:jc w:val="both"/>
              <w:rPr>
                <w:rFonts w:ascii="Arial" w:hAnsi="Arial" w:eastAsia="Arial" w:cs="Arial"/>
                <w:b/>
                <w:color w:val="000000"/>
                <w:sz w:val="24"/>
                <w:szCs w:val="24"/>
              </w:rPr>
            </w:pPr>
            <w:r w:rsidRPr="006D2220">
              <w:rPr>
                <w:rFonts w:ascii="Arial" w:hAnsi="Arial" w:eastAsia="Arial" w:cs="Arial"/>
                <w:b/>
                <w:color w:val="000000"/>
                <w:sz w:val="24"/>
                <w:szCs w:val="24"/>
              </w:rPr>
              <w:t>"Replacement Services"</w:t>
            </w:r>
          </w:p>
        </w:tc>
        <w:tc>
          <w:tcPr>
            <w:tcW w:w="4928" w:type="dxa"/>
          </w:tcPr>
          <w:p w:rsidRPr="006D2220" w:rsidR="00D24026" w:rsidP="00D24026" w:rsidRDefault="00D24026" w14:paraId="14FB7DAB" w14:textId="77777777">
            <w:pPr>
              <w:numPr>
                <w:ilvl w:val="0"/>
                <w:numId w:val="52"/>
              </w:numPr>
              <w:pBdr>
                <w:top w:val="nil"/>
                <w:left w:val="nil"/>
                <w:bottom w:val="nil"/>
                <w:right w:val="nil"/>
                <w:between w:val="nil"/>
              </w:pBdr>
              <w:tabs>
                <w:tab w:val="left" w:pos="-9"/>
              </w:tabs>
              <w:spacing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Pr="006D2220" w:rsidR="00D24026" w:rsidTr="00D24026" w14:paraId="6FAB9B2D" w14:textId="77777777">
        <w:tc>
          <w:tcPr>
            <w:tcW w:w="3060" w:type="dxa"/>
          </w:tcPr>
          <w:p w:rsidRPr="006D2220" w:rsidR="00D24026" w:rsidP="00D24026" w:rsidRDefault="00D24026" w14:paraId="14251CF5" w14:textId="77777777">
            <w:pPr>
              <w:pBdr>
                <w:top w:val="nil"/>
                <w:left w:val="nil"/>
                <w:bottom w:val="nil"/>
                <w:right w:val="nil"/>
                <w:between w:val="nil"/>
              </w:pBdr>
              <w:spacing w:after="120"/>
              <w:ind w:left="-108"/>
              <w:jc w:val="both"/>
              <w:rPr>
                <w:rFonts w:ascii="Arial" w:hAnsi="Arial" w:eastAsia="Arial" w:cs="Arial"/>
                <w:b/>
                <w:color w:val="000000"/>
                <w:sz w:val="24"/>
                <w:szCs w:val="24"/>
              </w:rPr>
            </w:pPr>
            <w:r w:rsidRPr="006D2220">
              <w:rPr>
                <w:rFonts w:ascii="Arial" w:hAnsi="Arial" w:eastAsia="Arial" w:cs="Arial"/>
                <w:b/>
                <w:color w:val="000000"/>
                <w:sz w:val="24"/>
                <w:szCs w:val="24"/>
              </w:rPr>
              <w:t>"Termination Assistance"</w:t>
            </w:r>
          </w:p>
        </w:tc>
        <w:tc>
          <w:tcPr>
            <w:tcW w:w="4928" w:type="dxa"/>
          </w:tcPr>
          <w:p w:rsidRPr="006D2220" w:rsidR="00D24026" w:rsidP="00D24026" w:rsidRDefault="00D24026" w14:paraId="6ED4AADC" w14:textId="77777777">
            <w:pPr>
              <w:numPr>
                <w:ilvl w:val="0"/>
                <w:numId w:val="52"/>
              </w:numPr>
              <w:pBdr>
                <w:top w:val="nil"/>
                <w:left w:val="nil"/>
                <w:bottom w:val="nil"/>
                <w:right w:val="nil"/>
                <w:between w:val="nil"/>
              </w:pBdr>
              <w:tabs>
                <w:tab w:val="left" w:pos="-9"/>
              </w:tabs>
              <w:spacing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the activities to be performed by the Supplier pursuant to the Exit Plan, and other assistance required by the Buyer pursuant to the Termination Assistance Notice;</w:t>
            </w:r>
          </w:p>
        </w:tc>
      </w:tr>
      <w:tr w:rsidRPr="006D2220" w:rsidR="00D24026" w:rsidTr="00D24026" w14:paraId="20C32E23" w14:textId="77777777">
        <w:tc>
          <w:tcPr>
            <w:tcW w:w="3060" w:type="dxa"/>
          </w:tcPr>
          <w:p w:rsidRPr="006D2220" w:rsidR="00D24026" w:rsidP="00D24026" w:rsidRDefault="00D24026" w14:paraId="256D04DC" w14:textId="77777777">
            <w:pPr>
              <w:pBdr>
                <w:top w:val="nil"/>
                <w:left w:val="nil"/>
                <w:bottom w:val="nil"/>
                <w:right w:val="nil"/>
                <w:between w:val="nil"/>
              </w:pBdr>
              <w:spacing w:after="120"/>
              <w:ind w:left="-108"/>
              <w:jc w:val="both"/>
              <w:rPr>
                <w:rFonts w:ascii="Arial" w:hAnsi="Arial" w:eastAsia="Arial" w:cs="Arial"/>
                <w:b/>
                <w:color w:val="000000"/>
                <w:sz w:val="24"/>
                <w:szCs w:val="24"/>
              </w:rPr>
            </w:pPr>
            <w:r w:rsidRPr="006D2220">
              <w:rPr>
                <w:rFonts w:ascii="Arial" w:hAnsi="Arial" w:eastAsia="Arial" w:cs="Arial"/>
                <w:b/>
                <w:color w:val="000000"/>
                <w:sz w:val="24"/>
                <w:szCs w:val="24"/>
              </w:rPr>
              <w:t>"Termination Assistance Notice"</w:t>
            </w:r>
          </w:p>
        </w:tc>
        <w:tc>
          <w:tcPr>
            <w:tcW w:w="4928" w:type="dxa"/>
          </w:tcPr>
          <w:p w:rsidRPr="006D2220" w:rsidR="00D24026" w:rsidP="00D24026" w:rsidRDefault="00D24026" w14:paraId="62603AF8" w14:textId="77777777">
            <w:pPr>
              <w:numPr>
                <w:ilvl w:val="0"/>
                <w:numId w:val="52"/>
              </w:numPr>
              <w:pBdr>
                <w:top w:val="nil"/>
                <w:left w:val="nil"/>
                <w:bottom w:val="nil"/>
                <w:right w:val="nil"/>
                <w:between w:val="nil"/>
              </w:pBdr>
              <w:tabs>
                <w:tab w:val="left" w:pos="-9"/>
              </w:tabs>
              <w:spacing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has the meaning given to it in Paragraph 5.1 of this Schedule;</w:t>
            </w:r>
          </w:p>
        </w:tc>
      </w:tr>
      <w:tr w:rsidRPr="006D2220" w:rsidR="00D24026" w:rsidTr="00D24026" w14:paraId="546592C3" w14:textId="77777777">
        <w:tc>
          <w:tcPr>
            <w:tcW w:w="3060" w:type="dxa"/>
          </w:tcPr>
          <w:p w:rsidRPr="006D2220" w:rsidR="00D24026" w:rsidP="00D24026" w:rsidRDefault="00D24026" w14:paraId="7ACDB9B8" w14:textId="77777777">
            <w:pPr>
              <w:keepNext/>
              <w:pBdr>
                <w:top w:val="nil"/>
                <w:left w:val="nil"/>
                <w:bottom w:val="nil"/>
                <w:right w:val="nil"/>
                <w:between w:val="nil"/>
              </w:pBdr>
              <w:spacing w:after="120"/>
              <w:ind w:left="-108"/>
              <w:jc w:val="both"/>
              <w:rPr>
                <w:rFonts w:ascii="Arial" w:hAnsi="Arial" w:eastAsia="Arial" w:cs="Arial"/>
                <w:b/>
                <w:color w:val="000000"/>
                <w:sz w:val="24"/>
                <w:szCs w:val="24"/>
              </w:rPr>
            </w:pPr>
            <w:r w:rsidRPr="006D2220">
              <w:rPr>
                <w:rFonts w:ascii="Arial" w:hAnsi="Arial" w:eastAsia="Arial" w:cs="Arial"/>
                <w:b/>
                <w:color w:val="000000"/>
                <w:sz w:val="24"/>
                <w:szCs w:val="24"/>
              </w:rPr>
              <w:t>"Termination Assistance Period"</w:t>
            </w:r>
          </w:p>
        </w:tc>
        <w:tc>
          <w:tcPr>
            <w:tcW w:w="4928" w:type="dxa"/>
          </w:tcPr>
          <w:p w:rsidRPr="006D2220" w:rsidR="00D24026" w:rsidP="00D24026" w:rsidRDefault="00D24026" w14:paraId="415AD336" w14:textId="77777777">
            <w:pPr>
              <w:numPr>
                <w:ilvl w:val="0"/>
                <w:numId w:val="52"/>
              </w:numPr>
              <w:pBdr>
                <w:top w:val="nil"/>
                <w:left w:val="nil"/>
                <w:bottom w:val="nil"/>
                <w:right w:val="nil"/>
                <w:between w:val="nil"/>
              </w:pBdr>
              <w:tabs>
                <w:tab w:val="left" w:pos="-9"/>
              </w:tabs>
              <w:spacing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Pr="006D2220" w:rsidR="00D24026" w:rsidTr="00D24026" w14:paraId="050BCE7B" w14:textId="77777777">
        <w:tc>
          <w:tcPr>
            <w:tcW w:w="3060" w:type="dxa"/>
          </w:tcPr>
          <w:p w:rsidRPr="006D2220" w:rsidR="00D24026" w:rsidP="00D24026" w:rsidRDefault="00D24026" w14:paraId="57BC1C01" w14:textId="77777777">
            <w:pPr>
              <w:pBdr>
                <w:top w:val="nil"/>
                <w:left w:val="nil"/>
                <w:bottom w:val="nil"/>
                <w:right w:val="nil"/>
                <w:between w:val="nil"/>
              </w:pBdr>
              <w:spacing w:after="120"/>
              <w:ind w:left="-108"/>
              <w:jc w:val="both"/>
              <w:rPr>
                <w:rFonts w:ascii="Arial" w:hAnsi="Arial" w:eastAsia="Arial" w:cs="Arial"/>
                <w:b/>
                <w:color w:val="000000"/>
                <w:sz w:val="24"/>
                <w:szCs w:val="24"/>
              </w:rPr>
            </w:pPr>
            <w:r w:rsidRPr="006D2220">
              <w:rPr>
                <w:rFonts w:ascii="Arial" w:hAnsi="Arial" w:eastAsia="Arial" w:cs="Arial"/>
                <w:b/>
                <w:color w:val="000000"/>
                <w:sz w:val="24"/>
                <w:szCs w:val="24"/>
              </w:rPr>
              <w:t>"Transferable Assets"</w:t>
            </w:r>
          </w:p>
        </w:tc>
        <w:tc>
          <w:tcPr>
            <w:tcW w:w="4928" w:type="dxa"/>
          </w:tcPr>
          <w:p w:rsidRPr="006D2220" w:rsidR="00D24026" w:rsidP="00D24026" w:rsidRDefault="00D24026" w14:paraId="668B320B" w14:textId="77777777">
            <w:pPr>
              <w:numPr>
                <w:ilvl w:val="0"/>
                <w:numId w:val="52"/>
              </w:numPr>
              <w:pBdr>
                <w:top w:val="nil"/>
                <w:left w:val="nil"/>
                <w:bottom w:val="nil"/>
                <w:right w:val="nil"/>
                <w:between w:val="nil"/>
              </w:pBdr>
              <w:tabs>
                <w:tab w:val="left" w:pos="-9"/>
              </w:tabs>
              <w:spacing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Exclusive Assets which are capable of legal transfer to the Buyer;</w:t>
            </w:r>
          </w:p>
        </w:tc>
      </w:tr>
      <w:tr w:rsidRPr="006D2220" w:rsidR="00D24026" w:rsidTr="00D24026" w14:paraId="5C3DEFEE" w14:textId="77777777">
        <w:tc>
          <w:tcPr>
            <w:tcW w:w="3060" w:type="dxa"/>
          </w:tcPr>
          <w:p w:rsidRPr="006D2220" w:rsidR="00D24026" w:rsidP="00D24026" w:rsidRDefault="00D24026" w14:paraId="30FCE92D" w14:textId="77777777">
            <w:pPr>
              <w:pBdr>
                <w:top w:val="nil"/>
                <w:left w:val="nil"/>
                <w:bottom w:val="nil"/>
                <w:right w:val="nil"/>
                <w:between w:val="nil"/>
              </w:pBdr>
              <w:spacing w:after="120"/>
              <w:ind w:left="-108"/>
              <w:jc w:val="both"/>
              <w:rPr>
                <w:rFonts w:ascii="Arial" w:hAnsi="Arial" w:eastAsia="Arial" w:cs="Arial"/>
                <w:b/>
                <w:color w:val="000000"/>
                <w:sz w:val="24"/>
                <w:szCs w:val="24"/>
              </w:rPr>
            </w:pPr>
            <w:r w:rsidRPr="006D2220">
              <w:rPr>
                <w:rFonts w:ascii="Arial" w:hAnsi="Arial" w:eastAsia="Arial" w:cs="Arial"/>
                <w:b/>
                <w:color w:val="000000"/>
                <w:sz w:val="24"/>
                <w:szCs w:val="24"/>
              </w:rPr>
              <w:t>"Transferable Contracts"</w:t>
            </w:r>
          </w:p>
        </w:tc>
        <w:tc>
          <w:tcPr>
            <w:tcW w:w="4928" w:type="dxa"/>
          </w:tcPr>
          <w:p w:rsidRPr="006D2220" w:rsidR="00D24026" w:rsidP="00D24026" w:rsidRDefault="00D24026" w14:paraId="718A286E" w14:textId="77777777">
            <w:pPr>
              <w:numPr>
                <w:ilvl w:val="0"/>
                <w:numId w:val="52"/>
              </w:numPr>
              <w:pBdr>
                <w:top w:val="nil"/>
                <w:left w:val="nil"/>
                <w:bottom w:val="nil"/>
                <w:right w:val="nil"/>
                <w:between w:val="nil"/>
              </w:pBdr>
              <w:tabs>
                <w:tab w:val="left" w:pos="-9"/>
              </w:tabs>
              <w:spacing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Pr="006D2220" w:rsidR="00D24026" w:rsidTr="00D24026" w14:paraId="710BF390" w14:textId="77777777">
        <w:tc>
          <w:tcPr>
            <w:tcW w:w="3060" w:type="dxa"/>
          </w:tcPr>
          <w:p w:rsidRPr="006D2220" w:rsidR="00D24026" w:rsidP="00D24026" w:rsidRDefault="00D24026" w14:paraId="4F2A73EC" w14:textId="77777777">
            <w:pPr>
              <w:pBdr>
                <w:top w:val="nil"/>
                <w:left w:val="nil"/>
                <w:bottom w:val="nil"/>
                <w:right w:val="nil"/>
                <w:between w:val="nil"/>
              </w:pBdr>
              <w:spacing w:after="120"/>
              <w:ind w:left="-108"/>
              <w:jc w:val="both"/>
              <w:rPr>
                <w:rFonts w:ascii="Arial" w:hAnsi="Arial" w:eastAsia="Arial" w:cs="Arial"/>
                <w:b/>
                <w:color w:val="000000"/>
                <w:sz w:val="24"/>
                <w:szCs w:val="24"/>
              </w:rPr>
            </w:pPr>
            <w:r w:rsidRPr="006D2220">
              <w:rPr>
                <w:rFonts w:ascii="Arial" w:hAnsi="Arial" w:eastAsia="Arial" w:cs="Arial"/>
                <w:b/>
                <w:color w:val="000000"/>
                <w:sz w:val="24"/>
                <w:szCs w:val="24"/>
              </w:rPr>
              <w:t>"Transferring Assets"</w:t>
            </w:r>
          </w:p>
        </w:tc>
        <w:tc>
          <w:tcPr>
            <w:tcW w:w="4928" w:type="dxa"/>
          </w:tcPr>
          <w:p w:rsidRPr="006D2220" w:rsidR="00D24026" w:rsidP="00D24026" w:rsidRDefault="00D24026" w14:paraId="2AAE053E" w14:textId="77777777">
            <w:pPr>
              <w:numPr>
                <w:ilvl w:val="0"/>
                <w:numId w:val="52"/>
              </w:numPr>
              <w:pBdr>
                <w:top w:val="nil"/>
                <w:left w:val="nil"/>
                <w:bottom w:val="nil"/>
                <w:right w:val="nil"/>
                <w:between w:val="nil"/>
              </w:pBdr>
              <w:tabs>
                <w:tab w:val="left" w:pos="-9"/>
              </w:tabs>
              <w:spacing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has the meaning given to it in Paragraph 8.2.1 of this Schedule;</w:t>
            </w:r>
          </w:p>
        </w:tc>
      </w:tr>
      <w:tr w:rsidRPr="006D2220" w:rsidR="00D24026" w:rsidTr="00D24026" w14:paraId="2B9EE95E" w14:textId="77777777">
        <w:tc>
          <w:tcPr>
            <w:tcW w:w="3060" w:type="dxa"/>
          </w:tcPr>
          <w:p w:rsidRPr="006D2220" w:rsidR="00D24026" w:rsidP="00D24026" w:rsidRDefault="00D24026" w14:paraId="728BC58F" w14:textId="77777777">
            <w:pPr>
              <w:pBdr>
                <w:top w:val="nil"/>
                <w:left w:val="nil"/>
                <w:bottom w:val="nil"/>
                <w:right w:val="nil"/>
                <w:between w:val="nil"/>
              </w:pBdr>
              <w:spacing w:after="120"/>
              <w:ind w:left="-108"/>
              <w:jc w:val="both"/>
              <w:rPr>
                <w:rFonts w:ascii="Arial" w:hAnsi="Arial" w:eastAsia="Arial" w:cs="Arial"/>
                <w:b/>
                <w:color w:val="000000"/>
                <w:sz w:val="24"/>
                <w:szCs w:val="24"/>
              </w:rPr>
            </w:pPr>
            <w:r w:rsidRPr="006D2220">
              <w:rPr>
                <w:rFonts w:ascii="Arial" w:hAnsi="Arial" w:eastAsia="Arial" w:cs="Arial"/>
                <w:b/>
                <w:color w:val="000000"/>
                <w:sz w:val="24"/>
                <w:szCs w:val="24"/>
              </w:rPr>
              <w:t>"Transferring Contracts"</w:t>
            </w:r>
          </w:p>
        </w:tc>
        <w:tc>
          <w:tcPr>
            <w:tcW w:w="4928" w:type="dxa"/>
          </w:tcPr>
          <w:p w:rsidRPr="006D2220" w:rsidR="00D24026" w:rsidP="00D24026" w:rsidRDefault="00D24026" w14:paraId="7726EEAA" w14:textId="77777777">
            <w:pPr>
              <w:numPr>
                <w:ilvl w:val="0"/>
                <w:numId w:val="52"/>
              </w:numPr>
              <w:pBdr>
                <w:top w:val="nil"/>
                <w:left w:val="nil"/>
                <w:bottom w:val="nil"/>
                <w:right w:val="nil"/>
                <w:between w:val="nil"/>
              </w:pBdr>
              <w:tabs>
                <w:tab w:val="left" w:pos="-9"/>
              </w:tabs>
              <w:spacing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has the meaning given to it in Paragraph 8.2.3 of this Schedule.</w:t>
            </w:r>
          </w:p>
        </w:tc>
      </w:tr>
    </w:tbl>
    <w:p w:rsidRPr="006D2220" w:rsidR="00D24026" w:rsidP="00D24026" w:rsidRDefault="00D24026" w14:paraId="0A6B8D80" w14:textId="77777777">
      <w:pPr>
        <w:keepNext/>
        <w:numPr>
          <w:ilvl w:val="0"/>
          <w:numId w:val="51"/>
        </w:numPr>
        <w:pBdr>
          <w:top w:val="nil"/>
          <w:left w:val="nil"/>
          <w:bottom w:val="nil"/>
          <w:right w:val="nil"/>
          <w:between w:val="nil"/>
        </w:pBdr>
        <w:tabs>
          <w:tab w:val="left" w:pos="0"/>
        </w:tabs>
        <w:spacing w:before="240" w:after="240" w:line="240" w:lineRule="auto"/>
        <w:ind w:hanging="360"/>
        <w:jc w:val="both"/>
        <w:rPr>
          <w:rFonts w:ascii="Arial" w:hAnsi="Arial" w:eastAsia="Arial" w:cs="Arial"/>
          <w:b/>
          <w:smallCaps/>
          <w:color w:val="000000"/>
          <w:sz w:val="24"/>
          <w:szCs w:val="24"/>
        </w:rPr>
      </w:pPr>
      <w:r w:rsidRPr="006D2220">
        <w:rPr>
          <w:rFonts w:ascii="Arial Bold" w:hAnsi="Arial Bold" w:eastAsia="Arial Bold" w:cs="Arial Bold"/>
          <w:b/>
          <w:color w:val="000000"/>
          <w:sz w:val="24"/>
          <w:szCs w:val="24"/>
        </w:rPr>
        <w:t xml:space="preserve">Supplier must always be prepared for contract exit </w:t>
      </w:r>
    </w:p>
    <w:p w:rsidRPr="006D2220" w:rsidR="00D24026" w:rsidP="00D24026" w:rsidRDefault="00D24026" w14:paraId="5B200C83" w14:textId="77777777">
      <w:pPr>
        <w:numPr>
          <w:ilvl w:val="1"/>
          <w:numId w:val="51"/>
        </w:numPr>
        <w:pBdr>
          <w:top w:val="nil"/>
          <w:left w:val="nil"/>
          <w:bottom w:val="nil"/>
          <w:right w:val="nil"/>
          <w:between w:val="nil"/>
        </w:pBdr>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 xml:space="preserve">The Supplier shall within 30 days from the Start Date provide to the Buyer a copy of its depreciation policy to be used for the purposes of calculating Net Book Value. </w:t>
      </w:r>
    </w:p>
    <w:p w:rsidRPr="006D2220" w:rsidR="00D24026" w:rsidP="00D24026" w:rsidRDefault="00D24026" w14:paraId="778CF373" w14:textId="77777777">
      <w:pPr>
        <w:numPr>
          <w:ilvl w:val="1"/>
          <w:numId w:val="51"/>
        </w:numPr>
        <w:pBdr>
          <w:top w:val="nil"/>
          <w:left w:val="nil"/>
          <w:bottom w:val="nil"/>
          <w:right w:val="nil"/>
          <w:between w:val="nil"/>
        </w:pBdr>
        <w:spacing w:before="120" w:after="120" w:line="240" w:lineRule="auto"/>
        <w:jc w:val="both"/>
        <w:rPr>
          <w:rFonts w:ascii="Arial" w:hAnsi="Arial" w:eastAsia="Arial" w:cs="Arial"/>
          <w:color w:val="000000"/>
          <w:sz w:val="24"/>
          <w:szCs w:val="24"/>
        </w:rPr>
      </w:pPr>
      <w:bookmarkStart w:name="_pld372ifmavp" w:colFirst="0" w:colLast="0" w:id="93"/>
      <w:bookmarkEnd w:id="93"/>
      <w:r w:rsidRPr="006D2220">
        <w:rPr>
          <w:rFonts w:ascii="Arial" w:hAnsi="Arial" w:eastAsia="Arial" w:cs="Arial"/>
          <w:color w:val="000000"/>
          <w:sz w:val="24"/>
          <w:szCs w:val="24"/>
        </w:rPr>
        <w:t xml:space="preserve">Where a Call Off contract has been placed on behalf of Other Contracting Authorities </w:t>
      </w:r>
      <w:r w:rsidRPr="006D2220">
        <w:rPr>
          <w:rFonts w:ascii="Arial" w:hAnsi="Arial" w:eastAsia="Arial" w:cs="Arial"/>
          <w:sz w:val="24"/>
          <w:szCs w:val="24"/>
        </w:rPr>
        <w:t xml:space="preserve">“Cluster Members”, </w:t>
      </w:r>
      <w:r w:rsidRPr="006D2220">
        <w:rPr>
          <w:rFonts w:ascii="Arial" w:hAnsi="Arial" w:eastAsia="Arial" w:cs="Arial"/>
          <w:color w:val="000000"/>
          <w:sz w:val="24"/>
          <w:szCs w:val="24"/>
        </w:rPr>
        <w:t xml:space="preserve">(Call Off Schedule 12 Clustering) the </w:t>
      </w:r>
      <w:r w:rsidRPr="006D2220">
        <w:rPr>
          <w:rFonts w:ascii="Arial" w:hAnsi="Arial" w:eastAsia="Arial" w:cs="Arial"/>
          <w:sz w:val="24"/>
          <w:szCs w:val="24"/>
        </w:rPr>
        <w:t xml:space="preserve">Suppliers obligations to individual Cluster Members shall remain. </w:t>
      </w:r>
    </w:p>
    <w:p w:rsidRPr="006D2220" w:rsidR="00D24026" w:rsidP="00D24026" w:rsidRDefault="00D24026" w14:paraId="75647843" w14:textId="77777777">
      <w:pPr>
        <w:keepNext/>
        <w:numPr>
          <w:ilvl w:val="1"/>
          <w:numId w:val="51"/>
        </w:numPr>
        <w:pBdr>
          <w:top w:val="nil"/>
          <w:left w:val="nil"/>
          <w:bottom w:val="nil"/>
          <w:right w:val="nil"/>
          <w:between w:val="nil"/>
        </w:pBdr>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During the Contract Period, the Supplier shall promptly:</w:t>
      </w:r>
    </w:p>
    <w:p w:rsidRPr="006D2220" w:rsidR="00D24026" w:rsidP="00D24026" w:rsidRDefault="00D24026" w14:paraId="2A669B5A" w14:textId="77777777">
      <w:pPr>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rsidRPr="006D2220" w:rsidR="00D24026" w:rsidP="00D24026" w:rsidRDefault="00D24026" w14:paraId="3D628CA9" w14:textId="77777777">
      <w:pPr>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 xml:space="preserve">create and maintain a configuration database detailing the technical infrastructure and operating procedures through which the Supplier provides the Deliverables </w:t>
      </w:r>
    </w:p>
    <w:p w:rsidRPr="006D2220" w:rsidR="00D24026" w:rsidP="00D24026" w:rsidRDefault="00D24026" w14:paraId="08BAF562" w14:textId="77777777">
      <w:pPr>
        <w:pBdr>
          <w:top w:val="nil"/>
          <w:left w:val="nil"/>
          <w:bottom w:val="nil"/>
          <w:right w:val="nil"/>
          <w:between w:val="nil"/>
        </w:pBdr>
        <w:tabs>
          <w:tab w:val="left" w:pos="1985"/>
          <w:tab w:val="left" w:pos="2127"/>
        </w:tabs>
        <w:spacing w:before="120" w:after="120" w:line="240" w:lineRule="auto"/>
        <w:ind w:left="1656" w:hanging="1296"/>
        <w:jc w:val="both"/>
        <w:rPr>
          <w:rFonts w:ascii="Arial" w:hAnsi="Arial" w:eastAsia="Arial" w:cs="Arial"/>
          <w:color w:val="000000"/>
          <w:sz w:val="24"/>
          <w:szCs w:val="24"/>
        </w:rPr>
      </w:pPr>
      <w:r w:rsidRPr="006D2220">
        <w:rPr>
          <w:rFonts w:ascii="Arial" w:hAnsi="Arial" w:eastAsia="Arial" w:cs="Arial"/>
          <w:color w:val="000000"/>
          <w:sz w:val="24"/>
          <w:szCs w:val="24"/>
        </w:rPr>
        <w:t>("</w:t>
      </w:r>
      <w:r w:rsidRPr="006D2220">
        <w:rPr>
          <w:rFonts w:ascii="Arial" w:hAnsi="Arial" w:eastAsia="Arial" w:cs="Arial"/>
          <w:b/>
          <w:color w:val="000000"/>
          <w:sz w:val="24"/>
          <w:szCs w:val="24"/>
        </w:rPr>
        <w:t>Registers</w:t>
      </w:r>
      <w:r w:rsidRPr="006D2220">
        <w:rPr>
          <w:rFonts w:ascii="Arial" w:hAnsi="Arial" w:eastAsia="Arial" w:cs="Arial"/>
          <w:color w:val="000000"/>
          <w:sz w:val="24"/>
          <w:szCs w:val="24"/>
        </w:rPr>
        <w:t>").</w:t>
      </w:r>
    </w:p>
    <w:p w:rsidRPr="006D2220" w:rsidR="00D24026" w:rsidP="00D24026" w:rsidRDefault="00D24026" w14:paraId="076456BE" w14:textId="77777777">
      <w:pPr>
        <w:keepNext/>
        <w:numPr>
          <w:ilvl w:val="1"/>
          <w:numId w:val="51"/>
        </w:numPr>
        <w:pBdr>
          <w:top w:val="nil"/>
          <w:left w:val="nil"/>
          <w:bottom w:val="nil"/>
          <w:right w:val="nil"/>
          <w:between w:val="nil"/>
        </w:pBdr>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The Supplier shall:</w:t>
      </w:r>
    </w:p>
    <w:p w:rsidRPr="006D2220" w:rsidR="00D24026" w:rsidP="00D24026" w:rsidRDefault="00D24026" w14:paraId="2F607BF5" w14:textId="77777777">
      <w:pPr>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ensure that all Exclusive Assets listed in the Registers are clearly physically identified as such; and</w:t>
      </w:r>
    </w:p>
    <w:p w:rsidRPr="006D2220" w:rsidR="00D24026" w:rsidP="00D24026" w:rsidRDefault="00D24026" w14:paraId="2380440A" w14:textId="77777777">
      <w:pPr>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rsidRPr="006D2220" w:rsidR="00D24026" w:rsidP="00D24026" w:rsidRDefault="00D24026" w14:paraId="0ABF0BE7" w14:textId="77777777">
      <w:pPr>
        <w:numPr>
          <w:ilvl w:val="1"/>
          <w:numId w:val="51"/>
        </w:numPr>
        <w:pBdr>
          <w:top w:val="nil"/>
          <w:left w:val="nil"/>
          <w:bottom w:val="nil"/>
          <w:right w:val="nil"/>
          <w:between w:val="nil"/>
        </w:pBdr>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rsidRPr="006D2220" w:rsidR="00D24026" w:rsidP="00D24026" w:rsidRDefault="00D24026" w14:paraId="5E384F58" w14:textId="77777777">
      <w:pPr>
        <w:keepNext/>
        <w:numPr>
          <w:ilvl w:val="0"/>
          <w:numId w:val="51"/>
        </w:numPr>
        <w:pBdr>
          <w:top w:val="nil"/>
          <w:left w:val="nil"/>
          <w:bottom w:val="nil"/>
          <w:right w:val="nil"/>
          <w:between w:val="nil"/>
        </w:pBdr>
        <w:tabs>
          <w:tab w:val="left" w:pos="0"/>
        </w:tabs>
        <w:spacing w:before="240" w:after="240" w:line="240" w:lineRule="auto"/>
        <w:ind w:hanging="360"/>
        <w:jc w:val="both"/>
        <w:rPr>
          <w:rFonts w:ascii="Arial Bold" w:hAnsi="Arial Bold" w:eastAsia="Arial Bold" w:cs="Arial Bold"/>
          <w:b/>
          <w:color w:val="000000"/>
          <w:sz w:val="24"/>
          <w:szCs w:val="24"/>
        </w:rPr>
      </w:pPr>
      <w:r w:rsidRPr="006D2220">
        <w:rPr>
          <w:rFonts w:ascii="Arial Bold" w:hAnsi="Arial Bold" w:eastAsia="Arial Bold" w:cs="Arial Bold"/>
          <w:b/>
          <w:color w:val="000000"/>
          <w:sz w:val="24"/>
          <w:szCs w:val="24"/>
        </w:rPr>
        <w:t xml:space="preserve">Assisting re-competition for Deliverables </w:t>
      </w:r>
    </w:p>
    <w:p w:rsidRPr="006D2220" w:rsidR="00D24026" w:rsidP="00D24026" w:rsidRDefault="00D24026" w14:paraId="3148C62D" w14:textId="77777777">
      <w:pPr>
        <w:numPr>
          <w:ilvl w:val="1"/>
          <w:numId w:val="51"/>
        </w:numPr>
        <w:pBdr>
          <w:top w:val="nil"/>
          <w:left w:val="nil"/>
          <w:bottom w:val="nil"/>
          <w:right w:val="nil"/>
          <w:between w:val="nil"/>
        </w:pBdr>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sidRPr="006D2220">
        <w:rPr>
          <w:rFonts w:ascii="Arial" w:hAnsi="Arial" w:eastAsia="Arial" w:cs="Arial"/>
          <w:b/>
          <w:color w:val="000000"/>
          <w:sz w:val="24"/>
          <w:szCs w:val="24"/>
        </w:rPr>
        <w:t>Exit Information</w:t>
      </w:r>
      <w:r w:rsidRPr="006D2220">
        <w:rPr>
          <w:rFonts w:ascii="Arial" w:hAnsi="Arial" w:eastAsia="Arial" w:cs="Arial"/>
          <w:color w:val="000000"/>
          <w:sz w:val="24"/>
          <w:szCs w:val="24"/>
        </w:rPr>
        <w:t>").</w:t>
      </w:r>
    </w:p>
    <w:p w:rsidRPr="006D2220" w:rsidR="00D24026" w:rsidP="00D24026" w:rsidRDefault="00D24026" w14:paraId="4FE772B4" w14:textId="77777777">
      <w:pPr>
        <w:numPr>
          <w:ilvl w:val="1"/>
          <w:numId w:val="51"/>
        </w:numPr>
        <w:pBdr>
          <w:top w:val="nil"/>
          <w:left w:val="nil"/>
          <w:bottom w:val="nil"/>
          <w:right w:val="nil"/>
          <w:between w:val="nil"/>
        </w:pBdr>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rsidRPr="006D2220" w:rsidR="00D24026" w:rsidP="00D24026" w:rsidRDefault="00D24026" w14:paraId="7D2852BB" w14:textId="77777777">
      <w:pPr>
        <w:numPr>
          <w:ilvl w:val="1"/>
          <w:numId w:val="51"/>
        </w:numPr>
        <w:pBdr>
          <w:top w:val="nil"/>
          <w:left w:val="nil"/>
          <w:bottom w:val="nil"/>
          <w:right w:val="nil"/>
          <w:between w:val="nil"/>
        </w:pBdr>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rsidRPr="006D2220" w:rsidR="00D24026" w:rsidP="00D24026" w:rsidRDefault="00D24026" w14:paraId="0EFACCFE" w14:textId="77777777">
      <w:pPr>
        <w:numPr>
          <w:ilvl w:val="1"/>
          <w:numId w:val="51"/>
        </w:numPr>
        <w:pBdr>
          <w:top w:val="nil"/>
          <w:left w:val="nil"/>
          <w:bottom w:val="nil"/>
          <w:right w:val="nil"/>
          <w:between w:val="nil"/>
        </w:pBdr>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rsidRPr="006D2220" w:rsidR="00D24026" w:rsidP="00D24026" w:rsidRDefault="00D24026" w14:paraId="4696E5E5" w14:textId="77777777">
      <w:pPr>
        <w:keepNext/>
        <w:numPr>
          <w:ilvl w:val="0"/>
          <w:numId w:val="51"/>
        </w:numPr>
        <w:pBdr>
          <w:top w:val="nil"/>
          <w:left w:val="nil"/>
          <w:bottom w:val="nil"/>
          <w:right w:val="nil"/>
          <w:between w:val="nil"/>
        </w:pBdr>
        <w:tabs>
          <w:tab w:val="left" w:pos="0"/>
        </w:tabs>
        <w:spacing w:before="240" w:after="240" w:line="240" w:lineRule="auto"/>
        <w:ind w:hanging="360"/>
        <w:jc w:val="both"/>
        <w:rPr>
          <w:rFonts w:ascii="Arial Bold" w:hAnsi="Arial Bold" w:eastAsia="Arial Bold" w:cs="Arial Bold"/>
          <w:b/>
          <w:color w:val="000000"/>
          <w:sz w:val="24"/>
          <w:szCs w:val="24"/>
        </w:rPr>
      </w:pPr>
      <w:r w:rsidRPr="006D2220">
        <w:rPr>
          <w:rFonts w:ascii="Arial Bold" w:hAnsi="Arial Bold" w:eastAsia="Arial Bold" w:cs="Arial Bold"/>
          <w:b/>
          <w:color w:val="000000"/>
          <w:sz w:val="24"/>
          <w:szCs w:val="24"/>
        </w:rPr>
        <w:t>Exit Plan</w:t>
      </w:r>
    </w:p>
    <w:p w:rsidRPr="006D2220" w:rsidR="00D24026" w:rsidP="00D24026" w:rsidRDefault="00D24026" w14:paraId="25FE4FD2" w14:textId="77777777">
      <w:pPr>
        <w:numPr>
          <w:ilvl w:val="1"/>
          <w:numId w:val="51"/>
        </w:numPr>
        <w:pBdr>
          <w:top w:val="nil"/>
          <w:left w:val="nil"/>
          <w:bottom w:val="nil"/>
          <w:right w:val="nil"/>
          <w:between w:val="nil"/>
        </w:pBdr>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rsidRPr="006D2220" w:rsidR="00D24026" w:rsidP="00D24026" w:rsidRDefault="00D24026" w14:paraId="2848E5A9" w14:textId="77777777">
      <w:pPr>
        <w:numPr>
          <w:ilvl w:val="1"/>
          <w:numId w:val="51"/>
        </w:numPr>
        <w:pBdr>
          <w:top w:val="nil"/>
          <w:left w:val="nil"/>
          <w:bottom w:val="nil"/>
          <w:right w:val="nil"/>
          <w:between w:val="nil"/>
        </w:pBdr>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w:t>
      </w:r>
      <w:r w:rsidRPr="006D2220">
        <w:rPr>
          <w:rFonts w:ascii="Arial" w:hAnsi="Arial" w:eastAsia="Arial" w:cs="Arial"/>
          <w:color w:val="000000"/>
          <w:sz w:val="24"/>
          <w:szCs w:val="24"/>
        </w:rPr>
        <w:t xml:space="preserve">Paragraph 4.1, then such Dispute shall be resolved in accordance with the Dispute Resolution Procedure. </w:t>
      </w:r>
    </w:p>
    <w:p w:rsidRPr="006D2220" w:rsidR="00D24026" w:rsidP="00D24026" w:rsidRDefault="00D24026" w14:paraId="0F9F4AFB" w14:textId="77777777">
      <w:pPr>
        <w:keepNext/>
        <w:numPr>
          <w:ilvl w:val="1"/>
          <w:numId w:val="51"/>
        </w:numPr>
        <w:pBdr>
          <w:top w:val="nil"/>
          <w:left w:val="nil"/>
          <w:bottom w:val="nil"/>
          <w:right w:val="nil"/>
          <w:between w:val="nil"/>
        </w:pBdr>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The Exit Plan shall set out, as a minimum:</w:t>
      </w:r>
    </w:p>
    <w:p w:rsidRPr="006D2220" w:rsidR="00D24026" w:rsidP="00D24026" w:rsidRDefault="00D24026" w14:paraId="6D0C36B4" w14:textId="77777777">
      <w:pPr>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 xml:space="preserve">a detailed description of both the transfer and cessation processes, including a timetable; </w:t>
      </w:r>
    </w:p>
    <w:p w:rsidRPr="006D2220" w:rsidR="00D24026" w:rsidP="00D24026" w:rsidRDefault="00D24026" w14:paraId="089B8816" w14:textId="77777777">
      <w:pPr>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how the Deliverables will transfer to the Replacement Supplier and/or the Buyer;</w:t>
      </w:r>
    </w:p>
    <w:p w:rsidRPr="006D2220" w:rsidR="00D24026" w:rsidP="00D24026" w:rsidRDefault="00D24026" w14:paraId="51C06EA9" w14:textId="77777777">
      <w:pPr>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details of any contracts which will be available for transfer to the Buyer and/or the Replacement Supplier upon the Expiry Date together with any reasonable costs required to effect such transfer;</w:t>
      </w:r>
    </w:p>
    <w:p w:rsidRPr="006D2220" w:rsidR="00D24026" w:rsidP="00D24026" w:rsidRDefault="00D24026" w14:paraId="5E622BD9" w14:textId="77777777">
      <w:pPr>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proposals for the training of key members of the Replacement Supplier’s staff in connection with the continuation of the provision of the Deliverables following the Expiry Date;</w:t>
      </w:r>
    </w:p>
    <w:p w:rsidRPr="006D2220" w:rsidR="00D24026" w:rsidP="00D24026" w:rsidRDefault="00D24026" w14:paraId="77391798" w14:textId="77777777">
      <w:pPr>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 xml:space="preserve">proposals for providing the Buyer or a Replacement Supplier copies of all documentation relating to the use and operation of the Deliverables and required for their continued use; </w:t>
      </w:r>
    </w:p>
    <w:p w:rsidRPr="006D2220" w:rsidR="00D24026" w:rsidP="00D24026" w:rsidRDefault="00D24026" w14:paraId="644B1468" w14:textId="77777777">
      <w:pPr>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proposals for the assignment or novation of all services utilised by the Supplier in connection with the supply of the Deliverables;</w:t>
      </w:r>
    </w:p>
    <w:p w:rsidRPr="006D2220" w:rsidR="00D24026" w:rsidP="00D24026" w:rsidRDefault="00D24026" w14:paraId="2F5AD317" w14:textId="77777777">
      <w:pPr>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proposals for the identification and return of all Buyer Property in the possession of and/or control of the Supplier or any third party;</w:t>
      </w:r>
    </w:p>
    <w:p w:rsidRPr="006D2220" w:rsidR="00D24026" w:rsidP="00D24026" w:rsidRDefault="00D24026" w14:paraId="4A60F61E" w14:textId="77777777">
      <w:pPr>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proposals for the disposal of any redundant Deliverables and materials;</w:t>
      </w:r>
    </w:p>
    <w:p w:rsidRPr="006D2220" w:rsidR="00D24026" w:rsidP="00D24026" w:rsidRDefault="00D24026" w14:paraId="04CEB1CC" w14:textId="77777777">
      <w:pPr>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how the Supplier will ensure that there is no disruption to or degradation of the Deliverables during the Termination Assistance Period; and</w:t>
      </w:r>
    </w:p>
    <w:p w:rsidRPr="006D2220" w:rsidR="00D24026" w:rsidP="00D24026" w:rsidRDefault="00D24026" w14:paraId="08878ADF" w14:textId="77777777">
      <w:pPr>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any other information or assistance reasonably required by the Buyer or a Replacement Supplier.</w:t>
      </w:r>
    </w:p>
    <w:p w:rsidRPr="006D2220" w:rsidR="00D24026" w:rsidP="00D24026" w:rsidRDefault="00D24026" w14:paraId="52E7437C" w14:textId="77777777">
      <w:pPr>
        <w:keepNext/>
        <w:numPr>
          <w:ilvl w:val="1"/>
          <w:numId w:val="51"/>
        </w:numPr>
        <w:pBdr>
          <w:top w:val="nil"/>
          <w:left w:val="nil"/>
          <w:bottom w:val="nil"/>
          <w:right w:val="nil"/>
          <w:between w:val="nil"/>
        </w:pBdr>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The Supplier shall:</w:t>
      </w:r>
    </w:p>
    <w:p w:rsidRPr="006D2220" w:rsidR="00D24026" w:rsidP="00D24026" w:rsidRDefault="00D24026" w14:paraId="0D14C7EA" w14:textId="77777777">
      <w:pPr>
        <w:keepNext/>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 xml:space="preserve">maintain and update the Exit Plan (and risk management plan) no less frequently than: </w:t>
      </w:r>
    </w:p>
    <w:p w:rsidRPr="006D2220" w:rsidR="00D24026" w:rsidP="00D24026" w:rsidRDefault="00D24026" w14:paraId="714603A4" w14:textId="77777777">
      <w:pPr>
        <w:numPr>
          <w:ilvl w:val="3"/>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every six (6) months throughout the Contract Period; and</w:t>
      </w:r>
    </w:p>
    <w:p w:rsidRPr="006D2220" w:rsidR="00D24026" w:rsidP="00D24026" w:rsidRDefault="00D24026" w14:paraId="2606AE27" w14:textId="77777777">
      <w:pPr>
        <w:numPr>
          <w:ilvl w:val="3"/>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 xml:space="preserve">no later than twenty (20) Working Days after a request from the Buyer for an up-to-date copy of the Exit Plan; </w:t>
      </w:r>
    </w:p>
    <w:p w:rsidRPr="006D2220" w:rsidR="00D24026" w:rsidP="00D24026" w:rsidRDefault="00D24026" w14:paraId="6953E682" w14:textId="77777777">
      <w:pPr>
        <w:numPr>
          <w:ilvl w:val="3"/>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as soon as reasonably possible following a Termination Assistance Notice, and in any event no later than ten (10) Working Days after the date of the Termination Assistance Notice;</w:t>
      </w:r>
    </w:p>
    <w:p w:rsidRPr="006D2220" w:rsidR="00D24026" w:rsidP="00D24026" w:rsidRDefault="00D24026" w14:paraId="52BEE8FC" w14:textId="77777777">
      <w:pPr>
        <w:numPr>
          <w:ilvl w:val="3"/>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 xml:space="preserve">as soon as reasonably possible following, and in any event no later than twenty (20) Working Days following, any material change to the Deliverables (including all changes under the Variation Procedure); and  </w:t>
      </w:r>
    </w:p>
    <w:p w:rsidRPr="006D2220" w:rsidR="00D24026" w:rsidP="00D24026" w:rsidRDefault="00D24026" w14:paraId="00FCEAA3" w14:textId="77777777">
      <w:pPr>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jointly review and verify the Exit Plan if required by the Buyer and promptly correct any identified failures.</w:t>
      </w:r>
    </w:p>
    <w:p w:rsidRPr="006D2220" w:rsidR="00D24026" w:rsidP="00D24026" w:rsidRDefault="00D24026" w14:paraId="01C20F97" w14:textId="77777777">
      <w:pPr>
        <w:numPr>
          <w:ilvl w:val="1"/>
          <w:numId w:val="51"/>
        </w:numPr>
        <w:pBdr>
          <w:top w:val="nil"/>
          <w:left w:val="nil"/>
          <w:bottom w:val="nil"/>
          <w:right w:val="nil"/>
          <w:between w:val="nil"/>
        </w:pBdr>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rsidRPr="006D2220" w:rsidR="00D24026" w:rsidP="00D24026" w:rsidRDefault="00D24026" w14:paraId="0CDCB2F5" w14:textId="77777777">
      <w:pPr>
        <w:numPr>
          <w:ilvl w:val="1"/>
          <w:numId w:val="51"/>
        </w:numPr>
        <w:pBdr>
          <w:top w:val="nil"/>
          <w:left w:val="nil"/>
          <w:bottom w:val="nil"/>
          <w:right w:val="nil"/>
          <w:between w:val="nil"/>
        </w:pBdr>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A version of an Exit Plan agreed between the parties shall not be superseded by any draft submitted by the Supplier.</w:t>
      </w:r>
    </w:p>
    <w:p w:rsidRPr="006D2220" w:rsidR="00D24026" w:rsidP="00D24026" w:rsidRDefault="00D24026" w14:paraId="09CA083B" w14:textId="77777777">
      <w:pPr>
        <w:keepNext/>
        <w:numPr>
          <w:ilvl w:val="0"/>
          <w:numId w:val="51"/>
        </w:numPr>
        <w:pBdr>
          <w:top w:val="nil"/>
          <w:left w:val="nil"/>
          <w:bottom w:val="nil"/>
          <w:right w:val="nil"/>
          <w:between w:val="nil"/>
        </w:pBdr>
        <w:tabs>
          <w:tab w:val="left" w:pos="0"/>
        </w:tabs>
        <w:spacing w:before="240" w:after="240" w:line="240" w:lineRule="auto"/>
        <w:ind w:hanging="360"/>
        <w:jc w:val="both"/>
        <w:rPr>
          <w:rFonts w:ascii="Arial Bold" w:hAnsi="Arial Bold" w:eastAsia="Arial Bold" w:cs="Arial Bold"/>
          <w:b/>
          <w:color w:val="000000"/>
          <w:sz w:val="24"/>
          <w:szCs w:val="24"/>
        </w:rPr>
      </w:pPr>
      <w:r w:rsidRPr="006D2220">
        <w:rPr>
          <w:rFonts w:ascii="Arial Bold" w:hAnsi="Arial Bold" w:eastAsia="Arial Bold" w:cs="Arial Bold"/>
          <w:b/>
          <w:color w:val="000000"/>
          <w:sz w:val="24"/>
          <w:szCs w:val="24"/>
        </w:rPr>
        <w:t xml:space="preserve">Termination Assistance </w:t>
      </w:r>
    </w:p>
    <w:p w:rsidRPr="006D2220" w:rsidR="00D24026" w:rsidP="00D24026" w:rsidRDefault="00D24026" w14:paraId="26AA7282" w14:textId="77777777">
      <w:pPr>
        <w:numPr>
          <w:ilvl w:val="1"/>
          <w:numId w:val="51"/>
        </w:numPr>
        <w:pBdr>
          <w:top w:val="nil"/>
          <w:left w:val="nil"/>
          <w:bottom w:val="nil"/>
          <w:right w:val="nil"/>
          <w:between w:val="nil"/>
        </w:pBdr>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 xml:space="preserve">The Buyer shall be entitled to require the provision of Termination Assistance at any time during the Contract Period by giving written notice to the Supplier (a </w:t>
      </w:r>
      <w:r w:rsidRPr="006D2220">
        <w:rPr>
          <w:rFonts w:ascii="Arial" w:hAnsi="Arial" w:eastAsia="Arial" w:cs="Arial"/>
          <w:b/>
          <w:color w:val="000000"/>
          <w:sz w:val="24"/>
          <w:szCs w:val="24"/>
        </w:rPr>
        <w:t>"Termination Assistance Notice"</w:t>
      </w:r>
      <w:r w:rsidRPr="006D2220">
        <w:rPr>
          <w:rFonts w:ascii="Arial" w:hAnsi="Arial" w:eastAsia="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rsidRPr="006D2220" w:rsidR="00D24026" w:rsidP="00D24026" w:rsidRDefault="00D24026" w14:paraId="73F7B302" w14:textId="77777777">
      <w:pPr>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the nature of the Termination Assistance required; and</w:t>
      </w:r>
    </w:p>
    <w:p w:rsidRPr="006D2220" w:rsidR="00D24026" w:rsidP="00D24026" w:rsidRDefault="00D24026" w14:paraId="009B51A6" w14:textId="77777777">
      <w:pPr>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the start date and initial period during which it is anticipated that Termination Assistance will be required, which shall continue no longer than twelve (12) Months after the End Date.</w:t>
      </w:r>
    </w:p>
    <w:p w:rsidRPr="006D2220" w:rsidR="00D24026" w:rsidP="00D24026" w:rsidRDefault="00D24026" w14:paraId="6197F730" w14:textId="77777777">
      <w:pPr>
        <w:numPr>
          <w:ilvl w:val="1"/>
          <w:numId w:val="51"/>
        </w:numPr>
        <w:pBdr>
          <w:top w:val="nil"/>
          <w:left w:val="nil"/>
          <w:bottom w:val="nil"/>
          <w:right w:val="nil"/>
          <w:between w:val="nil"/>
        </w:pBdr>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The Buyer shall have an option to extend the Termination Assistance Period beyond the initial period specified in the Termination Assistance Notice in one or more extensions, in each case provided that:</w:t>
      </w:r>
    </w:p>
    <w:p w:rsidRPr="006D2220" w:rsidR="00D24026" w:rsidP="00D24026" w:rsidRDefault="00D24026" w14:paraId="1DF2DAE3" w14:textId="77777777">
      <w:pPr>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 xml:space="preserve">no such extension shall extend the Termination Assistance Period beyond the date twelve (12) Months after the End Date; and </w:t>
      </w:r>
    </w:p>
    <w:p w:rsidRPr="006D2220" w:rsidR="00D24026" w:rsidP="00D24026" w:rsidRDefault="00D24026" w14:paraId="08C3EB5E" w14:textId="77777777">
      <w:pPr>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 xml:space="preserve">the Buyer shall notify the Supplier of any such extension no later than twenty (20) Working Days prior to the date on which the Termination Assistance Period is otherwise due to expire. </w:t>
      </w:r>
    </w:p>
    <w:p w:rsidRPr="006D2220" w:rsidR="00D24026" w:rsidP="00D24026" w:rsidRDefault="00D24026" w14:paraId="5F2931C4" w14:textId="77777777">
      <w:pPr>
        <w:numPr>
          <w:ilvl w:val="1"/>
          <w:numId w:val="51"/>
        </w:numPr>
        <w:pBdr>
          <w:top w:val="nil"/>
          <w:left w:val="nil"/>
          <w:bottom w:val="nil"/>
          <w:right w:val="nil"/>
          <w:between w:val="nil"/>
        </w:pBdr>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The Buyer shall have the right to terminate its requirement for Termination Assistance by serving not less than (20) Working Days' written notice upon the Supplier.</w:t>
      </w:r>
    </w:p>
    <w:p w:rsidRPr="006D2220" w:rsidR="00D24026" w:rsidP="00D24026" w:rsidRDefault="00D24026" w14:paraId="4A670405" w14:textId="77777777">
      <w:pPr>
        <w:numPr>
          <w:ilvl w:val="1"/>
          <w:numId w:val="51"/>
        </w:numPr>
        <w:pBdr>
          <w:top w:val="nil"/>
          <w:left w:val="nil"/>
          <w:bottom w:val="nil"/>
          <w:right w:val="nil"/>
          <w:between w:val="nil"/>
        </w:pBdr>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rsidRPr="006D2220" w:rsidR="00D24026" w:rsidP="00D24026" w:rsidRDefault="00D24026" w14:paraId="6D120928" w14:textId="77777777">
      <w:pPr>
        <w:keepNext/>
        <w:keepLines/>
        <w:numPr>
          <w:ilvl w:val="0"/>
          <w:numId w:val="51"/>
        </w:numPr>
        <w:pBdr>
          <w:top w:val="nil"/>
          <w:left w:val="nil"/>
          <w:bottom w:val="nil"/>
          <w:right w:val="nil"/>
          <w:between w:val="nil"/>
        </w:pBdr>
        <w:tabs>
          <w:tab w:val="left" w:pos="0"/>
        </w:tabs>
        <w:spacing w:before="240" w:after="240" w:line="240" w:lineRule="auto"/>
        <w:ind w:hanging="360"/>
        <w:jc w:val="both"/>
        <w:rPr>
          <w:rFonts w:ascii="Arial" w:hAnsi="Arial" w:eastAsia="Arial" w:cs="Arial"/>
          <w:b/>
          <w:smallCaps/>
          <w:color w:val="000000"/>
          <w:sz w:val="24"/>
          <w:szCs w:val="24"/>
        </w:rPr>
      </w:pPr>
      <w:r w:rsidRPr="006D2220">
        <w:rPr>
          <w:rFonts w:ascii="Arial Bold" w:hAnsi="Arial Bold" w:eastAsia="Arial Bold" w:cs="Arial Bold"/>
          <w:b/>
          <w:color w:val="000000"/>
          <w:sz w:val="24"/>
          <w:szCs w:val="24"/>
        </w:rPr>
        <w:t xml:space="preserve">Termination Assistance Period </w:t>
      </w:r>
    </w:p>
    <w:p w:rsidRPr="006D2220" w:rsidR="00D24026" w:rsidP="00D24026" w:rsidRDefault="00D24026" w14:paraId="67F63F76" w14:textId="77777777">
      <w:pPr>
        <w:keepNext/>
        <w:keepLines/>
        <w:numPr>
          <w:ilvl w:val="1"/>
          <w:numId w:val="51"/>
        </w:numPr>
        <w:pBdr>
          <w:top w:val="nil"/>
          <w:left w:val="nil"/>
          <w:bottom w:val="nil"/>
          <w:right w:val="nil"/>
          <w:between w:val="nil"/>
        </w:pBdr>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Throughout the Termination Assistance Period the Supplier shall:</w:t>
      </w:r>
    </w:p>
    <w:p w:rsidRPr="006D2220" w:rsidR="00D24026" w:rsidP="00D24026" w:rsidRDefault="00D24026" w14:paraId="6CED7C7D" w14:textId="77777777">
      <w:pPr>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continue to provide the Deliverables (as applicable) and otherwise perform its obligations under this Contract and, if required by the Buyer, provide the Termination Assistance;</w:t>
      </w:r>
    </w:p>
    <w:p w:rsidRPr="006D2220" w:rsidR="00D24026" w:rsidP="00D24026" w:rsidRDefault="00D24026" w14:paraId="6DCDB374" w14:textId="77777777">
      <w:pPr>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rsidRPr="006D2220" w:rsidR="00D24026" w:rsidP="00D24026" w:rsidRDefault="00D24026" w14:paraId="076A66A6" w14:textId="77777777">
      <w:pPr>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use all reasonable endeavours to reallocate resources to provide such assistance without additional costs to the Buyer;</w:t>
      </w:r>
    </w:p>
    <w:p w:rsidRPr="006D2220" w:rsidR="00D24026" w:rsidP="00D24026" w:rsidRDefault="00D24026" w14:paraId="17F0AB60" w14:textId="77777777">
      <w:pPr>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rsidRPr="006D2220" w:rsidR="00D24026" w:rsidP="00D24026" w:rsidRDefault="00D24026" w14:paraId="06EB36C7" w14:textId="77777777">
      <w:pPr>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at the Buyer's request and on reasonable notice, deliver up-to-date Registers to the Buyer;</w:t>
      </w:r>
    </w:p>
    <w:p w:rsidRPr="006D2220" w:rsidR="00D24026" w:rsidP="00D24026" w:rsidRDefault="00D24026" w14:paraId="08A12CEA" w14:textId="77777777">
      <w:pPr>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seek the Buyer's prior written consent to access any Buyer Premises from which the de-installation or removal of Supplier Assets is required.</w:t>
      </w:r>
    </w:p>
    <w:p w:rsidRPr="006D2220" w:rsidR="00D24026" w:rsidP="00D24026" w:rsidRDefault="00D24026" w14:paraId="2A44BE76" w14:textId="77777777">
      <w:pPr>
        <w:numPr>
          <w:ilvl w:val="1"/>
          <w:numId w:val="51"/>
        </w:numPr>
        <w:pBdr>
          <w:top w:val="nil"/>
          <w:left w:val="nil"/>
          <w:bottom w:val="nil"/>
          <w:right w:val="nil"/>
          <w:between w:val="nil"/>
        </w:pBdr>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rsidRPr="006D2220" w:rsidR="00D24026" w:rsidP="00D24026" w:rsidRDefault="00D24026" w14:paraId="2A4B8A36" w14:textId="77777777">
      <w:pPr>
        <w:numPr>
          <w:ilvl w:val="1"/>
          <w:numId w:val="51"/>
        </w:numPr>
        <w:pBdr>
          <w:top w:val="nil"/>
          <w:left w:val="nil"/>
          <w:bottom w:val="nil"/>
          <w:right w:val="nil"/>
          <w:between w:val="nil"/>
        </w:pBdr>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rsidRPr="006D2220" w:rsidR="00D24026" w:rsidP="00D24026" w:rsidRDefault="00D24026" w14:paraId="2F020F30" w14:textId="77777777">
      <w:pPr>
        <w:keepNext/>
        <w:numPr>
          <w:ilvl w:val="0"/>
          <w:numId w:val="51"/>
        </w:numPr>
        <w:pBdr>
          <w:top w:val="nil"/>
          <w:left w:val="nil"/>
          <w:bottom w:val="nil"/>
          <w:right w:val="nil"/>
          <w:between w:val="nil"/>
        </w:pBdr>
        <w:tabs>
          <w:tab w:val="left" w:pos="0"/>
        </w:tabs>
        <w:spacing w:before="240" w:after="240" w:line="240" w:lineRule="auto"/>
        <w:ind w:hanging="360"/>
        <w:jc w:val="both"/>
        <w:rPr>
          <w:rFonts w:ascii="Arial" w:hAnsi="Arial" w:eastAsia="Arial" w:cs="Arial"/>
          <w:b/>
          <w:smallCaps/>
          <w:color w:val="000000"/>
          <w:sz w:val="24"/>
          <w:szCs w:val="24"/>
        </w:rPr>
      </w:pPr>
      <w:r w:rsidRPr="006D2220">
        <w:rPr>
          <w:rFonts w:ascii="Arial Bold" w:hAnsi="Arial Bold" w:eastAsia="Arial Bold" w:cs="Arial Bold"/>
          <w:b/>
          <w:color w:val="000000"/>
          <w:sz w:val="24"/>
          <w:szCs w:val="24"/>
        </w:rPr>
        <w:t xml:space="preserve">Obligations when the contract is terminated  </w:t>
      </w:r>
    </w:p>
    <w:p w:rsidRPr="006D2220" w:rsidR="00D24026" w:rsidP="00D24026" w:rsidRDefault="00D24026" w14:paraId="7D0D688B" w14:textId="77777777">
      <w:pPr>
        <w:numPr>
          <w:ilvl w:val="1"/>
          <w:numId w:val="51"/>
        </w:numPr>
        <w:pBdr>
          <w:top w:val="nil"/>
          <w:left w:val="nil"/>
          <w:bottom w:val="nil"/>
          <w:right w:val="nil"/>
          <w:between w:val="nil"/>
        </w:pBdr>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The Supplier shall comply with all of its obligations contained in the Exit Plan.</w:t>
      </w:r>
    </w:p>
    <w:p w:rsidRPr="006D2220" w:rsidR="00D24026" w:rsidP="00D24026" w:rsidRDefault="00D24026" w14:paraId="0670A0F9" w14:textId="77777777">
      <w:pPr>
        <w:keepNext/>
        <w:numPr>
          <w:ilvl w:val="1"/>
          <w:numId w:val="51"/>
        </w:numPr>
        <w:pBdr>
          <w:top w:val="nil"/>
          <w:left w:val="nil"/>
          <w:bottom w:val="nil"/>
          <w:right w:val="nil"/>
          <w:between w:val="nil"/>
        </w:pBdr>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rsidRPr="006D2220" w:rsidR="00D24026" w:rsidP="00D24026" w:rsidRDefault="00D24026" w14:paraId="29DC2954" w14:textId="77777777">
      <w:pPr>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vacate any Buyer Premises;</w:t>
      </w:r>
    </w:p>
    <w:p w:rsidRPr="006D2220" w:rsidR="00D24026" w:rsidP="00D24026" w:rsidRDefault="00D24026" w14:paraId="7E2A502E" w14:textId="77777777">
      <w:pPr>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rsidRPr="006D2220" w:rsidR="00D24026" w:rsidP="00D24026" w:rsidRDefault="00D24026" w14:paraId="3852FEA8" w14:textId="77777777">
      <w:pPr>
        <w:keepNext/>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provide access during normal working hours to the Buyer and/or the Replacement Supplier for up to twelve (12) Months after expiry or termination to:</w:t>
      </w:r>
    </w:p>
    <w:p w:rsidRPr="006D2220" w:rsidR="00D24026" w:rsidP="00D24026" w:rsidRDefault="00D24026" w14:paraId="630035F1" w14:textId="77777777">
      <w:pPr>
        <w:numPr>
          <w:ilvl w:val="3"/>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such information relating to the Deliverables as remains in the possession or control of the Supplier; and</w:t>
      </w:r>
    </w:p>
    <w:p w:rsidRPr="006D2220" w:rsidR="00D24026" w:rsidP="00D24026" w:rsidRDefault="00D24026" w14:paraId="1A224043" w14:textId="77777777">
      <w:pPr>
        <w:numPr>
          <w:ilvl w:val="3"/>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rsidRPr="006D2220" w:rsidR="00D24026" w:rsidP="00D24026" w:rsidRDefault="00D24026" w14:paraId="2F07F86C" w14:textId="77777777">
      <w:pPr>
        <w:numPr>
          <w:ilvl w:val="1"/>
          <w:numId w:val="51"/>
        </w:numPr>
        <w:pBdr>
          <w:top w:val="nil"/>
          <w:left w:val="nil"/>
          <w:bottom w:val="nil"/>
          <w:right w:val="nil"/>
          <w:between w:val="nil"/>
        </w:pBdr>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rsidRPr="006D2220" w:rsidR="00D24026" w:rsidP="00D24026" w:rsidRDefault="00D24026" w14:paraId="5FD215E8" w14:textId="77777777">
      <w:pPr>
        <w:keepNext/>
        <w:numPr>
          <w:ilvl w:val="0"/>
          <w:numId w:val="51"/>
        </w:numPr>
        <w:pBdr>
          <w:top w:val="nil"/>
          <w:left w:val="nil"/>
          <w:bottom w:val="nil"/>
          <w:right w:val="nil"/>
          <w:between w:val="nil"/>
        </w:pBdr>
        <w:tabs>
          <w:tab w:val="left" w:pos="0"/>
        </w:tabs>
        <w:spacing w:before="240" w:after="240" w:line="240" w:lineRule="auto"/>
        <w:ind w:hanging="360"/>
        <w:jc w:val="both"/>
        <w:rPr>
          <w:rFonts w:ascii="Arial Bold" w:hAnsi="Arial Bold" w:eastAsia="Arial Bold" w:cs="Arial Bold"/>
          <w:b/>
          <w:color w:val="000000"/>
          <w:sz w:val="24"/>
          <w:szCs w:val="24"/>
        </w:rPr>
      </w:pPr>
      <w:r w:rsidRPr="006D2220">
        <w:rPr>
          <w:rFonts w:ascii="Arial Bold" w:hAnsi="Arial Bold" w:eastAsia="Arial Bold" w:cs="Arial Bold"/>
          <w:b/>
          <w:color w:val="000000"/>
          <w:sz w:val="24"/>
          <w:szCs w:val="24"/>
        </w:rPr>
        <w:t>Assets, Sub-contracts and Software</w:t>
      </w:r>
    </w:p>
    <w:p w:rsidRPr="006D2220" w:rsidR="00D24026" w:rsidP="00D24026" w:rsidRDefault="00D24026" w14:paraId="199F5AD9" w14:textId="77777777">
      <w:pPr>
        <w:keepNext/>
        <w:numPr>
          <w:ilvl w:val="1"/>
          <w:numId w:val="51"/>
        </w:numPr>
        <w:pBdr>
          <w:top w:val="nil"/>
          <w:left w:val="nil"/>
          <w:bottom w:val="nil"/>
          <w:right w:val="nil"/>
          <w:between w:val="nil"/>
        </w:pBdr>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Following notice of termination of this Contract and during the Termination Assistance Period, the Supplier shall not, without the Buyer's prior written consent:</w:t>
      </w:r>
    </w:p>
    <w:p w:rsidRPr="006D2220" w:rsidR="00D24026" w:rsidP="00D24026" w:rsidRDefault="00D24026" w14:paraId="116CEA16" w14:textId="77777777">
      <w:pPr>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terminate, enter into or vary any Sub-contract or licence for any software in connection with the Deliverables; or</w:t>
      </w:r>
    </w:p>
    <w:p w:rsidRPr="006D2220" w:rsidR="00D24026" w:rsidP="00D24026" w:rsidRDefault="00D24026" w14:paraId="1A5D0AC3" w14:textId="77777777">
      <w:pPr>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(subject to normal maintenance requirements) make material modifications to, or dispose of, any existing Supplier Assets or acquire any new Supplier Assets.</w:t>
      </w:r>
    </w:p>
    <w:p w:rsidRPr="006D2220" w:rsidR="00D24026" w:rsidP="00D24026" w:rsidRDefault="00D24026" w14:paraId="7E729A3A" w14:textId="77777777">
      <w:pPr>
        <w:keepNext/>
        <w:numPr>
          <w:ilvl w:val="1"/>
          <w:numId w:val="51"/>
        </w:numPr>
        <w:pBdr>
          <w:top w:val="nil"/>
          <w:left w:val="nil"/>
          <w:bottom w:val="nil"/>
          <w:right w:val="nil"/>
          <w:between w:val="nil"/>
        </w:pBdr>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Within twenty (20) Working Days of receipt of the up-to-date Registers provided by the Supplier, the Buyer shall notify the Supplier setting out:</w:t>
      </w:r>
    </w:p>
    <w:p w:rsidRPr="006D2220" w:rsidR="00D24026" w:rsidP="00D24026" w:rsidRDefault="00D24026" w14:paraId="0D93968A" w14:textId="77777777">
      <w:pPr>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which, if any, of the Transferable Assets the Buyer requires to be transferred to the Buyer and/or the Replacement Supplier ("</w:t>
      </w:r>
      <w:r w:rsidRPr="006D2220">
        <w:rPr>
          <w:rFonts w:ascii="Arial" w:hAnsi="Arial" w:eastAsia="Arial" w:cs="Arial"/>
          <w:b/>
          <w:color w:val="000000"/>
          <w:sz w:val="24"/>
          <w:szCs w:val="24"/>
        </w:rPr>
        <w:t>Transferring Assets</w:t>
      </w:r>
      <w:r w:rsidRPr="006D2220">
        <w:rPr>
          <w:rFonts w:ascii="Arial" w:hAnsi="Arial" w:eastAsia="Arial" w:cs="Arial"/>
          <w:color w:val="000000"/>
          <w:sz w:val="24"/>
          <w:szCs w:val="24"/>
        </w:rPr>
        <w:t xml:space="preserve">"); </w:t>
      </w:r>
    </w:p>
    <w:p w:rsidRPr="006D2220" w:rsidR="00D24026" w:rsidP="00D24026" w:rsidRDefault="00D24026" w14:paraId="7202DC29" w14:textId="77777777">
      <w:pPr>
        <w:keepNext/>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bookmarkStart w:name="49x2ik5" w:colFirst="0" w:colLast="0" w:id="94"/>
      <w:bookmarkEnd w:id="94"/>
      <w:r w:rsidRPr="006D2220">
        <w:rPr>
          <w:rFonts w:ascii="Arial" w:hAnsi="Arial" w:eastAsia="Arial" w:cs="Arial"/>
          <w:color w:val="000000"/>
          <w:sz w:val="24"/>
          <w:szCs w:val="24"/>
        </w:rPr>
        <w:t>which, if any, of:</w:t>
      </w:r>
    </w:p>
    <w:p w:rsidRPr="006D2220" w:rsidR="00D24026" w:rsidP="00D24026" w:rsidRDefault="00D24026" w14:paraId="72C4FB4A" w14:textId="77777777">
      <w:pPr>
        <w:numPr>
          <w:ilvl w:val="3"/>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 xml:space="preserve">the Exclusive Assets that are not Transferable Assets; and </w:t>
      </w:r>
    </w:p>
    <w:p w:rsidRPr="006D2220" w:rsidR="00D24026" w:rsidP="00D24026" w:rsidRDefault="00D24026" w14:paraId="09E94364" w14:textId="77777777">
      <w:pPr>
        <w:numPr>
          <w:ilvl w:val="3"/>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the Non-Exclusive Assets,</w:t>
      </w:r>
    </w:p>
    <w:p w:rsidRPr="006D2220" w:rsidR="00D24026" w:rsidP="00D24026" w:rsidRDefault="00D24026" w14:paraId="54CB1065" w14:textId="77777777">
      <w:pPr>
        <w:pBdr>
          <w:top w:val="nil"/>
          <w:left w:val="nil"/>
          <w:bottom w:val="nil"/>
          <w:right w:val="nil"/>
          <w:between w:val="nil"/>
        </w:pBdr>
        <w:tabs>
          <w:tab w:val="left" w:pos="2127"/>
        </w:tabs>
        <w:spacing w:before="120" w:after="120" w:line="240" w:lineRule="auto"/>
        <w:ind w:left="1656"/>
        <w:jc w:val="both"/>
        <w:rPr>
          <w:rFonts w:ascii="Arial" w:hAnsi="Arial" w:eastAsia="Arial" w:cs="Arial"/>
          <w:color w:val="000000"/>
          <w:sz w:val="24"/>
          <w:szCs w:val="24"/>
        </w:rPr>
      </w:pPr>
      <w:r w:rsidRPr="006D2220">
        <w:rPr>
          <w:rFonts w:ascii="Arial" w:hAnsi="Arial" w:eastAsia="Arial" w:cs="Arial"/>
          <w:color w:val="000000"/>
          <w:sz w:val="24"/>
          <w:szCs w:val="24"/>
        </w:rPr>
        <w:t>the Buyer and/or the Replacement Supplier requires the continued use of; and</w:t>
      </w:r>
    </w:p>
    <w:p w:rsidRPr="006D2220" w:rsidR="00D24026" w:rsidP="00D24026" w:rsidRDefault="00D24026" w14:paraId="0D40CDF5" w14:textId="77777777">
      <w:pPr>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 xml:space="preserve">which, if any, of Transferable Contracts the Buyer requires to be assigned or novated to the Buyer and/or the Replacement Supplier (the </w:t>
      </w:r>
      <w:r w:rsidRPr="006D2220">
        <w:rPr>
          <w:rFonts w:ascii="Arial" w:hAnsi="Arial" w:eastAsia="Arial" w:cs="Arial"/>
          <w:b/>
          <w:color w:val="000000"/>
          <w:sz w:val="24"/>
          <w:szCs w:val="24"/>
        </w:rPr>
        <w:t>"Transferring Contracts"</w:t>
      </w:r>
      <w:r w:rsidRPr="006D2220">
        <w:rPr>
          <w:rFonts w:ascii="Arial" w:hAnsi="Arial" w:eastAsia="Arial" w:cs="Arial"/>
          <w:color w:val="000000"/>
          <w:sz w:val="24"/>
          <w:szCs w:val="24"/>
        </w:rPr>
        <w:t>),</w:t>
      </w:r>
    </w:p>
    <w:p w:rsidRPr="006D2220" w:rsidR="00D24026" w:rsidP="00D24026" w:rsidRDefault="00D24026" w14:paraId="0A29ECA0" w14:textId="77777777">
      <w:pPr>
        <w:pBdr>
          <w:top w:val="nil"/>
          <w:left w:val="nil"/>
          <w:bottom w:val="nil"/>
          <w:right w:val="nil"/>
          <w:between w:val="nil"/>
        </w:pBdr>
        <w:tabs>
          <w:tab w:val="left" w:pos="709"/>
          <w:tab w:val="left" w:pos="2127"/>
        </w:tabs>
        <w:spacing w:before="120" w:after="120" w:line="240" w:lineRule="auto"/>
        <w:ind w:left="936" w:hanging="349"/>
        <w:jc w:val="both"/>
        <w:rPr>
          <w:rFonts w:ascii="Arial" w:hAnsi="Arial" w:eastAsia="Arial" w:cs="Arial"/>
          <w:color w:val="000000"/>
          <w:sz w:val="24"/>
          <w:szCs w:val="24"/>
        </w:rPr>
      </w:pPr>
      <w:r w:rsidRPr="006D2220">
        <w:rPr>
          <w:rFonts w:ascii="Arial" w:hAnsi="Arial" w:eastAsia="Arial" w:cs="Arial"/>
          <w:color w:val="000000"/>
          <w:sz w:val="24"/>
          <w:szCs w:val="24"/>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rsidRPr="006D2220" w:rsidR="00D24026" w:rsidP="00D24026" w:rsidRDefault="00D24026" w14:paraId="05676795" w14:textId="77777777">
      <w:pPr>
        <w:numPr>
          <w:ilvl w:val="1"/>
          <w:numId w:val="51"/>
        </w:numPr>
        <w:pBdr>
          <w:top w:val="nil"/>
          <w:left w:val="nil"/>
          <w:bottom w:val="nil"/>
          <w:right w:val="nil"/>
          <w:between w:val="nil"/>
        </w:pBdr>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rsidRPr="006D2220" w:rsidR="00D24026" w:rsidP="00D24026" w:rsidRDefault="00D24026" w14:paraId="6AFD6E1B" w14:textId="77777777">
      <w:pPr>
        <w:numPr>
          <w:ilvl w:val="1"/>
          <w:numId w:val="51"/>
        </w:numPr>
        <w:pBdr>
          <w:top w:val="nil"/>
          <w:left w:val="nil"/>
          <w:bottom w:val="nil"/>
          <w:right w:val="nil"/>
          <w:between w:val="nil"/>
        </w:pBdr>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Risk in the Transferring Assets shall pass to the Buyer or the Replacement Supplier (as appropriate) at the end of the Termination Assistance Period and title shall pass on payment for them.</w:t>
      </w:r>
    </w:p>
    <w:p w:rsidRPr="006D2220" w:rsidR="00D24026" w:rsidP="00D24026" w:rsidRDefault="00D24026" w14:paraId="1775FDBE" w14:textId="77777777">
      <w:pPr>
        <w:keepNext/>
        <w:numPr>
          <w:ilvl w:val="1"/>
          <w:numId w:val="51"/>
        </w:numPr>
        <w:pBdr>
          <w:top w:val="nil"/>
          <w:left w:val="nil"/>
          <w:bottom w:val="nil"/>
          <w:right w:val="nil"/>
          <w:between w:val="nil"/>
        </w:pBdr>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rsidRPr="006D2220" w:rsidR="00D24026" w:rsidP="00D24026" w:rsidRDefault="00D24026" w14:paraId="24942649" w14:textId="77777777">
      <w:pPr>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procure a non-exclusive, perpetual, royalty-free licence for the Buyer and/or the Replacement Supplier to use such assets (with a right of sub-licence or assignment on the same terms); or failing which</w:t>
      </w:r>
    </w:p>
    <w:p w:rsidRPr="006D2220" w:rsidR="00D24026" w:rsidP="00D24026" w:rsidRDefault="00D24026" w14:paraId="628D8433" w14:textId="77777777">
      <w:pPr>
        <w:numPr>
          <w:ilvl w:val="2"/>
          <w:numId w:val="51"/>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procure a suitable alternative to such assets, the Buyer or the Replacement Supplier to bear the reasonable proven costs of procuring the same.</w:t>
      </w:r>
    </w:p>
    <w:p w:rsidRPr="006D2220" w:rsidR="00D24026" w:rsidP="00D24026" w:rsidRDefault="00D24026" w14:paraId="6A1595E1" w14:textId="77777777">
      <w:pPr>
        <w:numPr>
          <w:ilvl w:val="1"/>
          <w:numId w:val="51"/>
        </w:numPr>
        <w:pBdr>
          <w:top w:val="nil"/>
          <w:left w:val="nil"/>
          <w:bottom w:val="nil"/>
          <w:right w:val="nil"/>
          <w:between w:val="nil"/>
        </w:pBdr>
        <w:spacing w:before="120" w:after="120" w:line="240" w:lineRule="auto"/>
        <w:jc w:val="both"/>
        <w:rPr>
          <w:rFonts w:ascii="Arial" w:hAnsi="Arial" w:eastAsia="Arial" w:cs="Arial"/>
          <w:color w:val="000000"/>
          <w:sz w:val="24"/>
          <w:szCs w:val="24"/>
        </w:rPr>
      </w:pPr>
      <w:r w:rsidRPr="006D2220">
        <w:rPr>
          <w:rFonts w:ascii="Arial" w:hAnsi="Arial" w:eastAsia="Arial" w:cs="Arial"/>
          <w:color w:val="000000"/>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rsidRPr="006D2220" w:rsidR="00D24026" w:rsidP="00D24026" w:rsidRDefault="00D24026" w14:paraId="5923D485" w14:textId="77777777">
      <w:pPr>
        <w:keepNext/>
        <w:numPr>
          <w:ilvl w:val="1"/>
          <w:numId w:val="51"/>
        </w:numPr>
        <w:pBdr>
          <w:top w:val="nil"/>
          <w:left w:val="nil"/>
          <w:bottom w:val="nil"/>
          <w:right w:val="nil"/>
          <w:between w:val="nil"/>
        </w:pBdr>
        <w:spacing w:before="120" w:after="120" w:line="240" w:lineRule="auto"/>
        <w:rPr>
          <w:rFonts w:ascii="Arial" w:hAnsi="Arial" w:eastAsia="Arial" w:cs="Arial"/>
          <w:color w:val="000000"/>
          <w:sz w:val="24"/>
          <w:szCs w:val="24"/>
        </w:rPr>
      </w:pPr>
      <w:r w:rsidRPr="006D2220">
        <w:rPr>
          <w:rFonts w:ascii="Arial" w:hAnsi="Arial" w:eastAsia="Arial" w:cs="Arial"/>
          <w:color w:val="000000"/>
          <w:sz w:val="24"/>
          <w:szCs w:val="24"/>
        </w:rPr>
        <w:t>The Buyer shall:</w:t>
      </w:r>
    </w:p>
    <w:p w:rsidRPr="006D2220" w:rsidR="00D24026" w:rsidP="00D24026" w:rsidRDefault="00D24026" w14:paraId="4E9CCEDA" w14:textId="77777777">
      <w:pPr>
        <w:numPr>
          <w:ilvl w:val="2"/>
          <w:numId w:val="5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r w:rsidRPr="006D2220">
        <w:rPr>
          <w:rFonts w:ascii="Arial" w:hAnsi="Arial" w:eastAsia="Arial" w:cs="Arial"/>
          <w:color w:val="000000"/>
          <w:sz w:val="24"/>
          <w:szCs w:val="24"/>
        </w:rPr>
        <w:t>accept assignments from the Supplier or join with the Supplier in procuring a novation of each Transferring Contract; and</w:t>
      </w:r>
    </w:p>
    <w:p w:rsidRPr="006D2220" w:rsidR="00D24026" w:rsidP="00D24026" w:rsidRDefault="00D24026" w14:paraId="70B8678B" w14:textId="77777777">
      <w:pPr>
        <w:numPr>
          <w:ilvl w:val="2"/>
          <w:numId w:val="5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r w:rsidRPr="006D2220">
        <w:rPr>
          <w:rFonts w:ascii="Arial" w:hAnsi="Arial" w:eastAsia="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rsidRPr="006D2220" w:rsidR="00D24026" w:rsidP="00D24026" w:rsidRDefault="00D24026" w14:paraId="6D694457" w14:textId="77777777">
      <w:pPr>
        <w:numPr>
          <w:ilvl w:val="1"/>
          <w:numId w:val="51"/>
        </w:numPr>
        <w:pBdr>
          <w:top w:val="nil"/>
          <w:left w:val="nil"/>
          <w:bottom w:val="nil"/>
          <w:right w:val="nil"/>
          <w:between w:val="nil"/>
        </w:pBdr>
        <w:spacing w:before="120" w:after="120" w:line="240" w:lineRule="auto"/>
        <w:rPr>
          <w:rFonts w:ascii="Arial" w:hAnsi="Arial" w:eastAsia="Arial" w:cs="Arial"/>
          <w:color w:val="000000"/>
          <w:sz w:val="24"/>
          <w:szCs w:val="24"/>
        </w:rPr>
      </w:pPr>
      <w:r w:rsidRPr="006D2220">
        <w:rPr>
          <w:rFonts w:ascii="Arial" w:hAnsi="Arial" w:eastAsia="Arial" w:cs="Arial"/>
          <w:color w:val="000000"/>
          <w:sz w:val="24"/>
          <w:szCs w:val="24"/>
        </w:rPr>
        <w:t>The Supplier shall hold any Transferring Contracts on trust for the Buyer until the transfer of the relevant Transferring Contract to the Buyer and/or the Replacement Supplier has taken place.</w:t>
      </w:r>
    </w:p>
    <w:p w:rsidRPr="006D2220" w:rsidR="00D24026" w:rsidP="00D24026" w:rsidRDefault="00D24026" w14:paraId="7A6FBFC1" w14:textId="77777777">
      <w:pPr>
        <w:numPr>
          <w:ilvl w:val="1"/>
          <w:numId w:val="51"/>
        </w:numPr>
        <w:pBdr>
          <w:top w:val="nil"/>
          <w:left w:val="nil"/>
          <w:bottom w:val="nil"/>
          <w:right w:val="nil"/>
          <w:between w:val="nil"/>
        </w:pBdr>
        <w:spacing w:before="120" w:after="120" w:line="240" w:lineRule="auto"/>
        <w:rPr>
          <w:rFonts w:ascii="Arial" w:hAnsi="Arial" w:eastAsia="Arial" w:cs="Arial"/>
          <w:color w:val="000000"/>
          <w:sz w:val="24"/>
          <w:szCs w:val="24"/>
        </w:rPr>
      </w:pPr>
      <w:r w:rsidRPr="006D2220">
        <w:rPr>
          <w:rFonts w:ascii="Arial" w:hAnsi="Arial" w:eastAsia="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rsidRPr="006D2220" w:rsidR="00D24026" w:rsidP="00D24026" w:rsidRDefault="00D24026" w14:paraId="2C1C3C96" w14:textId="77777777">
      <w:pPr>
        <w:keepNext/>
        <w:numPr>
          <w:ilvl w:val="0"/>
          <w:numId w:val="51"/>
        </w:numPr>
        <w:pBdr>
          <w:top w:val="nil"/>
          <w:left w:val="nil"/>
          <w:bottom w:val="nil"/>
          <w:right w:val="nil"/>
          <w:between w:val="nil"/>
        </w:pBdr>
        <w:tabs>
          <w:tab w:val="left" w:pos="0"/>
        </w:tabs>
        <w:spacing w:before="240" w:after="240" w:line="240" w:lineRule="auto"/>
        <w:ind w:hanging="360"/>
        <w:rPr>
          <w:rFonts w:ascii="Arial" w:hAnsi="Arial" w:eastAsia="Arial" w:cs="Arial"/>
          <w:b/>
          <w:smallCaps/>
          <w:color w:val="000000"/>
          <w:sz w:val="24"/>
          <w:szCs w:val="24"/>
        </w:rPr>
      </w:pPr>
      <w:r w:rsidRPr="006D2220">
        <w:rPr>
          <w:rFonts w:ascii="Arial" w:hAnsi="Arial" w:eastAsia="Arial" w:cs="Arial"/>
          <w:b/>
          <w:smallCaps/>
          <w:color w:val="000000"/>
          <w:sz w:val="24"/>
          <w:szCs w:val="24"/>
        </w:rPr>
        <w:t>N</w:t>
      </w:r>
      <w:r w:rsidRPr="006D2220">
        <w:rPr>
          <w:rFonts w:ascii="Arial Bold" w:hAnsi="Arial Bold" w:eastAsia="Arial Bold" w:cs="Arial Bold"/>
          <w:b/>
          <w:color w:val="000000"/>
          <w:sz w:val="24"/>
          <w:szCs w:val="24"/>
        </w:rPr>
        <w:t>o charges</w:t>
      </w:r>
      <w:r w:rsidRPr="006D2220">
        <w:rPr>
          <w:rFonts w:ascii="Arial" w:hAnsi="Arial" w:eastAsia="Arial" w:cs="Arial"/>
          <w:b/>
          <w:smallCaps/>
          <w:color w:val="000000"/>
          <w:sz w:val="24"/>
          <w:szCs w:val="24"/>
        </w:rPr>
        <w:t xml:space="preserve"> </w:t>
      </w:r>
    </w:p>
    <w:p w:rsidRPr="006D2220" w:rsidR="00D24026" w:rsidP="00D24026" w:rsidRDefault="00D24026" w14:paraId="524D0881" w14:textId="77777777">
      <w:pPr>
        <w:numPr>
          <w:ilvl w:val="1"/>
          <w:numId w:val="51"/>
        </w:numPr>
        <w:pBdr>
          <w:top w:val="nil"/>
          <w:left w:val="nil"/>
          <w:bottom w:val="nil"/>
          <w:right w:val="nil"/>
          <w:between w:val="nil"/>
        </w:pBdr>
        <w:spacing w:before="120" w:after="120" w:line="240" w:lineRule="auto"/>
        <w:rPr>
          <w:rFonts w:ascii="Arial" w:hAnsi="Arial" w:eastAsia="Arial" w:cs="Arial"/>
          <w:color w:val="000000"/>
          <w:sz w:val="24"/>
          <w:szCs w:val="24"/>
        </w:rPr>
      </w:pPr>
      <w:r w:rsidRPr="006D2220">
        <w:rPr>
          <w:rFonts w:ascii="Arial" w:hAnsi="Arial" w:eastAsia="Arial" w:cs="Arial"/>
          <w:color w:val="000000"/>
          <w:sz w:val="24"/>
          <w:szCs w:val="24"/>
        </w:rPr>
        <w:t>Unless otherwise stated, the Buyer shall not be obliged to pay for costs incurred by the Supplier in relation to its compliance with this Schedule.</w:t>
      </w:r>
    </w:p>
    <w:p w:rsidRPr="006D2220" w:rsidR="00D24026" w:rsidP="00D24026" w:rsidRDefault="00D24026" w14:paraId="704C17AC" w14:textId="77777777">
      <w:pPr>
        <w:keepNext/>
        <w:numPr>
          <w:ilvl w:val="0"/>
          <w:numId w:val="51"/>
        </w:numPr>
        <w:pBdr>
          <w:top w:val="nil"/>
          <w:left w:val="nil"/>
          <w:bottom w:val="nil"/>
          <w:right w:val="nil"/>
          <w:between w:val="nil"/>
        </w:pBdr>
        <w:tabs>
          <w:tab w:val="left" w:pos="0"/>
        </w:tabs>
        <w:spacing w:before="240" w:after="240" w:line="240" w:lineRule="auto"/>
        <w:ind w:hanging="360"/>
        <w:rPr>
          <w:rFonts w:ascii="Arial" w:hAnsi="Arial" w:eastAsia="Arial" w:cs="Arial"/>
          <w:b/>
          <w:smallCaps/>
          <w:color w:val="000000"/>
          <w:sz w:val="24"/>
          <w:szCs w:val="24"/>
        </w:rPr>
      </w:pPr>
      <w:r w:rsidRPr="006D2220">
        <w:rPr>
          <w:rFonts w:ascii="Arial" w:hAnsi="Arial" w:eastAsia="Arial" w:cs="Arial"/>
          <w:b/>
          <w:smallCaps/>
          <w:color w:val="000000"/>
          <w:sz w:val="24"/>
          <w:szCs w:val="24"/>
        </w:rPr>
        <w:t>D</w:t>
      </w:r>
      <w:r w:rsidRPr="006D2220">
        <w:rPr>
          <w:rFonts w:ascii="Arial Bold" w:hAnsi="Arial Bold" w:eastAsia="Arial Bold" w:cs="Arial Bold"/>
          <w:b/>
          <w:color w:val="000000"/>
          <w:sz w:val="24"/>
          <w:szCs w:val="24"/>
        </w:rPr>
        <w:t xml:space="preserve">ividing the bills </w:t>
      </w:r>
    </w:p>
    <w:p w:rsidRPr="006D2220" w:rsidR="00D24026" w:rsidP="00D24026" w:rsidRDefault="00D24026" w14:paraId="32352762" w14:textId="77777777">
      <w:pPr>
        <w:keepNext/>
        <w:numPr>
          <w:ilvl w:val="1"/>
          <w:numId w:val="51"/>
        </w:numPr>
        <w:pBdr>
          <w:top w:val="nil"/>
          <w:left w:val="nil"/>
          <w:bottom w:val="nil"/>
          <w:right w:val="nil"/>
          <w:between w:val="nil"/>
        </w:pBdr>
        <w:spacing w:before="120" w:after="120" w:line="240" w:lineRule="auto"/>
        <w:rPr>
          <w:rFonts w:ascii="Arial" w:hAnsi="Arial" w:eastAsia="Arial" w:cs="Arial"/>
          <w:color w:val="000000"/>
          <w:sz w:val="24"/>
          <w:szCs w:val="24"/>
        </w:rPr>
      </w:pPr>
      <w:r w:rsidRPr="006D2220">
        <w:rPr>
          <w:rFonts w:ascii="Arial" w:hAnsi="Arial" w:eastAsia="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rsidRPr="006D2220" w:rsidR="00D24026" w:rsidP="00D24026" w:rsidRDefault="00D24026" w14:paraId="3C34A4DB" w14:textId="77777777">
      <w:pPr>
        <w:numPr>
          <w:ilvl w:val="2"/>
          <w:numId w:val="5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r w:rsidRPr="006D2220">
        <w:rPr>
          <w:rFonts w:ascii="Arial" w:hAnsi="Arial" w:eastAsia="Arial" w:cs="Arial"/>
          <w:color w:val="000000"/>
          <w:sz w:val="24"/>
          <w:szCs w:val="24"/>
        </w:rPr>
        <w:t>the amounts shall be annualised and divided by 365 to reach a daily rate;</w:t>
      </w:r>
    </w:p>
    <w:p w:rsidRPr="006D2220" w:rsidR="00D24026" w:rsidP="00D24026" w:rsidRDefault="00D24026" w14:paraId="4AA53F9F" w14:textId="77777777">
      <w:pPr>
        <w:numPr>
          <w:ilvl w:val="2"/>
          <w:numId w:val="5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r w:rsidRPr="006D2220">
        <w:rPr>
          <w:rFonts w:ascii="Arial" w:hAnsi="Arial" w:eastAsia="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rsidRPr="006D2220" w:rsidR="00D24026" w:rsidP="00D24026" w:rsidRDefault="00D24026" w14:paraId="40869D57" w14:textId="77777777">
      <w:pPr>
        <w:numPr>
          <w:ilvl w:val="2"/>
          <w:numId w:val="5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r w:rsidRPr="006D2220">
        <w:rPr>
          <w:rFonts w:ascii="Arial" w:hAnsi="Arial" w:eastAsia="Arial" w:cs="Arial"/>
          <w:color w:val="000000"/>
          <w:sz w:val="24"/>
          <w:szCs w:val="24"/>
        </w:rPr>
        <w:t>the Supplier shall be responsible for or entitled to (as the case may be) the rest of the invoice.</w:t>
      </w:r>
    </w:p>
    <w:p w:rsidR="00D24026" w:rsidP="00D24026" w:rsidRDefault="00D24026" w14:paraId="074EDFA3" w14:textId="77777777">
      <w:pPr>
        <w:rPr>
          <w:rFonts w:ascii="Arial" w:hAnsi="Arial" w:eastAsia="Arial" w:cs="Arial"/>
          <w:sz w:val="24"/>
          <w:szCs w:val="24"/>
        </w:rPr>
      </w:pPr>
    </w:p>
    <w:p w:rsidR="00D24026" w:rsidP="00D24026" w:rsidRDefault="00D24026" w14:paraId="77E61933" w14:textId="77777777">
      <w:pPr>
        <w:rPr>
          <w:rFonts w:ascii="Arial" w:hAnsi="Arial" w:eastAsia="Arial" w:cs="Arial"/>
          <w:sz w:val="24"/>
          <w:szCs w:val="24"/>
        </w:rPr>
      </w:pPr>
    </w:p>
    <w:p w:rsidR="00D24026" w:rsidP="00D24026" w:rsidRDefault="00D24026" w14:paraId="13434ABE" w14:textId="77777777">
      <w:pPr>
        <w:spacing w:after="240"/>
      </w:pPr>
      <w:r>
        <w:br w:type="page"/>
      </w:r>
    </w:p>
    <w:p w:rsidR="00D24026" w:rsidP="00D24026" w:rsidRDefault="00D24026" w14:paraId="6584748B" w14:textId="77777777">
      <w:pPr>
        <w:keepNext/>
        <w:pBdr>
          <w:top w:val="nil"/>
          <w:left w:val="nil"/>
          <w:bottom w:val="nil"/>
          <w:right w:val="nil"/>
          <w:between w:val="nil"/>
        </w:pBdr>
        <w:rPr>
          <w:b/>
          <w:color w:val="000000"/>
          <w:sz w:val="36"/>
          <w:szCs w:val="36"/>
        </w:rPr>
      </w:pPr>
      <w:r>
        <w:rPr>
          <w:b/>
          <w:color w:val="000000"/>
          <w:sz w:val="36"/>
          <w:szCs w:val="36"/>
        </w:rPr>
        <w:t>Call-Off Schedule 12 (Clustering)</w:t>
      </w:r>
    </w:p>
    <w:p w:rsidR="00D24026" w:rsidP="00D24026" w:rsidRDefault="00D24026" w14:paraId="2577E37F" w14:textId="77777777">
      <w:pPr>
        <w:keepNext/>
        <w:numPr>
          <w:ilvl w:val="0"/>
          <w:numId w:val="53"/>
        </w:numPr>
        <w:pBdr>
          <w:top w:val="nil"/>
          <w:left w:val="nil"/>
          <w:bottom w:val="nil"/>
          <w:right w:val="nil"/>
          <w:between w:val="nil"/>
        </w:pBdr>
        <w:spacing w:before="240" w:after="240" w:line="240" w:lineRule="auto"/>
        <w:jc w:val="both"/>
        <w:rPr>
          <w:rFonts w:ascii="Arial Bold" w:hAnsi="Arial Bold" w:eastAsia="Arial Bold" w:cs="Arial Bold"/>
          <w:b/>
          <w:color w:val="000000"/>
          <w:sz w:val="24"/>
          <w:szCs w:val="24"/>
        </w:rPr>
      </w:pPr>
      <w:r>
        <w:rPr>
          <w:rFonts w:ascii="Arial Bold" w:hAnsi="Arial Bold" w:eastAsia="Arial Bold" w:cs="Arial Bold"/>
          <w:b/>
          <w:color w:val="000000"/>
          <w:sz w:val="24"/>
          <w:szCs w:val="24"/>
        </w:rPr>
        <w:t>When you should use this Schedule</w:t>
      </w:r>
    </w:p>
    <w:p w:rsidR="00D24026" w:rsidP="00D24026" w:rsidRDefault="00D24026" w14:paraId="035F414D" w14:textId="77777777">
      <w:pPr>
        <w:numPr>
          <w:ilvl w:val="1"/>
          <w:numId w:val="53"/>
        </w:numPr>
        <w:pBdr>
          <w:top w:val="nil"/>
          <w:left w:val="nil"/>
          <w:bottom w:val="nil"/>
          <w:right w:val="nil"/>
          <w:between w:val="nil"/>
        </w:pBdr>
        <w:spacing w:before="120" w:after="120" w:line="240" w:lineRule="auto"/>
        <w:jc w:val="both"/>
        <w:rPr>
          <w:color w:val="000000"/>
          <w:sz w:val="24"/>
          <w:szCs w:val="24"/>
        </w:rPr>
      </w:pPr>
      <w:r>
        <w:rPr>
          <w:color w:val="000000"/>
          <w:sz w:val="24"/>
          <w:szCs w:val="24"/>
        </w:rPr>
        <w:t xml:space="preserve">This Schedule is required where various Other Contracting Authorities want to join with the Buyer to efficiently contract collectively under a single Call Off Contract rather than as separate individual Buyers under separate Call Off Contracts. </w:t>
      </w:r>
    </w:p>
    <w:p w:rsidR="00D24026" w:rsidP="00D24026" w:rsidRDefault="00D24026" w14:paraId="7858E95B" w14:textId="77777777">
      <w:pPr>
        <w:keepNext/>
        <w:numPr>
          <w:ilvl w:val="0"/>
          <w:numId w:val="53"/>
        </w:numPr>
        <w:pBdr>
          <w:top w:val="nil"/>
          <w:left w:val="nil"/>
          <w:bottom w:val="nil"/>
          <w:right w:val="nil"/>
          <w:between w:val="nil"/>
        </w:pBdr>
        <w:spacing w:before="240" w:after="240" w:line="240" w:lineRule="auto"/>
        <w:jc w:val="both"/>
        <w:rPr>
          <w:rFonts w:ascii="Arial Bold" w:hAnsi="Arial Bold" w:eastAsia="Arial Bold" w:cs="Arial Bold"/>
          <w:b/>
          <w:color w:val="000000"/>
          <w:sz w:val="24"/>
          <w:szCs w:val="24"/>
        </w:rPr>
      </w:pPr>
      <w:r>
        <w:rPr>
          <w:rFonts w:ascii="Arial Bold" w:hAnsi="Arial Bold" w:eastAsia="Arial Bold" w:cs="Arial Bold"/>
          <w:b/>
          <w:color w:val="000000"/>
          <w:sz w:val="24"/>
          <w:szCs w:val="24"/>
        </w:rPr>
        <w:t xml:space="preserve">Definitions </w:t>
      </w:r>
    </w:p>
    <w:p w:rsidR="00D24026" w:rsidP="00D24026" w:rsidRDefault="00D24026" w14:paraId="05FD45B8" w14:textId="77777777">
      <w:pPr>
        <w:numPr>
          <w:ilvl w:val="1"/>
          <w:numId w:val="53"/>
        </w:numPr>
        <w:pBdr>
          <w:top w:val="nil"/>
          <w:left w:val="nil"/>
          <w:bottom w:val="nil"/>
          <w:right w:val="nil"/>
          <w:between w:val="nil"/>
        </w:pBdr>
        <w:spacing w:before="120" w:after="120" w:line="240" w:lineRule="auto"/>
        <w:jc w:val="both"/>
        <w:rPr>
          <w:color w:val="000000"/>
          <w:sz w:val="24"/>
          <w:szCs w:val="24"/>
        </w:rPr>
      </w:pPr>
      <w:r>
        <w:rPr>
          <w:b/>
          <w:color w:val="000000"/>
          <w:sz w:val="24"/>
          <w:szCs w:val="24"/>
        </w:rPr>
        <w:t>“Cluster Members"</w:t>
      </w:r>
      <w:r>
        <w:rPr>
          <w:color w:val="000000"/>
          <w:sz w:val="24"/>
          <w:szCs w:val="24"/>
        </w:rPr>
        <w:t xml:space="preserve"> means a person named as such in the Annex A to this Schedule which shall be incorporated into the Order Form. </w:t>
      </w:r>
    </w:p>
    <w:p w:rsidR="00D24026" w:rsidP="00D24026" w:rsidRDefault="00D24026" w14:paraId="6068487B" w14:textId="77777777">
      <w:pPr>
        <w:numPr>
          <w:ilvl w:val="0"/>
          <w:numId w:val="53"/>
        </w:numPr>
        <w:pBdr>
          <w:top w:val="nil"/>
          <w:left w:val="nil"/>
          <w:bottom w:val="nil"/>
          <w:right w:val="nil"/>
          <w:between w:val="nil"/>
        </w:pBdr>
        <w:spacing w:before="240" w:after="240" w:line="240" w:lineRule="auto"/>
        <w:jc w:val="both"/>
        <w:rPr>
          <w:b/>
          <w:smallCaps/>
          <w:color w:val="000000"/>
          <w:sz w:val="24"/>
          <w:szCs w:val="24"/>
        </w:rPr>
      </w:pPr>
      <w:r>
        <w:rPr>
          <w:rFonts w:ascii="Arial Bold" w:hAnsi="Arial Bold" w:eastAsia="Arial Bold" w:cs="Arial Bold"/>
          <w:b/>
          <w:color w:val="000000"/>
          <w:sz w:val="24"/>
          <w:szCs w:val="24"/>
        </w:rPr>
        <w:t>Cluster Members benefits under the Contract</w:t>
      </w:r>
    </w:p>
    <w:p w:rsidR="00D24026" w:rsidP="00D24026" w:rsidRDefault="00D24026" w14:paraId="1BB19012" w14:textId="77777777">
      <w:pPr>
        <w:numPr>
          <w:ilvl w:val="1"/>
          <w:numId w:val="53"/>
        </w:numPr>
        <w:pBdr>
          <w:top w:val="nil"/>
          <w:left w:val="nil"/>
          <w:bottom w:val="nil"/>
          <w:right w:val="nil"/>
          <w:between w:val="nil"/>
        </w:pBdr>
        <w:spacing w:before="120" w:after="120" w:line="240" w:lineRule="auto"/>
        <w:jc w:val="both"/>
        <w:rPr>
          <w:color w:val="000000"/>
          <w:sz w:val="24"/>
          <w:szCs w:val="24"/>
        </w:rPr>
      </w:pPr>
      <w:r>
        <w:rPr>
          <w:color w:val="000000"/>
          <w:sz w:val="24"/>
          <w:szCs w:val="24"/>
        </w:rPr>
        <w:t xml:space="preserve">The Buyer has entered into this Call-Off Contract both for its own benefit and for the benefit of the Cluster Members.  </w:t>
      </w:r>
    </w:p>
    <w:p w:rsidR="00D24026" w:rsidP="00D24026" w:rsidRDefault="00D24026" w14:paraId="05F0BFE9" w14:textId="77777777">
      <w:pPr>
        <w:numPr>
          <w:ilvl w:val="1"/>
          <w:numId w:val="53"/>
        </w:numPr>
        <w:pBdr>
          <w:top w:val="nil"/>
          <w:left w:val="nil"/>
          <w:bottom w:val="nil"/>
          <w:right w:val="nil"/>
          <w:between w:val="nil"/>
        </w:pBdr>
        <w:spacing w:before="120" w:after="120" w:line="240" w:lineRule="auto"/>
        <w:jc w:val="both"/>
        <w:rPr>
          <w:color w:val="000000"/>
          <w:sz w:val="24"/>
          <w:szCs w:val="24"/>
        </w:rPr>
      </w:pPr>
      <w:r>
        <w:rPr>
          <w:color w:val="000000"/>
          <w:sz w:val="24"/>
          <w:szCs w:val="24"/>
        </w:rPr>
        <w:t>The Cluster Members who are to benefit under the Call-Off Contract are identified Annex 1 to this Schedule which shall be included into Order Form.</w:t>
      </w:r>
    </w:p>
    <w:p w:rsidR="00D24026" w:rsidP="00D24026" w:rsidRDefault="00D24026" w14:paraId="7FFEF80D" w14:textId="77777777">
      <w:pPr>
        <w:numPr>
          <w:ilvl w:val="1"/>
          <w:numId w:val="53"/>
        </w:numPr>
        <w:pBdr>
          <w:top w:val="nil"/>
          <w:left w:val="nil"/>
          <w:bottom w:val="nil"/>
          <w:right w:val="nil"/>
          <w:between w:val="nil"/>
        </w:pBdr>
        <w:spacing w:before="120" w:after="120" w:line="240" w:lineRule="auto"/>
        <w:jc w:val="both"/>
        <w:rPr>
          <w:color w:val="000000"/>
          <w:sz w:val="24"/>
          <w:szCs w:val="24"/>
        </w:rPr>
      </w:pPr>
      <w:r>
        <w:rPr>
          <w:color w:val="000000"/>
          <w:sz w:val="24"/>
          <w:szCs w:val="24"/>
        </w:rPr>
        <w:t>Cluster Members shall have all of the rights granted to the Buyer under a Call-Off Contract.  Accordingly, where the context requires in order to assure the Cluster Members rights and benefits under a Call-Off Contract, and unless the Buyer otherwise specifies, references to the Buyer in a Call-Off Contract (including those references to a Party which are intended to relate to the Buyer) shall be deemed to include a reference to the Cluster Members.</w:t>
      </w:r>
    </w:p>
    <w:p w:rsidR="00D24026" w:rsidP="00D24026" w:rsidRDefault="00D24026" w14:paraId="737F0394" w14:textId="77777777">
      <w:pPr>
        <w:numPr>
          <w:ilvl w:val="1"/>
          <w:numId w:val="53"/>
        </w:numPr>
        <w:pBdr>
          <w:top w:val="nil"/>
          <w:left w:val="nil"/>
          <w:bottom w:val="nil"/>
          <w:right w:val="nil"/>
          <w:between w:val="nil"/>
        </w:pBdr>
        <w:spacing w:before="120" w:after="120" w:line="240" w:lineRule="auto"/>
        <w:jc w:val="both"/>
        <w:rPr>
          <w:color w:val="000000"/>
          <w:sz w:val="24"/>
          <w:szCs w:val="24"/>
        </w:rPr>
      </w:pPr>
      <w:r>
        <w:rPr>
          <w:color w:val="000000"/>
          <w:sz w:val="24"/>
          <w:szCs w:val="24"/>
        </w:rPr>
        <w:t xml:space="preserve">Each of the Cluster Members will be a third party beneficiary for the purposes of the CRTPA and may enforce the relevant provisions of a Call-Off Contract pursuant to CRTPA.  </w:t>
      </w:r>
    </w:p>
    <w:p w:rsidR="00D24026" w:rsidP="00D24026" w:rsidRDefault="00D24026" w14:paraId="6AB94484" w14:textId="77777777">
      <w:pPr>
        <w:numPr>
          <w:ilvl w:val="1"/>
          <w:numId w:val="53"/>
        </w:numPr>
        <w:pBdr>
          <w:top w:val="nil"/>
          <w:left w:val="nil"/>
          <w:bottom w:val="nil"/>
          <w:right w:val="nil"/>
          <w:between w:val="nil"/>
        </w:pBdr>
        <w:spacing w:before="120" w:after="120" w:line="240" w:lineRule="auto"/>
        <w:jc w:val="both"/>
        <w:rPr>
          <w:color w:val="000000"/>
          <w:sz w:val="24"/>
          <w:szCs w:val="24"/>
        </w:rPr>
      </w:pPr>
      <w:r>
        <w:rPr>
          <w:color w:val="000000"/>
          <w:sz w:val="24"/>
          <w:szCs w:val="24"/>
        </w:rPr>
        <w:t>The Parties to a Call-Off Contract may in accordance with its provisions vary, terminate or rescind that Call-Off Contract or any part of it, without the consent of any Cluster Member.</w:t>
      </w:r>
    </w:p>
    <w:p w:rsidR="00D24026" w:rsidP="00D24026" w:rsidRDefault="00D24026" w14:paraId="6086709D" w14:textId="77777777">
      <w:pPr>
        <w:keepNext/>
        <w:numPr>
          <w:ilvl w:val="1"/>
          <w:numId w:val="53"/>
        </w:numPr>
        <w:pBdr>
          <w:top w:val="nil"/>
          <w:left w:val="nil"/>
          <w:bottom w:val="nil"/>
          <w:right w:val="nil"/>
          <w:between w:val="nil"/>
        </w:pBdr>
        <w:spacing w:before="120" w:after="120" w:line="240" w:lineRule="auto"/>
        <w:jc w:val="both"/>
        <w:rPr>
          <w:color w:val="000000"/>
          <w:sz w:val="24"/>
          <w:szCs w:val="24"/>
        </w:rPr>
      </w:pPr>
      <w:r>
        <w:rPr>
          <w:color w:val="000000"/>
          <w:sz w:val="24"/>
          <w:szCs w:val="24"/>
        </w:rPr>
        <w:t>The enforcement rights granted to Cluster Members under Paragraph </w:t>
      </w:r>
      <w:r>
        <w:rPr>
          <w:sz w:val="24"/>
          <w:szCs w:val="24"/>
        </w:rPr>
        <w:t>3</w:t>
      </w:r>
      <w:r>
        <w:rPr>
          <w:color w:val="000000"/>
          <w:sz w:val="24"/>
          <w:szCs w:val="24"/>
        </w:rPr>
        <w:t xml:space="preserve">.4 are subject to the following provisions: </w:t>
      </w:r>
    </w:p>
    <w:p w:rsidR="00D24026" w:rsidP="00D24026" w:rsidRDefault="00D24026" w14:paraId="209B301F" w14:textId="77777777">
      <w:pPr>
        <w:numPr>
          <w:ilvl w:val="2"/>
          <w:numId w:val="53"/>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 xml:space="preserve">the Buyer may enforce any provision of a Call-Off Contract on behalf of a Cluster Member; </w:t>
      </w:r>
    </w:p>
    <w:p w:rsidR="00D24026" w:rsidP="00D24026" w:rsidRDefault="00D24026" w14:paraId="7C91DD1D" w14:textId="77777777">
      <w:pPr>
        <w:numPr>
          <w:ilvl w:val="2"/>
          <w:numId w:val="53"/>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any claim from a Cluster Member under the CRTPA to enforce a Call-Off Contract shall be brought by the Buyer if reasonably practicable for the Buyer and Cluster Member to do so; and</w:t>
      </w:r>
    </w:p>
    <w:p w:rsidR="00D24026" w:rsidP="00D24026" w:rsidRDefault="00D24026" w14:paraId="02DCA929" w14:textId="77777777">
      <w:pPr>
        <w:numPr>
          <w:ilvl w:val="2"/>
          <w:numId w:val="53"/>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the Supplier's limits and exclusions of liability in the Call-Off Contract shall apply to any claim to enforce a Call-Off Contract made by the Buyer on behalf of a Cluster Member and to any claim to enforce a Call-Off Contract made by a Cluster Member acting on its own behalf.</w:t>
      </w:r>
    </w:p>
    <w:p w:rsidR="00D24026" w:rsidP="00D24026" w:rsidRDefault="00D24026" w14:paraId="665234AD" w14:textId="77777777">
      <w:pPr>
        <w:numPr>
          <w:ilvl w:val="1"/>
          <w:numId w:val="53"/>
        </w:numPr>
        <w:pBdr>
          <w:top w:val="nil"/>
          <w:left w:val="nil"/>
          <w:bottom w:val="nil"/>
          <w:right w:val="nil"/>
          <w:between w:val="nil"/>
        </w:pBdr>
        <w:spacing w:before="120" w:after="120" w:line="240" w:lineRule="auto"/>
        <w:jc w:val="both"/>
        <w:rPr>
          <w:color w:val="000000"/>
          <w:sz w:val="24"/>
          <w:szCs w:val="24"/>
        </w:rPr>
      </w:pPr>
      <w:r>
        <w:rPr>
          <w:color w:val="000000"/>
          <w:sz w:val="24"/>
          <w:szCs w:val="24"/>
        </w:rPr>
        <w:t>Notwithstanding that Cluster Members shall each receive the same Services from the Supplier the following adjustments will apply in relation to how the Call-Off Contract will operate in relation to the Buyer and Cluster Members:</w:t>
      </w:r>
    </w:p>
    <w:p w:rsidR="00D24026" w:rsidP="00D24026" w:rsidRDefault="00D24026" w14:paraId="7ABBC62F" w14:textId="77777777">
      <w:pPr>
        <w:numPr>
          <w:ilvl w:val="2"/>
          <w:numId w:val="53"/>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 xml:space="preserve">Services will be provided by the Supplier to each Cluster Member and Buyer separately; </w:t>
      </w:r>
    </w:p>
    <w:p w:rsidR="00D24026" w:rsidP="00D24026" w:rsidRDefault="00D24026" w14:paraId="10AEFB27" w14:textId="77777777">
      <w:pPr>
        <w:numPr>
          <w:ilvl w:val="2"/>
          <w:numId w:val="53"/>
        </w:numPr>
        <w:pBdr>
          <w:top w:val="nil"/>
          <w:left w:val="nil"/>
          <w:bottom w:val="nil"/>
          <w:right w:val="nil"/>
          <w:between w:val="nil"/>
        </w:pBdr>
        <w:tabs>
          <w:tab w:val="left" w:pos="1985"/>
          <w:tab w:val="left" w:pos="2127"/>
        </w:tabs>
        <w:spacing w:before="120" w:after="120" w:line="240" w:lineRule="auto"/>
        <w:jc w:val="both"/>
        <w:rPr>
          <w:sz w:val="24"/>
          <w:szCs w:val="24"/>
        </w:rPr>
      </w:pPr>
      <w:r w:rsidRPr="0A008BCF">
        <w:rPr>
          <w:sz w:val="24"/>
          <w:szCs w:val="24"/>
        </w:rPr>
        <w:t>Rebates due in respect to Lot 1 Procurement Cards will be paid to the Buyer and individual Cluster Members in line with the expectations as detailed within Framework Schedule 1 Specification and the instructions as set out within the Call Off contract and Call Off Schedule 20 Specification;</w:t>
      </w:r>
    </w:p>
    <w:p w:rsidR="00D24026" w:rsidP="00D24026" w:rsidRDefault="00D24026" w14:paraId="23E5C73C" w14:textId="77777777">
      <w:pPr>
        <w:numPr>
          <w:ilvl w:val="2"/>
          <w:numId w:val="53"/>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the Supplier's obligation in regards to reporting will be owed to each Cluster Member and Buyer separately;</w:t>
      </w:r>
    </w:p>
    <w:p w:rsidR="00D24026" w:rsidP="00D24026" w:rsidRDefault="00D24026" w14:paraId="411907E3" w14:textId="77777777">
      <w:pPr>
        <w:numPr>
          <w:ilvl w:val="2"/>
          <w:numId w:val="53"/>
        </w:numPr>
        <w:pBdr>
          <w:top w:val="nil"/>
          <w:left w:val="nil"/>
          <w:bottom w:val="nil"/>
          <w:right w:val="nil"/>
          <w:between w:val="nil"/>
        </w:pBdr>
        <w:tabs>
          <w:tab w:val="left" w:pos="1985"/>
          <w:tab w:val="left" w:pos="2127"/>
        </w:tabs>
        <w:spacing w:before="120" w:after="120" w:line="240" w:lineRule="auto"/>
        <w:jc w:val="both"/>
        <w:rPr>
          <w:sz w:val="24"/>
          <w:szCs w:val="24"/>
        </w:rPr>
      </w:pPr>
      <w:r>
        <w:rPr>
          <w:sz w:val="24"/>
          <w:szCs w:val="24"/>
        </w:rPr>
        <w:t>the Supplier’s obligations in regards to Call Off Schedule 15 Call Off Contract Management shall be provided to the respective Buyer and Cluster Members;</w:t>
      </w:r>
    </w:p>
    <w:p w:rsidR="00D24026" w:rsidP="00D24026" w:rsidRDefault="00D24026" w14:paraId="7850670E" w14:textId="77777777">
      <w:pPr>
        <w:numPr>
          <w:ilvl w:val="2"/>
          <w:numId w:val="53"/>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 xml:space="preserve">the Buyer and Cluster Members shall be entitled to separate invoices in respect of the provision of Deliverables; </w:t>
      </w:r>
    </w:p>
    <w:p w:rsidR="00D24026" w:rsidP="00D24026" w:rsidRDefault="00D24026" w14:paraId="3F8E6AE3" w14:textId="77777777">
      <w:pPr>
        <w:numPr>
          <w:ilvl w:val="2"/>
          <w:numId w:val="53"/>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the separate invoices will correlate to the Deliverables provided to the respective Buyer and Cluster Members;</w:t>
      </w:r>
    </w:p>
    <w:p w:rsidR="00D24026" w:rsidP="00D24026" w:rsidRDefault="00D24026" w14:paraId="55A76865" w14:textId="77777777">
      <w:pPr>
        <w:numPr>
          <w:ilvl w:val="2"/>
          <w:numId w:val="53"/>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the Charges to be paid for the Deliverables shall be calculated on a per Cluster Member and Buyer basis and each Cluster Member and the Buyer shall be responsible for paying their respective Charges;</w:t>
      </w:r>
    </w:p>
    <w:p w:rsidR="00D24026" w:rsidP="00D24026" w:rsidRDefault="00D24026" w14:paraId="125CD40B" w14:textId="77777777">
      <w:pPr>
        <w:numPr>
          <w:ilvl w:val="2"/>
          <w:numId w:val="53"/>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the Service Levels and corresponding Service Credits will be calculated in respect of each Cluster Member and Buyer, and they will be reported and deducted against Charges due by each respective Cluster Member and Buyer; and</w:t>
      </w:r>
    </w:p>
    <w:p w:rsidR="00D24026" w:rsidP="00D24026" w:rsidRDefault="00D24026" w14:paraId="0E3F6C50" w14:textId="77777777">
      <w:pPr>
        <w:numPr>
          <w:ilvl w:val="2"/>
          <w:numId w:val="53"/>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sidRPr="0A008BCF">
        <w:rPr>
          <w:color w:val="000000" w:themeColor="text1"/>
          <w:sz w:val="24"/>
          <w:szCs w:val="24"/>
        </w:rPr>
        <w:t xml:space="preserve">such further adjustments as the Buyer and each Cluster Member may notify to the Supplier from time to time. </w:t>
      </w:r>
    </w:p>
    <w:p w:rsidR="00D24026" w:rsidP="00D24026" w:rsidRDefault="00D24026" w14:paraId="322AE306" w14:textId="77777777">
      <w:pPr>
        <w:numPr>
          <w:ilvl w:val="0"/>
          <w:numId w:val="53"/>
        </w:numPr>
        <w:pBdr>
          <w:top w:val="nil"/>
          <w:left w:val="nil"/>
          <w:bottom w:val="nil"/>
          <w:right w:val="nil"/>
          <w:between w:val="nil"/>
        </w:pBdr>
        <w:tabs>
          <w:tab w:val="left" w:pos="1985"/>
          <w:tab w:val="left" w:pos="2127"/>
        </w:tabs>
        <w:spacing w:before="120" w:after="120" w:line="240" w:lineRule="auto"/>
        <w:jc w:val="both"/>
        <w:rPr>
          <w:b/>
          <w:bCs/>
          <w:color w:val="000000" w:themeColor="text1"/>
          <w:sz w:val="24"/>
          <w:szCs w:val="24"/>
        </w:rPr>
      </w:pPr>
      <w:r w:rsidRPr="0A008BCF">
        <w:rPr>
          <w:b/>
          <w:bCs/>
          <w:color w:val="000000" w:themeColor="text1"/>
          <w:sz w:val="24"/>
          <w:szCs w:val="24"/>
        </w:rPr>
        <w:t>Joining the Cluster</w:t>
      </w:r>
    </w:p>
    <w:p w:rsidR="00D24026" w:rsidP="00D24026" w:rsidRDefault="00D24026" w14:paraId="32542C3B" w14:textId="77777777">
      <w:pPr>
        <w:numPr>
          <w:ilvl w:val="1"/>
          <w:numId w:val="53"/>
        </w:numPr>
        <w:pBdr>
          <w:top w:val="nil"/>
          <w:left w:val="nil"/>
          <w:bottom w:val="nil"/>
          <w:right w:val="nil"/>
          <w:between w:val="nil"/>
        </w:pBdr>
        <w:tabs>
          <w:tab w:val="left" w:pos="1985"/>
          <w:tab w:val="left" w:pos="2127"/>
        </w:tabs>
        <w:spacing w:before="120" w:after="120" w:line="240" w:lineRule="auto"/>
        <w:jc w:val="both"/>
        <w:rPr>
          <w:color w:val="000000" w:themeColor="text1"/>
          <w:sz w:val="24"/>
          <w:szCs w:val="24"/>
        </w:rPr>
      </w:pPr>
      <w:r w:rsidRPr="0A008BCF">
        <w:rPr>
          <w:color w:val="000000" w:themeColor="text1"/>
          <w:sz w:val="24"/>
          <w:szCs w:val="24"/>
        </w:rPr>
        <w:t>A pubic sector organisation may choose to join the Cluster at any point during the duration of the contract with the agreement of the Supplier and the principal Buyer (FCDO).</w:t>
      </w:r>
    </w:p>
    <w:p w:rsidR="00D24026" w:rsidP="00D24026" w:rsidRDefault="00D24026" w14:paraId="62319F1C" w14:textId="77777777">
      <w:pPr>
        <w:numPr>
          <w:ilvl w:val="1"/>
          <w:numId w:val="53"/>
        </w:numPr>
        <w:pBdr>
          <w:top w:val="nil"/>
          <w:left w:val="nil"/>
          <w:bottom w:val="nil"/>
          <w:right w:val="nil"/>
          <w:between w:val="nil"/>
        </w:pBdr>
        <w:tabs>
          <w:tab w:val="left" w:pos="1985"/>
          <w:tab w:val="left" w:pos="2127"/>
        </w:tabs>
        <w:spacing w:before="120" w:after="120" w:line="240" w:lineRule="auto"/>
        <w:jc w:val="both"/>
        <w:rPr>
          <w:color w:val="000000" w:themeColor="text1"/>
          <w:sz w:val="24"/>
          <w:szCs w:val="24"/>
        </w:rPr>
      </w:pPr>
      <w:r w:rsidRPr="0A008BCF">
        <w:rPr>
          <w:color w:val="000000" w:themeColor="text1"/>
          <w:sz w:val="24"/>
          <w:szCs w:val="24"/>
        </w:rPr>
        <w:t>Regardless of when an organisation joins the Cluster, it will immediately be treated as an equal Cluster Member pursuant to Clause 3 of this schedule and will receive the benefits as listed in Clause 3.</w:t>
      </w:r>
    </w:p>
    <w:p w:rsidR="00D24026" w:rsidP="00D24026" w:rsidRDefault="00D24026" w14:paraId="24B1E08C" w14:textId="77777777">
      <w:pPr>
        <w:numPr>
          <w:ilvl w:val="1"/>
          <w:numId w:val="53"/>
        </w:numPr>
        <w:pBdr>
          <w:top w:val="nil"/>
          <w:left w:val="nil"/>
          <w:bottom w:val="nil"/>
          <w:right w:val="nil"/>
          <w:between w:val="nil"/>
        </w:pBdr>
        <w:tabs>
          <w:tab w:val="left" w:pos="1985"/>
          <w:tab w:val="left" w:pos="2127"/>
        </w:tabs>
        <w:spacing w:before="120" w:after="120" w:line="240" w:lineRule="auto"/>
        <w:jc w:val="both"/>
        <w:rPr>
          <w:color w:val="000000" w:themeColor="text1"/>
          <w:sz w:val="24"/>
          <w:szCs w:val="24"/>
        </w:rPr>
      </w:pPr>
      <w:r w:rsidRPr="0A008BCF">
        <w:rPr>
          <w:color w:val="000000" w:themeColor="text1"/>
          <w:sz w:val="24"/>
          <w:szCs w:val="24"/>
        </w:rPr>
        <w:t>In order to join the FCDO Cluster a party must provide:</w:t>
      </w:r>
    </w:p>
    <w:p w:rsidR="00D24026" w:rsidP="00D24026" w:rsidRDefault="00D24026" w14:paraId="57001980" w14:textId="77777777">
      <w:pPr>
        <w:numPr>
          <w:ilvl w:val="2"/>
          <w:numId w:val="53"/>
        </w:numPr>
        <w:pBdr>
          <w:top w:val="nil"/>
          <w:left w:val="nil"/>
          <w:bottom w:val="nil"/>
          <w:right w:val="nil"/>
          <w:between w:val="nil"/>
        </w:pBdr>
        <w:tabs>
          <w:tab w:val="left" w:pos="1985"/>
          <w:tab w:val="left" w:pos="2127"/>
        </w:tabs>
        <w:spacing w:before="120" w:after="120" w:line="240" w:lineRule="auto"/>
        <w:jc w:val="both"/>
        <w:rPr>
          <w:color w:val="000000" w:themeColor="text1"/>
          <w:sz w:val="24"/>
          <w:szCs w:val="24"/>
        </w:rPr>
      </w:pPr>
      <w:r w:rsidRPr="0A008BCF">
        <w:rPr>
          <w:color w:val="000000" w:themeColor="text1"/>
          <w:sz w:val="24"/>
          <w:szCs w:val="24"/>
        </w:rPr>
        <w:t>Any Special Terms which must be agreed with the Supplier</w:t>
      </w:r>
    </w:p>
    <w:p w:rsidR="00D24026" w:rsidP="00D24026" w:rsidRDefault="00D24026" w14:paraId="39DF17A5" w14:textId="77777777">
      <w:pPr>
        <w:numPr>
          <w:ilvl w:val="2"/>
          <w:numId w:val="53"/>
        </w:numPr>
        <w:tabs>
          <w:tab w:val="left" w:pos="1985"/>
          <w:tab w:val="left" w:pos="2127"/>
        </w:tabs>
        <w:spacing w:before="120" w:after="120" w:line="240" w:lineRule="auto"/>
        <w:jc w:val="both"/>
        <w:rPr>
          <w:color w:val="000000" w:themeColor="text1"/>
          <w:sz w:val="24"/>
          <w:szCs w:val="24"/>
        </w:rPr>
      </w:pPr>
      <w:r w:rsidRPr="0A008BCF">
        <w:rPr>
          <w:color w:val="000000" w:themeColor="text1"/>
          <w:sz w:val="24"/>
          <w:szCs w:val="24"/>
        </w:rPr>
        <w:t>A completed Data Processing Annex for Joint Schedule 11 (Processing Data)</w:t>
      </w:r>
      <w:r>
        <w:tab/>
      </w:r>
    </w:p>
    <w:p w:rsidR="00D24026" w:rsidP="00D24026" w:rsidRDefault="00D24026" w14:paraId="3E9AEE1B" w14:textId="77777777">
      <w:pPr>
        <w:numPr>
          <w:ilvl w:val="2"/>
          <w:numId w:val="53"/>
        </w:numPr>
        <w:pBdr>
          <w:top w:val="nil"/>
          <w:left w:val="nil"/>
          <w:bottom w:val="nil"/>
          <w:right w:val="nil"/>
          <w:between w:val="nil"/>
        </w:pBdr>
        <w:tabs>
          <w:tab w:val="left" w:pos="1985"/>
          <w:tab w:val="left" w:pos="2127"/>
        </w:tabs>
        <w:spacing w:before="120" w:after="120" w:line="240" w:lineRule="auto"/>
        <w:jc w:val="both"/>
        <w:rPr>
          <w:color w:val="000000" w:themeColor="text1"/>
          <w:sz w:val="24"/>
          <w:szCs w:val="24"/>
        </w:rPr>
      </w:pPr>
      <w:r w:rsidRPr="5F21E55B">
        <w:rPr>
          <w:color w:val="000000" w:themeColor="text1"/>
          <w:sz w:val="24"/>
          <w:szCs w:val="24"/>
        </w:rPr>
        <w:t>Contract Board Information for Call-Off Schedule 15 (Call-Off Contract Management)</w:t>
      </w:r>
    </w:p>
    <w:p w:rsidR="00D24026" w:rsidP="00D24026" w:rsidRDefault="00D24026" w14:paraId="58AD617E" w14:textId="77777777">
      <w:pPr>
        <w:numPr>
          <w:ilvl w:val="2"/>
          <w:numId w:val="53"/>
        </w:numPr>
        <w:pBdr>
          <w:top w:val="nil"/>
          <w:left w:val="nil"/>
          <w:bottom w:val="nil"/>
          <w:right w:val="nil"/>
          <w:between w:val="nil"/>
        </w:pBdr>
        <w:tabs>
          <w:tab w:val="left" w:pos="1985"/>
          <w:tab w:val="left" w:pos="2127"/>
        </w:tabs>
        <w:spacing w:before="120" w:after="120" w:line="240" w:lineRule="auto"/>
        <w:jc w:val="both"/>
        <w:rPr>
          <w:color w:val="000000" w:themeColor="text1"/>
          <w:sz w:val="24"/>
          <w:szCs w:val="24"/>
        </w:rPr>
      </w:pPr>
      <w:r w:rsidRPr="5F21E55B">
        <w:rPr>
          <w:color w:val="000000" w:themeColor="text1"/>
          <w:sz w:val="24"/>
          <w:szCs w:val="24"/>
        </w:rPr>
        <w:t>Reporting requirements Annex for Call-Off Schedule 1 (Transparency Reports)</w:t>
      </w:r>
    </w:p>
    <w:p w:rsidR="00D24026" w:rsidP="00D24026" w:rsidRDefault="00D24026" w14:paraId="0E81F6E4" w14:textId="77777777">
      <w:pPr>
        <w:numPr>
          <w:ilvl w:val="2"/>
          <w:numId w:val="53"/>
        </w:numPr>
        <w:pBdr>
          <w:top w:val="nil"/>
          <w:left w:val="nil"/>
          <w:bottom w:val="nil"/>
          <w:right w:val="nil"/>
          <w:between w:val="nil"/>
        </w:pBdr>
        <w:tabs>
          <w:tab w:val="left" w:pos="1985"/>
          <w:tab w:val="left" w:pos="2127"/>
        </w:tabs>
        <w:spacing w:before="120" w:after="120" w:line="240" w:lineRule="auto"/>
        <w:jc w:val="both"/>
        <w:rPr>
          <w:color w:val="000000" w:themeColor="text1"/>
          <w:sz w:val="24"/>
          <w:szCs w:val="24"/>
        </w:rPr>
      </w:pPr>
      <w:r w:rsidRPr="5F21E55B">
        <w:rPr>
          <w:color w:val="000000" w:themeColor="text1"/>
          <w:sz w:val="24"/>
          <w:szCs w:val="24"/>
        </w:rPr>
        <w:t>A completed MoU with FCDO from the template attached at Annex B</w:t>
      </w:r>
    </w:p>
    <w:p w:rsidR="00D24026" w:rsidP="00D24026" w:rsidRDefault="00D24026" w14:paraId="2AE953AF" w14:textId="77777777">
      <w:pPr>
        <w:rPr>
          <w:sz w:val="24"/>
          <w:szCs w:val="24"/>
        </w:rPr>
      </w:pPr>
      <w:r>
        <w:br w:type="page"/>
      </w:r>
    </w:p>
    <w:p w:rsidR="00D24026" w:rsidP="00D24026" w:rsidRDefault="00D24026" w14:paraId="227D8A01" w14:textId="77777777">
      <w:pPr>
        <w:pBdr>
          <w:top w:val="nil"/>
          <w:left w:val="nil"/>
          <w:bottom w:val="nil"/>
          <w:right w:val="nil"/>
          <w:between w:val="nil"/>
        </w:pBdr>
        <w:rPr>
          <w:b/>
          <w:color w:val="000000"/>
          <w:sz w:val="36"/>
          <w:szCs w:val="36"/>
        </w:rPr>
      </w:pPr>
      <w:r>
        <w:rPr>
          <w:b/>
          <w:color w:val="000000"/>
          <w:sz w:val="36"/>
          <w:szCs w:val="36"/>
        </w:rPr>
        <w:t>Annex A – Cluster Members</w:t>
      </w:r>
    </w:p>
    <w:p w:rsidR="00D24026" w:rsidP="00D24026" w:rsidRDefault="00D24026" w14:paraId="45241863" w14:textId="77777777">
      <w:pPr>
        <w:rPr>
          <w:sz w:val="24"/>
          <w:szCs w:val="24"/>
        </w:rPr>
      </w:pPr>
      <w:r w:rsidRPr="0A008BCF">
        <w:rPr>
          <w:sz w:val="24"/>
          <w:szCs w:val="24"/>
        </w:rPr>
        <w:t>The Deliverables shall also be provided for the benefit of the following Cluster Members:</w:t>
      </w:r>
    </w:p>
    <w:tbl>
      <w:tblPr>
        <w:tblStyle w:val="TableGrid"/>
        <w:tblW w:w="0" w:type="auto"/>
        <w:tblLayout w:type="fixed"/>
        <w:tblLook w:val="06A0" w:firstRow="1" w:lastRow="0" w:firstColumn="1" w:lastColumn="0" w:noHBand="1" w:noVBand="1"/>
      </w:tblPr>
      <w:tblGrid>
        <w:gridCol w:w="2972"/>
        <w:gridCol w:w="2693"/>
        <w:gridCol w:w="1985"/>
        <w:gridCol w:w="1366"/>
      </w:tblGrid>
      <w:tr w:rsidR="00D24026" w:rsidTr="00D24026" w14:paraId="4FF19267" w14:textId="77777777">
        <w:trPr>
          <w:trHeight w:val="300"/>
        </w:trPr>
        <w:tc>
          <w:tcPr>
            <w:tcW w:w="2972" w:type="dxa"/>
          </w:tcPr>
          <w:p w:rsidR="00D24026" w:rsidP="00D24026" w:rsidRDefault="00D24026" w14:paraId="14C86782" w14:textId="77777777">
            <w:pPr>
              <w:rPr>
                <w:b/>
                <w:bCs/>
                <w:color w:val="000000" w:themeColor="text1"/>
                <w:sz w:val="24"/>
                <w:szCs w:val="24"/>
              </w:rPr>
            </w:pPr>
            <w:r w:rsidRPr="0A008BCF">
              <w:rPr>
                <w:b/>
                <w:bCs/>
                <w:color w:val="000000" w:themeColor="text1"/>
                <w:sz w:val="24"/>
                <w:szCs w:val="24"/>
              </w:rPr>
              <w:t>Name of Cluster Member</w:t>
            </w:r>
          </w:p>
        </w:tc>
        <w:tc>
          <w:tcPr>
            <w:tcW w:w="2693" w:type="dxa"/>
          </w:tcPr>
          <w:p w:rsidR="00D24026" w:rsidP="00D24026" w:rsidRDefault="00D24026" w14:paraId="67379C06" w14:textId="77777777">
            <w:pPr>
              <w:rPr>
                <w:b/>
                <w:bCs/>
                <w:color w:val="000000" w:themeColor="text1"/>
                <w:sz w:val="24"/>
                <w:szCs w:val="24"/>
              </w:rPr>
            </w:pPr>
            <w:r w:rsidRPr="0A008BCF">
              <w:rPr>
                <w:b/>
                <w:bCs/>
                <w:color w:val="000000" w:themeColor="text1"/>
                <w:sz w:val="24"/>
                <w:szCs w:val="24"/>
              </w:rPr>
              <w:t>Services to be provided</w:t>
            </w:r>
          </w:p>
        </w:tc>
        <w:tc>
          <w:tcPr>
            <w:tcW w:w="1985" w:type="dxa"/>
          </w:tcPr>
          <w:p w:rsidR="00D24026" w:rsidP="00D24026" w:rsidRDefault="00D24026" w14:paraId="5B697C0D" w14:textId="77777777">
            <w:pPr>
              <w:rPr>
                <w:b/>
                <w:bCs/>
                <w:color w:val="000000" w:themeColor="text1"/>
                <w:sz w:val="24"/>
                <w:szCs w:val="24"/>
              </w:rPr>
            </w:pPr>
            <w:r w:rsidRPr="0A008BCF">
              <w:rPr>
                <w:b/>
                <w:bCs/>
                <w:color w:val="000000" w:themeColor="text1"/>
                <w:sz w:val="24"/>
                <w:szCs w:val="24"/>
              </w:rPr>
              <w:t>Duration</w:t>
            </w:r>
          </w:p>
        </w:tc>
        <w:tc>
          <w:tcPr>
            <w:tcW w:w="1366" w:type="dxa"/>
          </w:tcPr>
          <w:p w:rsidR="00D24026" w:rsidP="00D24026" w:rsidRDefault="00D24026" w14:paraId="78C8F1CF" w14:textId="77777777">
            <w:pPr>
              <w:rPr>
                <w:b/>
                <w:bCs/>
                <w:color w:val="000000" w:themeColor="text1"/>
                <w:sz w:val="24"/>
                <w:szCs w:val="24"/>
              </w:rPr>
            </w:pPr>
            <w:r w:rsidRPr="0A008BCF">
              <w:rPr>
                <w:b/>
                <w:bCs/>
                <w:color w:val="000000" w:themeColor="text1"/>
                <w:sz w:val="24"/>
                <w:szCs w:val="24"/>
              </w:rPr>
              <w:t>Special Terms</w:t>
            </w:r>
          </w:p>
        </w:tc>
      </w:tr>
      <w:tr w:rsidR="00D24026" w:rsidTr="00D24026" w14:paraId="4C7FC577" w14:textId="77777777">
        <w:trPr>
          <w:trHeight w:val="300"/>
        </w:trPr>
        <w:tc>
          <w:tcPr>
            <w:tcW w:w="2972" w:type="dxa"/>
          </w:tcPr>
          <w:p w:rsidR="00D24026" w:rsidP="00D24026" w:rsidRDefault="00D24026" w14:paraId="018A4B2B" w14:textId="77777777">
            <w:pPr>
              <w:ind w:left="720"/>
              <w:rPr>
                <w:color w:val="000000" w:themeColor="text1"/>
                <w:sz w:val="24"/>
                <w:szCs w:val="24"/>
              </w:rPr>
            </w:pPr>
            <w:r w:rsidRPr="0A008BCF">
              <w:rPr>
                <w:color w:val="000000" w:themeColor="text1"/>
                <w:sz w:val="24"/>
                <w:szCs w:val="24"/>
              </w:rPr>
              <w:t>FCDO Services</w:t>
            </w:r>
          </w:p>
        </w:tc>
        <w:tc>
          <w:tcPr>
            <w:tcW w:w="2693" w:type="dxa"/>
          </w:tcPr>
          <w:p w:rsidR="00D24026" w:rsidP="00D24026" w:rsidRDefault="00D24026" w14:paraId="31726A9E" w14:textId="77777777">
            <w:pPr>
              <w:rPr>
                <w:color w:val="000000" w:themeColor="text1"/>
                <w:sz w:val="24"/>
                <w:szCs w:val="24"/>
              </w:rPr>
            </w:pPr>
            <w:r w:rsidRPr="0A008BCF">
              <w:rPr>
                <w:color w:val="000000" w:themeColor="text1"/>
                <w:sz w:val="24"/>
                <w:szCs w:val="24"/>
              </w:rPr>
              <w:t>Unless otherwise stated in the Special Terms, the services will be as laid out in the Order Form and Call-Off Schedule 20 (Specification)</w:t>
            </w:r>
          </w:p>
        </w:tc>
        <w:tc>
          <w:tcPr>
            <w:tcW w:w="1985" w:type="dxa"/>
          </w:tcPr>
          <w:p w:rsidR="00D24026" w:rsidP="00D24026" w:rsidRDefault="00D24026" w14:paraId="0D70F982" w14:textId="77777777">
            <w:pPr>
              <w:rPr>
                <w:color w:val="000000" w:themeColor="text1"/>
                <w:sz w:val="24"/>
                <w:szCs w:val="24"/>
              </w:rPr>
            </w:pPr>
            <w:r w:rsidRPr="0A008BCF">
              <w:rPr>
                <w:color w:val="000000" w:themeColor="text1"/>
                <w:sz w:val="24"/>
                <w:szCs w:val="24"/>
              </w:rPr>
              <w:t xml:space="preserve">Unless otherwise stated in the Special Terms, the duration of the services will be as laid out in the Order Form </w:t>
            </w:r>
          </w:p>
        </w:tc>
        <w:tc>
          <w:tcPr>
            <w:tcW w:w="1366" w:type="dxa"/>
          </w:tcPr>
          <w:p w:rsidR="00D24026" w:rsidP="00D24026" w:rsidRDefault="00D24026" w14:paraId="4220A17E" w14:textId="77777777">
            <w:pPr>
              <w:ind w:left="720"/>
              <w:rPr>
                <w:color w:val="000000" w:themeColor="text1"/>
                <w:sz w:val="24"/>
                <w:szCs w:val="24"/>
              </w:rPr>
            </w:pPr>
            <w:r w:rsidRPr="0B2E4986">
              <w:rPr>
                <w:color w:val="000000" w:themeColor="text1"/>
                <w:sz w:val="24"/>
                <w:szCs w:val="24"/>
              </w:rPr>
              <w:t>N/A</w:t>
            </w:r>
          </w:p>
          <w:p w:rsidR="00D24026" w:rsidP="00D24026" w:rsidRDefault="00D24026" w14:paraId="78E035E0" w14:textId="77777777">
            <w:pPr>
              <w:ind w:left="720"/>
              <w:rPr>
                <w:color w:val="000000" w:themeColor="text1"/>
                <w:sz w:val="24"/>
                <w:szCs w:val="24"/>
              </w:rPr>
            </w:pPr>
          </w:p>
        </w:tc>
      </w:tr>
      <w:tr w:rsidR="00D24026" w:rsidTr="00D24026" w14:paraId="4C5466C6" w14:textId="77777777">
        <w:trPr>
          <w:trHeight w:val="300"/>
        </w:trPr>
        <w:tc>
          <w:tcPr>
            <w:tcW w:w="2972" w:type="dxa"/>
          </w:tcPr>
          <w:p w:rsidR="00D24026" w:rsidP="00D24026" w:rsidRDefault="00D24026" w14:paraId="5CC74011" w14:textId="77777777">
            <w:pPr>
              <w:ind w:left="720"/>
              <w:rPr>
                <w:color w:val="000000" w:themeColor="text1"/>
                <w:sz w:val="24"/>
                <w:szCs w:val="24"/>
              </w:rPr>
            </w:pPr>
            <w:r w:rsidRPr="0A008BCF">
              <w:rPr>
                <w:color w:val="000000" w:themeColor="text1"/>
                <w:sz w:val="24"/>
                <w:szCs w:val="24"/>
              </w:rPr>
              <w:t>DWP</w:t>
            </w:r>
          </w:p>
        </w:tc>
        <w:tc>
          <w:tcPr>
            <w:tcW w:w="2693" w:type="dxa"/>
          </w:tcPr>
          <w:p w:rsidR="00D24026" w:rsidP="00D24026" w:rsidRDefault="00D24026" w14:paraId="62F1C436" w14:textId="77777777">
            <w:pPr>
              <w:rPr>
                <w:color w:val="000000" w:themeColor="text1"/>
                <w:sz w:val="24"/>
                <w:szCs w:val="24"/>
              </w:rPr>
            </w:pPr>
            <w:r w:rsidRPr="0A008BCF">
              <w:rPr>
                <w:color w:val="000000" w:themeColor="text1"/>
                <w:sz w:val="24"/>
                <w:szCs w:val="24"/>
              </w:rPr>
              <w:t>Unless otherwise stated in the Special Terms, the services will be as laid out in the Order Form and Call-Off Schedule 20 (Specification)</w:t>
            </w:r>
          </w:p>
          <w:p w:rsidR="00D24026" w:rsidP="00D24026" w:rsidRDefault="00D24026" w14:paraId="70012501" w14:textId="77777777">
            <w:pPr>
              <w:rPr>
                <w:color w:val="000000" w:themeColor="text1"/>
                <w:sz w:val="24"/>
                <w:szCs w:val="24"/>
              </w:rPr>
            </w:pPr>
          </w:p>
          <w:p w:rsidR="00D24026" w:rsidP="00D24026" w:rsidRDefault="00D24026" w14:paraId="76F58BF3" w14:textId="77777777">
            <w:pPr>
              <w:rPr>
                <w:color w:val="000000" w:themeColor="text1"/>
                <w:sz w:val="24"/>
                <w:szCs w:val="24"/>
              </w:rPr>
            </w:pPr>
          </w:p>
        </w:tc>
        <w:tc>
          <w:tcPr>
            <w:tcW w:w="1985" w:type="dxa"/>
          </w:tcPr>
          <w:p w:rsidR="00D24026" w:rsidP="00D24026" w:rsidRDefault="00D24026" w14:paraId="4506DB65" w14:textId="77777777">
            <w:pPr>
              <w:rPr>
                <w:color w:val="000000" w:themeColor="text1"/>
                <w:sz w:val="24"/>
                <w:szCs w:val="24"/>
              </w:rPr>
            </w:pPr>
            <w:r w:rsidRPr="0A008BCF">
              <w:rPr>
                <w:color w:val="000000" w:themeColor="text1"/>
                <w:sz w:val="24"/>
                <w:szCs w:val="24"/>
              </w:rPr>
              <w:t>Unless otherwise stated in the Special Terms, the duration of the services will be as laid out in the Order Form</w:t>
            </w:r>
          </w:p>
          <w:p w:rsidR="00D24026" w:rsidP="00D24026" w:rsidRDefault="00D24026" w14:paraId="331B7DBF" w14:textId="77777777">
            <w:pPr>
              <w:ind w:left="720"/>
              <w:rPr>
                <w:color w:val="000000" w:themeColor="text1"/>
                <w:sz w:val="24"/>
                <w:szCs w:val="24"/>
              </w:rPr>
            </w:pPr>
          </w:p>
        </w:tc>
        <w:tc>
          <w:tcPr>
            <w:tcW w:w="1366" w:type="dxa"/>
          </w:tcPr>
          <w:p w:rsidR="00D24026" w:rsidP="00D24026" w:rsidRDefault="00D24026" w14:paraId="40B3C9E0" w14:textId="77777777">
            <w:pPr>
              <w:ind w:left="720"/>
              <w:rPr>
                <w:color w:val="000000" w:themeColor="text1"/>
                <w:sz w:val="24"/>
                <w:szCs w:val="24"/>
              </w:rPr>
            </w:pPr>
            <w:r w:rsidRPr="0B2E4986">
              <w:rPr>
                <w:color w:val="000000" w:themeColor="text1"/>
                <w:sz w:val="24"/>
                <w:szCs w:val="24"/>
              </w:rPr>
              <w:t>N/A</w:t>
            </w:r>
          </w:p>
        </w:tc>
      </w:tr>
      <w:tr w:rsidR="00D24026" w:rsidTr="00D24026" w14:paraId="57476464" w14:textId="77777777">
        <w:trPr>
          <w:trHeight w:val="300"/>
        </w:trPr>
        <w:tc>
          <w:tcPr>
            <w:tcW w:w="2972" w:type="dxa"/>
          </w:tcPr>
          <w:p w:rsidRPr="009B6279" w:rsidR="00D24026" w:rsidP="00D24026" w:rsidRDefault="00D24026" w14:paraId="5CF78FF2" w14:textId="77777777">
            <w:pPr>
              <w:pStyle w:val="NormalWeb"/>
              <w:rPr>
                <w:rFonts w:ascii="Calibri" w:hAnsi="Calibri" w:eastAsia="Calibri" w:cs="Calibri"/>
                <w:color w:val="000000" w:themeColor="text1"/>
              </w:rPr>
            </w:pPr>
            <w:r w:rsidRPr="0A008BCF">
              <w:rPr>
                <w:rFonts w:ascii="Calibri" w:hAnsi="Calibri" w:eastAsia="Calibri" w:cs="Calibri"/>
                <w:color w:val="000000" w:themeColor="text1"/>
              </w:rPr>
              <w:t>Home Office</w:t>
            </w:r>
            <w:r>
              <w:rPr>
                <w:rFonts w:ascii="Calibri" w:hAnsi="Calibri" w:eastAsia="Calibri" w:cs="Calibri"/>
                <w:color w:val="000000" w:themeColor="text1"/>
              </w:rPr>
              <w:t xml:space="preserve"> </w:t>
            </w:r>
            <w:r w:rsidRPr="009B6279">
              <w:rPr>
                <w:rFonts w:ascii="Calibri" w:hAnsi="Calibri" w:eastAsia="Calibri" w:cs="Calibri"/>
                <w:color w:val="000000" w:themeColor="text1"/>
              </w:rPr>
              <w:t>Cluster</w:t>
            </w:r>
          </w:p>
          <w:p w:rsidRPr="009B6279" w:rsidR="00D24026" w:rsidP="00D24026" w:rsidRDefault="00D24026" w14:paraId="205A24D6" w14:textId="77777777">
            <w:pPr>
              <w:pStyle w:val="NormalWeb"/>
              <w:rPr>
                <w:rFonts w:ascii="Calibri" w:hAnsi="Calibri" w:eastAsia="Calibri" w:cs="Calibri"/>
                <w:color w:val="000000" w:themeColor="text1"/>
              </w:rPr>
            </w:pPr>
            <w:r w:rsidRPr="009B6279">
              <w:rPr>
                <w:rFonts w:ascii="Calibri" w:hAnsi="Calibri" w:eastAsia="Calibri" w:cs="Calibri"/>
                <w:color w:val="000000" w:themeColor="text1"/>
              </w:rPr>
              <w:t>members –</w:t>
            </w:r>
          </w:p>
          <w:p w:rsidRPr="009B6279" w:rsidR="00D24026" w:rsidP="00D24026" w:rsidRDefault="00D24026" w14:paraId="3D43EB20" w14:textId="77777777">
            <w:pPr>
              <w:pStyle w:val="NormalWeb"/>
              <w:rPr>
                <w:rFonts w:ascii="Calibri" w:hAnsi="Calibri" w:eastAsia="Calibri" w:cs="Calibri"/>
                <w:color w:val="000000" w:themeColor="text1"/>
              </w:rPr>
            </w:pPr>
            <w:r w:rsidRPr="009B6279">
              <w:rPr>
                <w:rFonts w:ascii="Calibri" w:hAnsi="Calibri" w:eastAsia="Calibri" w:cs="Calibri"/>
                <w:color w:val="000000" w:themeColor="text1"/>
              </w:rPr>
              <w:t>including</w:t>
            </w:r>
          </w:p>
          <w:p w:rsidRPr="009B6279" w:rsidR="00D24026" w:rsidP="00D24026" w:rsidRDefault="00D24026" w14:paraId="71A00C1B" w14:textId="77777777">
            <w:pPr>
              <w:pStyle w:val="NormalWeb"/>
              <w:rPr>
                <w:rFonts w:ascii="Calibri" w:hAnsi="Calibri" w:eastAsia="Calibri" w:cs="Calibri"/>
                <w:color w:val="000000" w:themeColor="text1"/>
              </w:rPr>
            </w:pPr>
            <w:r w:rsidRPr="009B6279">
              <w:rPr>
                <w:rFonts w:ascii="Calibri" w:hAnsi="Calibri" w:eastAsia="Calibri" w:cs="Calibri"/>
                <w:color w:val="000000" w:themeColor="text1"/>
              </w:rPr>
              <w:t>DBS, College</w:t>
            </w:r>
          </w:p>
          <w:p w:rsidRPr="009B6279" w:rsidR="00D24026" w:rsidP="00D24026" w:rsidRDefault="00D24026" w14:paraId="23FD4DB7" w14:textId="77777777">
            <w:pPr>
              <w:pStyle w:val="NormalWeb"/>
              <w:rPr>
                <w:rFonts w:ascii="Calibri" w:hAnsi="Calibri" w:eastAsia="Calibri" w:cs="Calibri"/>
                <w:color w:val="000000" w:themeColor="text1"/>
              </w:rPr>
            </w:pPr>
            <w:r w:rsidRPr="009B6279">
              <w:rPr>
                <w:rFonts w:ascii="Calibri" w:hAnsi="Calibri" w:eastAsia="Calibri" w:cs="Calibri"/>
                <w:color w:val="000000" w:themeColor="text1"/>
              </w:rPr>
              <w:t>of Policing &amp;</w:t>
            </w:r>
          </w:p>
          <w:p w:rsidRPr="009B6279" w:rsidR="00D24026" w:rsidP="00D24026" w:rsidRDefault="00D24026" w14:paraId="479B1A28" w14:textId="77777777">
            <w:pPr>
              <w:pStyle w:val="NormalWeb"/>
              <w:rPr>
                <w:rFonts w:ascii="Calibri" w:hAnsi="Calibri" w:eastAsia="Calibri" w:cs="Calibri"/>
                <w:color w:val="000000" w:themeColor="text1"/>
              </w:rPr>
            </w:pPr>
            <w:r w:rsidRPr="009B6279">
              <w:rPr>
                <w:rFonts w:ascii="Calibri" w:hAnsi="Calibri" w:eastAsia="Calibri" w:cs="Calibri"/>
                <w:color w:val="000000" w:themeColor="text1"/>
              </w:rPr>
              <w:t>Forensic</w:t>
            </w:r>
          </w:p>
          <w:p w:rsidRPr="009B6279" w:rsidR="00D24026" w:rsidP="00D24026" w:rsidRDefault="00D24026" w14:paraId="24473E9C" w14:textId="77777777">
            <w:pPr>
              <w:pStyle w:val="NormalWeb"/>
              <w:rPr>
                <w:rFonts w:ascii="Calibri" w:hAnsi="Calibri" w:eastAsia="Calibri" w:cs="Calibri"/>
                <w:color w:val="000000" w:themeColor="text1"/>
              </w:rPr>
            </w:pPr>
            <w:r w:rsidRPr="009B6279">
              <w:rPr>
                <w:rFonts w:ascii="Calibri" w:hAnsi="Calibri" w:eastAsia="Calibri" w:cs="Calibri"/>
                <w:color w:val="000000" w:themeColor="text1"/>
              </w:rPr>
              <w:t>Archives</w:t>
            </w:r>
          </w:p>
          <w:p w:rsidR="00D24026" w:rsidP="00D24026" w:rsidRDefault="00D24026" w14:paraId="5C39A47C" w14:textId="77777777">
            <w:pPr>
              <w:ind w:left="720"/>
              <w:rPr>
                <w:color w:val="000000" w:themeColor="text1"/>
                <w:sz w:val="24"/>
                <w:szCs w:val="24"/>
              </w:rPr>
            </w:pPr>
          </w:p>
        </w:tc>
        <w:tc>
          <w:tcPr>
            <w:tcW w:w="2693" w:type="dxa"/>
          </w:tcPr>
          <w:p w:rsidR="00D24026" w:rsidP="00D24026" w:rsidRDefault="00D24026" w14:paraId="2A6823A2" w14:textId="77777777">
            <w:pPr>
              <w:rPr>
                <w:color w:val="000000" w:themeColor="text1"/>
                <w:sz w:val="24"/>
                <w:szCs w:val="24"/>
              </w:rPr>
            </w:pPr>
            <w:r w:rsidRPr="0A008BCF">
              <w:rPr>
                <w:color w:val="000000" w:themeColor="text1"/>
                <w:sz w:val="24"/>
                <w:szCs w:val="24"/>
              </w:rPr>
              <w:t>Unless otherwise stated in the Special Terms, the services will be as laid out in the Order Form and Call-Off Schedule 20 (Specification)</w:t>
            </w:r>
          </w:p>
          <w:p w:rsidR="00D24026" w:rsidP="00D24026" w:rsidRDefault="00D24026" w14:paraId="782BB79E" w14:textId="77777777">
            <w:pPr>
              <w:rPr>
                <w:color w:val="000000" w:themeColor="text1"/>
                <w:sz w:val="24"/>
                <w:szCs w:val="24"/>
              </w:rPr>
            </w:pPr>
          </w:p>
          <w:p w:rsidR="00D24026" w:rsidP="00D24026" w:rsidRDefault="00D24026" w14:paraId="40302A53" w14:textId="77777777">
            <w:pPr>
              <w:rPr>
                <w:color w:val="000000" w:themeColor="text1"/>
                <w:sz w:val="24"/>
                <w:szCs w:val="24"/>
              </w:rPr>
            </w:pPr>
          </w:p>
        </w:tc>
        <w:tc>
          <w:tcPr>
            <w:tcW w:w="1985" w:type="dxa"/>
          </w:tcPr>
          <w:p w:rsidR="00D24026" w:rsidP="00D24026" w:rsidRDefault="00D24026" w14:paraId="12D48ACC" w14:textId="77777777">
            <w:pPr>
              <w:rPr>
                <w:color w:val="000000" w:themeColor="text1"/>
                <w:sz w:val="24"/>
                <w:szCs w:val="24"/>
              </w:rPr>
            </w:pPr>
            <w:r w:rsidRPr="0A008BCF">
              <w:rPr>
                <w:color w:val="000000" w:themeColor="text1"/>
                <w:sz w:val="24"/>
                <w:szCs w:val="24"/>
              </w:rPr>
              <w:t>Unless otherwise stated in the Special Terms, the duration of the services will be as laid out in the Order Form</w:t>
            </w:r>
          </w:p>
          <w:p w:rsidR="00D24026" w:rsidP="00D24026" w:rsidRDefault="00D24026" w14:paraId="7EDD6303" w14:textId="77777777">
            <w:pPr>
              <w:ind w:left="720"/>
              <w:rPr>
                <w:color w:val="000000" w:themeColor="text1"/>
                <w:sz w:val="24"/>
                <w:szCs w:val="24"/>
              </w:rPr>
            </w:pPr>
          </w:p>
        </w:tc>
        <w:tc>
          <w:tcPr>
            <w:tcW w:w="1366" w:type="dxa"/>
          </w:tcPr>
          <w:p w:rsidR="00D24026" w:rsidP="00D24026" w:rsidRDefault="00D24026" w14:paraId="0E2C5F0E" w14:textId="77777777">
            <w:pPr>
              <w:ind w:left="720"/>
              <w:rPr>
                <w:color w:val="000000" w:themeColor="text1"/>
                <w:sz w:val="24"/>
                <w:szCs w:val="24"/>
              </w:rPr>
            </w:pPr>
            <w:r w:rsidRPr="0B2E4986">
              <w:rPr>
                <w:color w:val="000000" w:themeColor="text1"/>
                <w:sz w:val="24"/>
                <w:szCs w:val="24"/>
              </w:rPr>
              <w:t>N/A</w:t>
            </w:r>
          </w:p>
        </w:tc>
      </w:tr>
      <w:tr w:rsidR="00D24026" w:rsidTr="00D24026" w14:paraId="74C55C4D" w14:textId="77777777">
        <w:trPr>
          <w:trHeight w:val="300"/>
        </w:trPr>
        <w:tc>
          <w:tcPr>
            <w:tcW w:w="2972" w:type="dxa"/>
          </w:tcPr>
          <w:p w:rsidR="00D24026" w:rsidP="00D24026" w:rsidRDefault="00D24026" w14:paraId="68E33508" w14:textId="77777777">
            <w:pPr>
              <w:ind w:left="720"/>
              <w:rPr>
                <w:color w:val="000000" w:themeColor="text1"/>
                <w:sz w:val="24"/>
                <w:szCs w:val="24"/>
              </w:rPr>
            </w:pPr>
            <w:r w:rsidRPr="0A008BCF">
              <w:rPr>
                <w:color w:val="000000" w:themeColor="text1"/>
                <w:sz w:val="24"/>
                <w:szCs w:val="24"/>
              </w:rPr>
              <w:t>HMRC</w:t>
            </w:r>
          </w:p>
        </w:tc>
        <w:tc>
          <w:tcPr>
            <w:tcW w:w="2693" w:type="dxa"/>
          </w:tcPr>
          <w:p w:rsidR="00D24026" w:rsidP="00D24026" w:rsidRDefault="00D24026" w14:paraId="6F76528A" w14:textId="77777777">
            <w:pPr>
              <w:rPr>
                <w:color w:val="000000" w:themeColor="text1"/>
                <w:sz w:val="24"/>
                <w:szCs w:val="24"/>
              </w:rPr>
            </w:pPr>
            <w:r w:rsidRPr="0A008BCF">
              <w:rPr>
                <w:color w:val="000000" w:themeColor="text1"/>
                <w:sz w:val="24"/>
                <w:szCs w:val="24"/>
              </w:rPr>
              <w:t>Unless otherwise stated in the Special Terms, the services will be as laid out in the Order Form and Call-Off Schedule 20 (Specification)</w:t>
            </w:r>
          </w:p>
          <w:p w:rsidR="00D24026" w:rsidP="00D24026" w:rsidRDefault="00D24026" w14:paraId="294961C9" w14:textId="77777777">
            <w:pPr>
              <w:rPr>
                <w:color w:val="000000" w:themeColor="text1"/>
                <w:sz w:val="24"/>
                <w:szCs w:val="24"/>
              </w:rPr>
            </w:pPr>
          </w:p>
          <w:p w:rsidR="00D24026" w:rsidP="00D24026" w:rsidRDefault="00D24026" w14:paraId="7F3913FD" w14:textId="77777777">
            <w:pPr>
              <w:rPr>
                <w:color w:val="000000" w:themeColor="text1"/>
                <w:sz w:val="24"/>
                <w:szCs w:val="24"/>
              </w:rPr>
            </w:pPr>
          </w:p>
        </w:tc>
        <w:tc>
          <w:tcPr>
            <w:tcW w:w="1985" w:type="dxa"/>
          </w:tcPr>
          <w:p w:rsidR="00D24026" w:rsidP="00D24026" w:rsidRDefault="00D24026" w14:paraId="4BC0C50C" w14:textId="77777777">
            <w:pPr>
              <w:rPr>
                <w:color w:val="000000" w:themeColor="text1"/>
                <w:sz w:val="24"/>
                <w:szCs w:val="24"/>
              </w:rPr>
            </w:pPr>
            <w:r w:rsidRPr="0A008BCF">
              <w:rPr>
                <w:color w:val="000000" w:themeColor="text1"/>
                <w:sz w:val="24"/>
                <w:szCs w:val="24"/>
              </w:rPr>
              <w:t>Unless otherwise stated in the Special Terms, the duration of the services will be as laid out in the Order Form</w:t>
            </w:r>
          </w:p>
          <w:p w:rsidR="00D24026" w:rsidP="00D24026" w:rsidRDefault="00D24026" w14:paraId="3D544C2E" w14:textId="77777777">
            <w:pPr>
              <w:ind w:left="720"/>
              <w:rPr>
                <w:color w:val="000000" w:themeColor="text1"/>
                <w:sz w:val="24"/>
                <w:szCs w:val="24"/>
              </w:rPr>
            </w:pPr>
          </w:p>
        </w:tc>
        <w:tc>
          <w:tcPr>
            <w:tcW w:w="1366" w:type="dxa"/>
          </w:tcPr>
          <w:p w:rsidR="00D24026" w:rsidP="00D24026" w:rsidRDefault="00D24026" w14:paraId="65FB4CFC" w14:textId="77777777">
            <w:pPr>
              <w:ind w:left="720"/>
              <w:rPr>
                <w:color w:val="000000" w:themeColor="text1"/>
                <w:sz w:val="24"/>
                <w:szCs w:val="24"/>
              </w:rPr>
            </w:pPr>
            <w:r w:rsidRPr="0B2E4986">
              <w:rPr>
                <w:color w:val="000000" w:themeColor="text1"/>
                <w:sz w:val="24"/>
                <w:szCs w:val="24"/>
              </w:rPr>
              <w:t>N/A</w:t>
            </w:r>
          </w:p>
        </w:tc>
      </w:tr>
      <w:tr w:rsidR="00D24026" w:rsidTr="00D24026" w14:paraId="37A7F86E" w14:textId="77777777">
        <w:trPr>
          <w:trHeight w:val="300"/>
        </w:trPr>
        <w:tc>
          <w:tcPr>
            <w:tcW w:w="2972" w:type="dxa"/>
          </w:tcPr>
          <w:p w:rsidR="00D24026" w:rsidP="00D24026" w:rsidRDefault="00D24026" w14:paraId="5272E05F" w14:textId="77777777">
            <w:pPr>
              <w:ind w:left="720"/>
              <w:rPr>
                <w:color w:val="000000" w:themeColor="text1"/>
                <w:sz w:val="24"/>
                <w:szCs w:val="24"/>
              </w:rPr>
            </w:pPr>
            <w:r w:rsidRPr="0A008BCF">
              <w:rPr>
                <w:color w:val="000000" w:themeColor="text1"/>
                <w:sz w:val="24"/>
                <w:szCs w:val="24"/>
              </w:rPr>
              <w:t>MoJ</w:t>
            </w:r>
            <w:r>
              <w:t>-</w:t>
            </w:r>
            <w:r w:rsidRPr="00A66B5B">
              <w:rPr>
                <w:color w:val="000000" w:themeColor="text1"/>
                <w:sz w:val="24"/>
                <w:szCs w:val="24"/>
              </w:rPr>
              <w:t>Including all executive agencies and Arms Lengths Bodies namely</w:t>
            </w:r>
            <w:r>
              <w:rPr>
                <w:color w:val="000000" w:themeColor="text1"/>
                <w:sz w:val="24"/>
                <w:szCs w:val="24"/>
              </w:rPr>
              <w:t>:</w:t>
            </w:r>
          </w:p>
          <w:p w:rsidR="00D24026" w:rsidP="00D24026" w:rsidRDefault="00D24026" w14:paraId="1C1673A8" w14:textId="77777777">
            <w:pPr>
              <w:pStyle w:val="ListParagraph"/>
              <w:numPr>
                <w:ilvl w:val="0"/>
                <w:numId w:val="54"/>
              </w:numPr>
              <w:spacing w:after="0"/>
              <w:ind w:left="720"/>
              <w:contextualSpacing/>
              <w:jc w:val="left"/>
              <w:rPr>
                <w:rFonts w:ascii="Calibri" w:hAnsi="Calibri" w:eastAsia="Calibri" w:cs="Calibri"/>
                <w:color w:val="000000" w:themeColor="text1"/>
                <w:sz w:val="24"/>
                <w:szCs w:val="24"/>
              </w:rPr>
            </w:pPr>
            <w:r w:rsidRPr="00A0314B">
              <w:rPr>
                <w:rFonts w:ascii="Calibri" w:hAnsi="Calibri" w:eastAsia="Calibri" w:cs="Calibri"/>
                <w:color w:val="000000" w:themeColor="text1"/>
                <w:sz w:val="24"/>
                <w:szCs w:val="24"/>
              </w:rPr>
              <w:t>Advisory Committees on Justices of the Peace</w:t>
            </w:r>
          </w:p>
          <w:p w:rsidR="00D24026" w:rsidP="00D24026" w:rsidRDefault="00D24026" w14:paraId="245FB106" w14:textId="77777777">
            <w:pPr>
              <w:pStyle w:val="ListParagraph"/>
              <w:numPr>
                <w:ilvl w:val="0"/>
                <w:numId w:val="54"/>
              </w:numPr>
              <w:spacing w:after="0"/>
              <w:ind w:left="720"/>
              <w:contextualSpacing/>
              <w:jc w:val="left"/>
              <w:rPr>
                <w:rFonts w:ascii="Calibri" w:hAnsi="Calibri" w:eastAsia="Calibri" w:cs="Calibri"/>
                <w:color w:val="000000" w:themeColor="text1"/>
                <w:sz w:val="24"/>
                <w:szCs w:val="24"/>
              </w:rPr>
            </w:pPr>
            <w:r w:rsidRPr="00A66B5B">
              <w:rPr>
                <w:rFonts w:ascii="Calibri" w:hAnsi="Calibri" w:eastAsia="Calibri" w:cs="Calibri"/>
                <w:color w:val="000000" w:themeColor="text1"/>
                <w:sz w:val="24"/>
                <w:szCs w:val="24"/>
              </w:rPr>
              <w:t xml:space="preserve">Assessor of Compensation for </w:t>
            </w:r>
            <w:r w:rsidRPr="00A66B5B">
              <w:rPr>
                <w:rFonts w:ascii="Calibri" w:hAnsi="Calibri" w:eastAsia="Calibri" w:cs="Calibri"/>
                <w:color w:val="000000" w:themeColor="text1"/>
                <w:sz w:val="24"/>
                <w:szCs w:val="24"/>
              </w:rPr>
              <w:t>Miscarriages of Justice</w:t>
            </w:r>
          </w:p>
          <w:p w:rsidR="00D24026" w:rsidP="00D24026" w:rsidRDefault="00D24026" w14:paraId="0617077A" w14:textId="77777777">
            <w:pPr>
              <w:pStyle w:val="ListParagraph"/>
              <w:numPr>
                <w:ilvl w:val="0"/>
                <w:numId w:val="54"/>
              </w:numPr>
              <w:spacing w:after="0"/>
              <w:ind w:left="720"/>
              <w:contextualSpacing/>
              <w:jc w:val="left"/>
              <w:rPr>
                <w:rFonts w:ascii="Calibri" w:hAnsi="Calibri" w:eastAsia="Calibri" w:cs="Calibri"/>
                <w:color w:val="000000" w:themeColor="text1"/>
                <w:sz w:val="24"/>
                <w:szCs w:val="24"/>
              </w:rPr>
            </w:pPr>
            <w:r w:rsidRPr="00A66B5B">
              <w:rPr>
                <w:rFonts w:ascii="Calibri" w:hAnsi="Calibri" w:eastAsia="Calibri" w:cs="Calibri"/>
                <w:color w:val="000000" w:themeColor="text1"/>
                <w:sz w:val="24"/>
                <w:szCs w:val="24"/>
              </w:rPr>
              <w:t>Children &amp; Family Court Advisory &amp; Support Service (CAFCASS)</w:t>
            </w:r>
          </w:p>
          <w:p w:rsidR="00D24026" w:rsidP="00D24026" w:rsidRDefault="00D24026" w14:paraId="3C86940F" w14:textId="77777777">
            <w:pPr>
              <w:pStyle w:val="ListParagraph"/>
              <w:numPr>
                <w:ilvl w:val="0"/>
                <w:numId w:val="54"/>
              </w:numPr>
              <w:spacing w:after="0"/>
              <w:ind w:left="720"/>
              <w:contextualSpacing/>
              <w:jc w:val="left"/>
              <w:rPr>
                <w:rFonts w:ascii="Calibri" w:hAnsi="Calibri" w:eastAsia="Calibri" w:cs="Calibri"/>
                <w:color w:val="000000" w:themeColor="text1"/>
                <w:sz w:val="24"/>
                <w:szCs w:val="24"/>
              </w:rPr>
            </w:pPr>
            <w:r w:rsidRPr="00A0314B">
              <w:rPr>
                <w:rFonts w:ascii="Calibri" w:hAnsi="Calibri" w:eastAsia="Calibri" w:cs="Calibri"/>
                <w:color w:val="000000" w:themeColor="text1"/>
                <w:sz w:val="24"/>
                <w:szCs w:val="24"/>
              </w:rPr>
              <w:t>Civil Justice Council</w:t>
            </w:r>
          </w:p>
          <w:p w:rsidR="00D24026" w:rsidP="00D24026" w:rsidRDefault="00D24026" w14:paraId="11EADAE5" w14:textId="77777777">
            <w:pPr>
              <w:pStyle w:val="ListParagraph"/>
              <w:numPr>
                <w:ilvl w:val="0"/>
                <w:numId w:val="54"/>
              </w:numPr>
              <w:spacing w:after="0"/>
              <w:ind w:left="720"/>
              <w:contextualSpacing/>
              <w:jc w:val="left"/>
              <w:rPr>
                <w:rFonts w:ascii="Calibri" w:hAnsi="Calibri" w:eastAsia="Calibri" w:cs="Calibri"/>
                <w:color w:val="000000" w:themeColor="text1"/>
                <w:sz w:val="24"/>
                <w:szCs w:val="24"/>
              </w:rPr>
            </w:pPr>
            <w:r w:rsidRPr="00A0314B">
              <w:rPr>
                <w:rFonts w:ascii="Calibri" w:hAnsi="Calibri" w:eastAsia="Calibri" w:cs="Calibri"/>
                <w:color w:val="000000" w:themeColor="text1"/>
                <w:sz w:val="24"/>
                <w:szCs w:val="24"/>
              </w:rPr>
              <w:t>Civil Procedure Rule Committee</w:t>
            </w:r>
          </w:p>
          <w:p w:rsidR="00D24026" w:rsidP="00D24026" w:rsidRDefault="00D24026" w14:paraId="79DC35B1" w14:textId="77777777">
            <w:pPr>
              <w:pStyle w:val="ListParagraph"/>
              <w:numPr>
                <w:ilvl w:val="0"/>
                <w:numId w:val="54"/>
              </w:numPr>
              <w:spacing w:after="0"/>
              <w:ind w:left="720"/>
              <w:contextualSpacing/>
              <w:jc w:val="left"/>
              <w:rPr>
                <w:rFonts w:ascii="Calibri" w:hAnsi="Calibri" w:eastAsia="Calibri" w:cs="Calibri"/>
                <w:color w:val="000000" w:themeColor="text1"/>
                <w:sz w:val="24"/>
                <w:szCs w:val="24"/>
              </w:rPr>
            </w:pPr>
            <w:r w:rsidRPr="00A0314B">
              <w:rPr>
                <w:rFonts w:ascii="Calibri" w:hAnsi="Calibri" w:eastAsia="Calibri" w:cs="Calibri"/>
                <w:color w:val="000000" w:themeColor="text1"/>
                <w:sz w:val="24"/>
                <w:szCs w:val="24"/>
              </w:rPr>
              <w:t>Criminal Cases Review Commission (CCRC)</w:t>
            </w:r>
          </w:p>
          <w:p w:rsidR="00D24026" w:rsidP="00D24026" w:rsidRDefault="00D24026" w14:paraId="1004B17A" w14:textId="77777777">
            <w:pPr>
              <w:pStyle w:val="ListParagraph"/>
              <w:numPr>
                <w:ilvl w:val="0"/>
                <w:numId w:val="54"/>
              </w:numPr>
              <w:spacing w:after="0"/>
              <w:ind w:left="720"/>
              <w:contextualSpacing/>
              <w:jc w:val="left"/>
              <w:rPr>
                <w:rFonts w:ascii="Calibri" w:hAnsi="Calibri" w:eastAsia="Calibri" w:cs="Calibri"/>
                <w:color w:val="000000" w:themeColor="text1"/>
                <w:sz w:val="24"/>
                <w:szCs w:val="24"/>
              </w:rPr>
            </w:pPr>
            <w:r w:rsidRPr="00A0314B">
              <w:rPr>
                <w:rFonts w:ascii="Calibri" w:hAnsi="Calibri" w:eastAsia="Calibri" w:cs="Calibri"/>
                <w:color w:val="000000" w:themeColor="text1"/>
                <w:sz w:val="24"/>
                <w:szCs w:val="24"/>
              </w:rPr>
              <w:t>Criminal Injuries Compensation Authority (CICA)</w:t>
            </w:r>
          </w:p>
          <w:p w:rsidR="00D24026" w:rsidP="00D24026" w:rsidRDefault="00D24026" w14:paraId="1F1957A2" w14:textId="77777777">
            <w:pPr>
              <w:pStyle w:val="ListParagraph"/>
              <w:numPr>
                <w:ilvl w:val="0"/>
                <w:numId w:val="54"/>
              </w:numPr>
              <w:spacing w:after="0"/>
              <w:ind w:left="720"/>
              <w:contextualSpacing/>
              <w:jc w:val="left"/>
              <w:rPr>
                <w:rFonts w:ascii="Calibri" w:hAnsi="Calibri" w:eastAsia="Calibri" w:cs="Calibri"/>
                <w:color w:val="000000" w:themeColor="text1"/>
                <w:sz w:val="24"/>
                <w:szCs w:val="24"/>
              </w:rPr>
            </w:pPr>
            <w:r w:rsidRPr="00A0314B">
              <w:rPr>
                <w:rFonts w:ascii="Calibri" w:hAnsi="Calibri" w:eastAsia="Calibri" w:cs="Calibri"/>
                <w:color w:val="000000" w:themeColor="text1"/>
                <w:sz w:val="24"/>
                <w:szCs w:val="24"/>
              </w:rPr>
              <w:t xml:space="preserve">Criminal Procedure Rule </w:t>
            </w:r>
            <w:r>
              <w:rPr>
                <w:rFonts w:ascii="Calibri" w:hAnsi="Calibri" w:eastAsia="Calibri" w:cs="Calibri"/>
                <w:color w:val="000000" w:themeColor="text1"/>
                <w:sz w:val="24"/>
                <w:szCs w:val="24"/>
              </w:rPr>
              <w:t>Committee</w:t>
            </w:r>
          </w:p>
          <w:p w:rsidR="00D24026" w:rsidP="00D24026" w:rsidRDefault="00D24026" w14:paraId="2A43B22D" w14:textId="77777777">
            <w:pPr>
              <w:pStyle w:val="ListParagraph"/>
              <w:numPr>
                <w:ilvl w:val="0"/>
                <w:numId w:val="54"/>
              </w:numPr>
              <w:spacing w:after="0"/>
              <w:ind w:left="720"/>
              <w:contextualSpacing/>
              <w:jc w:val="left"/>
              <w:rPr>
                <w:rFonts w:ascii="Calibri" w:hAnsi="Calibri" w:eastAsia="Calibri" w:cs="Calibri"/>
                <w:color w:val="000000" w:themeColor="text1"/>
                <w:sz w:val="24"/>
                <w:szCs w:val="24"/>
              </w:rPr>
            </w:pPr>
            <w:r w:rsidRPr="00A0314B">
              <w:rPr>
                <w:rFonts w:ascii="Calibri" w:hAnsi="Calibri" w:eastAsia="Calibri" w:cs="Calibri"/>
                <w:color w:val="000000" w:themeColor="text1"/>
                <w:sz w:val="24"/>
                <w:szCs w:val="24"/>
              </w:rPr>
              <w:t>Family Justice Council</w:t>
            </w:r>
          </w:p>
          <w:p w:rsidR="00D24026" w:rsidP="00D24026" w:rsidRDefault="00D24026" w14:paraId="02173767" w14:textId="77777777">
            <w:pPr>
              <w:pStyle w:val="ListParagraph"/>
              <w:numPr>
                <w:ilvl w:val="0"/>
                <w:numId w:val="54"/>
              </w:numPr>
              <w:spacing w:after="0"/>
              <w:ind w:left="720"/>
              <w:contextualSpacing/>
              <w:jc w:val="left"/>
              <w:rPr>
                <w:rFonts w:ascii="Calibri" w:hAnsi="Calibri" w:eastAsia="Calibri" w:cs="Calibri"/>
                <w:color w:val="000000" w:themeColor="text1"/>
                <w:sz w:val="24"/>
                <w:szCs w:val="24"/>
              </w:rPr>
            </w:pPr>
            <w:r w:rsidRPr="00A0314B">
              <w:rPr>
                <w:rFonts w:ascii="Calibri" w:hAnsi="Calibri" w:eastAsia="Calibri" w:cs="Calibri"/>
                <w:color w:val="000000" w:themeColor="text1"/>
                <w:sz w:val="24"/>
                <w:szCs w:val="24"/>
              </w:rPr>
              <w:t>Family Procedure Rule Committee</w:t>
            </w:r>
          </w:p>
          <w:p w:rsidR="00D24026" w:rsidP="00D24026" w:rsidRDefault="00D24026" w14:paraId="4FB50FBB" w14:textId="77777777">
            <w:pPr>
              <w:pStyle w:val="ListParagraph"/>
              <w:numPr>
                <w:ilvl w:val="0"/>
                <w:numId w:val="54"/>
              </w:numPr>
              <w:spacing w:after="0"/>
              <w:ind w:left="720"/>
              <w:contextualSpacing/>
              <w:jc w:val="left"/>
              <w:rPr>
                <w:rFonts w:ascii="Calibri" w:hAnsi="Calibri" w:eastAsia="Calibri" w:cs="Calibri"/>
                <w:color w:val="000000" w:themeColor="text1"/>
                <w:sz w:val="24"/>
                <w:szCs w:val="24"/>
              </w:rPr>
            </w:pPr>
            <w:r w:rsidRPr="00A0314B">
              <w:rPr>
                <w:rFonts w:ascii="Calibri" w:hAnsi="Calibri" w:eastAsia="Calibri" w:cs="Calibri"/>
                <w:color w:val="000000" w:themeColor="text1"/>
                <w:sz w:val="24"/>
                <w:szCs w:val="24"/>
              </w:rPr>
              <w:t>Gov Facility Services LTD (GFSL)</w:t>
            </w:r>
          </w:p>
          <w:p w:rsidR="00D24026" w:rsidP="00D24026" w:rsidRDefault="00D24026" w14:paraId="7029644E" w14:textId="77777777">
            <w:pPr>
              <w:pStyle w:val="ListParagraph"/>
              <w:numPr>
                <w:ilvl w:val="0"/>
                <w:numId w:val="54"/>
              </w:numPr>
              <w:spacing w:after="0"/>
              <w:ind w:left="720"/>
              <w:contextualSpacing/>
              <w:jc w:val="left"/>
              <w:rPr>
                <w:rFonts w:ascii="Calibri" w:hAnsi="Calibri" w:eastAsia="Calibri" w:cs="Calibri"/>
                <w:color w:val="000000" w:themeColor="text1"/>
                <w:sz w:val="24"/>
                <w:szCs w:val="24"/>
              </w:rPr>
            </w:pPr>
            <w:r w:rsidRPr="00A0314B">
              <w:rPr>
                <w:rFonts w:ascii="Calibri" w:hAnsi="Calibri" w:eastAsia="Calibri" w:cs="Calibri"/>
                <w:color w:val="000000" w:themeColor="text1"/>
                <w:sz w:val="24"/>
                <w:szCs w:val="24"/>
              </w:rPr>
              <w:t>HMCTS</w:t>
            </w:r>
          </w:p>
          <w:p w:rsidR="00D24026" w:rsidP="00D24026" w:rsidRDefault="00D24026" w14:paraId="7EFA0057" w14:textId="77777777">
            <w:pPr>
              <w:pStyle w:val="ListParagraph"/>
              <w:numPr>
                <w:ilvl w:val="0"/>
                <w:numId w:val="54"/>
              </w:numPr>
              <w:spacing w:after="0"/>
              <w:ind w:left="720"/>
              <w:contextualSpacing/>
              <w:jc w:val="left"/>
              <w:rPr>
                <w:rFonts w:ascii="Calibri" w:hAnsi="Calibri" w:eastAsia="Calibri" w:cs="Calibri"/>
                <w:color w:val="000000" w:themeColor="text1"/>
                <w:sz w:val="24"/>
                <w:szCs w:val="24"/>
              </w:rPr>
            </w:pPr>
            <w:r w:rsidRPr="00A0314B">
              <w:rPr>
                <w:rFonts w:ascii="Calibri" w:hAnsi="Calibri" w:eastAsia="Calibri" w:cs="Calibri"/>
                <w:color w:val="000000" w:themeColor="text1"/>
                <w:sz w:val="24"/>
                <w:szCs w:val="24"/>
              </w:rPr>
              <w:t>HM Inspectorate of Prisons</w:t>
            </w:r>
          </w:p>
          <w:p w:rsidR="00D24026" w:rsidP="00D24026" w:rsidRDefault="00D24026" w14:paraId="57EBFB1F" w14:textId="77777777">
            <w:pPr>
              <w:pStyle w:val="ListParagraph"/>
              <w:numPr>
                <w:ilvl w:val="0"/>
                <w:numId w:val="54"/>
              </w:numPr>
              <w:spacing w:after="0"/>
              <w:ind w:left="720"/>
              <w:contextualSpacing/>
              <w:jc w:val="left"/>
              <w:rPr>
                <w:rFonts w:ascii="Calibri" w:hAnsi="Calibri" w:eastAsia="Calibri" w:cs="Calibri"/>
                <w:color w:val="000000" w:themeColor="text1"/>
                <w:sz w:val="24"/>
                <w:szCs w:val="24"/>
              </w:rPr>
            </w:pPr>
            <w:r w:rsidRPr="00A0314B">
              <w:rPr>
                <w:rFonts w:ascii="Calibri" w:hAnsi="Calibri" w:eastAsia="Calibri" w:cs="Calibri"/>
                <w:color w:val="000000" w:themeColor="text1"/>
                <w:sz w:val="24"/>
                <w:szCs w:val="24"/>
              </w:rPr>
              <w:t>HM Inspectorate of Probation</w:t>
            </w:r>
          </w:p>
          <w:p w:rsidR="00D24026" w:rsidP="00D24026" w:rsidRDefault="00D24026" w14:paraId="130DB54C" w14:textId="77777777">
            <w:pPr>
              <w:pStyle w:val="ListParagraph"/>
              <w:numPr>
                <w:ilvl w:val="0"/>
                <w:numId w:val="54"/>
              </w:numPr>
              <w:spacing w:after="0"/>
              <w:ind w:left="720"/>
              <w:contextualSpacing/>
              <w:jc w:val="left"/>
              <w:rPr>
                <w:rFonts w:ascii="Calibri" w:hAnsi="Calibri" w:eastAsia="Calibri" w:cs="Calibri"/>
                <w:color w:val="000000" w:themeColor="text1"/>
                <w:sz w:val="24"/>
                <w:szCs w:val="24"/>
              </w:rPr>
            </w:pPr>
            <w:r w:rsidRPr="00A0314B">
              <w:rPr>
                <w:rFonts w:ascii="Calibri" w:hAnsi="Calibri" w:eastAsia="Calibri" w:cs="Calibri"/>
                <w:color w:val="000000" w:themeColor="text1"/>
                <w:sz w:val="24"/>
                <w:szCs w:val="24"/>
              </w:rPr>
              <w:t>HMPPS</w:t>
            </w:r>
          </w:p>
          <w:p w:rsidR="00D24026" w:rsidP="00D24026" w:rsidRDefault="00D24026" w14:paraId="0FF0E0B5" w14:textId="77777777">
            <w:pPr>
              <w:pStyle w:val="ListParagraph"/>
              <w:numPr>
                <w:ilvl w:val="0"/>
                <w:numId w:val="54"/>
              </w:numPr>
              <w:spacing w:after="0"/>
              <w:ind w:left="720"/>
              <w:contextualSpacing/>
              <w:jc w:val="left"/>
              <w:rPr>
                <w:rFonts w:ascii="Calibri" w:hAnsi="Calibri" w:eastAsia="Calibri" w:cs="Calibri"/>
                <w:color w:val="000000" w:themeColor="text1"/>
                <w:sz w:val="24"/>
                <w:szCs w:val="24"/>
              </w:rPr>
            </w:pPr>
            <w:r w:rsidRPr="00A0314B">
              <w:rPr>
                <w:rFonts w:ascii="Calibri" w:hAnsi="Calibri" w:eastAsia="Calibri" w:cs="Calibri"/>
                <w:color w:val="000000" w:themeColor="text1"/>
                <w:sz w:val="24"/>
                <w:szCs w:val="24"/>
              </w:rPr>
              <w:t>Independent Advisory Panel on Deaths in Custody</w:t>
            </w:r>
          </w:p>
          <w:p w:rsidR="00D24026" w:rsidP="00D24026" w:rsidRDefault="00D24026" w14:paraId="26E926CB" w14:textId="77777777">
            <w:pPr>
              <w:pStyle w:val="ListParagraph"/>
              <w:numPr>
                <w:ilvl w:val="0"/>
                <w:numId w:val="54"/>
              </w:numPr>
              <w:spacing w:after="0"/>
              <w:ind w:left="720"/>
              <w:contextualSpacing/>
              <w:jc w:val="left"/>
              <w:rPr>
                <w:rFonts w:ascii="Calibri" w:hAnsi="Calibri" w:eastAsia="Calibri" w:cs="Calibri"/>
                <w:color w:val="000000" w:themeColor="text1"/>
                <w:sz w:val="24"/>
                <w:szCs w:val="24"/>
              </w:rPr>
            </w:pPr>
            <w:r w:rsidRPr="00A0314B">
              <w:rPr>
                <w:rFonts w:ascii="Calibri" w:hAnsi="Calibri" w:eastAsia="Calibri" w:cs="Calibri"/>
                <w:color w:val="000000" w:themeColor="text1"/>
                <w:sz w:val="24"/>
                <w:szCs w:val="24"/>
              </w:rPr>
              <w:t>Independent Monitoring Authority (IMA</w:t>
            </w:r>
            <w:r>
              <w:rPr>
                <w:rFonts w:ascii="Calibri" w:hAnsi="Calibri" w:eastAsia="Calibri" w:cs="Calibri"/>
                <w:color w:val="000000" w:themeColor="text1"/>
                <w:sz w:val="24"/>
                <w:szCs w:val="24"/>
              </w:rPr>
              <w:t>)</w:t>
            </w:r>
          </w:p>
          <w:p w:rsidR="00D24026" w:rsidP="00D24026" w:rsidRDefault="00D24026" w14:paraId="59820593" w14:textId="77777777">
            <w:pPr>
              <w:pStyle w:val="ListParagraph"/>
              <w:numPr>
                <w:ilvl w:val="0"/>
                <w:numId w:val="54"/>
              </w:numPr>
              <w:spacing w:after="0"/>
              <w:ind w:left="720"/>
              <w:contextualSpacing/>
              <w:jc w:val="left"/>
              <w:rPr>
                <w:rFonts w:ascii="Calibri" w:hAnsi="Calibri" w:eastAsia="Calibri" w:cs="Calibri"/>
                <w:color w:val="000000" w:themeColor="text1"/>
                <w:sz w:val="24"/>
                <w:szCs w:val="24"/>
              </w:rPr>
            </w:pPr>
            <w:r w:rsidRPr="00A0314B">
              <w:rPr>
                <w:rFonts w:ascii="Calibri" w:hAnsi="Calibri" w:eastAsia="Calibri" w:cs="Calibri"/>
                <w:color w:val="000000" w:themeColor="text1"/>
                <w:sz w:val="24"/>
                <w:szCs w:val="24"/>
              </w:rPr>
              <w:t>Independent Monitoring Boards (IMB) &amp; Lay Observers (LO)</w:t>
            </w:r>
          </w:p>
          <w:p w:rsidR="00D24026" w:rsidP="00D24026" w:rsidRDefault="00D24026" w14:paraId="6C1CAB58" w14:textId="77777777">
            <w:pPr>
              <w:pStyle w:val="ListParagraph"/>
              <w:numPr>
                <w:ilvl w:val="0"/>
                <w:numId w:val="54"/>
              </w:numPr>
              <w:spacing w:after="0"/>
              <w:ind w:left="720"/>
              <w:contextualSpacing/>
              <w:jc w:val="left"/>
              <w:rPr>
                <w:rFonts w:ascii="Calibri" w:hAnsi="Calibri" w:eastAsia="Calibri" w:cs="Calibri"/>
                <w:color w:val="000000" w:themeColor="text1"/>
                <w:sz w:val="24"/>
                <w:szCs w:val="24"/>
              </w:rPr>
            </w:pPr>
            <w:r w:rsidRPr="00A0314B">
              <w:rPr>
                <w:rFonts w:ascii="Calibri" w:hAnsi="Calibri" w:eastAsia="Calibri" w:cs="Calibri"/>
                <w:color w:val="000000" w:themeColor="text1"/>
                <w:sz w:val="24"/>
                <w:szCs w:val="24"/>
              </w:rPr>
              <w:t>Insolvency Rules Committee</w:t>
            </w:r>
          </w:p>
          <w:p w:rsidR="00D24026" w:rsidP="00D24026" w:rsidRDefault="00D24026" w14:paraId="22E65218" w14:textId="77777777">
            <w:pPr>
              <w:pStyle w:val="ListParagraph"/>
              <w:numPr>
                <w:ilvl w:val="0"/>
                <w:numId w:val="54"/>
              </w:numPr>
              <w:spacing w:after="0"/>
              <w:ind w:left="720"/>
              <w:contextualSpacing/>
              <w:jc w:val="left"/>
              <w:rPr>
                <w:rFonts w:ascii="Calibri" w:hAnsi="Calibri" w:eastAsia="Calibri" w:cs="Calibri"/>
                <w:color w:val="000000" w:themeColor="text1"/>
                <w:sz w:val="24"/>
                <w:szCs w:val="24"/>
              </w:rPr>
            </w:pPr>
            <w:r w:rsidRPr="00A0314B">
              <w:rPr>
                <w:rFonts w:ascii="Calibri" w:hAnsi="Calibri" w:eastAsia="Calibri" w:cs="Calibri"/>
                <w:color w:val="000000" w:themeColor="text1"/>
                <w:sz w:val="24"/>
                <w:szCs w:val="24"/>
              </w:rPr>
              <w:t>Judicial Appointments &amp; Conduct Ombudsman (JACO)</w:t>
            </w:r>
          </w:p>
          <w:p w:rsidRPr="00A0314B" w:rsidR="00D24026" w:rsidP="00D24026" w:rsidRDefault="00D24026" w14:paraId="78E837C2" w14:textId="77777777">
            <w:pPr>
              <w:pStyle w:val="ListParagraph"/>
              <w:numPr>
                <w:ilvl w:val="0"/>
                <w:numId w:val="54"/>
              </w:numPr>
              <w:spacing w:after="0"/>
              <w:ind w:left="720"/>
              <w:contextualSpacing/>
              <w:jc w:val="left"/>
              <w:rPr>
                <w:rFonts w:ascii="Calibri" w:hAnsi="Calibri" w:eastAsia="Calibri" w:cs="Calibri"/>
                <w:color w:val="000000" w:themeColor="text1"/>
                <w:sz w:val="24"/>
                <w:szCs w:val="24"/>
              </w:rPr>
            </w:pPr>
            <w:r w:rsidRPr="00A0314B">
              <w:rPr>
                <w:rFonts w:ascii="Calibri" w:hAnsi="Calibri" w:eastAsia="Calibri" w:cs="Calibri"/>
                <w:color w:val="000000" w:themeColor="text1"/>
                <w:sz w:val="24"/>
                <w:szCs w:val="24"/>
              </w:rPr>
              <w:t>Judicial Appointments Commission (JAC)</w:t>
            </w:r>
          </w:p>
          <w:p w:rsidR="00D24026" w:rsidP="00D24026" w:rsidRDefault="00D24026" w14:paraId="7FB013E5" w14:textId="77777777">
            <w:pPr>
              <w:ind w:left="720"/>
              <w:rPr>
                <w:color w:val="000000" w:themeColor="text1"/>
                <w:sz w:val="24"/>
                <w:szCs w:val="24"/>
              </w:rPr>
            </w:pPr>
            <w:r w:rsidRPr="00A66B5B">
              <w:rPr>
                <w:color w:val="000000" w:themeColor="text1"/>
                <w:sz w:val="24"/>
                <w:szCs w:val="24"/>
              </w:rPr>
              <w:t>Judicial Office (J</w:t>
            </w:r>
            <w:r>
              <w:rPr>
                <w:color w:val="000000" w:themeColor="text1"/>
                <w:sz w:val="24"/>
                <w:szCs w:val="24"/>
              </w:rPr>
              <w:t>O)</w:t>
            </w:r>
          </w:p>
          <w:p w:rsidR="00D24026" w:rsidP="00D24026" w:rsidRDefault="00D24026" w14:paraId="20F8334D" w14:textId="77777777">
            <w:pPr>
              <w:pStyle w:val="ListParagraph"/>
              <w:numPr>
                <w:ilvl w:val="0"/>
                <w:numId w:val="54"/>
              </w:numPr>
              <w:spacing w:after="0"/>
              <w:ind w:left="720"/>
              <w:contextualSpacing/>
              <w:jc w:val="left"/>
              <w:rPr>
                <w:rFonts w:ascii="Calibri" w:hAnsi="Calibri" w:eastAsia="Calibri" w:cs="Calibri"/>
                <w:color w:val="000000" w:themeColor="text1"/>
                <w:sz w:val="24"/>
                <w:szCs w:val="24"/>
              </w:rPr>
            </w:pPr>
            <w:r w:rsidRPr="00A0314B">
              <w:rPr>
                <w:rFonts w:ascii="Calibri" w:hAnsi="Calibri" w:eastAsia="Calibri" w:cs="Calibri"/>
                <w:color w:val="000000" w:themeColor="text1"/>
                <w:sz w:val="24"/>
                <w:szCs w:val="24"/>
              </w:rPr>
              <w:t>Law Commission</w:t>
            </w:r>
          </w:p>
          <w:p w:rsidR="00D24026" w:rsidP="00D24026" w:rsidRDefault="00D24026" w14:paraId="6CD4D53B" w14:textId="77777777">
            <w:pPr>
              <w:pStyle w:val="ListParagraph"/>
              <w:numPr>
                <w:ilvl w:val="0"/>
                <w:numId w:val="54"/>
              </w:numPr>
              <w:spacing w:after="0"/>
              <w:ind w:left="720"/>
              <w:contextualSpacing/>
              <w:jc w:val="left"/>
              <w:rPr>
                <w:rFonts w:ascii="Calibri" w:hAnsi="Calibri" w:eastAsia="Calibri" w:cs="Calibri"/>
                <w:color w:val="000000" w:themeColor="text1"/>
                <w:sz w:val="24"/>
                <w:szCs w:val="24"/>
              </w:rPr>
            </w:pPr>
            <w:r w:rsidRPr="00A66B5B">
              <w:rPr>
                <w:rFonts w:ascii="Calibri" w:hAnsi="Calibri" w:eastAsia="Calibri" w:cs="Calibri"/>
                <w:color w:val="000000" w:themeColor="text1"/>
                <w:sz w:val="24"/>
                <w:szCs w:val="24"/>
              </w:rPr>
              <w:t>Legal Aid Agency (LAA)</w:t>
            </w:r>
          </w:p>
          <w:p w:rsidR="00D24026" w:rsidP="00D24026" w:rsidRDefault="00D24026" w14:paraId="3C05247B" w14:textId="77777777">
            <w:pPr>
              <w:pStyle w:val="ListParagraph"/>
              <w:numPr>
                <w:ilvl w:val="0"/>
                <w:numId w:val="54"/>
              </w:numPr>
              <w:spacing w:after="0"/>
              <w:ind w:left="720"/>
              <w:contextualSpacing/>
              <w:jc w:val="left"/>
              <w:rPr>
                <w:rFonts w:ascii="Calibri" w:hAnsi="Calibri" w:eastAsia="Calibri" w:cs="Calibri"/>
                <w:color w:val="000000" w:themeColor="text1"/>
                <w:sz w:val="24"/>
                <w:szCs w:val="24"/>
              </w:rPr>
            </w:pPr>
            <w:r w:rsidRPr="00A0314B">
              <w:rPr>
                <w:rFonts w:ascii="Calibri" w:hAnsi="Calibri" w:eastAsia="Calibri" w:cs="Calibri"/>
                <w:color w:val="000000" w:themeColor="text1"/>
                <w:sz w:val="24"/>
                <w:szCs w:val="24"/>
              </w:rPr>
              <w:t>Legal Services Board (LSB)</w:t>
            </w:r>
          </w:p>
          <w:p w:rsidR="00D24026" w:rsidP="00D24026" w:rsidRDefault="00D24026" w14:paraId="2C5559D4" w14:textId="77777777">
            <w:pPr>
              <w:pStyle w:val="ListParagraph"/>
              <w:numPr>
                <w:ilvl w:val="0"/>
                <w:numId w:val="54"/>
              </w:numPr>
              <w:spacing w:after="0"/>
              <w:ind w:left="720"/>
              <w:contextualSpacing/>
              <w:jc w:val="left"/>
              <w:rPr>
                <w:rFonts w:ascii="Calibri" w:hAnsi="Calibri" w:eastAsia="Calibri" w:cs="Calibri"/>
                <w:color w:val="000000" w:themeColor="text1"/>
                <w:sz w:val="24"/>
                <w:szCs w:val="24"/>
              </w:rPr>
            </w:pPr>
            <w:r w:rsidRPr="00A0314B">
              <w:rPr>
                <w:rFonts w:ascii="Calibri" w:hAnsi="Calibri" w:eastAsia="Calibri" w:cs="Calibri"/>
                <w:color w:val="000000" w:themeColor="text1"/>
                <w:sz w:val="24"/>
                <w:szCs w:val="24"/>
              </w:rPr>
              <w:t>Office for Legal Complaints (OLC) / Legal Ombudsman (LeO)</w:t>
            </w:r>
          </w:p>
          <w:p w:rsidR="00D24026" w:rsidP="00D24026" w:rsidRDefault="00D24026" w14:paraId="6163D701" w14:textId="77777777">
            <w:pPr>
              <w:pStyle w:val="ListParagraph"/>
              <w:numPr>
                <w:ilvl w:val="0"/>
                <w:numId w:val="54"/>
              </w:numPr>
              <w:spacing w:after="0"/>
              <w:ind w:left="720"/>
              <w:contextualSpacing/>
              <w:jc w:val="left"/>
              <w:rPr>
                <w:rFonts w:ascii="Calibri" w:hAnsi="Calibri" w:eastAsia="Calibri" w:cs="Calibri"/>
                <w:color w:val="000000" w:themeColor="text1"/>
                <w:sz w:val="24"/>
                <w:szCs w:val="24"/>
              </w:rPr>
            </w:pPr>
            <w:r w:rsidRPr="00A0314B">
              <w:rPr>
                <w:rFonts w:ascii="Calibri" w:hAnsi="Calibri" w:eastAsia="Calibri" w:cs="Calibri"/>
                <w:color w:val="000000" w:themeColor="text1"/>
                <w:sz w:val="24"/>
                <w:szCs w:val="24"/>
              </w:rPr>
              <w:t>Office of the Public Guardian (OPG)</w:t>
            </w:r>
          </w:p>
          <w:p w:rsidR="00D24026" w:rsidP="00D24026" w:rsidRDefault="00D24026" w14:paraId="4E3C3C05" w14:textId="77777777">
            <w:pPr>
              <w:pStyle w:val="ListParagraph"/>
              <w:numPr>
                <w:ilvl w:val="0"/>
                <w:numId w:val="54"/>
              </w:numPr>
              <w:spacing w:after="0"/>
              <w:ind w:left="720"/>
              <w:contextualSpacing/>
              <w:jc w:val="left"/>
              <w:rPr>
                <w:rFonts w:ascii="Calibri" w:hAnsi="Calibri" w:eastAsia="Calibri" w:cs="Calibri"/>
                <w:color w:val="000000" w:themeColor="text1"/>
                <w:sz w:val="24"/>
                <w:szCs w:val="24"/>
              </w:rPr>
            </w:pPr>
            <w:r w:rsidRPr="00A0314B">
              <w:rPr>
                <w:rFonts w:ascii="Calibri" w:hAnsi="Calibri" w:eastAsia="Calibri" w:cs="Calibri"/>
                <w:color w:val="000000" w:themeColor="text1"/>
                <w:sz w:val="24"/>
                <w:szCs w:val="24"/>
              </w:rPr>
              <w:t>Official Solicitor &amp; Public Trustee (OSPT)</w:t>
            </w:r>
          </w:p>
          <w:p w:rsidR="00D24026" w:rsidP="00D24026" w:rsidRDefault="00D24026" w14:paraId="77D772EA" w14:textId="77777777">
            <w:pPr>
              <w:pStyle w:val="ListParagraph"/>
              <w:numPr>
                <w:ilvl w:val="0"/>
                <w:numId w:val="54"/>
              </w:numPr>
              <w:spacing w:after="0"/>
              <w:ind w:left="720"/>
              <w:contextualSpacing/>
              <w:jc w:val="left"/>
              <w:rPr>
                <w:rFonts w:ascii="Calibri" w:hAnsi="Calibri" w:eastAsia="Calibri" w:cs="Calibri"/>
                <w:color w:val="000000" w:themeColor="text1"/>
                <w:sz w:val="24"/>
                <w:szCs w:val="24"/>
              </w:rPr>
            </w:pPr>
            <w:r w:rsidRPr="00A0314B">
              <w:rPr>
                <w:rFonts w:ascii="Calibri" w:hAnsi="Calibri" w:eastAsia="Calibri" w:cs="Calibri"/>
                <w:color w:val="000000" w:themeColor="text1"/>
                <w:sz w:val="24"/>
                <w:szCs w:val="24"/>
              </w:rPr>
              <w:t>Parole Board</w:t>
            </w:r>
          </w:p>
          <w:p w:rsidR="00D24026" w:rsidP="00D24026" w:rsidRDefault="00D24026" w14:paraId="1F6078D1" w14:textId="77777777">
            <w:pPr>
              <w:pStyle w:val="ListParagraph"/>
              <w:numPr>
                <w:ilvl w:val="0"/>
                <w:numId w:val="54"/>
              </w:numPr>
              <w:spacing w:after="0"/>
              <w:ind w:left="720"/>
              <w:contextualSpacing/>
              <w:jc w:val="left"/>
              <w:rPr>
                <w:rFonts w:ascii="Calibri" w:hAnsi="Calibri" w:eastAsia="Calibri" w:cs="Calibri"/>
                <w:color w:val="000000" w:themeColor="text1"/>
                <w:sz w:val="24"/>
                <w:szCs w:val="24"/>
              </w:rPr>
            </w:pPr>
            <w:r w:rsidRPr="00A0314B">
              <w:rPr>
                <w:rFonts w:ascii="Calibri" w:hAnsi="Calibri" w:eastAsia="Calibri" w:cs="Calibri"/>
                <w:color w:val="000000" w:themeColor="text1"/>
                <w:sz w:val="24"/>
                <w:szCs w:val="24"/>
              </w:rPr>
              <w:t>Prison Service Pay Review Body</w:t>
            </w:r>
          </w:p>
          <w:p w:rsidR="00D24026" w:rsidP="00D24026" w:rsidRDefault="00D24026" w14:paraId="53079C80" w14:textId="77777777">
            <w:pPr>
              <w:pStyle w:val="ListParagraph"/>
              <w:numPr>
                <w:ilvl w:val="0"/>
                <w:numId w:val="54"/>
              </w:numPr>
              <w:spacing w:after="0"/>
              <w:ind w:left="720"/>
              <w:contextualSpacing/>
              <w:jc w:val="left"/>
              <w:rPr>
                <w:rFonts w:ascii="Calibri" w:hAnsi="Calibri" w:eastAsia="Calibri" w:cs="Calibri"/>
                <w:color w:val="000000" w:themeColor="text1"/>
                <w:sz w:val="24"/>
                <w:szCs w:val="24"/>
              </w:rPr>
            </w:pPr>
            <w:r w:rsidRPr="00A0314B">
              <w:rPr>
                <w:rFonts w:ascii="Calibri" w:hAnsi="Calibri" w:eastAsia="Calibri" w:cs="Calibri"/>
                <w:color w:val="000000" w:themeColor="text1"/>
                <w:sz w:val="24"/>
                <w:szCs w:val="24"/>
              </w:rPr>
              <w:t>Prisons &amp; Probation Ombudsman (PPO)</w:t>
            </w:r>
          </w:p>
          <w:p w:rsidR="00D24026" w:rsidP="00D24026" w:rsidRDefault="00D24026" w14:paraId="660BCBA4" w14:textId="77777777">
            <w:pPr>
              <w:pStyle w:val="ListParagraph"/>
              <w:numPr>
                <w:ilvl w:val="0"/>
                <w:numId w:val="54"/>
              </w:numPr>
              <w:spacing w:after="0"/>
              <w:ind w:left="720"/>
              <w:contextualSpacing/>
              <w:jc w:val="left"/>
              <w:rPr>
                <w:rFonts w:ascii="Calibri" w:hAnsi="Calibri" w:eastAsia="Calibri" w:cs="Calibri"/>
                <w:color w:val="000000" w:themeColor="text1"/>
                <w:sz w:val="24"/>
                <w:szCs w:val="24"/>
              </w:rPr>
            </w:pPr>
            <w:r w:rsidRPr="00A0314B">
              <w:rPr>
                <w:rFonts w:ascii="Calibri" w:hAnsi="Calibri" w:eastAsia="Calibri" w:cs="Calibri"/>
                <w:color w:val="000000" w:themeColor="text1"/>
                <w:sz w:val="24"/>
                <w:szCs w:val="24"/>
              </w:rPr>
              <w:t xml:space="preserve">Sentencing Council </w:t>
            </w:r>
          </w:p>
          <w:p w:rsidR="00D24026" w:rsidP="00D24026" w:rsidRDefault="00D24026" w14:paraId="6D90370E" w14:textId="77777777">
            <w:pPr>
              <w:pStyle w:val="ListParagraph"/>
              <w:numPr>
                <w:ilvl w:val="0"/>
                <w:numId w:val="54"/>
              </w:numPr>
              <w:spacing w:after="0"/>
              <w:ind w:left="720"/>
              <w:contextualSpacing/>
              <w:jc w:val="left"/>
              <w:rPr>
                <w:rFonts w:ascii="Calibri" w:hAnsi="Calibri" w:eastAsia="Calibri" w:cs="Calibri"/>
                <w:color w:val="000000" w:themeColor="text1"/>
                <w:sz w:val="24"/>
                <w:szCs w:val="24"/>
              </w:rPr>
            </w:pPr>
            <w:r w:rsidRPr="00A0314B">
              <w:rPr>
                <w:rFonts w:ascii="Calibri" w:hAnsi="Calibri" w:eastAsia="Calibri" w:cs="Calibri"/>
                <w:color w:val="000000" w:themeColor="text1"/>
                <w:sz w:val="24"/>
                <w:szCs w:val="24"/>
              </w:rPr>
              <w:t>Tribunal Procedure Committee</w:t>
            </w:r>
          </w:p>
          <w:p w:rsidR="00D24026" w:rsidP="00D24026" w:rsidRDefault="00D24026" w14:paraId="509D042E" w14:textId="77777777">
            <w:pPr>
              <w:pStyle w:val="ListParagraph"/>
              <w:numPr>
                <w:ilvl w:val="0"/>
                <w:numId w:val="54"/>
              </w:numPr>
              <w:spacing w:after="0"/>
              <w:ind w:left="720"/>
              <w:contextualSpacing/>
              <w:jc w:val="left"/>
              <w:rPr>
                <w:rFonts w:ascii="Calibri" w:hAnsi="Calibri" w:eastAsia="Calibri" w:cs="Calibri"/>
                <w:color w:val="000000" w:themeColor="text1"/>
                <w:sz w:val="24"/>
                <w:szCs w:val="24"/>
              </w:rPr>
            </w:pPr>
            <w:r w:rsidRPr="00A0314B">
              <w:rPr>
                <w:rFonts w:ascii="Calibri" w:hAnsi="Calibri" w:eastAsia="Calibri" w:cs="Calibri"/>
                <w:color w:val="000000" w:themeColor="text1"/>
                <w:sz w:val="24"/>
                <w:szCs w:val="24"/>
              </w:rPr>
              <w:t>Victims Commissioner</w:t>
            </w:r>
          </w:p>
          <w:p w:rsidR="00D24026" w:rsidP="00D24026" w:rsidRDefault="00D24026" w14:paraId="32B6285C" w14:textId="77777777">
            <w:pPr>
              <w:ind w:left="720"/>
              <w:rPr>
                <w:color w:val="000000" w:themeColor="text1"/>
                <w:sz w:val="24"/>
                <w:szCs w:val="24"/>
              </w:rPr>
            </w:pPr>
            <w:r w:rsidRPr="00A0314B">
              <w:rPr>
                <w:color w:val="000000" w:themeColor="text1"/>
                <w:sz w:val="24"/>
                <w:szCs w:val="24"/>
              </w:rPr>
              <w:t>Youth Justice Board (YJB)</w:t>
            </w:r>
          </w:p>
        </w:tc>
        <w:tc>
          <w:tcPr>
            <w:tcW w:w="2693" w:type="dxa"/>
          </w:tcPr>
          <w:p w:rsidR="00D24026" w:rsidP="00D24026" w:rsidRDefault="00D24026" w14:paraId="11372E7C" w14:textId="77777777">
            <w:pPr>
              <w:rPr>
                <w:color w:val="000000" w:themeColor="text1"/>
                <w:sz w:val="24"/>
                <w:szCs w:val="24"/>
              </w:rPr>
            </w:pPr>
            <w:r w:rsidRPr="0A008BCF">
              <w:rPr>
                <w:color w:val="000000" w:themeColor="text1"/>
                <w:sz w:val="24"/>
                <w:szCs w:val="24"/>
              </w:rPr>
              <w:t>Unless otherwise stated in the Special Terms, the services will be as laid out in the Order Form and Call-Off Schedule 20 (Specification)</w:t>
            </w:r>
          </w:p>
          <w:p w:rsidR="00D24026" w:rsidP="00D24026" w:rsidRDefault="00D24026" w14:paraId="0CFF1574" w14:textId="77777777">
            <w:pPr>
              <w:rPr>
                <w:color w:val="000000" w:themeColor="text1"/>
                <w:sz w:val="24"/>
                <w:szCs w:val="24"/>
              </w:rPr>
            </w:pPr>
          </w:p>
          <w:p w:rsidR="00D24026" w:rsidP="00D24026" w:rsidRDefault="00D24026" w14:paraId="30E6C4C7" w14:textId="77777777">
            <w:pPr>
              <w:rPr>
                <w:color w:val="000000" w:themeColor="text1"/>
                <w:sz w:val="24"/>
                <w:szCs w:val="24"/>
              </w:rPr>
            </w:pPr>
          </w:p>
        </w:tc>
        <w:tc>
          <w:tcPr>
            <w:tcW w:w="1985" w:type="dxa"/>
          </w:tcPr>
          <w:p w:rsidR="00D24026" w:rsidP="00D24026" w:rsidRDefault="00D24026" w14:paraId="2017E4A1" w14:textId="77777777">
            <w:pPr>
              <w:rPr>
                <w:color w:val="000000" w:themeColor="text1"/>
                <w:sz w:val="24"/>
                <w:szCs w:val="24"/>
              </w:rPr>
            </w:pPr>
            <w:r w:rsidRPr="0A008BCF">
              <w:rPr>
                <w:color w:val="000000" w:themeColor="text1"/>
                <w:sz w:val="24"/>
                <w:szCs w:val="24"/>
              </w:rPr>
              <w:t>Unless otherwise stated in the Special Terms, the duration of the services will be as laid out in the Order Form</w:t>
            </w:r>
          </w:p>
          <w:p w:rsidR="00D24026" w:rsidP="00D24026" w:rsidRDefault="00D24026" w14:paraId="4FAAC243" w14:textId="77777777">
            <w:pPr>
              <w:ind w:left="720"/>
              <w:rPr>
                <w:color w:val="000000" w:themeColor="text1"/>
                <w:sz w:val="24"/>
                <w:szCs w:val="24"/>
              </w:rPr>
            </w:pPr>
          </w:p>
        </w:tc>
        <w:tc>
          <w:tcPr>
            <w:tcW w:w="1366" w:type="dxa"/>
          </w:tcPr>
          <w:p w:rsidR="00D24026" w:rsidP="00D24026" w:rsidRDefault="00D24026" w14:paraId="64EB7302" w14:textId="77777777">
            <w:pPr>
              <w:ind w:left="720"/>
              <w:rPr>
                <w:color w:val="000000" w:themeColor="text1"/>
                <w:sz w:val="24"/>
                <w:szCs w:val="24"/>
              </w:rPr>
            </w:pPr>
            <w:r w:rsidRPr="0B2E4986">
              <w:rPr>
                <w:color w:val="000000" w:themeColor="text1"/>
                <w:sz w:val="24"/>
                <w:szCs w:val="24"/>
              </w:rPr>
              <w:t>N/A</w:t>
            </w:r>
          </w:p>
        </w:tc>
      </w:tr>
    </w:tbl>
    <w:p w:rsidR="00D24026" w:rsidP="00D24026" w:rsidRDefault="00D24026" w14:paraId="41F27298" w14:textId="77777777">
      <w:pPr>
        <w:pBdr>
          <w:top w:val="nil"/>
          <w:left w:val="nil"/>
          <w:bottom w:val="nil"/>
          <w:right w:val="nil"/>
          <w:between w:val="nil"/>
        </w:pBdr>
        <w:rPr>
          <w:b/>
          <w:bCs/>
          <w:color w:val="000000" w:themeColor="text1"/>
          <w:sz w:val="24"/>
          <w:szCs w:val="24"/>
          <w:u w:val="single"/>
        </w:rPr>
      </w:pPr>
    </w:p>
    <w:p w:rsidR="00D24026" w:rsidP="00D24026" w:rsidRDefault="00D24026" w14:paraId="7EDC20A8" w14:textId="77777777">
      <w:pPr>
        <w:spacing w:after="240"/>
      </w:pPr>
      <w:r>
        <w:br w:type="page"/>
      </w:r>
    </w:p>
    <w:p w:rsidR="00D24026" w:rsidP="00D24026" w:rsidRDefault="00D24026" w14:paraId="26E33E23" w14:textId="49705DD4">
      <w:pPr>
        <w:keepNext/>
        <w:pBdr>
          <w:top w:val="nil"/>
          <w:left w:val="nil"/>
          <w:bottom w:val="nil"/>
          <w:right w:val="nil"/>
          <w:between w:val="nil"/>
        </w:pBdr>
        <w:spacing w:after="240" w:line="240" w:lineRule="auto"/>
        <w:jc w:val="both"/>
        <w:rPr>
          <w:rFonts w:ascii="Arial" w:hAnsi="Arial" w:eastAsia="Arial" w:cs="Arial"/>
          <w:b/>
          <w:color w:val="000000"/>
          <w:sz w:val="36"/>
          <w:szCs w:val="36"/>
        </w:rPr>
      </w:pPr>
      <w:r>
        <w:t xml:space="preserve">  </w:t>
      </w:r>
      <w:r>
        <w:rPr>
          <w:rFonts w:ascii="Arial" w:hAnsi="Arial" w:eastAsia="Arial" w:cs="Arial"/>
          <w:b/>
          <w:color w:val="000000"/>
          <w:sz w:val="36"/>
          <w:szCs w:val="36"/>
        </w:rPr>
        <w:t>Call-Off Schedule 14 (Service Levels)</w:t>
      </w:r>
    </w:p>
    <w:p w:rsidR="00D24026" w:rsidP="00D24026" w:rsidRDefault="00D24026" w14:paraId="76D3964F" w14:textId="77777777">
      <w:pPr>
        <w:numPr>
          <w:ilvl w:val="0"/>
          <w:numId w:val="56"/>
        </w:numPr>
        <w:pBdr>
          <w:top w:val="nil"/>
          <w:left w:val="nil"/>
          <w:bottom w:val="nil"/>
          <w:right w:val="nil"/>
          <w:between w:val="nil"/>
        </w:pBdr>
        <w:tabs>
          <w:tab w:val="left" w:pos="142"/>
        </w:tabs>
        <w:spacing w:before="240" w:after="120" w:line="240" w:lineRule="auto"/>
        <w:jc w:val="both"/>
        <w:rPr>
          <w:rFonts w:ascii="Arial Bold" w:hAnsi="Arial Bold" w:eastAsia="Arial Bold" w:cs="Arial Bold"/>
          <w:b/>
          <w:color w:val="000000"/>
          <w:sz w:val="24"/>
          <w:szCs w:val="24"/>
        </w:rPr>
      </w:pPr>
      <w:r>
        <w:rPr>
          <w:rFonts w:ascii="Arial Bold" w:hAnsi="Arial Bold" w:eastAsia="Arial Bold" w:cs="Arial Bold"/>
          <w:b/>
          <w:color w:val="000000"/>
          <w:sz w:val="24"/>
          <w:szCs w:val="24"/>
        </w:rPr>
        <w:t>Definitions</w:t>
      </w:r>
    </w:p>
    <w:p w:rsidR="00D24026" w:rsidP="00D24026" w:rsidRDefault="00D24026" w14:paraId="2E3A4D7C" w14:textId="77777777">
      <w:pPr>
        <w:numPr>
          <w:ilvl w:val="1"/>
          <w:numId w:val="56"/>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In this Schedule, the following words shall have the following meanings and they shall supplement Joint Schedule 1 (Definitions):</w:t>
      </w:r>
    </w:p>
    <w:tbl>
      <w:tblPr>
        <w:tblW w:w="8363" w:type="dxa"/>
        <w:tblInd w:w="959" w:type="dxa"/>
        <w:tblLayout w:type="fixed"/>
        <w:tblLook w:val="0400" w:firstRow="0" w:lastRow="0" w:firstColumn="0" w:lastColumn="0" w:noHBand="0" w:noVBand="1"/>
      </w:tblPr>
      <w:tblGrid>
        <w:gridCol w:w="2410"/>
        <w:gridCol w:w="5953"/>
      </w:tblGrid>
      <w:tr w:rsidR="00D24026" w:rsidTr="00D24026" w14:paraId="2B7DB397" w14:textId="77777777">
        <w:tc>
          <w:tcPr>
            <w:tcW w:w="2410" w:type="dxa"/>
            <w:shd w:val="clear" w:color="auto" w:fill="auto"/>
          </w:tcPr>
          <w:p w:rsidR="00D24026" w:rsidP="00D24026" w:rsidRDefault="00D24026" w14:paraId="0DBB6065" w14:textId="77777777">
            <w:pPr>
              <w:pBdr>
                <w:top w:val="nil"/>
                <w:left w:val="nil"/>
                <w:bottom w:val="nil"/>
                <w:right w:val="nil"/>
                <w:between w:val="nil"/>
              </w:pBdr>
              <w:spacing w:after="120" w:line="240" w:lineRule="auto"/>
              <w:ind w:left="-108"/>
              <w:jc w:val="both"/>
              <w:rPr>
                <w:rFonts w:ascii="Arial" w:hAnsi="Arial" w:eastAsia="Arial" w:cs="Arial"/>
                <w:b/>
                <w:color w:val="000000"/>
                <w:sz w:val="24"/>
                <w:szCs w:val="24"/>
              </w:rPr>
            </w:pPr>
          </w:p>
          <w:p w:rsidR="00D24026" w:rsidP="00D24026" w:rsidRDefault="00D24026" w14:paraId="686DCE11" w14:textId="77777777">
            <w:pPr>
              <w:pBdr>
                <w:top w:val="nil"/>
                <w:left w:val="nil"/>
                <w:bottom w:val="nil"/>
                <w:right w:val="nil"/>
                <w:between w:val="nil"/>
              </w:pBdr>
              <w:spacing w:after="120" w:line="240" w:lineRule="auto"/>
              <w:ind w:left="-108"/>
              <w:jc w:val="both"/>
              <w:rPr>
                <w:rFonts w:ascii="Arial" w:hAnsi="Arial" w:eastAsia="Arial" w:cs="Arial"/>
                <w:b/>
                <w:color w:val="000000"/>
                <w:sz w:val="24"/>
                <w:szCs w:val="24"/>
              </w:rPr>
            </w:pPr>
            <w:r>
              <w:rPr>
                <w:rFonts w:ascii="Arial" w:hAnsi="Arial" w:eastAsia="Arial" w:cs="Arial"/>
                <w:b/>
                <w:color w:val="000000"/>
                <w:sz w:val="24"/>
                <w:szCs w:val="24"/>
              </w:rPr>
              <w:t>“Critical Service Level Failure”</w:t>
            </w:r>
          </w:p>
          <w:p w:rsidR="00D24026" w:rsidP="00D24026" w:rsidRDefault="00D24026" w14:paraId="57875809" w14:textId="77777777">
            <w:pPr>
              <w:pBdr>
                <w:top w:val="nil"/>
                <w:left w:val="nil"/>
                <w:bottom w:val="nil"/>
                <w:right w:val="nil"/>
                <w:between w:val="nil"/>
              </w:pBdr>
              <w:spacing w:after="120" w:line="240" w:lineRule="auto"/>
              <w:ind w:left="-108"/>
              <w:jc w:val="both"/>
              <w:rPr>
                <w:rFonts w:ascii="Arial" w:hAnsi="Arial" w:eastAsia="Arial" w:cs="Arial"/>
                <w:b/>
                <w:color w:val="000000"/>
                <w:sz w:val="24"/>
                <w:szCs w:val="24"/>
              </w:rPr>
            </w:pPr>
          </w:p>
        </w:tc>
        <w:tc>
          <w:tcPr>
            <w:tcW w:w="5953" w:type="dxa"/>
            <w:shd w:val="clear" w:color="auto" w:fill="auto"/>
          </w:tcPr>
          <w:p w:rsidR="00D24026" w:rsidP="00D24026" w:rsidRDefault="00D24026" w14:paraId="7E4946C1" w14:textId="77777777">
            <w:pPr>
              <w:pBdr>
                <w:top w:val="nil"/>
                <w:left w:val="nil"/>
                <w:bottom w:val="nil"/>
                <w:right w:val="nil"/>
                <w:between w:val="nil"/>
              </w:pBdr>
              <w:tabs>
                <w:tab w:val="left" w:pos="-9"/>
                <w:tab w:val="left" w:pos="-179"/>
              </w:tabs>
              <w:spacing w:after="120" w:line="240" w:lineRule="auto"/>
              <w:ind w:left="170" w:hanging="170"/>
              <w:jc w:val="both"/>
              <w:rPr>
                <w:rFonts w:ascii="Arial" w:hAnsi="Arial" w:eastAsia="Arial" w:cs="Arial"/>
                <w:color w:val="000000"/>
                <w:sz w:val="24"/>
                <w:szCs w:val="24"/>
              </w:rPr>
            </w:pPr>
          </w:p>
          <w:p w:rsidR="00D24026" w:rsidP="00D24026" w:rsidRDefault="00D24026" w14:paraId="5C2C531F" w14:textId="77777777">
            <w:pPr>
              <w:pBdr>
                <w:top w:val="nil"/>
                <w:left w:val="nil"/>
                <w:bottom w:val="nil"/>
                <w:right w:val="nil"/>
                <w:between w:val="nil"/>
              </w:pBdr>
              <w:tabs>
                <w:tab w:val="left" w:pos="-9"/>
                <w:tab w:val="left" w:pos="-179"/>
              </w:tabs>
              <w:spacing w:after="120" w:line="240" w:lineRule="auto"/>
              <w:ind w:left="170" w:hanging="170"/>
              <w:jc w:val="both"/>
              <w:rPr>
                <w:rFonts w:ascii="Arial" w:hAnsi="Arial" w:eastAsia="Arial" w:cs="Arial"/>
                <w:color w:val="000000"/>
                <w:sz w:val="24"/>
                <w:szCs w:val="24"/>
              </w:rPr>
            </w:pPr>
            <w:r>
              <w:rPr>
                <w:rFonts w:ascii="Arial" w:hAnsi="Arial" w:eastAsia="Arial" w:cs="Arial"/>
                <w:color w:val="000000"/>
                <w:sz w:val="24"/>
                <w:szCs w:val="24"/>
              </w:rPr>
              <w:t>has the meaning given to it in the Order Form;</w:t>
            </w:r>
          </w:p>
        </w:tc>
      </w:tr>
      <w:tr w:rsidR="00D24026" w:rsidTr="00D24026" w14:paraId="4A7C2E9B" w14:textId="77777777">
        <w:tc>
          <w:tcPr>
            <w:tcW w:w="2410" w:type="dxa"/>
            <w:shd w:val="clear" w:color="auto" w:fill="auto"/>
          </w:tcPr>
          <w:p w:rsidR="00D24026" w:rsidP="00D24026" w:rsidRDefault="00D24026" w14:paraId="105F6DD7" w14:textId="77777777">
            <w:pPr>
              <w:pBdr>
                <w:top w:val="nil"/>
                <w:left w:val="nil"/>
                <w:bottom w:val="nil"/>
                <w:right w:val="nil"/>
                <w:between w:val="nil"/>
              </w:pBdr>
              <w:spacing w:after="120" w:line="240" w:lineRule="auto"/>
              <w:ind w:left="-108"/>
              <w:jc w:val="both"/>
              <w:rPr>
                <w:rFonts w:ascii="Arial" w:hAnsi="Arial" w:eastAsia="Arial" w:cs="Arial"/>
                <w:b/>
                <w:color w:val="000000"/>
                <w:sz w:val="24"/>
                <w:szCs w:val="24"/>
              </w:rPr>
            </w:pPr>
            <w:r>
              <w:rPr>
                <w:rFonts w:ascii="Arial" w:hAnsi="Arial" w:eastAsia="Arial" w:cs="Arial"/>
                <w:b/>
                <w:color w:val="000000"/>
                <w:sz w:val="24"/>
                <w:szCs w:val="24"/>
              </w:rPr>
              <w:t>"Service Credits"</w:t>
            </w:r>
          </w:p>
        </w:tc>
        <w:tc>
          <w:tcPr>
            <w:tcW w:w="5953" w:type="dxa"/>
            <w:shd w:val="clear" w:color="auto" w:fill="auto"/>
          </w:tcPr>
          <w:p w:rsidR="00D24026" w:rsidP="00D24026" w:rsidRDefault="00D24026" w14:paraId="38059D9C" w14:textId="77777777">
            <w:pPr>
              <w:numPr>
                <w:ilvl w:val="0"/>
                <w:numId w:val="57"/>
              </w:numPr>
              <w:pBdr>
                <w:top w:val="nil"/>
                <w:left w:val="nil"/>
                <w:bottom w:val="nil"/>
                <w:right w:val="nil"/>
                <w:between w:val="nil"/>
              </w:pBdr>
              <w:tabs>
                <w:tab w:val="left" w:pos="-9"/>
                <w:tab w:val="left" w:pos="-179"/>
              </w:tabs>
              <w:spacing w:after="120" w:line="240" w:lineRule="auto"/>
              <w:jc w:val="both"/>
              <w:rPr>
                <w:rFonts w:ascii="Arial" w:hAnsi="Arial" w:eastAsia="Arial" w:cs="Arial"/>
                <w:color w:val="000000"/>
                <w:sz w:val="24"/>
                <w:szCs w:val="24"/>
              </w:rPr>
            </w:pPr>
            <w:r>
              <w:rPr>
                <w:rFonts w:ascii="Arial" w:hAnsi="Arial" w:eastAsia="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D24026" w:rsidTr="00D24026" w14:paraId="10267C97" w14:textId="77777777">
        <w:trPr>
          <w:trHeight w:val="359"/>
        </w:trPr>
        <w:tc>
          <w:tcPr>
            <w:tcW w:w="2410" w:type="dxa"/>
            <w:shd w:val="clear" w:color="auto" w:fill="auto"/>
          </w:tcPr>
          <w:p w:rsidR="00D24026" w:rsidP="00D24026" w:rsidRDefault="00D24026" w14:paraId="1914CE59" w14:textId="77777777">
            <w:pPr>
              <w:pBdr>
                <w:top w:val="nil"/>
                <w:left w:val="nil"/>
                <w:bottom w:val="nil"/>
                <w:right w:val="nil"/>
                <w:between w:val="nil"/>
              </w:pBdr>
              <w:spacing w:after="120" w:line="240" w:lineRule="auto"/>
              <w:ind w:left="-108"/>
              <w:jc w:val="both"/>
              <w:rPr>
                <w:rFonts w:ascii="Arial" w:hAnsi="Arial" w:eastAsia="Arial" w:cs="Arial"/>
                <w:b/>
                <w:color w:val="000000"/>
                <w:sz w:val="24"/>
                <w:szCs w:val="24"/>
              </w:rPr>
            </w:pPr>
            <w:r>
              <w:rPr>
                <w:rFonts w:ascii="Arial" w:hAnsi="Arial" w:eastAsia="Arial" w:cs="Arial"/>
                <w:b/>
                <w:color w:val="000000"/>
                <w:sz w:val="24"/>
                <w:szCs w:val="24"/>
              </w:rPr>
              <w:t>"Service Credit Cap"</w:t>
            </w:r>
          </w:p>
        </w:tc>
        <w:tc>
          <w:tcPr>
            <w:tcW w:w="5953" w:type="dxa"/>
            <w:shd w:val="clear" w:color="auto" w:fill="auto"/>
          </w:tcPr>
          <w:p w:rsidR="00D24026" w:rsidP="00D24026" w:rsidRDefault="00D24026" w14:paraId="4E3CDE3C" w14:textId="77777777">
            <w:pPr>
              <w:numPr>
                <w:ilvl w:val="0"/>
                <w:numId w:val="57"/>
              </w:numPr>
              <w:pBdr>
                <w:top w:val="nil"/>
                <w:left w:val="nil"/>
                <w:bottom w:val="nil"/>
                <w:right w:val="nil"/>
                <w:between w:val="nil"/>
              </w:pBdr>
              <w:tabs>
                <w:tab w:val="left" w:pos="-9"/>
                <w:tab w:val="left" w:pos="-179"/>
              </w:tabs>
              <w:spacing w:after="120" w:line="240" w:lineRule="auto"/>
              <w:jc w:val="both"/>
              <w:rPr>
                <w:rFonts w:ascii="Arial" w:hAnsi="Arial" w:eastAsia="Arial" w:cs="Arial"/>
                <w:color w:val="000000"/>
                <w:sz w:val="24"/>
                <w:szCs w:val="24"/>
              </w:rPr>
            </w:pPr>
            <w:r>
              <w:rPr>
                <w:rFonts w:ascii="Arial" w:hAnsi="Arial" w:eastAsia="Arial" w:cs="Arial"/>
                <w:color w:val="000000"/>
                <w:sz w:val="24"/>
                <w:szCs w:val="24"/>
              </w:rPr>
              <w:t>has the meaning given to it in the Order Form;</w:t>
            </w:r>
          </w:p>
        </w:tc>
      </w:tr>
      <w:tr w:rsidR="00D24026" w:rsidTr="00D24026" w14:paraId="3C41A4F2" w14:textId="77777777">
        <w:tc>
          <w:tcPr>
            <w:tcW w:w="2410" w:type="dxa"/>
            <w:shd w:val="clear" w:color="auto" w:fill="auto"/>
          </w:tcPr>
          <w:p w:rsidR="00D24026" w:rsidP="00D24026" w:rsidRDefault="00D24026" w14:paraId="2F8669B3" w14:textId="77777777">
            <w:pPr>
              <w:pBdr>
                <w:top w:val="nil"/>
                <w:left w:val="nil"/>
                <w:bottom w:val="nil"/>
                <w:right w:val="nil"/>
                <w:between w:val="nil"/>
              </w:pBdr>
              <w:spacing w:after="120" w:line="240" w:lineRule="auto"/>
              <w:ind w:left="-108"/>
              <w:jc w:val="both"/>
              <w:rPr>
                <w:rFonts w:ascii="Arial" w:hAnsi="Arial" w:eastAsia="Arial" w:cs="Arial"/>
                <w:b/>
                <w:color w:val="000000"/>
                <w:sz w:val="24"/>
                <w:szCs w:val="24"/>
              </w:rPr>
            </w:pPr>
          </w:p>
        </w:tc>
        <w:tc>
          <w:tcPr>
            <w:tcW w:w="5953" w:type="dxa"/>
            <w:shd w:val="clear" w:color="auto" w:fill="auto"/>
          </w:tcPr>
          <w:p w:rsidR="00D24026" w:rsidP="00D24026" w:rsidRDefault="00D24026" w14:paraId="5291BE62" w14:textId="77777777">
            <w:pPr>
              <w:numPr>
                <w:ilvl w:val="0"/>
                <w:numId w:val="57"/>
              </w:numPr>
              <w:pBdr>
                <w:top w:val="nil"/>
                <w:left w:val="nil"/>
                <w:bottom w:val="nil"/>
                <w:right w:val="nil"/>
                <w:between w:val="nil"/>
              </w:pBdr>
              <w:tabs>
                <w:tab w:val="left" w:pos="-9"/>
                <w:tab w:val="left" w:pos="-179"/>
              </w:tabs>
              <w:spacing w:after="120" w:line="240" w:lineRule="auto"/>
              <w:jc w:val="both"/>
              <w:rPr>
                <w:rFonts w:ascii="Arial" w:hAnsi="Arial" w:eastAsia="Arial" w:cs="Arial"/>
                <w:color w:val="000000"/>
                <w:sz w:val="24"/>
                <w:szCs w:val="24"/>
              </w:rPr>
            </w:pPr>
          </w:p>
        </w:tc>
      </w:tr>
      <w:tr w:rsidR="00D24026" w:rsidTr="00D24026" w14:paraId="74363B00" w14:textId="77777777">
        <w:tc>
          <w:tcPr>
            <w:tcW w:w="2410" w:type="dxa"/>
            <w:shd w:val="clear" w:color="auto" w:fill="auto"/>
          </w:tcPr>
          <w:p w:rsidR="00D24026" w:rsidP="00D24026" w:rsidRDefault="00D24026" w14:paraId="3D61AE9B" w14:textId="77777777">
            <w:pPr>
              <w:pBdr>
                <w:top w:val="nil"/>
                <w:left w:val="nil"/>
                <w:bottom w:val="nil"/>
                <w:right w:val="nil"/>
                <w:between w:val="nil"/>
              </w:pBdr>
              <w:spacing w:after="120" w:line="240" w:lineRule="auto"/>
              <w:ind w:left="-108"/>
              <w:jc w:val="both"/>
              <w:rPr>
                <w:rFonts w:ascii="Arial" w:hAnsi="Arial" w:eastAsia="Arial" w:cs="Arial"/>
                <w:b/>
                <w:color w:val="000000"/>
                <w:sz w:val="24"/>
                <w:szCs w:val="24"/>
              </w:rPr>
            </w:pPr>
            <w:r>
              <w:rPr>
                <w:rFonts w:ascii="Arial" w:hAnsi="Arial" w:eastAsia="Arial" w:cs="Arial"/>
                <w:b/>
                <w:color w:val="000000"/>
                <w:sz w:val="24"/>
                <w:szCs w:val="24"/>
              </w:rPr>
              <w:t>"Service Level Failure"</w:t>
            </w:r>
          </w:p>
        </w:tc>
        <w:tc>
          <w:tcPr>
            <w:tcW w:w="5953" w:type="dxa"/>
            <w:shd w:val="clear" w:color="auto" w:fill="auto"/>
          </w:tcPr>
          <w:p w:rsidR="00D24026" w:rsidP="00D24026" w:rsidRDefault="00D24026" w14:paraId="67745037" w14:textId="77777777">
            <w:pPr>
              <w:numPr>
                <w:ilvl w:val="0"/>
                <w:numId w:val="57"/>
              </w:numPr>
              <w:pBdr>
                <w:top w:val="nil"/>
                <w:left w:val="nil"/>
                <w:bottom w:val="nil"/>
                <w:right w:val="nil"/>
                <w:between w:val="nil"/>
              </w:pBdr>
              <w:tabs>
                <w:tab w:val="left" w:pos="-9"/>
                <w:tab w:val="left" w:pos="-179"/>
              </w:tabs>
              <w:spacing w:after="120" w:line="240" w:lineRule="auto"/>
              <w:jc w:val="both"/>
              <w:rPr>
                <w:rFonts w:ascii="Arial" w:hAnsi="Arial" w:eastAsia="Arial" w:cs="Arial"/>
                <w:color w:val="000000"/>
                <w:sz w:val="24"/>
                <w:szCs w:val="24"/>
              </w:rPr>
            </w:pPr>
            <w:r>
              <w:rPr>
                <w:rFonts w:ascii="Arial" w:hAnsi="Arial" w:eastAsia="Arial" w:cs="Arial"/>
                <w:color w:val="000000"/>
                <w:sz w:val="24"/>
                <w:szCs w:val="24"/>
              </w:rPr>
              <w:t>means a failure to meet the Service Level Performance Measure in respect of a Service Level;</w:t>
            </w:r>
          </w:p>
        </w:tc>
      </w:tr>
      <w:tr w:rsidR="00D24026" w:rsidTr="00D24026" w14:paraId="60C40659" w14:textId="77777777">
        <w:tc>
          <w:tcPr>
            <w:tcW w:w="2410" w:type="dxa"/>
            <w:shd w:val="clear" w:color="auto" w:fill="auto"/>
          </w:tcPr>
          <w:p w:rsidR="00D24026" w:rsidP="00D24026" w:rsidRDefault="00D24026" w14:paraId="5F8253DA" w14:textId="77777777">
            <w:pPr>
              <w:pBdr>
                <w:top w:val="nil"/>
                <w:left w:val="nil"/>
                <w:bottom w:val="nil"/>
                <w:right w:val="nil"/>
                <w:between w:val="nil"/>
              </w:pBdr>
              <w:spacing w:after="120" w:line="240" w:lineRule="auto"/>
              <w:ind w:left="-108"/>
              <w:jc w:val="both"/>
              <w:rPr>
                <w:rFonts w:ascii="Arial" w:hAnsi="Arial" w:eastAsia="Arial" w:cs="Arial"/>
                <w:b/>
                <w:color w:val="000000"/>
                <w:sz w:val="24"/>
                <w:szCs w:val="24"/>
              </w:rPr>
            </w:pPr>
            <w:r>
              <w:rPr>
                <w:rFonts w:ascii="Arial" w:hAnsi="Arial" w:eastAsia="Arial" w:cs="Arial"/>
                <w:b/>
                <w:color w:val="000000"/>
                <w:sz w:val="24"/>
                <w:szCs w:val="24"/>
              </w:rPr>
              <w:t>"Service Level Performance Measure"</w:t>
            </w:r>
          </w:p>
        </w:tc>
        <w:tc>
          <w:tcPr>
            <w:tcW w:w="5953" w:type="dxa"/>
            <w:shd w:val="clear" w:color="auto" w:fill="auto"/>
          </w:tcPr>
          <w:p w:rsidR="00D24026" w:rsidP="00D24026" w:rsidRDefault="00D24026" w14:paraId="25D7BEEB" w14:textId="77777777">
            <w:pPr>
              <w:numPr>
                <w:ilvl w:val="0"/>
                <w:numId w:val="57"/>
              </w:numPr>
              <w:pBdr>
                <w:top w:val="nil"/>
                <w:left w:val="nil"/>
                <w:bottom w:val="nil"/>
                <w:right w:val="nil"/>
                <w:between w:val="nil"/>
              </w:pBdr>
              <w:tabs>
                <w:tab w:val="left" w:pos="-9"/>
                <w:tab w:val="left" w:pos="-179"/>
              </w:tabs>
              <w:spacing w:after="120" w:line="240" w:lineRule="auto"/>
              <w:jc w:val="both"/>
              <w:rPr>
                <w:rFonts w:ascii="Arial" w:hAnsi="Arial" w:eastAsia="Arial" w:cs="Arial"/>
                <w:color w:val="000000"/>
                <w:sz w:val="24"/>
                <w:szCs w:val="24"/>
              </w:rPr>
            </w:pPr>
            <w:r>
              <w:rPr>
                <w:rFonts w:ascii="Arial" w:hAnsi="Arial" w:eastAsia="Arial" w:cs="Arial"/>
                <w:color w:val="000000"/>
                <w:sz w:val="24"/>
                <w:szCs w:val="24"/>
              </w:rPr>
              <w:t>shall be as set out against the relevant Service Level in the Annex to Part A of this Schedule; and</w:t>
            </w:r>
          </w:p>
        </w:tc>
      </w:tr>
      <w:tr w:rsidR="00D24026" w:rsidTr="00D24026" w14:paraId="2F936209" w14:textId="77777777">
        <w:tc>
          <w:tcPr>
            <w:tcW w:w="2410" w:type="dxa"/>
            <w:shd w:val="clear" w:color="auto" w:fill="auto"/>
          </w:tcPr>
          <w:p w:rsidR="00D24026" w:rsidP="00D24026" w:rsidRDefault="00D24026" w14:paraId="5B348163" w14:textId="77777777">
            <w:pPr>
              <w:pBdr>
                <w:top w:val="nil"/>
                <w:left w:val="nil"/>
                <w:bottom w:val="nil"/>
                <w:right w:val="nil"/>
                <w:between w:val="nil"/>
              </w:pBdr>
              <w:spacing w:after="120" w:line="240" w:lineRule="auto"/>
              <w:ind w:left="-108"/>
              <w:jc w:val="both"/>
              <w:rPr>
                <w:rFonts w:ascii="Arial" w:hAnsi="Arial" w:eastAsia="Arial" w:cs="Arial"/>
                <w:b/>
                <w:color w:val="000000"/>
                <w:sz w:val="24"/>
                <w:szCs w:val="24"/>
              </w:rPr>
            </w:pPr>
            <w:r>
              <w:rPr>
                <w:rFonts w:ascii="Arial" w:hAnsi="Arial" w:eastAsia="Arial" w:cs="Arial"/>
                <w:b/>
                <w:color w:val="000000"/>
                <w:sz w:val="24"/>
                <w:szCs w:val="24"/>
              </w:rPr>
              <w:t>"Service Level Threshold"</w:t>
            </w:r>
          </w:p>
        </w:tc>
        <w:tc>
          <w:tcPr>
            <w:tcW w:w="5953" w:type="dxa"/>
            <w:shd w:val="clear" w:color="auto" w:fill="auto"/>
          </w:tcPr>
          <w:p w:rsidR="00D24026" w:rsidP="00D24026" w:rsidRDefault="00D24026" w14:paraId="085492E0" w14:textId="77777777">
            <w:pPr>
              <w:numPr>
                <w:ilvl w:val="0"/>
                <w:numId w:val="57"/>
              </w:numPr>
              <w:pBdr>
                <w:top w:val="nil"/>
                <w:left w:val="nil"/>
                <w:bottom w:val="nil"/>
                <w:right w:val="nil"/>
                <w:between w:val="nil"/>
              </w:pBdr>
              <w:tabs>
                <w:tab w:val="left" w:pos="-9"/>
                <w:tab w:val="left" w:pos="-179"/>
              </w:tabs>
              <w:spacing w:after="120" w:line="240" w:lineRule="auto"/>
              <w:jc w:val="both"/>
              <w:rPr>
                <w:rFonts w:ascii="Arial" w:hAnsi="Arial" w:eastAsia="Arial" w:cs="Arial"/>
                <w:color w:val="000000"/>
                <w:sz w:val="24"/>
                <w:szCs w:val="24"/>
              </w:rPr>
            </w:pPr>
            <w:r>
              <w:rPr>
                <w:rFonts w:ascii="Arial" w:hAnsi="Arial" w:eastAsia="Arial" w:cs="Arial"/>
                <w:color w:val="000000"/>
                <w:sz w:val="24"/>
                <w:szCs w:val="24"/>
              </w:rPr>
              <w:t>shall be as set out against the relevant Service Level in the Annex to Part A of this Schedule.</w:t>
            </w:r>
          </w:p>
        </w:tc>
      </w:tr>
    </w:tbl>
    <w:p w:rsidR="00D24026" w:rsidP="00D24026" w:rsidRDefault="00D24026" w14:paraId="4424B1C3" w14:textId="77777777">
      <w:pPr>
        <w:numPr>
          <w:ilvl w:val="0"/>
          <w:numId w:val="56"/>
        </w:numPr>
        <w:pBdr>
          <w:top w:val="nil"/>
          <w:left w:val="nil"/>
          <w:bottom w:val="nil"/>
          <w:right w:val="nil"/>
          <w:between w:val="nil"/>
        </w:pBdr>
        <w:tabs>
          <w:tab w:val="left" w:pos="142"/>
        </w:tabs>
        <w:spacing w:before="240" w:after="120" w:line="240" w:lineRule="auto"/>
        <w:jc w:val="both"/>
        <w:rPr>
          <w:rFonts w:ascii="Arial" w:hAnsi="Arial" w:eastAsia="Arial" w:cs="Arial"/>
          <w:b/>
          <w:smallCaps/>
          <w:color w:val="000000"/>
          <w:sz w:val="24"/>
          <w:szCs w:val="24"/>
        </w:rPr>
      </w:pPr>
      <w:r>
        <w:rPr>
          <w:rFonts w:ascii="Arial Bold" w:hAnsi="Arial Bold" w:eastAsia="Arial Bold" w:cs="Arial Bold"/>
          <w:b/>
          <w:color w:val="000000"/>
          <w:sz w:val="24"/>
          <w:szCs w:val="24"/>
        </w:rPr>
        <w:t>What happens if you don’t meet the Service Levels</w:t>
      </w:r>
    </w:p>
    <w:p w:rsidR="00D24026" w:rsidP="00D24026" w:rsidRDefault="00D24026" w14:paraId="4EC44C0C" w14:textId="77777777">
      <w:pPr>
        <w:numPr>
          <w:ilvl w:val="1"/>
          <w:numId w:val="56"/>
        </w:numPr>
        <w:pBdr>
          <w:top w:val="nil"/>
          <w:left w:val="nil"/>
          <w:bottom w:val="nil"/>
          <w:right w:val="nil"/>
          <w:between w:val="nil"/>
        </w:pBdr>
        <w:spacing w:before="120" w:after="120" w:line="240" w:lineRule="auto"/>
        <w:jc w:val="both"/>
        <w:rPr>
          <w:rFonts w:ascii="Arial" w:hAnsi="Arial" w:eastAsia="Arial" w:cs="Arial"/>
          <w:b/>
          <w:color w:val="000000"/>
          <w:sz w:val="24"/>
          <w:szCs w:val="24"/>
        </w:rPr>
      </w:pPr>
      <w:r>
        <w:rPr>
          <w:rFonts w:ascii="Arial" w:hAnsi="Arial" w:eastAsia="Arial" w:cs="Arial"/>
          <w:color w:val="000000"/>
          <w:sz w:val="24"/>
          <w:szCs w:val="24"/>
        </w:rPr>
        <w:t>The Supplier shall at all times provide the Deliverables to meet or exceed the Service Level Performance Measure for each Service Level.</w:t>
      </w:r>
    </w:p>
    <w:p w:rsidR="00D24026" w:rsidP="00D24026" w:rsidRDefault="00D24026" w14:paraId="5BA649C4" w14:textId="77777777">
      <w:pPr>
        <w:numPr>
          <w:ilvl w:val="1"/>
          <w:numId w:val="56"/>
        </w:numPr>
        <w:pBdr>
          <w:top w:val="nil"/>
          <w:left w:val="nil"/>
          <w:bottom w:val="nil"/>
          <w:right w:val="nil"/>
          <w:between w:val="nil"/>
        </w:pBdr>
        <w:spacing w:before="120" w:after="120" w:line="240" w:lineRule="auto"/>
        <w:jc w:val="both"/>
        <w:rPr>
          <w:rFonts w:ascii="Arial" w:hAnsi="Arial" w:eastAsia="Arial" w:cs="Arial"/>
          <w:b/>
          <w:color w:val="000000"/>
          <w:sz w:val="24"/>
          <w:szCs w:val="24"/>
        </w:rPr>
      </w:pPr>
      <w:r>
        <w:rPr>
          <w:rFonts w:ascii="Arial" w:hAnsi="Arial" w:eastAsia="Arial" w:cs="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rsidR="00D24026" w:rsidP="00D24026" w:rsidRDefault="00D24026" w14:paraId="1568C324" w14:textId="77777777">
      <w:pPr>
        <w:numPr>
          <w:ilvl w:val="1"/>
          <w:numId w:val="56"/>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The Supplier shall send Performance Monitoring Reports to the Buyer detailing the level of service which was achieved in accordance with the provisions of Part B (Performance Monitoring) of this Schedule.</w:t>
      </w:r>
    </w:p>
    <w:p w:rsidR="00D24026" w:rsidP="00D24026" w:rsidRDefault="00D24026" w14:paraId="6F12F4DF" w14:textId="77777777">
      <w:pPr>
        <w:numPr>
          <w:ilvl w:val="1"/>
          <w:numId w:val="56"/>
        </w:numPr>
        <w:pBdr>
          <w:top w:val="nil"/>
          <w:left w:val="nil"/>
          <w:bottom w:val="nil"/>
          <w:right w:val="nil"/>
          <w:between w:val="nil"/>
        </w:pBdr>
        <w:spacing w:before="120" w:after="120" w:line="240" w:lineRule="auto"/>
        <w:jc w:val="both"/>
        <w:rPr>
          <w:rFonts w:ascii="Arial" w:hAnsi="Arial" w:eastAsia="Arial" w:cs="Arial"/>
          <w:b/>
          <w:color w:val="000000"/>
          <w:sz w:val="24"/>
          <w:szCs w:val="24"/>
        </w:rPr>
      </w:pPr>
      <w:r>
        <w:rPr>
          <w:rFonts w:ascii="Arial" w:hAnsi="Arial" w:eastAsia="Arial" w:cs="Arial"/>
          <w:color w:val="000000"/>
          <w:sz w:val="24"/>
          <w:szCs w:val="24"/>
        </w:rPr>
        <w:t>A Service Credit shall be the Buyer’s exclusive financial remedy for a Service Level Failure except where:</w:t>
      </w:r>
    </w:p>
    <w:p w:rsidR="00D24026" w:rsidP="00D24026" w:rsidRDefault="00D24026" w14:paraId="45490313" w14:textId="77777777">
      <w:pPr>
        <w:numPr>
          <w:ilvl w:val="2"/>
          <w:numId w:val="56"/>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the Supplier has over the previous (twelve) 12 Month period exceeded the Service Credit Cap; and/or</w:t>
      </w:r>
    </w:p>
    <w:p w:rsidR="00D24026" w:rsidP="00D24026" w:rsidRDefault="00D24026" w14:paraId="1D07D7AE" w14:textId="77777777">
      <w:pPr>
        <w:numPr>
          <w:ilvl w:val="2"/>
          <w:numId w:val="56"/>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the Service Level Failure:</w:t>
      </w:r>
    </w:p>
    <w:p w:rsidR="00D24026" w:rsidP="00D24026" w:rsidRDefault="00D24026" w14:paraId="50E9F7A4" w14:textId="77777777">
      <w:pPr>
        <w:numPr>
          <w:ilvl w:val="3"/>
          <w:numId w:val="56"/>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exceeds the relevant Service Level Threshold;</w:t>
      </w:r>
    </w:p>
    <w:p w:rsidR="00D24026" w:rsidP="00D24026" w:rsidRDefault="00D24026" w14:paraId="3ACE28B8" w14:textId="77777777">
      <w:pPr>
        <w:numPr>
          <w:ilvl w:val="3"/>
          <w:numId w:val="56"/>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 xml:space="preserve">has arisen due to a Prohibited Act or wilful Default by the Supplier; </w:t>
      </w:r>
    </w:p>
    <w:p w:rsidR="00D24026" w:rsidP="00D24026" w:rsidRDefault="00D24026" w14:paraId="11FCE207" w14:textId="77777777">
      <w:pPr>
        <w:numPr>
          <w:ilvl w:val="3"/>
          <w:numId w:val="56"/>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results in the corruption or loss of any Government Data; and/or</w:t>
      </w:r>
    </w:p>
    <w:p w:rsidR="00D24026" w:rsidP="00D24026" w:rsidRDefault="00D24026" w14:paraId="2D77EF73" w14:textId="77777777">
      <w:pPr>
        <w:numPr>
          <w:ilvl w:val="3"/>
          <w:numId w:val="56"/>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results in the Buyer being required to make a compensation payment to one or more third parties; and/or</w:t>
      </w:r>
    </w:p>
    <w:p w:rsidR="00D24026" w:rsidP="00D24026" w:rsidRDefault="00D24026" w14:paraId="6D29DE80" w14:textId="77777777">
      <w:pPr>
        <w:numPr>
          <w:ilvl w:val="2"/>
          <w:numId w:val="56"/>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the Buyer is entitled to or does terminate this Contract pursuant to Clause 10.4 (CCS and Buyer Termination Rights).</w:t>
      </w:r>
    </w:p>
    <w:p w:rsidR="00D24026" w:rsidP="00D24026" w:rsidRDefault="00D24026" w14:paraId="7A49B887" w14:textId="77777777">
      <w:pPr>
        <w:numPr>
          <w:ilvl w:val="1"/>
          <w:numId w:val="56"/>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rsidR="00D24026" w:rsidP="00D24026" w:rsidRDefault="00D24026" w14:paraId="7938FFC3" w14:textId="77777777">
      <w:pPr>
        <w:numPr>
          <w:ilvl w:val="2"/>
          <w:numId w:val="56"/>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 xml:space="preserve">the total number of Service Levels for which the weighting is to be changed does not exceed the number applicable as at the Start Date; </w:t>
      </w:r>
    </w:p>
    <w:p w:rsidR="00D24026" w:rsidP="00D24026" w:rsidRDefault="00D24026" w14:paraId="1AB8CB43" w14:textId="77777777">
      <w:pPr>
        <w:numPr>
          <w:ilvl w:val="2"/>
          <w:numId w:val="56"/>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the principal purpose of the change is to reflect changes in the Buyer's business requirements and/or priorities or to reflect changing industry standards; and</w:t>
      </w:r>
    </w:p>
    <w:p w:rsidR="00D24026" w:rsidP="00D24026" w:rsidRDefault="00D24026" w14:paraId="3E5A80B6" w14:textId="77777777">
      <w:pPr>
        <w:numPr>
          <w:ilvl w:val="2"/>
          <w:numId w:val="56"/>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there is no change to the Service Credit Cap.</w:t>
      </w:r>
    </w:p>
    <w:p w:rsidR="00D24026" w:rsidP="00D24026" w:rsidRDefault="00D24026" w14:paraId="3108A8E0" w14:textId="77777777">
      <w:pPr>
        <w:numPr>
          <w:ilvl w:val="0"/>
          <w:numId w:val="56"/>
        </w:numPr>
        <w:pBdr>
          <w:top w:val="nil"/>
          <w:left w:val="nil"/>
          <w:bottom w:val="nil"/>
          <w:right w:val="nil"/>
          <w:between w:val="nil"/>
        </w:pBdr>
        <w:tabs>
          <w:tab w:val="left" w:pos="142"/>
        </w:tabs>
        <w:spacing w:before="240" w:after="120" w:line="240" w:lineRule="auto"/>
        <w:jc w:val="both"/>
        <w:rPr>
          <w:rFonts w:ascii="Arial Bold" w:hAnsi="Arial Bold" w:eastAsia="Arial Bold" w:cs="Arial Bold"/>
          <w:b/>
          <w:color w:val="000000"/>
          <w:sz w:val="24"/>
          <w:szCs w:val="24"/>
        </w:rPr>
      </w:pPr>
      <w:r>
        <w:rPr>
          <w:rFonts w:ascii="Arial Bold" w:hAnsi="Arial Bold" w:eastAsia="Arial Bold" w:cs="Arial Bold"/>
          <w:b/>
          <w:color w:val="000000"/>
          <w:sz w:val="24"/>
          <w:szCs w:val="24"/>
        </w:rPr>
        <w:t>Critical Service Level Failure</w:t>
      </w:r>
    </w:p>
    <w:p w:rsidR="00D24026" w:rsidP="00D24026" w:rsidRDefault="00D24026" w14:paraId="34435C49" w14:textId="77777777">
      <w:pPr>
        <w:pBdr>
          <w:top w:val="nil"/>
          <w:left w:val="nil"/>
          <w:bottom w:val="nil"/>
          <w:right w:val="nil"/>
          <w:between w:val="nil"/>
        </w:pBdr>
        <w:spacing w:before="120" w:after="120" w:line="240" w:lineRule="auto"/>
        <w:ind w:left="936" w:hanging="576"/>
        <w:jc w:val="both"/>
        <w:rPr>
          <w:rFonts w:ascii="Arial" w:hAnsi="Arial" w:eastAsia="Arial" w:cs="Arial"/>
          <w:color w:val="000000"/>
          <w:sz w:val="24"/>
          <w:szCs w:val="24"/>
        </w:rPr>
      </w:pPr>
      <w:r>
        <w:rPr>
          <w:rFonts w:ascii="Arial" w:hAnsi="Arial" w:eastAsia="Arial" w:cs="Arial"/>
          <w:color w:val="000000"/>
          <w:sz w:val="24"/>
          <w:szCs w:val="24"/>
        </w:rPr>
        <w:t>On the occurrence of a Critical Service Level Failure:</w:t>
      </w:r>
    </w:p>
    <w:p w:rsidR="00D24026" w:rsidP="00D24026" w:rsidRDefault="00D24026" w14:paraId="17383E3B" w14:textId="77777777">
      <w:pPr>
        <w:numPr>
          <w:ilvl w:val="1"/>
          <w:numId w:val="56"/>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any Service Credits that would otherwise have accrued during the relevant Service Period shall not accrue; and</w:t>
      </w:r>
    </w:p>
    <w:p w:rsidR="00D24026" w:rsidP="00D24026" w:rsidRDefault="00D24026" w14:paraId="63B80B83" w14:textId="77777777">
      <w:pPr>
        <w:numPr>
          <w:ilvl w:val="1"/>
          <w:numId w:val="56"/>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Pr>
          <w:rFonts w:ascii="Arial" w:hAnsi="Arial" w:eastAsia="Arial" w:cs="Arial"/>
          <w:b/>
          <w:color w:val="000000"/>
          <w:sz w:val="24"/>
          <w:szCs w:val="24"/>
        </w:rPr>
        <w:t>Compensation for Critical Service Level Failure</w:t>
      </w:r>
      <w:r>
        <w:rPr>
          <w:rFonts w:ascii="Arial" w:hAnsi="Arial" w:eastAsia="Arial" w:cs="Arial"/>
          <w:color w:val="000000"/>
          <w:sz w:val="24"/>
          <w:szCs w:val="24"/>
        </w:rPr>
        <w:t>"),</w:t>
      </w:r>
    </w:p>
    <w:p w:rsidR="00D24026" w:rsidP="00D24026" w:rsidRDefault="00D24026" w14:paraId="269E95A1" w14:textId="77777777">
      <w:pPr>
        <w:pBdr>
          <w:top w:val="nil"/>
          <w:left w:val="nil"/>
          <w:bottom w:val="nil"/>
          <w:right w:val="nil"/>
          <w:between w:val="nil"/>
        </w:pBdr>
        <w:tabs>
          <w:tab w:val="left" w:pos="3402"/>
        </w:tabs>
        <w:spacing w:after="220" w:line="240" w:lineRule="auto"/>
        <w:ind w:left="720"/>
        <w:jc w:val="both"/>
        <w:rPr>
          <w:rFonts w:ascii="Arial" w:hAnsi="Arial" w:eastAsia="Arial" w:cs="Arial"/>
          <w:color w:val="000000"/>
          <w:sz w:val="24"/>
          <w:szCs w:val="24"/>
        </w:rPr>
      </w:pPr>
      <w:r>
        <w:rPr>
          <w:rFonts w:ascii="Arial" w:hAnsi="Arial" w:eastAsia="Arial" w:cs="Arial"/>
          <w:color w:val="000000"/>
          <w:sz w:val="24"/>
          <w:szCs w:val="24"/>
        </w:rPr>
        <w:t>provided that the operation of this paragraph 3 shall be without prejudice to the right of the Buyer to terminate this Contract and/or to claim damages from the Supplier for material Default.</w:t>
      </w:r>
    </w:p>
    <w:p w:rsidR="00D24026" w:rsidP="00D24026" w:rsidRDefault="00D24026" w14:paraId="2CDF10B0" w14:textId="77777777">
      <w:pPr>
        <w:pBdr>
          <w:top w:val="nil"/>
          <w:left w:val="nil"/>
          <w:bottom w:val="nil"/>
          <w:right w:val="nil"/>
          <w:between w:val="nil"/>
        </w:pBdr>
        <w:tabs>
          <w:tab w:val="left" w:pos="142"/>
        </w:tabs>
        <w:spacing w:before="240" w:after="120" w:line="240" w:lineRule="auto"/>
        <w:ind w:left="426" w:hanging="360"/>
        <w:jc w:val="both"/>
        <w:rPr>
          <w:rFonts w:ascii="Arial" w:hAnsi="Arial" w:eastAsia="Arial" w:cs="Arial"/>
          <w:b/>
          <w:smallCaps/>
          <w:color w:val="000000"/>
          <w:sz w:val="24"/>
          <w:szCs w:val="24"/>
        </w:rPr>
      </w:pPr>
    </w:p>
    <w:p w:rsidR="00D24026" w:rsidP="00D24026" w:rsidRDefault="00D24026" w14:paraId="0490098E" w14:textId="77777777">
      <w:pPr>
        <w:keepNext/>
        <w:pBdr>
          <w:top w:val="nil"/>
          <w:left w:val="nil"/>
          <w:bottom w:val="nil"/>
          <w:right w:val="nil"/>
          <w:between w:val="nil"/>
        </w:pBdr>
        <w:spacing w:after="240" w:line="240" w:lineRule="auto"/>
        <w:jc w:val="both"/>
        <w:rPr>
          <w:rFonts w:ascii="Arial Bold" w:hAnsi="Arial Bold" w:eastAsia="Arial Bold" w:cs="Arial Bold"/>
          <w:b/>
          <w:color w:val="000000"/>
          <w:sz w:val="36"/>
          <w:szCs w:val="36"/>
        </w:rPr>
      </w:pPr>
      <w:r>
        <w:br w:type="page"/>
      </w:r>
      <w:r>
        <w:rPr>
          <w:rFonts w:ascii="Arial Bold" w:hAnsi="Arial Bold" w:eastAsia="Arial Bold" w:cs="Arial Bold"/>
          <w:b/>
          <w:color w:val="000000"/>
          <w:sz w:val="36"/>
          <w:szCs w:val="36"/>
        </w:rPr>
        <w:t xml:space="preserve">Part A: Service Levels and Service Credits </w:t>
      </w:r>
    </w:p>
    <w:p w:rsidR="00D24026" w:rsidP="00D24026" w:rsidRDefault="00D24026" w14:paraId="24CB495B" w14:textId="77777777">
      <w:pPr>
        <w:numPr>
          <w:ilvl w:val="0"/>
          <w:numId w:val="58"/>
        </w:numPr>
        <w:pBdr>
          <w:top w:val="nil"/>
          <w:left w:val="nil"/>
          <w:bottom w:val="nil"/>
          <w:right w:val="nil"/>
          <w:between w:val="nil"/>
        </w:pBdr>
        <w:tabs>
          <w:tab w:val="left" w:pos="142"/>
        </w:tabs>
        <w:spacing w:before="240" w:after="120" w:line="240" w:lineRule="auto"/>
        <w:jc w:val="both"/>
        <w:rPr>
          <w:rFonts w:ascii="Arial Bold" w:hAnsi="Arial Bold" w:eastAsia="Arial Bold" w:cs="Arial Bold"/>
          <w:b/>
          <w:color w:val="000000"/>
          <w:sz w:val="24"/>
          <w:szCs w:val="24"/>
        </w:rPr>
      </w:pPr>
      <w:r>
        <w:rPr>
          <w:rFonts w:ascii="Arial Bold" w:hAnsi="Arial Bold" w:eastAsia="Arial Bold" w:cs="Arial Bold"/>
          <w:b/>
          <w:color w:val="000000"/>
          <w:sz w:val="24"/>
          <w:szCs w:val="24"/>
        </w:rPr>
        <w:t>Service Levels</w:t>
      </w:r>
    </w:p>
    <w:p w:rsidR="00D24026" w:rsidP="00D24026" w:rsidRDefault="00D24026" w14:paraId="25C9E773" w14:textId="77777777">
      <w:pPr>
        <w:pBdr>
          <w:top w:val="nil"/>
          <w:left w:val="nil"/>
          <w:bottom w:val="nil"/>
          <w:right w:val="nil"/>
          <w:between w:val="nil"/>
        </w:pBdr>
        <w:spacing w:before="120" w:after="120" w:line="240" w:lineRule="auto"/>
        <w:ind w:left="720" w:hanging="576"/>
        <w:jc w:val="both"/>
        <w:rPr>
          <w:rFonts w:ascii="Arial" w:hAnsi="Arial" w:eastAsia="Arial" w:cs="Arial"/>
          <w:color w:val="000000"/>
          <w:sz w:val="24"/>
          <w:szCs w:val="24"/>
        </w:rPr>
      </w:pPr>
      <w:r>
        <w:rPr>
          <w:rFonts w:ascii="Arial" w:hAnsi="Arial" w:eastAsia="Arial" w:cs="Arial"/>
          <w:color w:val="000000"/>
          <w:sz w:val="24"/>
          <w:szCs w:val="24"/>
        </w:rPr>
        <w:t>If the level of performance of the Supplier:</w:t>
      </w:r>
    </w:p>
    <w:p w:rsidR="00D24026" w:rsidP="00D24026" w:rsidRDefault="00D24026" w14:paraId="4DC0F3E1" w14:textId="77777777">
      <w:pPr>
        <w:numPr>
          <w:ilvl w:val="1"/>
          <w:numId w:val="58"/>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is likely to or fails to meet any Service Level Performance Measure; or</w:t>
      </w:r>
    </w:p>
    <w:p w:rsidR="00D24026" w:rsidP="00D24026" w:rsidRDefault="00D24026" w14:paraId="7E58D50D" w14:textId="77777777">
      <w:pPr>
        <w:numPr>
          <w:ilvl w:val="1"/>
          <w:numId w:val="58"/>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 xml:space="preserve">is likely to cause or causes a Critical Service Failure to occur, </w:t>
      </w:r>
    </w:p>
    <w:p w:rsidR="00D24026" w:rsidP="00D24026" w:rsidRDefault="00D24026" w14:paraId="30F25D84" w14:textId="77777777">
      <w:pPr>
        <w:pBdr>
          <w:top w:val="nil"/>
          <w:left w:val="nil"/>
          <w:bottom w:val="nil"/>
          <w:right w:val="nil"/>
          <w:between w:val="nil"/>
        </w:pBdr>
        <w:spacing w:before="120" w:after="120" w:line="240" w:lineRule="auto"/>
        <w:ind w:left="720" w:hanging="576"/>
        <w:jc w:val="both"/>
        <w:rPr>
          <w:rFonts w:ascii="Arial" w:hAnsi="Arial" w:eastAsia="Arial" w:cs="Arial"/>
          <w:color w:val="000000"/>
          <w:sz w:val="24"/>
          <w:szCs w:val="24"/>
        </w:rPr>
      </w:pPr>
      <w:r>
        <w:rPr>
          <w:rFonts w:ascii="Arial" w:hAnsi="Arial" w:eastAsia="Arial" w:cs="Arial"/>
          <w:color w:val="000000"/>
          <w:sz w:val="24"/>
          <w:szCs w:val="24"/>
        </w:rPr>
        <w:t>the Supplier shall immediately notify the Buyer in writing and the Buyer, in its absolute discretion and without limiting any other of its rights, may:</w:t>
      </w:r>
    </w:p>
    <w:p w:rsidR="00D24026" w:rsidP="00D24026" w:rsidRDefault="00D24026" w14:paraId="5CFA6C4A" w14:textId="77777777">
      <w:pPr>
        <w:numPr>
          <w:ilvl w:val="2"/>
          <w:numId w:val="55"/>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rsidR="00D24026" w:rsidP="00D24026" w:rsidRDefault="00D24026" w14:paraId="0E193CD6" w14:textId="77777777">
      <w:pPr>
        <w:numPr>
          <w:ilvl w:val="2"/>
          <w:numId w:val="55"/>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 xml:space="preserve">instruct the Supplier to comply with the Rectification Plan Process; </w:t>
      </w:r>
    </w:p>
    <w:p w:rsidR="00D24026" w:rsidP="00D24026" w:rsidRDefault="00D24026" w14:paraId="793F8B12" w14:textId="77777777">
      <w:pPr>
        <w:numPr>
          <w:ilvl w:val="2"/>
          <w:numId w:val="55"/>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if a Service Level Failure has occurred, deduct the applicable Service Level Credits payable by the Supplier to the Buyer; and/or</w:t>
      </w:r>
    </w:p>
    <w:p w:rsidR="00D24026" w:rsidP="00D24026" w:rsidRDefault="00D24026" w14:paraId="15C72DA0" w14:textId="77777777">
      <w:pPr>
        <w:numPr>
          <w:ilvl w:val="2"/>
          <w:numId w:val="55"/>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if a Critical Service Level Failure has occurred, exercise its right to Compensation for Critical Service Level Failure (including the right to terminate for material Default).</w:t>
      </w:r>
    </w:p>
    <w:p w:rsidR="00D24026" w:rsidP="00D24026" w:rsidRDefault="00D24026" w14:paraId="152DFED0" w14:textId="77777777">
      <w:pPr>
        <w:numPr>
          <w:ilvl w:val="0"/>
          <w:numId w:val="58"/>
        </w:numPr>
        <w:pBdr>
          <w:top w:val="nil"/>
          <w:left w:val="nil"/>
          <w:bottom w:val="nil"/>
          <w:right w:val="nil"/>
          <w:between w:val="nil"/>
        </w:pBdr>
        <w:tabs>
          <w:tab w:val="left" w:pos="142"/>
        </w:tabs>
        <w:spacing w:before="240" w:after="120" w:line="240" w:lineRule="auto"/>
        <w:jc w:val="both"/>
        <w:rPr>
          <w:rFonts w:ascii="Arial Bold" w:hAnsi="Arial Bold" w:eastAsia="Arial Bold" w:cs="Arial Bold"/>
          <w:b/>
          <w:color w:val="000000"/>
          <w:sz w:val="24"/>
          <w:szCs w:val="24"/>
        </w:rPr>
      </w:pPr>
      <w:r>
        <w:rPr>
          <w:rFonts w:ascii="Arial Bold" w:hAnsi="Arial Bold" w:eastAsia="Arial Bold" w:cs="Arial Bold"/>
          <w:b/>
          <w:color w:val="000000"/>
          <w:sz w:val="24"/>
          <w:szCs w:val="24"/>
        </w:rPr>
        <w:t>Service Credits</w:t>
      </w:r>
    </w:p>
    <w:p w:rsidR="00D24026" w:rsidP="00D24026" w:rsidRDefault="00D24026" w14:paraId="20952112" w14:textId="77777777">
      <w:pPr>
        <w:numPr>
          <w:ilvl w:val="1"/>
          <w:numId w:val="58"/>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The Buyer shall use the Performance Monitoring Reports supplied by the Supplier to verify the calculation and accuracy of the Service Credits, if any, applicable to each Service Period.</w:t>
      </w:r>
    </w:p>
    <w:p w:rsidR="00D24026" w:rsidP="00D24026" w:rsidRDefault="00D24026" w14:paraId="14226929" w14:textId="77777777">
      <w:pPr>
        <w:numPr>
          <w:ilvl w:val="1"/>
          <w:numId w:val="58"/>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rsidR="00D24026" w:rsidP="00D24026" w:rsidRDefault="00D24026" w14:paraId="07291786" w14:textId="77777777">
      <w:pPr>
        <w:keepNext/>
        <w:pBdr>
          <w:top w:val="nil"/>
          <w:left w:val="nil"/>
          <w:bottom w:val="nil"/>
          <w:right w:val="nil"/>
          <w:between w:val="nil"/>
        </w:pBdr>
        <w:spacing w:after="240" w:line="240" w:lineRule="auto"/>
        <w:jc w:val="both"/>
        <w:rPr>
          <w:rFonts w:ascii="Arial Bold" w:hAnsi="Arial Bold" w:eastAsia="Arial Bold" w:cs="Arial Bold"/>
          <w:b/>
          <w:color w:val="000000"/>
          <w:sz w:val="24"/>
          <w:szCs w:val="24"/>
        </w:rPr>
      </w:pPr>
      <w:r>
        <w:br w:type="page"/>
      </w:r>
      <w:r w:rsidRPr="4AA92CFC">
        <w:rPr>
          <w:rFonts w:ascii="Arial Bold" w:hAnsi="Arial Bold" w:eastAsia="Arial Bold" w:cs="Arial Bold"/>
          <w:b/>
          <w:bCs/>
          <w:color w:val="000000" w:themeColor="text1"/>
          <w:sz w:val="36"/>
          <w:szCs w:val="36"/>
        </w:rPr>
        <w:t>Annex A to Part A: Services Levels and Service Credits Table</w:t>
      </w:r>
    </w:p>
    <w:tbl>
      <w:tblPr>
        <w:tblW w:w="1060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2295"/>
        <w:gridCol w:w="1788"/>
        <w:gridCol w:w="2216"/>
        <w:gridCol w:w="1395"/>
        <w:gridCol w:w="1296"/>
        <w:gridCol w:w="1617"/>
      </w:tblGrid>
      <w:tr w:rsidR="00D24026" w:rsidTr="00D24026" w14:paraId="215E602D" w14:textId="77777777">
        <w:trPr>
          <w:trHeight w:val="1213"/>
          <w:tblHeader/>
          <w:jc w:val="center"/>
        </w:trPr>
        <w:tc>
          <w:tcPr>
            <w:tcW w:w="7694" w:type="dxa"/>
            <w:gridSpan w:val="4"/>
            <w:shd w:val="clear" w:color="auto" w:fill="D9D9D9" w:themeFill="background1" w:themeFillShade="D9"/>
          </w:tcPr>
          <w:p w:rsidR="00D24026" w:rsidP="00D24026" w:rsidRDefault="00D24026" w14:paraId="4E782A0C" w14:textId="77777777">
            <w:pPr>
              <w:ind w:left="95"/>
              <w:jc w:val="both"/>
              <w:rPr>
                <w:rFonts w:ascii="Arial" w:hAnsi="Arial" w:eastAsia="Arial" w:cs="Arial"/>
                <w:sz w:val="24"/>
                <w:szCs w:val="24"/>
              </w:rPr>
            </w:pPr>
            <w:r w:rsidRPr="4AA92CFC">
              <w:rPr>
                <w:rFonts w:ascii="Arial" w:hAnsi="Arial" w:eastAsia="Arial" w:cs="Arial"/>
                <w:sz w:val="24"/>
                <w:szCs w:val="24"/>
              </w:rPr>
              <w:t>Service Levels</w:t>
            </w:r>
          </w:p>
        </w:tc>
        <w:tc>
          <w:tcPr>
            <w:tcW w:w="1296" w:type="dxa"/>
            <w:vMerge w:val="restart"/>
            <w:shd w:val="clear" w:color="auto" w:fill="D9D9D9" w:themeFill="background1" w:themeFillShade="D9"/>
            <w:vAlign w:val="center"/>
          </w:tcPr>
          <w:p w:rsidR="00D24026" w:rsidP="00D24026" w:rsidRDefault="00D24026" w14:paraId="72F1FB4D" w14:textId="77777777">
            <w:pPr>
              <w:ind w:left="95"/>
              <w:jc w:val="both"/>
              <w:rPr>
                <w:rFonts w:ascii="Arial" w:hAnsi="Arial" w:eastAsia="Arial" w:cs="Arial"/>
                <w:sz w:val="24"/>
                <w:szCs w:val="24"/>
              </w:rPr>
            </w:pPr>
            <w:r w:rsidRPr="4AA92CFC">
              <w:rPr>
                <w:rFonts w:ascii="Arial" w:hAnsi="Arial" w:eastAsia="Arial" w:cs="Arial"/>
                <w:sz w:val="24"/>
                <w:szCs w:val="24"/>
              </w:rPr>
              <w:t>Service Credit for each Service Period</w:t>
            </w:r>
          </w:p>
          <w:p w:rsidR="00D24026" w:rsidP="00D24026" w:rsidRDefault="00D24026" w14:paraId="4842BD39" w14:textId="77777777">
            <w:pPr>
              <w:ind w:left="95"/>
              <w:jc w:val="both"/>
              <w:rPr>
                <w:rFonts w:ascii="Arial" w:hAnsi="Arial" w:eastAsia="Arial" w:cs="Arial"/>
                <w:sz w:val="24"/>
                <w:szCs w:val="24"/>
              </w:rPr>
            </w:pPr>
          </w:p>
        </w:tc>
        <w:tc>
          <w:tcPr>
            <w:tcW w:w="1617" w:type="dxa"/>
            <w:shd w:val="clear" w:color="auto" w:fill="D9D9D9" w:themeFill="background1" w:themeFillShade="D9"/>
          </w:tcPr>
          <w:p w:rsidR="00D24026" w:rsidP="00D24026" w:rsidRDefault="00D24026" w14:paraId="4361FE1C" w14:textId="77777777">
            <w:pPr>
              <w:ind w:left="95"/>
              <w:jc w:val="both"/>
              <w:rPr>
                <w:rFonts w:ascii="Arial" w:hAnsi="Arial" w:eastAsia="Arial" w:cs="Arial"/>
                <w:sz w:val="24"/>
                <w:szCs w:val="24"/>
              </w:rPr>
            </w:pPr>
          </w:p>
        </w:tc>
      </w:tr>
      <w:tr w:rsidR="00D24026" w:rsidTr="00D24026" w14:paraId="190E7F45" w14:textId="77777777">
        <w:trPr>
          <w:trHeight w:val="1213"/>
          <w:tblHeader/>
          <w:jc w:val="center"/>
        </w:trPr>
        <w:tc>
          <w:tcPr>
            <w:tcW w:w="2295" w:type="dxa"/>
            <w:shd w:val="clear" w:color="auto" w:fill="D9D9D9" w:themeFill="background1" w:themeFillShade="D9"/>
            <w:vAlign w:val="center"/>
          </w:tcPr>
          <w:p w:rsidR="00D24026" w:rsidP="00D24026" w:rsidRDefault="00D24026" w14:paraId="3C9C5652" w14:textId="77777777">
            <w:pPr>
              <w:ind w:left="61"/>
              <w:jc w:val="both"/>
              <w:rPr>
                <w:rFonts w:ascii="Arial" w:hAnsi="Arial" w:eastAsia="Arial" w:cs="Arial"/>
                <w:sz w:val="24"/>
                <w:szCs w:val="24"/>
              </w:rPr>
            </w:pPr>
            <w:r w:rsidRPr="4AA92CFC">
              <w:rPr>
                <w:rFonts w:ascii="Arial" w:hAnsi="Arial" w:eastAsia="Arial" w:cs="Arial"/>
                <w:sz w:val="24"/>
                <w:szCs w:val="24"/>
              </w:rPr>
              <w:t>Service Level Performance Criterion</w:t>
            </w:r>
          </w:p>
        </w:tc>
        <w:tc>
          <w:tcPr>
            <w:tcW w:w="1788" w:type="dxa"/>
            <w:shd w:val="clear" w:color="auto" w:fill="D9D9D9" w:themeFill="background1" w:themeFillShade="D9"/>
            <w:vAlign w:val="center"/>
          </w:tcPr>
          <w:p w:rsidR="00D24026" w:rsidP="00D24026" w:rsidRDefault="00D24026" w14:paraId="54A85590" w14:textId="77777777">
            <w:pPr>
              <w:ind w:left="95"/>
              <w:jc w:val="both"/>
              <w:rPr>
                <w:rFonts w:ascii="Arial" w:hAnsi="Arial" w:eastAsia="Arial" w:cs="Arial"/>
                <w:sz w:val="24"/>
                <w:szCs w:val="24"/>
              </w:rPr>
            </w:pPr>
            <w:r w:rsidRPr="4AA92CFC">
              <w:rPr>
                <w:rFonts w:ascii="Arial" w:hAnsi="Arial" w:eastAsia="Arial" w:cs="Arial"/>
                <w:sz w:val="24"/>
                <w:szCs w:val="24"/>
              </w:rPr>
              <w:t>Key Indicator</w:t>
            </w:r>
          </w:p>
        </w:tc>
        <w:tc>
          <w:tcPr>
            <w:tcW w:w="2216" w:type="dxa"/>
            <w:shd w:val="clear" w:color="auto" w:fill="D9D9D9" w:themeFill="background1" w:themeFillShade="D9"/>
            <w:vAlign w:val="center"/>
          </w:tcPr>
          <w:p w:rsidR="00D24026" w:rsidP="00D24026" w:rsidRDefault="00D24026" w14:paraId="58E763FB" w14:textId="77777777">
            <w:pPr>
              <w:jc w:val="both"/>
              <w:rPr>
                <w:rFonts w:ascii="Arial" w:hAnsi="Arial" w:eastAsia="Arial" w:cs="Arial"/>
                <w:sz w:val="24"/>
                <w:szCs w:val="24"/>
              </w:rPr>
            </w:pPr>
            <w:r w:rsidRPr="4AA92CFC">
              <w:rPr>
                <w:rFonts w:ascii="Arial" w:hAnsi="Arial" w:eastAsia="Arial" w:cs="Arial"/>
                <w:sz w:val="24"/>
                <w:szCs w:val="24"/>
              </w:rPr>
              <w:t>Service Level Performance Measure</w:t>
            </w:r>
          </w:p>
        </w:tc>
        <w:tc>
          <w:tcPr>
            <w:tcW w:w="1395" w:type="dxa"/>
            <w:shd w:val="clear" w:color="auto" w:fill="D9D9D9" w:themeFill="background1" w:themeFillShade="D9"/>
          </w:tcPr>
          <w:p w:rsidR="00D24026" w:rsidP="00D24026" w:rsidRDefault="00D24026" w14:paraId="3FF378E3" w14:textId="77777777">
            <w:pPr>
              <w:ind w:left="95"/>
              <w:jc w:val="both"/>
              <w:rPr>
                <w:rFonts w:ascii="Arial" w:hAnsi="Arial" w:eastAsia="Arial" w:cs="Arial"/>
                <w:sz w:val="24"/>
                <w:szCs w:val="24"/>
              </w:rPr>
            </w:pPr>
            <w:r w:rsidRPr="4AA92CFC">
              <w:rPr>
                <w:rFonts w:ascii="Arial" w:hAnsi="Arial" w:eastAsia="Arial" w:cs="Arial"/>
                <w:sz w:val="24"/>
                <w:szCs w:val="24"/>
              </w:rPr>
              <w:t>Service Level Threshold</w:t>
            </w:r>
          </w:p>
        </w:tc>
        <w:tc>
          <w:tcPr>
            <w:tcW w:w="1296" w:type="dxa"/>
            <w:vMerge/>
            <w:vAlign w:val="center"/>
          </w:tcPr>
          <w:p w:rsidR="00D24026" w:rsidP="00D24026" w:rsidRDefault="00D24026" w14:paraId="7A717B19" w14:textId="77777777">
            <w:pPr>
              <w:widowControl w:val="0"/>
              <w:pBdr>
                <w:top w:val="nil"/>
                <w:left w:val="nil"/>
                <w:bottom w:val="nil"/>
                <w:right w:val="nil"/>
                <w:between w:val="nil"/>
              </w:pBdr>
              <w:spacing w:after="0"/>
              <w:jc w:val="both"/>
              <w:rPr>
                <w:rFonts w:ascii="Arial" w:hAnsi="Arial" w:eastAsia="Arial" w:cs="Arial"/>
                <w:sz w:val="24"/>
                <w:szCs w:val="24"/>
              </w:rPr>
            </w:pPr>
          </w:p>
        </w:tc>
        <w:tc>
          <w:tcPr>
            <w:tcW w:w="1617" w:type="dxa"/>
            <w:shd w:val="clear" w:color="auto" w:fill="D9D9D9" w:themeFill="background1" w:themeFillShade="D9"/>
          </w:tcPr>
          <w:p w:rsidR="00D24026" w:rsidP="00D24026" w:rsidRDefault="00D24026" w14:paraId="6E8C57BA" w14:textId="77777777">
            <w:pPr>
              <w:ind w:left="95"/>
              <w:jc w:val="both"/>
              <w:rPr>
                <w:rFonts w:ascii="Arial" w:hAnsi="Arial" w:eastAsia="Arial" w:cs="Arial"/>
                <w:sz w:val="24"/>
                <w:szCs w:val="24"/>
              </w:rPr>
            </w:pPr>
            <w:r w:rsidRPr="4AA92CFC">
              <w:rPr>
                <w:rFonts w:ascii="Arial" w:hAnsi="Arial" w:eastAsia="Arial" w:cs="Arial"/>
                <w:sz w:val="24"/>
                <w:szCs w:val="24"/>
              </w:rPr>
              <w:t>Publishable KPI</w:t>
            </w:r>
          </w:p>
        </w:tc>
      </w:tr>
      <w:tr w:rsidR="00D24026" w:rsidTr="00D24026" w14:paraId="10B2BB6F" w14:textId="77777777">
        <w:trPr>
          <w:trHeight w:val="1474"/>
          <w:jc w:val="center"/>
        </w:trPr>
        <w:tc>
          <w:tcPr>
            <w:tcW w:w="2295" w:type="dxa"/>
          </w:tcPr>
          <w:p w:rsidR="00D24026" w:rsidP="00D24026" w:rsidRDefault="00D24026" w14:paraId="5C3547EA" w14:textId="77777777">
            <w:pPr>
              <w:spacing w:after="120"/>
              <w:ind w:left="61"/>
            </w:pPr>
            <w:r w:rsidRPr="4AA92CFC">
              <w:rPr>
                <w:rFonts w:ascii="Arial" w:hAnsi="Arial" w:eastAsia="Arial" w:cs="Arial"/>
                <w:color w:val="000000" w:themeColor="text1"/>
                <w:sz w:val="24"/>
                <w:szCs w:val="24"/>
              </w:rPr>
              <w:t xml:space="preserve">1. Online Programme Management Tool system availability (Operational Working Hours). </w:t>
            </w:r>
            <w:r w:rsidRPr="4AA92CFC">
              <w:rPr>
                <w:rFonts w:ascii="Arial" w:hAnsi="Arial" w:eastAsia="Arial" w:cs="Arial"/>
                <w:sz w:val="24"/>
                <w:szCs w:val="24"/>
              </w:rPr>
              <w:t xml:space="preserve"> </w:t>
            </w:r>
          </w:p>
          <w:p w:rsidR="00D24026" w:rsidP="00D24026" w:rsidRDefault="00D24026" w14:paraId="0314D1A6" w14:textId="77777777">
            <w:pPr>
              <w:spacing w:after="120"/>
              <w:ind w:left="61"/>
              <w:jc w:val="both"/>
              <w:rPr>
                <w:rFonts w:ascii="Arial" w:hAnsi="Arial" w:eastAsia="Arial" w:cs="Arial"/>
                <w:sz w:val="24"/>
                <w:szCs w:val="24"/>
              </w:rPr>
            </w:pPr>
          </w:p>
          <w:p w:rsidR="00D24026" w:rsidP="00D24026" w:rsidRDefault="00D24026" w14:paraId="50BB8786" w14:textId="77777777">
            <w:pPr>
              <w:spacing w:after="120"/>
              <w:ind w:left="61"/>
              <w:jc w:val="both"/>
              <w:rPr>
                <w:rFonts w:ascii="Arial" w:hAnsi="Arial" w:eastAsia="Arial" w:cs="Arial"/>
                <w:sz w:val="24"/>
                <w:szCs w:val="24"/>
              </w:rPr>
            </w:pPr>
          </w:p>
        </w:tc>
        <w:tc>
          <w:tcPr>
            <w:tcW w:w="1788" w:type="dxa"/>
          </w:tcPr>
          <w:p w:rsidR="00D24026" w:rsidP="00D24026" w:rsidRDefault="00D24026" w14:paraId="454AFEB1" w14:textId="77777777">
            <w:pPr>
              <w:spacing w:after="120"/>
              <w:ind w:left="95"/>
              <w:jc w:val="both"/>
            </w:pPr>
            <w:r w:rsidRPr="4AA92CFC">
              <w:rPr>
                <w:rFonts w:ascii="Arial" w:hAnsi="Arial" w:eastAsia="Arial" w:cs="Arial"/>
                <w:sz w:val="24"/>
                <w:szCs w:val="24"/>
              </w:rPr>
              <w:t>Availability</w:t>
            </w:r>
          </w:p>
          <w:p w:rsidR="00D24026" w:rsidP="00D24026" w:rsidRDefault="00D24026" w14:paraId="6919A311" w14:textId="77777777">
            <w:pPr>
              <w:spacing w:after="120"/>
              <w:ind w:left="95"/>
              <w:jc w:val="both"/>
              <w:rPr>
                <w:rFonts w:ascii="Arial" w:hAnsi="Arial" w:eastAsia="Arial" w:cs="Arial"/>
                <w:sz w:val="24"/>
                <w:szCs w:val="24"/>
              </w:rPr>
            </w:pPr>
          </w:p>
        </w:tc>
        <w:tc>
          <w:tcPr>
            <w:tcW w:w="2216" w:type="dxa"/>
          </w:tcPr>
          <w:p w:rsidR="00D24026" w:rsidP="00D24026" w:rsidRDefault="00D24026" w14:paraId="1791AA0E" w14:textId="77777777">
            <w:pPr>
              <w:spacing w:after="120"/>
              <w:jc w:val="both"/>
              <w:rPr>
                <w:rFonts w:ascii="Arial" w:hAnsi="Arial" w:eastAsia="Arial" w:cs="Arial"/>
                <w:sz w:val="24"/>
                <w:szCs w:val="24"/>
              </w:rPr>
            </w:pPr>
            <w:r w:rsidRPr="4AA92CFC">
              <w:rPr>
                <w:rFonts w:ascii="Arial" w:hAnsi="Arial" w:eastAsia="Arial" w:cs="Arial"/>
                <w:sz w:val="24"/>
                <w:szCs w:val="24"/>
              </w:rPr>
              <w:t xml:space="preserve">98% </w:t>
            </w:r>
          </w:p>
          <w:p w:rsidR="00D24026" w:rsidP="00D24026" w:rsidRDefault="00D24026" w14:paraId="4A359D9F" w14:textId="77777777">
            <w:pPr>
              <w:spacing w:after="120"/>
              <w:jc w:val="both"/>
              <w:rPr>
                <w:rFonts w:ascii="Arial" w:hAnsi="Arial" w:eastAsia="Arial" w:cs="Arial"/>
                <w:sz w:val="24"/>
                <w:szCs w:val="24"/>
              </w:rPr>
            </w:pPr>
          </w:p>
        </w:tc>
        <w:tc>
          <w:tcPr>
            <w:tcW w:w="1395" w:type="dxa"/>
          </w:tcPr>
          <w:p w:rsidR="00D24026" w:rsidP="00D24026" w:rsidRDefault="00D24026" w14:paraId="05ECC1FE" w14:textId="77777777">
            <w:pPr>
              <w:spacing w:after="120"/>
              <w:ind w:left="95"/>
              <w:jc w:val="both"/>
              <w:rPr>
                <w:rFonts w:ascii="Arial" w:hAnsi="Arial" w:eastAsia="Arial" w:cs="Arial"/>
              </w:rPr>
            </w:pPr>
            <w:r w:rsidRPr="4AA92CFC">
              <w:rPr>
                <w:rFonts w:ascii="Arial" w:hAnsi="Arial" w:eastAsia="Arial" w:cs="Arial"/>
              </w:rPr>
              <w:t>-</w:t>
            </w:r>
          </w:p>
        </w:tc>
        <w:tc>
          <w:tcPr>
            <w:tcW w:w="1296" w:type="dxa"/>
          </w:tcPr>
          <w:p w:rsidR="00D24026" w:rsidP="00D24026" w:rsidRDefault="00D24026" w14:paraId="66DAEFF5" w14:textId="77777777">
            <w:pPr>
              <w:spacing w:after="120"/>
              <w:ind w:left="95"/>
              <w:jc w:val="both"/>
              <w:rPr>
                <w:rFonts w:ascii="Arial" w:hAnsi="Arial" w:eastAsia="Arial" w:cs="Arial"/>
                <w:sz w:val="24"/>
                <w:szCs w:val="24"/>
              </w:rPr>
            </w:pPr>
            <w:r w:rsidRPr="4AA92CFC">
              <w:rPr>
                <w:rFonts w:ascii="Arial" w:hAnsi="Arial" w:eastAsia="Arial" w:cs="Arial"/>
                <w:sz w:val="24"/>
                <w:szCs w:val="24"/>
              </w:rPr>
              <w:t>-</w:t>
            </w:r>
          </w:p>
        </w:tc>
        <w:tc>
          <w:tcPr>
            <w:tcW w:w="1617" w:type="dxa"/>
          </w:tcPr>
          <w:p w:rsidR="00D24026" w:rsidP="00D24026" w:rsidRDefault="00D24026" w14:paraId="78347D2A" w14:textId="77777777">
            <w:pPr>
              <w:spacing w:after="120"/>
              <w:ind w:left="95"/>
              <w:jc w:val="both"/>
            </w:pPr>
            <w:r w:rsidRPr="4AA92CFC">
              <w:rPr>
                <w:rFonts w:ascii="Arial" w:hAnsi="Arial" w:eastAsia="Arial" w:cs="Arial"/>
              </w:rPr>
              <w:t>No</w:t>
            </w:r>
          </w:p>
        </w:tc>
      </w:tr>
      <w:tr w:rsidR="00D24026" w:rsidTr="00D24026" w14:paraId="24EE5E62" w14:textId="77777777">
        <w:trPr>
          <w:trHeight w:val="1474"/>
          <w:jc w:val="center"/>
        </w:trPr>
        <w:tc>
          <w:tcPr>
            <w:tcW w:w="2295" w:type="dxa"/>
          </w:tcPr>
          <w:p w:rsidR="00D24026" w:rsidP="00D24026" w:rsidRDefault="00D24026" w14:paraId="33CD3883" w14:textId="77777777">
            <w:pPr>
              <w:spacing w:after="120"/>
              <w:ind w:left="61"/>
            </w:pPr>
            <w:r w:rsidRPr="4AA92CFC">
              <w:rPr>
                <w:rFonts w:ascii="Arial" w:hAnsi="Arial" w:eastAsia="Arial" w:cs="Arial"/>
                <w:color w:val="000000" w:themeColor="text1"/>
                <w:sz w:val="24"/>
                <w:szCs w:val="24"/>
              </w:rPr>
              <w:t xml:space="preserve">2.Online Programme Management Tool system availability (non Operational Working Hours). </w:t>
            </w:r>
            <w:r w:rsidRPr="4AA92CFC">
              <w:rPr>
                <w:rFonts w:ascii="Arial" w:hAnsi="Arial" w:eastAsia="Arial" w:cs="Arial"/>
                <w:sz w:val="24"/>
                <w:szCs w:val="24"/>
              </w:rPr>
              <w:t xml:space="preserve"> </w:t>
            </w:r>
          </w:p>
          <w:p w:rsidR="00D24026" w:rsidP="00D24026" w:rsidRDefault="00D24026" w14:paraId="62FDD35A" w14:textId="77777777">
            <w:pPr>
              <w:spacing w:after="120"/>
              <w:ind w:left="61"/>
              <w:jc w:val="both"/>
              <w:rPr>
                <w:rFonts w:ascii="Arial" w:hAnsi="Arial" w:eastAsia="Arial" w:cs="Arial"/>
                <w:sz w:val="24"/>
                <w:szCs w:val="24"/>
              </w:rPr>
            </w:pPr>
          </w:p>
          <w:p w:rsidR="00D24026" w:rsidP="00D24026" w:rsidRDefault="00D24026" w14:paraId="3EA214C3" w14:textId="77777777">
            <w:pPr>
              <w:spacing w:after="120"/>
              <w:ind w:left="61"/>
              <w:jc w:val="both"/>
              <w:rPr>
                <w:rFonts w:ascii="Arial" w:hAnsi="Arial" w:eastAsia="Arial" w:cs="Arial"/>
                <w:sz w:val="24"/>
                <w:szCs w:val="24"/>
              </w:rPr>
            </w:pPr>
          </w:p>
        </w:tc>
        <w:tc>
          <w:tcPr>
            <w:tcW w:w="1788" w:type="dxa"/>
          </w:tcPr>
          <w:p w:rsidR="00D24026" w:rsidP="00D24026" w:rsidRDefault="00D24026" w14:paraId="6B035A59" w14:textId="77777777">
            <w:pPr>
              <w:spacing w:after="120"/>
              <w:ind w:left="95"/>
              <w:jc w:val="both"/>
              <w:rPr>
                <w:rFonts w:ascii="Arial" w:hAnsi="Arial" w:eastAsia="Arial" w:cs="Arial"/>
                <w:sz w:val="24"/>
                <w:szCs w:val="24"/>
              </w:rPr>
            </w:pPr>
            <w:r w:rsidRPr="4AA92CFC">
              <w:rPr>
                <w:rFonts w:ascii="Arial" w:hAnsi="Arial" w:eastAsia="Arial" w:cs="Arial"/>
                <w:sz w:val="24"/>
                <w:szCs w:val="24"/>
              </w:rPr>
              <w:t>Availability</w:t>
            </w:r>
          </w:p>
          <w:p w:rsidR="00D24026" w:rsidP="00D24026" w:rsidRDefault="00D24026" w14:paraId="7AADFC8B" w14:textId="77777777">
            <w:pPr>
              <w:spacing w:after="120"/>
              <w:ind w:left="95"/>
              <w:jc w:val="both"/>
              <w:rPr>
                <w:rFonts w:ascii="Arial" w:hAnsi="Arial" w:eastAsia="Arial" w:cs="Arial"/>
                <w:sz w:val="24"/>
                <w:szCs w:val="24"/>
              </w:rPr>
            </w:pPr>
          </w:p>
          <w:p w:rsidR="00D24026" w:rsidP="00D24026" w:rsidRDefault="00D24026" w14:paraId="7FBE5634" w14:textId="77777777">
            <w:pPr>
              <w:spacing w:after="120"/>
              <w:ind w:left="95"/>
              <w:jc w:val="both"/>
              <w:rPr>
                <w:rFonts w:ascii="Arial" w:hAnsi="Arial" w:eastAsia="Arial" w:cs="Arial"/>
                <w:sz w:val="24"/>
                <w:szCs w:val="24"/>
              </w:rPr>
            </w:pPr>
          </w:p>
        </w:tc>
        <w:tc>
          <w:tcPr>
            <w:tcW w:w="2216" w:type="dxa"/>
          </w:tcPr>
          <w:p w:rsidR="00D24026" w:rsidP="00D24026" w:rsidRDefault="00D24026" w14:paraId="43FE16E1" w14:textId="77777777">
            <w:pPr>
              <w:spacing w:after="120"/>
              <w:jc w:val="both"/>
              <w:rPr>
                <w:rFonts w:ascii="Arial" w:hAnsi="Arial" w:eastAsia="Arial" w:cs="Arial"/>
                <w:sz w:val="24"/>
                <w:szCs w:val="24"/>
              </w:rPr>
            </w:pPr>
            <w:r w:rsidRPr="4AA92CFC">
              <w:rPr>
                <w:rFonts w:ascii="Arial" w:hAnsi="Arial" w:eastAsia="Arial" w:cs="Arial"/>
                <w:sz w:val="24"/>
                <w:szCs w:val="24"/>
              </w:rPr>
              <w:t xml:space="preserve">98% </w:t>
            </w:r>
          </w:p>
          <w:p w:rsidR="00D24026" w:rsidP="00D24026" w:rsidRDefault="00D24026" w14:paraId="05C097AC" w14:textId="77777777">
            <w:pPr>
              <w:spacing w:after="120"/>
              <w:jc w:val="both"/>
              <w:rPr>
                <w:rFonts w:ascii="Arial" w:hAnsi="Arial" w:eastAsia="Arial" w:cs="Arial"/>
                <w:sz w:val="24"/>
                <w:szCs w:val="24"/>
              </w:rPr>
            </w:pPr>
          </w:p>
          <w:p w:rsidR="00D24026" w:rsidP="00D24026" w:rsidRDefault="00D24026" w14:paraId="48876478" w14:textId="77777777">
            <w:pPr>
              <w:spacing w:after="120"/>
              <w:jc w:val="both"/>
              <w:rPr>
                <w:rFonts w:ascii="Arial" w:hAnsi="Arial" w:eastAsia="Arial" w:cs="Arial"/>
                <w:sz w:val="24"/>
                <w:szCs w:val="24"/>
              </w:rPr>
            </w:pPr>
          </w:p>
        </w:tc>
        <w:tc>
          <w:tcPr>
            <w:tcW w:w="1395" w:type="dxa"/>
          </w:tcPr>
          <w:p w:rsidR="00D24026" w:rsidP="00D24026" w:rsidRDefault="00D24026" w14:paraId="0D263846" w14:textId="77777777">
            <w:pPr>
              <w:spacing w:after="120"/>
              <w:ind w:left="95"/>
              <w:jc w:val="both"/>
              <w:rPr>
                <w:rFonts w:ascii="Arial" w:hAnsi="Arial" w:eastAsia="Arial" w:cs="Arial"/>
              </w:rPr>
            </w:pPr>
            <w:r w:rsidRPr="4AA92CFC">
              <w:rPr>
                <w:rFonts w:ascii="Arial" w:hAnsi="Arial" w:eastAsia="Arial" w:cs="Arial"/>
              </w:rPr>
              <w:t>-</w:t>
            </w:r>
          </w:p>
        </w:tc>
        <w:tc>
          <w:tcPr>
            <w:tcW w:w="1296" w:type="dxa"/>
          </w:tcPr>
          <w:p w:rsidR="00D24026" w:rsidP="00D24026" w:rsidRDefault="00D24026" w14:paraId="0E497F65" w14:textId="77777777">
            <w:pPr>
              <w:spacing w:after="120"/>
              <w:ind w:left="95"/>
              <w:jc w:val="both"/>
              <w:rPr>
                <w:rFonts w:ascii="Arial" w:hAnsi="Arial" w:eastAsia="Arial" w:cs="Arial"/>
                <w:sz w:val="24"/>
                <w:szCs w:val="24"/>
              </w:rPr>
            </w:pPr>
            <w:r w:rsidRPr="4AA92CFC">
              <w:rPr>
                <w:rFonts w:ascii="Arial" w:hAnsi="Arial" w:eastAsia="Arial" w:cs="Arial"/>
                <w:sz w:val="24"/>
                <w:szCs w:val="24"/>
              </w:rPr>
              <w:t>-</w:t>
            </w:r>
          </w:p>
        </w:tc>
        <w:tc>
          <w:tcPr>
            <w:tcW w:w="1617" w:type="dxa"/>
          </w:tcPr>
          <w:p w:rsidR="00D24026" w:rsidP="00D24026" w:rsidRDefault="00D24026" w14:paraId="34A8EE61" w14:textId="77777777">
            <w:pPr>
              <w:spacing w:after="120"/>
              <w:ind w:left="95"/>
              <w:jc w:val="both"/>
            </w:pPr>
            <w:r w:rsidRPr="4AA92CFC">
              <w:rPr>
                <w:rFonts w:ascii="Arial" w:hAnsi="Arial" w:eastAsia="Arial" w:cs="Arial"/>
              </w:rPr>
              <w:t>No</w:t>
            </w:r>
          </w:p>
          <w:p w:rsidR="00D24026" w:rsidP="00D24026" w:rsidRDefault="00D24026" w14:paraId="4FCDCAEA" w14:textId="77777777">
            <w:pPr>
              <w:spacing w:after="120"/>
              <w:ind w:left="95"/>
              <w:jc w:val="both"/>
              <w:rPr>
                <w:rFonts w:ascii="Arial" w:hAnsi="Arial" w:eastAsia="Arial" w:cs="Arial"/>
              </w:rPr>
            </w:pPr>
          </w:p>
        </w:tc>
      </w:tr>
      <w:tr w:rsidR="00D24026" w:rsidTr="00D24026" w14:paraId="683B4DF4" w14:textId="77777777">
        <w:trPr>
          <w:trHeight w:val="1165"/>
          <w:jc w:val="center"/>
        </w:trPr>
        <w:tc>
          <w:tcPr>
            <w:tcW w:w="2295" w:type="dxa"/>
          </w:tcPr>
          <w:p w:rsidR="00D24026" w:rsidP="00D24026" w:rsidRDefault="00D24026" w14:paraId="67A7943D" w14:textId="77777777">
            <w:pPr>
              <w:spacing w:after="120"/>
              <w:ind w:left="61"/>
              <w:rPr>
                <w:rFonts w:ascii="Arial" w:hAnsi="Arial" w:eastAsia="Arial" w:cs="Arial"/>
                <w:color w:val="000000" w:themeColor="text1"/>
                <w:sz w:val="24"/>
                <w:szCs w:val="24"/>
              </w:rPr>
            </w:pPr>
            <w:r w:rsidRPr="4AA92CFC">
              <w:rPr>
                <w:rFonts w:ascii="Arial" w:hAnsi="Arial" w:eastAsia="Arial" w:cs="Arial"/>
                <w:color w:val="000000" w:themeColor="text1"/>
                <w:sz w:val="24"/>
                <w:szCs w:val="24"/>
              </w:rPr>
              <w:t>3.The facility for reporting lost or stolen Payment Cards via the Emergency</w:t>
            </w:r>
          </w:p>
          <w:p w:rsidR="00D24026" w:rsidP="00D24026" w:rsidRDefault="00D24026" w14:paraId="22EEE2AC" w14:textId="77777777">
            <w:pPr>
              <w:spacing w:after="120"/>
              <w:ind w:left="61"/>
              <w:rPr>
                <w:rFonts w:ascii="Arial" w:hAnsi="Arial" w:eastAsia="Arial" w:cs="Arial"/>
                <w:color w:val="000000" w:themeColor="text1"/>
                <w:sz w:val="24"/>
                <w:szCs w:val="24"/>
              </w:rPr>
            </w:pPr>
            <w:r w:rsidRPr="4AA92CFC">
              <w:rPr>
                <w:rFonts w:ascii="Arial" w:hAnsi="Arial" w:eastAsia="Arial" w:cs="Arial"/>
                <w:color w:val="000000" w:themeColor="text1"/>
                <w:sz w:val="24"/>
                <w:szCs w:val="24"/>
              </w:rPr>
              <w:t>Helpline shall be open 24 hours a day, every day of the year.</w:t>
            </w:r>
          </w:p>
          <w:p w:rsidR="00D24026" w:rsidP="00D24026" w:rsidRDefault="00D24026" w14:paraId="417A9349" w14:textId="77777777">
            <w:pPr>
              <w:spacing w:after="120"/>
              <w:ind w:left="61"/>
              <w:rPr>
                <w:rFonts w:ascii="Arial" w:hAnsi="Arial" w:eastAsia="Arial" w:cs="Arial"/>
                <w:b/>
                <w:bCs/>
                <w:color w:val="000000" w:themeColor="text1"/>
                <w:sz w:val="24"/>
                <w:szCs w:val="24"/>
              </w:rPr>
            </w:pPr>
          </w:p>
          <w:p w:rsidR="00D24026" w:rsidP="00D24026" w:rsidRDefault="00D24026" w14:paraId="16713735" w14:textId="77777777">
            <w:pPr>
              <w:spacing w:after="120"/>
              <w:ind w:left="61"/>
              <w:jc w:val="both"/>
              <w:rPr>
                <w:rFonts w:ascii="Arial" w:hAnsi="Arial" w:eastAsia="Arial" w:cs="Arial"/>
                <w:sz w:val="24"/>
                <w:szCs w:val="24"/>
              </w:rPr>
            </w:pPr>
          </w:p>
        </w:tc>
        <w:tc>
          <w:tcPr>
            <w:tcW w:w="1788" w:type="dxa"/>
          </w:tcPr>
          <w:p w:rsidR="00D24026" w:rsidP="00D24026" w:rsidRDefault="00D24026" w14:paraId="105F9E02" w14:textId="77777777">
            <w:pPr>
              <w:spacing w:after="120"/>
              <w:ind w:left="95"/>
              <w:jc w:val="both"/>
              <w:rPr>
                <w:rFonts w:ascii="Arial" w:hAnsi="Arial" w:eastAsia="Arial" w:cs="Arial"/>
              </w:rPr>
            </w:pPr>
            <w:r w:rsidRPr="4AA92CFC">
              <w:rPr>
                <w:rFonts w:ascii="Arial" w:hAnsi="Arial" w:eastAsia="Arial" w:cs="Arial"/>
              </w:rPr>
              <w:t>Availability</w:t>
            </w:r>
          </w:p>
        </w:tc>
        <w:tc>
          <w:tcPr>
            <w:tcW w:w="2216" w:type="dxa"/>
          </w:tcPr>
          <w:p w:rsidR="00D24026" w:rsidP="00D24026" w:rsidRDefault="00D24026" w14:paraId="3F3D7D95" w14:textId="77777777">
            <w:pPr>
              <w:spacing w:after="120"/>
              <w:jc w:val="both"/>
            </w:pPr>
            <w:r w:rsidRPr="4AA92CFC">
              <w:rPr>
                <w:rFonts w:ascii="Arial" w:hAnsi="Arial" w:eastAsia="Arial" w:cs="Arial"/>
              </w:rPr>
              <w:t>100%</w:t>
            </w:r>
          </w:p>
        </w:tc>
        <w:tc>
          <w:tcPr>
            <w:tcW w:w="1395" w:type="dxa"/>
          </w:tcPr>
          <w:p w:rsidR="00D24026" w:rsidP="00D24026" w:rsidRDefault="00D24026" w14:paraId="35078237" w14:textId="77777777">
            <w:pPr>
              <w:spacing w:after="120"/>
              <w:ind w:left="95"/>
              <w:jc w:val="both"/>
              <w:rPr>
                <w:rFonts w:ascii="Arial" w:hAnsi="Arial" w:eastAsia="Arial" w:cs="Arial"/>
              </w:rPr>
            </w:pPr>
            <w:r w:rsidRPr="4AA92CFC">
              <w:rPr>
                <w:rFonts w:ascii="Arial" w:hAnsi="Arial" w:eastAsia="Arial" w:cs="Arial"/>
              </w:rPr>
              <w:t>-</w:t>
            </w:r>
          </w:p>
        </w:tc>
        <w:tc>
          <w:tcPr>
            <w:tcW w:w="1296" w:type="dxa"/>
          </w:tcPr>
          <w:p w:rsidR="00D24026" w:rsidP="00D24026" w:rsidRDefault="00D24026" w14:paraId="7C1B3D96" w14:textId="77777777">
            <w:pPr>
              <w:spacing w:after="120"/>
              <w:ind w:left="95"/>
              <w:jc w:val="both"/>
              <w:rPr>
                <w:rFonts w:ascii="Arial" w:hAnsi="Arial" w:eastAsia="Arial" w:cs="Arial"/>
              </w:rPr>
            </w:pPr>
          </w:p>
        </w:tc>
        <w:tc>
          <w:tcPr>
            <w:tcW w:w="1617" w:type="dxa"/>
          </w:tcPr>
          <w:p w:rsidR="00D24026" w:rsidP="00D24026" w:rsidRDefault="00D24026" w14:paraId="3C1699E1" w14:textId="77777777">
            <w:pPr>
              <w:spacing w:after="120"/>
              <w:ind w:left="95"/>
              <w:jc w:val="both"/>
            </w:pPr>
            <w:r w:rsidRPr="4AA92CFC">
              <w:rPr>
                <w:rFonts w:ascii="Arial" w:hAnsi="Arial" w:eastAsia="Arial" w:cs="Arial"/>
              </w:rPr>
              <w:t>Yes</w:t>
            </w:r>
          </w:p>
          <w:p w:rsidR="00D24026" w:rsidP="00D24026" w:rsidRDefault="00D24026" w14:paraId="4A1A2647" w14:textId="77777777">
            <w:pPr>
              <w:spacing w:after="120"/>
              <w:ind w:left="95"/>
              <w:jc w:val="both"/>
              <w:rPr>
                <w:rFonts w:ascii="Arial" w:hAnsi="Arial" w:eastAsia="Arial" w:cs="Arial"/>
              </w:rPr>
            </w:pPr>
          </w:p>
        </w:tc>
      </w:tr>
      <w:tr w:rsidR="00D24026" w:rsidTr="00D24026" w14:paraId="2B0E3584" w14:textId="77777777">
        <w:trPr>
          <w:trHeight w:val="1474"/>
          <w:jc w:val="center"/>
        </w:trPr>
        <w:tc>
          <w:tcPr>
            <w:tcW w:w="2295" w:type="dxa"/>
          </w:tcPr>
          <w:p w:rsidR="00D24026" w:rsidP="00D24026" w:rsidRDefault="00D24026" w14:paraId="462A7384" w14:textId="77777777">
            <w:pPr>
              <w:spacing w:after="120"/>
              <w:ind w:left="61"/>
              <w:rPr>
                <w:rFonts w:ascii="Arial" w:hAnsi="Arial" w:eastAsia="Arial" w:cs="Arial"/>
              </w:rPr>
            </w:pPr>
            <w:r w:rsidRPr="4AA92CFC">
              <w:rPr>
                <w:rFonts w:ascii="Arial" w:hAnsi="Arial" w:eastAsia="Arial" w:cs="Arial"/>
                <w:color w:val="000000" w:themeColor="text1"/>
                <w:sz w:val="24"/>
                <w:szCs w:val="24"/>
              </w:rPr>
              <w:t>4.Calls to the Customer Service Helpline and Emergency Helpline shall be answered by a customer services representative within 20 seconds.</w:t>
            </w:r>
          </w:p>
          <w:p w:rsidR="00D24026" w:rsidP="00D24026" w:rsidRDefault="00D24026" w14:paraId="659E5BAD" w14:textId="77777777">
            <w:pPr>
              <w:spacing w:after="120"/>
              <w:jc w:val="both"/>
              <w:rPr>
                <w:rFonts w:ascii="Arial" w:hAnsi="Arial" w:eastAsia="Arial" w:cs="Arial"/>
              </w:rPr>
            </w:pPr>
          </w:p>
        </w:tc>
        <w:tc>
          <w:tcPr>
            <w:tcW w:w="1788" w:type="dxa"/>
          </w:tcPr>
          <w:p w:rsidR="00D24026" w:rsidP="00D24026" w:rsidRDefault="00D24026" w14:paraId="072FFC0E" w14:textId="77777777">
            <w:pPr>
              <w:spacing w:after="120"/>
              <w:ind w:left="95"/>
              <w:jc w:val="both"/>
              <w:rPr>
                <w:rFonts w:ascii="Arial" w:hAnsi="Arial" w:eastAsia="Arial" w:cs="Arial"/>
              </w:rPr>
            </w:pPr>
            <w:r w:rsidRPr="4AA92CFC">
              <w:rPr>
                <w:rFonts w:ascii="Arial" w:hAnsi="Arial" w:eastAsia="Arial" w:cs="Arial"/>
              </w:rPr>
              <w:t>Response Time</w:t>
            </w:r>
          </w:p>
        </w:tc>
        <w:tc>
          <w:tcPr>
            <w:tcW w:w="2216" w:type="dxa"/>
          </w:tcPr>
          <w:p w:rsidR="00D24026" w:rsidP="00D24026" w:rsidRDefault="00D24026" w14:paraId="56E55065" w14:textId="77777777">
            <w:pPr>
              <w:spacing w:after="120"/>
              <w:jc w:val="both"/>
              <w:rPr>
                <w:rFonts w:ascii="Arial" w:hAnsi="Arial" w:eastAsia="Arial" w:cs="Arial"/>
              </w:rPr>
            </w:pPr>
            <w:r w:rsidRPr="4AA92CFC">
              <w:rPr>
                <w:rFonts w:ascii="Arial" w:hAnsi="Arial" w:eastAsia="Arial" w:cs="Arial"/>
              </w:rPr>
              <w:t>80%</w:t>
            </w:r>
          </w:p>
        </w:tc>
        <w:tc>
          <w:tcPr>
            <w:tcW w:w="1395" w:type="dxa"/>
          </w:tcPr>
          <w:p w:rsidR="00D24026" w:rsidP="00D24026" w:rsidRDefault="00D24026" w14:paraId="364A0C15" w14:textId="77777777">
            <w:pPr>
              <w:spacing w:after="120"/>
              <w:ind w:left="95"/>
              <w:jc w:val="both"/>
              <w:rPr>
                <w:rFonts w:ascii="Arial" w:hAnsi="Arial" w:eastAsia="Arial" w:cs="Arial"/>
              </w:rPr>
            </w:pPr>
            <w:r w:rsidRPr="4AA92CFC">
              <w:rPr>
                <w:rFonts w:ascii="Arial" w:hAnsi="Arial" w:eastAsia="Arial" w:cs="Arial"/>
              </w:rPr>
              <w:t>-</w:t>
            </w:r>
          </w:p>
        </w:tc>
        <w:tc>
          <w:tcPr>
            <w:tcW w:w="1296" w:type="dxa"/>
          </w:tcPr>
          <w:p w:rsidR="00D24026" w:rsidP="00D24026" w:rsidRDefault="00D24026" w14:paraId="51BE4FDA" w14:textId="77777777">
            <w:pPr>
              <w:spacing w:after="120"/>
              <w:ind w:left="95"/>
              <w:jc w:val="both"/>
              <w:rPr>
                <w:rFonts w:ascii="Arial" w:hAnsi="Arial" w:eastAsia="Arial" w:cs="Arial"/>
              </w:rPr>
            </w:pPr>
            <w:r w:rsidRPr="4AA92CFC">
              <w:rPr>
                <w:rFonts w:ascii="Arial" w:hAnsi="Arial" w:eastAsia="Arial" w:cs="Arial"/>
              </w:rPr>
              <w:t>-</w:t>
            </w:r>
          </w:p>
        </w:tc>
        <w:tc>
          <w:tcPr>
            <w:tcW w:w="1617" w:type="dxa"/>
          </w:tcPr>
          <w:p w:rsidR="00D24026" w:rsidP="00D24026" w:rsidRDefault="00D24026" w14:paraId="0D0A5051" w14:textId="77777777">
            <w:pPr>
              <w:spacing w:after="120"/>
              <w:ind w:left="95"/>
              <w:jc w:val="both"/>
            </w:pPr>
            <w:r w:rsidRPr="4AA92CFC">
              <w:rPr>
                <w:rFonts w:ascii="Arial" w:hAnsi="Arial" w:eastAsia="Arial" w:cs="Arial"/>
              </w:rPr>
              <w:t>No</w:t>
            </w:r>
          </w:p>
          <w:p w:rsidR="00D24026" w:rsidP="00D24026" w:rsidRDefault="00D24026" w14:paraId="5FB7D90A" w14:textId="77777777">
            <w:pPr>
              <w:spacing w:after="120"/>
              <w:ind w:left="95"/>
              <w:jc w:val="both"/>
              <w:rPr>
                <w:rFonts w:ascii="Arial" w:hAnsi="Arial" w:eastAsia="Arial" w:cs="Arial"/>
              </w:rPr>
            </w:pPr>
          </w:p>
        </w:tc>
      </w:tr>
      <w:tr w:rsidR="00D24026" w:rsidTr="00D24026" w14:paraId="1BEBC9D1" w14:textId="77777777">
        <w:trPr>
          <w:trHeight w:val="1474"/>
          <w:jc w:val="center"/>
        </w:trPr>
        <w:tc>
          <w:tcPr>
            <w:tcW w:w="2295" w:type="dxa"/>
          </w:tcPr>
          <w:p w:rsidR="00D24026" w:rsidP="00D24026" w:rsidRDefault="00D24026" w14:paraId="5B27DD79" w14:textId="77777777">
            <w:pPr>
              <w:spacing w:after="120"/>
              <w:ind w:left="61"/>
              <w:rPr>
                <w:rFonts w:ascii="Arial" w:hAnsi="Arial" w:eastAsia="Arial" w:cs="Arial"/>
                <w:color w:val="000000" w:themeColor="text1"/>
                <w:sz w:val="24"/>
                <w:szCs w:val="24"/>
              </w:rPr>
            </w:pPr>
            <w:r w:rsidRPr="4AA92CFC">
              <w:rPr>
                <w:rFonts w:ascii="Arial" w:hAnsi="Arial" w:eastAsia="Arial" w:cs="Arial"/>
                <w:color w:val="000000" w:themeColor="text1"/>
                <w:sz w:val="24"/>
                <w:szCs w:val="24"/>
              </w:rPr>
              <w:t>5.Lost call rate – lost or abandoned calls less than 3% of calls made to the Customer Service Helpline and Emergency Helpline.</w:t>
            </w:r>
          </w:p>
          <w:p w:rsidR="00D24026" w:rsidP="00D24026" w:rsidRDefault="00D24026" w14:paraId="2368409A" w14:textId="77777777">
            <w:pPr>
              <w:spacing w:after="120"/>
              <w:ind w:left="61"/>
              <w:jc w:val="both"/>
              <w:rPr>
                <w:rFonts w:ascii="Arial" w:hAnsi="Arial" w:eastAsia="Arial" w:cs="Arial"/>
              </w:rPr>
            </w:pPr>
          </w:p>
        </w:tc>
        <w:tc>
          <w:tcPr>
            <w:tcW w:w="1788" w:type="dxa"/>
          </w:tcPr>
          <w:p w:rsidR="00D24026" w:rsidP="00D24026" w:rsidRDefault="00D24026" w14:paraId="71831F05" w14:textId="77777777">
            <w:pPr>
              <w:spacing w:after="120"/>
              <w:ind w:left="95"/>
              <w:jc w:val="both"/>
              <w:rPr>
                <w:rFonts w:ascii="Arial" w:hAnsi="Arial" w:eastAsia="Arial" w:cs="Arial"/>
              </w:rPr>
            </w:pPr>
            <w:r w:rsidRPr="4AA92CFC">
              <w:rPr>
                <w:rFonts w:ascii="Arial" w:hAnsi="Arial" w:eastAsia="Arial" w:cs="Arial"/>
              </w:rPr>
              <w:t>Availability</w:t>
            </w:r>
          </w:p>
        </w:tc>
        <w:tc>
          <w:tcPr>
            <w:tcW w:w="2216" w:type="dxa"/>
          </w:tcPr>
          <w:p w:rsidR="00D24026" w:rsidP="00D24026" w:rsidRDefault="00D24026" w14:paraId="4E4A032B" w14:textId="77777777">
            <w:pPr>
              <w:spacing w:after="120"/>
              <w:jc w:val="both"/>
              <w:rPr>
                <w:rFonts w:ascii="Arial" w:hAnsi="Arial" w:eastAsia="Arial" w:cs="Arial"/>
              </w:rPr>
            </w:pPr>
            <w:r w:rsidRPr="4AA92CFC">
              <w:rPr>
                <w:rFonts w:ascii="Arial" w:hAnsi="Arial" w:eastAsia="Arial" w:cs="Arial"/>
              </w:rPr>
              <w:t>100%</w:t>
            </w:r>
          </w:p>
        </w:tc>
        <w:tc>
          <w:tcPr>
            <w:tcW w:w="1395" w:type="dxa"/>
          </w:tcPr>
          <w:p w:rsidR="00D24026" w:rsidP="00D24026" w:rsidRDefault="00D24026" w14:paraId="0868684F" w14:textId="77777777">
            <w:pPr>
              <w:spacing w:after="120"/>
              <w:ind w:left="95"/>
              <w:jc w:val="both"/>
              <w:rPr>
                <w:rFonts w:ascii="Arial" w:hAnsi="Arial" w:eastAsia="Arial" w:cs="Arial"/>
              </w:rPr>
            </w:pPr>
            <w:r w:rsidRPr="4AA92CFC">
              <w:rPr>
                <w:rFonts w:ascii="Arial" w:hAnsi="Arial" w:eastAsia="Arial" w:cs="Arial"/>
              </w:rPr>
              <w:t>-</w:t>
            </w:r>
          </w:p>
        </w:tc>
        <w:tc>
          <w:tcPr>
            <w:tcW w:w="1296" w:type="dxa"/>
          </w:tcPr>
          <w:p w:rsidR="00D24026" w:rsidP="00D24026" w:rsidRDefault="00D24026" w14:paraId="28765074" w14:textId="77777777">
            <w:pPr>
              <w:spacing w:after="120"/>
              <w:ind w:left="95"/>
              <w:jc w:val="both"/>
              <w:rPr>
                <w:rFonts w:ascii="Arial" w:hAnsi="Arial" w:eastAsia="Arial" w:cs="Arial"/>
              </w:rPr>
            </w:pPr>
            <w:r w:rsidRPr="4AA92CFC">
              <w:rPr>
                <w:rFonts w:ascii="Arial" w:hAnsi="Arial" w:eastAsia="Arial" w:cs="Arial"/>
              </w:rPr>
              <w:t>-</w:t>
            </w:r>
          </w:p>
        </w:tc>
        <w:tc>
          <w:tcPr>
            <w:tcW w:w="1617" w:type="dxa"/>
          </w:tcPr>
          <w:p w:rsidR="00D24026" w:rsidP="00D24026" w:rsidRDefault="00D24026" w14:paraId="5DF93CFE" w14:textId="77777777">
            <w:pPr>
              <w:spacing w:after="120"/>
              <w:ind w:left="95"/>
              <w:jc w:val="both"/>
            </w:pPr>
            <w:r w:rsidRPr="4AA92CFC">
              <w:rPr>
                <w:rFonts w:ascii="Arial" w:hAnsi="Arial" w:eastAsia="Arial" w:cs="Arial"/>
              </w:rPr>
              <w:t>No</w:t>
            </w:r>
          </w:p>
          <w:p w:rsidR="00D24026" w:rsidP="00D24026" w:rsidRDefault="00D24026" w14:paraId="3DA5C7B9" w14:textId="77777777">
            <w:pPr>
              <w:spacing w:after="120"/>
              <w:ind w:left="95"/>
              <w:jc w:val="both"/>
              <w:rPr>
                <w:rFonts w:ascii="Arial" w:hAnsi="Arial" w:eastAsia="Arial" w:cs="Arial"/>
              </w:rPr>
            </w:pPr>
          </w:p>
        </w:tc>
      </w:tr>
      <w:tr w:rsidR="00D24026" w:rsidTr="00D24026" w14:paraId="5A9FD4FD" w14:textId="77777777">
        <w:trPr>
          <w:trHeight w:val="1474"/>
          <w:jc w:val="center"/>
        </w:trPr>
        <w:tc>
          <w:tcPr>
            <w:tcW w:w="2295" w:type="dxa"/>
          </w:tcPr>
          <w:p w:rsidR="00D24026" w:rsidP="00D24026" w:rsidRDefault="00D24026" w14:paraId="3FAA26F3" w14:textId="77777777">
            <w:pPr>
              <w:spacing w:after="120"/>
              <w:ind w:left="61"/>
              <w:rPr>
                <w:rFonts w:ascii="Arial" w:hAnsi="Arial" w:eastAsia="Arial" w:cs="Arial"/>
                <w:color w:val="000000" w:themeColor="text1"/>
                <w:sz w:val="24"/>
                <w:szCs w:val="24"/>
              </w:rPr>
            </w:pPr>
            <w:r w:rsidRPr="4AA92CFC">
              <w:rPr>
                <w:rFonts w:ascii="Arial" w:hAnsi="Arial" w:eastAsia="Arial" w:cs="Arial"/>
                <w:color w:val="000000" w:themeColor="text1"/>
                <w:sz w:val="24"/>
                <w:szCs w:val="24"/>
              </w:rPr>
              <w:t>6.Queries by letter or email answered within 3 Working Days of receipt.</w:t>
            </w:r>
          </w:p>
          <w:p w:rsidR="00D24026" w:rsidP="00D24026" w:rsidRDefault="00D24026" w14:paraId="7DA511D0" w14:textId="77777777">
            <w:pPr>
              <w:spacing w:after="120"/>
              <w:ind w:left="61"/>
              <w:jc w:val="both"/>
              <w:rPr>
                <w:rFonts w:ascii="Arial" w:hAnsi="Arial" w:eastAsia="Arial" w:cs="Arial"/>
              </w:rPr>
            </w:pPr>
          </w:p>
        </w:tc>
        <w:tc>
          <w:tcPr>
            <w:tcW w:w="1788" w:type="dxa"/>
          </w:tcPr>
          <w:p w:rsidR="00D24026" w:rsidP="00D24026" w:rsidRDefault="00D24026" w14:paraId="40A95B16" w14:textId="77777777">
            <w:pPr>
              <w:spacing w:after="120"/>
              <w:ind w:left="95"/>
              <w:jc w:val="both"/>
              <w:rPr>
                <w:rFonts w:ascii="Arial" w:hAnsi="Arial" w:eastAsia="Arial" w:cs="Arial"/>
              </w:rPr>
            </w:pPr>
            <w:r w:rsidRPr="4AA92CFC">
              <w:rPr>
                <w:rFonts w:ascii="Arial" w:hAnsi="Arial" w:eastAsia="Arial" w:cs="Arial"/>
              </w:rPr>
              <w:t>Response Time</w:t>
            </w:r>
          </w:p>
        </w:tc>
        <w:tc>
          <w:tcPr>
            <w:tcW w:w="2216" w:type="dxa"/>
          </w:tcPr>
          <w:p w:rsidR="00D24026" w:rsidP="00D24026" w:rsidRDefault="00D24026" w14:paraId="3C184504" w14:textId="77777777">
            <w:pPr>
              <w:spacing w:after="120"/>
              <w:jc w:val="both"/>
              <w:rPr>
                <w:rFonts w:ascii="Arial" w:hAnsi="Arial" w:eastAsia="Arial" w:cs="Arial"/>
              </w:rPr>
            </w:pPr>
            <w:r w:rsidRPr="4AA92CFC">
              <w:rPr>
                <w:rFonts w:ascii="Arial" w:hAnsi="Arial" w:eastAsia="Arial" w:cs="Arial"/>
              </w:rPr>
              <w:t>80%</w:t>
            </w:r>
          </w:p>
        </w:tc>
        <w:tc>
          <w:tcPr>
            <w:tcW w:w="1395" w:type="dxa"/>
          </w:tcPr>
          <w:p w:rsidR="00D24026" w:rsidP="00D24026" w:rsidRDefault="00D24026" w14:paraId="0A1C851F" w14:textId="77777777">
            <w:pPr>
              <w:spacing w:after="120"/>
              <w:ind w:left="95"/>
              <w:jc w:val="both"/>
              <w:rPr>
                <w:rFonts w:ascii="Arial" w:hAnsi="Arial" w:eastAsia="Arial" w:cs="Arial"/>
              </w:rPr>
            </w:pPr>
            <w:r w:rsidRPr="4AA92CFC">
              <w:rPr>
                <w:rFonts w:ascii="Arial" w:hAnsi="Arial" w:eastAsia="Arial" w:cs="Arial"/>
              </w:rPr>
              <w:t>-</w:t>
            </w:r>
          </w:p>
        </w:tc>
        <w:tc>
          <w:tcPr>
            <w:tcW w:w="1296" w:type="dxa"/>
          </w:tcPr>
          <w:p w:rsidR="00D24026" w:rsidP="00D24026" w:rsidRDefault="00D24026" w14:paraId="032BA180" w14:textId="77777777">
            <w:pPr>
              <w:spacing w:after="120"/>
              <w:ind w:left="95"/>
              <w:jc w:val="both"/>
              <w:rPr>
                <w:rFonts w:ascii="Arial" w:hAnsi="Arial" w:eastAsia="Arial" w:cs="Arial"/>
              </w:rPr>
            </w:pPr>
            <w:r w:rsidRPr="4AA92CFC">
              <w:rPr>
                <w:rFonts w:ascii="Arial" w:hAnsi="Arial" w:eastAsia="Arial" w:cs="Arial"/>
              </w:rPr>
              <w:t>-</w:t>
            </w:r>
          </w:p>
        </w:tc>
        <w:tc>
          <w:tcPr>
            <w:tcW w:w="1617" w:type="dxa"/>
          </w:tcPr>
          <w:p w:rsidR="00D24026" w:rsidP="00D24026" w:rsidRDefault="00D24026" w14:paraId="3BDF578F" w14:textId="77777777">
            <w:pPr>
              <w:spacing w:after="120"/>
              <w:ind w:left="95"/>
              <w:jc w:val="both"/>
            </w:pPr>
            <w:r w:rsidRPr="4AA92CFC">
              <w:rPr>
                <w:rFonts w:ascii="Arial" w:hAnsi="Arial" w:eastAsia="Arial" w:cs="Arial"/>
              </w:rPr>
              <w:t>No</w:t>
            </w:r>
          </w:p>
          <w:p w:rsidR="00D24026" w:rsidP="00D24026" w:rsidRDefault="00D24026" w14:paraId="022EDB4D" w14:textId="77777777">
            <w:pPr>
              <w:spacing w:after="120"/>
              <w:ind w:left="95"/>
              <w:jc w:val="both"/>
              <w:rPr>
                <w:rFonts w:ascii="Arial" w:hAnsi="Arial" w:eastAsia="Arial" w:cs="Arial"/>
              </w:rPr>
            </w:pPr>
          </w:p>
        </w:tc>
      </w:tr>
      <w:tr w:rsidR="00D24026" w:rsidTr="00D24026" w14:paraId="61F79225" w14:textId="77777777">
        <w:trPr>
          <w:trHeight w:val="1474"/>
          <w:jc w:val="center"/>
        </w:trPr>
        <w:tc>
          <w:tcPr>
            <w:tcW w:w="2295" w:type="dxa"/>
          </w:tcPr>
          <w:p w:rsidR="00D24026" w:rsidP="00D24026" w:rsidRDefault="00D24026" w14:paraId="40BADAB5" w14:textId="77777777">
            <w:pPr>
              <w:spacing w:after="120"/>
              <w:ind w:left="61"/>
              <w:rPr>
                <w:rFonts w:ascii="Arial" w:hAnsi="Arial" w:eastAsia="Arial" w:cs="Arial"/>
                <w:sz w:val="24"/>
                <w:szCs w:val="24"/>
              </w:rPr>
            </w:pPr>
            <w:r w:rsidRPr="4AA92CFC">
              <w:rPr>
                <w:rFonts w:ascii="Arial" w:hAnsi="Arial" w:eastAsia="Arial" w:cs="Arial"/>
                <w:color w:val="000000" w:themeColor="text1"/>
                <w:sz w:val="24"/>
                <w:szCs w:val="24"/>
              </w:rPr>
              <w:t>7.All Complaints responded to in 5 Working Days.</w:t>
            </w:r>
          </w:p>
          <w:p w:rsidR="00D24026" w:rsidP="00D24026" w:rsidRDefault="00D24026" w14:paraId="5B6538B4" w14:textId="77777777">
            <w:pPr>
              <w:rPr>
                <w:rFonts w:ascii="Arial" w:hAnsi="Arial" w:eastAsia="Arial" w:cs="Arial"/>
                <w:color w:val="000000" w:themeColor="text1"/>
                <w:sz w:val="24"/>
                <w:szCs w:val="24"/>
              </w:rPr>
            </w:pPr>
          </w:p>
        </w:tc>
        <w:tc>
          <w:tcPr>
            <w:tcW w:w="1788" w:type="dxa"/>
          </w:tcPr>
          <w:p w:rsidR="00D24026" w:rsidP="00D24026" w:rsidRDefault="00D24026" w14:paraId="553D4142" w14:textId="77777777">
            <w:pPr>
              <w:jc w:val="both"/>
              <w:rPr>
                <w:rFonts w:ascii="Arial" w:hAnsi="Arial" w:eastAsia="Arial" w:cs="Arial"/>
              </w:rPr>
            </w:pPr>
            <w:r w:rsidRPr="4AA92CFC">
              <w:rPr>
                <w:rFonts w:ascii="Arial" w:hAnsi="Arial" w:eastAsia="Arial" w:cs="Arial"/>
              </w:rPr>
              <w:t>Response Times</w:t>
            </w:r>
          </w:p>
        </w:tc>
        <w:tc>
          <w:tcPr>
            <w:tcW w:w="2216" w:type="dxa"/>
          </w:tcPr>
          <w:p w:rsidR="00D24026" w:rsidP="00D24026" w:rsidRDefault="00D24026" w14:paraId="29FD6216" w14:textId="77777777">
            <w:pPr>
              <w:jc w:val="both"/>
              <w:rPr>
                <w:rFonts w:ascii="Arial" w:hAnsi="Arial" w:eastAsia="Arial" w:cs="Arial"/>
              </w:rPr>
            </w:pPr>
            <w:r w:rsidRPr="4AA92CFC">
              <w:rPr>
                <w:rFonts w:ascii="Arial" w:hAnsi="Arial" w:eastAsia="Arial" w:cs="Arial"/>
              </w:rPr>
              <w:t>100%</w:t>
            </w:r>
          </w:p>
        </w:tc>
        <w:tc>
          <w:tcPr>
            <w:tcW w:w="1395" w:type="dxa"/>
          </w:tcPr>
          <w:p w:rsidR="00D24026" w:rsidP="00D24026" w:rsidRDefault="00D24026" w14:paraId="78A8A90D" w14:textId="77777777">
            <w:pPr>
              <w:jc w:val="both"/>
              <w:rPr>
                <w:rFonts w:ascii="Arial" w:hAnsi="Arial" w:eastAsia="Arial" w:cs="Arial"/>
              </w:rPr>
            </w:pPr>
            <w:r w:rsidRPr="4AA92CFC">
              <w:rPr>
                <w:rFonts w:ascii="Arial" w:hAnsi="Arial" w:eastAsia="Arial" w:cs="Arial"/>
              </w:rPr>
              <w:t>-</w:t>
            </w:r>
          </w:p>
        </w:tc>
        <w:tc>
          <w:tcPr>
            <w:tcW w:w="1296" w:type="dxa"/>
          </w:tcPr>
          <w:p w:rsidR="00D24026" w:rsidP="00D24026" w:rsidRDefault="00D24026" w14:paraId="796A475D" w14:textId="77777777">
            <w:pPr>
              <w:jc w:val="both"/>
              <w:rPr>
                <w:rFonts w:ascii="Arial" w:hAnsi="Arial" w:eastAsia="Arial" w:cs="Arial"/>
              </w:rPr>
            </w:pPr>
            <w:r w:rsidRPr="4AA92CFC">
              <w:rPr>
                <w:rFonts w:ascii="Arial" w:hAnsi="Arial" w:eastAsia="Arial" w:cs="Arial"/>
              </w:rPr>
              <w:t>-</w:t>
            </w:r>
          </w:p>
        </w:tc>
        <w:tc>
          <w:tcPr>
            <w:tcW w:w="1617" w:type="dxa"/>
          </w:tcPr>
          <w:p w:rsidR="00D24026" w:rsidP="00D24026" w:rsidRDefault="00D24026" w14:paraId="7D40AD7F" w14:textId="77777777">
            <w:pPr>
              <w:spacing w:after="120"/>
              <w:ind w:left="95"/>
              <w:jc w:val="both"/>
            </w:pPr>
            <w:r w:rsidRPr="4AA92CFC">
              <w:rPr>
                <w:rFonts w:ascii="Arial" w:hAnsi="Arial" w:eastAsia="Arial" w:cs="Arial"/>
              </w:rPr>
              <w:t>Yes</w:t>
            </w:r>
          </w:p>
          <w:p w:rsidR="00D24026" w:rsidP="00D24026" w:rsidRDefault="00D24026" w14:paraId="354CE4F0" w14:textId="77777777">
            <w:pPr>
              <w:jc w:val="both"/>
              <w:rPr>
                <w:rFonts w:ascii="Arial" w:hAnsi="Arial" w:eastAsia="Arial" w:cs="Arial"/>
              </w:rPr>
            </w:pPr>
          </w:p>
        </w:tc>
      </w:tr>
      <w:tr w:rsidR="00D24026" w:rsidTr="00D24026" w14:paraId="46549C35" w14:textId="77777777">
        <w:trPr>
          <w:trHeight w:val="1474"/>
          <w:jc w:val="center"/>
        </w:trPr>
        <w:tc>
          <w:tcPr>
            <w:tcW w:w="2295" w:type="dxa"/>
          </w:tcPr>
          <w:p w:rsidR="00D24026" w:rsidP="00D24026" w:rsidRDefault="00D24026" w14:paraId="71AE6FCD" w14:textId="77777777">
            <w:pPr>
              <w:spacing w:after="120"/>
              <w:ind w:left="61"/>
            </w:pPr>
            <w:r w:rsidRPr="4AA92CFC">
              <w:rPr>
                <w:rFonts w:ascii="Arial" w:hAnsi="Arial" w:eastAsia="Arial" w:cs="Arial"/>
                <w:color w:val="000000" w:themeColor="text1"/>
                <w:sz w:val="24"/>
                <w:szCs w:val="24"/>
              </w:rPr>
              <w:t xml:space="preserve">8.All Complaints resolved within 5 Working Days. </w:t>
            </w:r>
            <w:r w:rsidRPr="4AA92CFC">
              <w:rPr>
                <w:rFonts w:ascii="Arial" w:hAnsi="Arial" w:eastAsia="Arial" w:cs="Arial"/>
                <w:sz w:val="24"/>
                <w:szCs w:val="24"/>
              </w:rPr>
              <w:t xml:space="preserve"> </w:t>
            </w:r>
          </w:p>
          <w:p w:rsidR="00D24026" w:rsidP="00D24026" w:rsidRDefault="00D24026" w14:paraId="4C040DEC" w14:textId="77777777">
            <w:pPr>
              <w:rPr>
                <w:rFonts w:ascii="Arial" w:hAnsi="Arial" w:eastAsia="Arial" w:cs="Arial"/>
                <w:color w:val="000000" w:themeColor="text1"/>
                <w:sz w:val="24"/>
                <w:szCs w:val="24"/>
              </w:rPr>
            </w:pPr>
          </w:p>
        </w:tc>
        <w:tc>
          <w:tcPr>
            <w:tcW w:w="1788" w:type="dxa"/>
          </w:tcPr>
          <w:p w:rsidR="00D24026" w:rsidP="00D24026" w:rsidRDefault="00D24026" w14:paraId="5296F9B7" w14:textId="77777777">
            <w:pPr>
              <w:spacing w:after="120"/>
              <w:ind w:left="95"/>
              <w:rPr>
                <w:rFonts w:ascii="Arial" w:hAnsi="Arial" w:eastAsia="Arial" w:cs="Arial"/>
              </w:rPr>
            </w:pPr>
            <w:r w:rsidRPr="4AA92CFC">
              <w:rPr>
                <w:rFonts w:ascii="Arial" w:hAnsi="Arial" w:eastAsia="Arial" w:cs="Arial"/>
                <w:color w:val="000000" w:themeColor="text1"/>
                <w:sz w:val="24"/>
                <w:szCs w:val="24"/>
              </w:rPr>
              <w:t>Response times</w:t>
            </w:r>
          </w:p>
          <w:p w:rsidR="00D24026" w:rsidP="00D24026" w:rsidRDefault="00D24026" w14:paraId="04F6B94D" w14:textId="77777777">
            <w:pPr>
              <w:jc w:val="both"/>
              <w:rPr>
                <w:rFonts w:ascii="Arial" w:hAnsi="Arial" w:eastAsia="Arial" w:cs="Arial"/>
              </w:rPr>
            </w:pPr>
          </w:p>
        </w:tc>
        <w:tc>
          <w:tcPr>
            <w:tcW w:w="2216" w:type="dxa"/>
          </w:tcPr>
          <w:p w:rsidR="00D24026" w:rsidP="00D24026" w:rsidRDefault="00D24026" w14:paraId="082F6DF5" w14:textId="77777777">
            <w:pPr>
              <w:spacing w:after="120"/>
              <w:rPr>
                <w:rFonts w:ascii="Arial" w:hAnsi="Arial" w:eastAsia="Arial" w:cs="Arial"/>
              </w:rPr>
            </w:pPr>
            <w:r w:rsidRPr="4AA92CFC">
              <w:rPr>
                <w:rFonts w:ascii="Arial" w:hAnsi="Arial" w:eastAsia="Arial" w:cs="Arial"/>
                <w:color w:val="000000" w:themeColor="text1"/>
                <w:sz w:val="24"/>
                <w:szCs w:val="24"/>
              </w:rPr>
              <w:t>98%</w:t>
            </w:r>
          </w:p>
          <w:p w:rsidR="00D24026" w:rsidP="00D24026" w:rsidRDefault="00D24026" w14:paraId="1E99FF36" w14:textId="77777777">
            <w:pPr>
              <w:jc w:val="both"/>
              <w:rPr>
                <w:rFonts w:ascii="Arial" w:hAnsi="Arial" w:eastAsia="Arial" w:cs="Arial"/>
              </w:rPr>
            </w:pPr>
          </w:p>
        </w:tc>
        <w:tc>
          <w:tcPr>
            <w:tcW w:w="1395" w:type="dxa"/>
          </w:tcPr>
          <w:p w:rsidR="00D24026" w:rsidP="00D24026" w:rsidRDefault="00D24026" w14:paraId="14E07EBB" w14:textId="77777777">
            <w:pPr>
              <w:jc w:val="both"/>
              <w:rPr>
                <w:rFonts w:ascii="Arial" w:hAnsi="Arial" w:eastAsia="Arial" w:cs="Arial"/>
              </w:rPr>
            </w:pPr>
            <w:r w:rsidRPr="4AA92CFC">
              <w:rPr>
                <w:rFonts w:ascii="Arial" w:hAnsi="Arial" w:eastAsia="Arial" w:cs="Arial"/>
              </w:rPr>
              <w:t>-</w:t>
            </w:r>
          </w:p>
        </w:tc>
        <w:tc>
          <w:tcPr>
            <w:tcW w:w="1296" w:type="dxa"/>
          </w:tcPr>
          <w:p w:rsidR="00D24026" w:rsidP="00D24026" w:rsidRDefault="00D24026" w14:paraId="036A83AF" w14:textId="77777777">
            <w:pPr>
              <w:jc w:val="both"/>
              <w:rPr>
                <w:rFonts w:ascii="Arial" w:hAnsi="Arial" w:eastAsia="Arial" w:cs="Arial"/>
              </w:rPr>
            </w:pPr>
            <w:r w:rsidRPr="4AA92CFC">
              <w:rPr>
                <w:rFonts w:ascii="Arial" w:hAnsi="Arial" w:eastAsia="Arial" w:cs="Arial"/>
              </w:rPr>
              <w:t>-</w:t>
            </w:r>
          </w:p>
        </w:tc>
        <w:tc>
          <w:tcPr>
            <w:tcW w:w="1617" w:type="dxa"/>
          </w:tcPr>
          <w:p w:rsidR="00D24026" w:rsidP="00D24026" w:rsidRDefault="00D24026" w14:paraId="284A8972" w14:textId="77777777">
            <w:pPr>
              <w:spacing w:after="120"/>
              <w:ind w:left="95"/>
              <w:jc w:val="both"/>
            </w:pPr>
            <w:r w:rsidRPr="4AA92CFC">
              <w:rPr>
                <w:rFonts w:ascii="Arial" w:hAnsi="Arial" w:eastAsia="Arial" w:cs="Arial"/>
              </w:rPr>
              <w:t>No</w:t>
            </w:r>
          </w:p>
          <w:p w:rsidR="00D24026" w:rsidP="00D24026" w:rsidRDefault="00D24026" w14:paraId="4E87AF15" w14:textId="77777777">
            <w:pPr>
              <w:jc w:val="both"/>
              <w:rPr>
                <w:rFonts w:ascii="Arial" w:hAnsi="Arial" w:eastAsia="Arial" w:cs="Arial"/>
              </w:rPr>
            </w:pPr>
          </w:p>
        </w:tc>
      </w:tr>
      <w:tr w:rsidR="00D24026" w:rsidTr="00D24026" w14:paraId="4F2CAED0" w14:textId="77777777">
        <w:trPr>
          <w:trHeight w:val="1474"/>
          <w:jc w:val="center"/>
        </w:trPr>
        <w:tc>
          <w:tcPr>
            <w:tcW w:w="2295" w:type="dxa"/>
          </w:tcPr>
          <w:p w:rsidR="00D24026" w:rsidP="00D24026" w:rsidRDefault="00D24026" w14:paraId="36F98674" w14:textId="77777777">
            <w:pPr>
              <w:spacing w:after="120"/>
              <w:ind w:left="61"/>
              <w:rPr>
                <w:rFonts w:ascii="Arial" w:hAnsi="Arial" w:eastAsia="Arial" w:cs="Arial"/>
                <w:sz w:val="24"/>
                <w:szCs w:val="24"/>
              </w:rPr>
            </w:pPr>
            <w:r w:rsidRPr="4AA92CFC">
              <w:rPr>
                <w:rFonts w:ascii="Arial" w:hAnsi="Arial" w:eastAsia="Arial" w:cs="Arial"/>
                <w:color w:val="000000" w:themeColor="text1"/>
                <w:sz w:val="24"/>
                <w:szCs w:val="24"/>
              </w:rPr>
              <w:t>9.Correctly completed applications made to open an account processed within 5 Working Days of receipt.</w:t>
            </w:r>
          </w:p>
          <w:p w:rsidR="00D24026" w:rsidP="00D24026" w:rsidRDefault="00D24026" w14:paraId="1DA7EAE2" w14:textId="77777777">
            <w:pPr>
              <w:rPr>
                <w:rFonts w:ascii="Arial" w:hAnsi="Arial" w:eastAsia="Arial" w:cs="Arial"/>
                <w:color w:val="000000" w:themeColor="text1"/>
                <w:sz w:val="24"/>
                <w:szCs w:val="24"/>
              </w:rPr>
            </w:pPr>
          </w:p>
        </w:tc>
        <w:tc>
          <w:tcPr>
            <w:tcW w:w="1788" w:type="dxa"/>
          </w:tcPr>
          <w:p w:rsidR="00D24026" w:rsidP="00D24026" w:rsidRDefault="00D24026" w14:paraId="4DEA924E" w14:textId="77777777">
            <w:pPr>
              <w:jc w:val="both"/>
              <w:rPr>
                <w:rFonts w:ascii="Arial" w:hAnsi="Arial" w:eastAsia="Arial" w:cs="Arial"/>
              </w:rPr>
            </w:pPr>
            <w:r w:rsidRPr="4AA92CFC">
              <w:rPr>
                <w:rFonts w:ascii="Arial" w:hAnsi="Arial" w:eastAsia="Arial" w:cs="Arial"/>
              </w:rPr>
              <w:t>Response Times</w:t>
            </w:r>
          </w:p>
        </w:tc>
        <w:tc>
          <w:tcPr>
            <w:tcW w:w="2216" w:type="dxa"/>
          </w:tcPr>
          <w:p w:rsidR="00D24026" w:rsidP="00D24026" w:rsidRDefault="00D24026" w14:paraId="3AFB88A3" w14:textId="77777777">
            <w:pPr>
              <w:jc w:val="both"/>
              <w:rPr>
                <w:rFonts w:ascii="Arial" w:hAnsi="Arial" w:eastAsia="Arial" w:cs="Arial"/>
              </w:rPr>
            </w:pPr>
            <w:r w:rsidRPr="4AA92CFC">
              <w:rPr>
                <w:rFonts w:ascii="Arial" w:hAnsi="Arial" w:eastAsia="Arial" w:cs="Arial"/>
              </w:rPr>
              <w:t>100%</w:t>
            </w:r>
          </w:p>
        </w:tc>
        <w:tc>
          <w:tcPr>
            <w:tcW w:w="1395" w:type="dxa"/>
          </w:tcPr>
          <w:p w:rsidR="00D24026" w:rsidP="00D24026" w:rsidRDefault="00D24026" w14:paraId="5EB5A7EF" w14:textId="77777777">
            <w:pPr>
              <w:jc w:val="both"/>
              <w:rPr>
                <w:rFonts w:ascii="Arial" w:hAnsi="Arial" w:eastAsia="Arial" w:cs="Arial"/>
              </w:rPr>
            </w:pPr>
            <w:r w:rsidRPr="4AA92CFC">
              <w:rPr>
                <w:rFonts w:ascii="Arial" w:hAnsi="Arial" w:eastAsia="Arial" w:cs="Arial"/>
              </w:rPr>
              <w:t>-</w:t>
            </w:r>
          </w:p>
        </w:tc>
        <w:tc>
          <w:tcPr>
            <w:tcW w:w="1296" w:type="dxa"/>
          </w:tcPr>
          <w:p w:rsidR="00D24026" w:rsidP="00D24026" w:rsidRDefault="00D24026" w14:paraId="79F86A0A" w14:textId="77777777">
            <w:pPr>
              <w:jc w:val="both"/>
              <w:rPr>
                <w:rFonts w:ascii="Arial" w:hAnsi="Arial" w:eastAsia="Arial" w:cs="Arial"/>
              </w:rPr>
            </w:pPr>
            <w:r w:rsidRPr="4AA92CFC">
              <w:rPr>
                <w:rFonts w:ascii="Arial" w:hAnsi="Arial" w:eastAsia="Arial" w:cs="Arial"/>
              </w:rPr>
              <w:t>-</w:t>
            </w:r>
          </w:p>
        </w:tc>
        <w:tc>
          <w:tcPr>
            <w:tcW w:w="1617" w:type="dxa"/>
          </w:tcPr>
          <w:p w:rsidR="00D24026" w:rsidP="00D24026" w:rsidRDefault="00D24026" w14:paraId="4A090941" w14:textId="77777777">
            <w:pPr>
              <w:spacing w:after="120"/>
              <w:ind w:left="95"/>
              <w:jc w:val="both"/>
            </w:pPr>
            <w:r w:rsidRPr="4AA92CFC">
              <w:rPr>
                <w:rFonts w:ascii="Arial" w:hAnsi="Arial" w:eastAsia="Arial" w:cs="Arial"/>
              </w:rPr>
              <w:t>No</w:t>
            </w:r>
          </w:p>
          <w:p w:rsidR="00D24026" w:rsidP="00D24026" w:rsidRDefault="00D24026" w14:paraId="57B4D3C2" w14:textId="77777777">
            <w:pPr>
              <w:jc w:val="both"/>
              <w:rPr>
                <w:rFonts w:ascii="Arial" w:hAnsi="Arial" w:eastAsia="Arial" w:cs="Arial"/>
              </w:rPr>
            </w:pPr>
          </w:p>
        </w:tc>
      </w:tr>
      <w:tr w:rsidR="00D24026" w:rsidTr="00D24026" w14:paraId="25C7EEA6" w14:textId="77777777">
        <w:trPr>
          <w:trHeight w:val="1474"/>
          <w:jc w:val="center"/>
        </w:trPr>
        <w:tc>
          <w:tcPr>
            <w:tcW w:w="2295" w:type="dxa"/>
          </w:tcPr>
          <w:p w:rsidR="00D24026" w:rsidP="00D24026" w:rsidRDefault="00D24026" w14:paraId="003B4CA4" w14:textId="77777777">
            <w:pPr>
              <w:spacing w:after="120"/>
              <w:ind w:left="61"/>
              <w:rPr>
                <w:rFonts w:ascii="Arial" w:hAnsi="Arial" w:eastAsia="Arial" w:cs="Arial"/>
                <w:sz w:val="24"/>
                <w:szCs w:val="24"/>
              </w:rPr>
            </w:pPr>
            <w:r w:rsidRPr="4AA92CFC">
              <w:rPr>
                <w:rFonts w:ascii="Arial" w:hAnsi="Arial" w:eastAsia="Arial" w:cs="Arial"/>
                <w:color w:val="000000" w:themeColor="text1"/>
                <w:sz w:val="24"/>
                <w:szCs w:val="24"/>
              </w:rPr>
              <w:t>10. New or replacement Payment Cards (and PINs) dispatched within 5 Working Days of receipt.</w:t>
            </w:r>
          </w:p>
          <w:p w:rsidR="00D24026" w:rsidP="00D24026" w:rsidRDefault="00D24026" w14:paraId="7DF7D257" w14:textId="77777777">
            <w:pPr>
              <w:rPr>
                <w:rFonts w:ascii="Arial" w:hAnsi="Arial" w:eastAsia="Arial" w:cs="Arial"/>
                <w:color w:val="000000" w:themeColor="text1"/>
                <w:sz w:val="24"/>
                <w:szCs w:val="24"/>
              </w:rPr>
            </w:pPr>
          </w:p>
        </w:tc>
        <w:tc>
          <w:tcPr>
            <w:tcW w:w="1788" w:type="dxa"/>
          </w:tcPr>
          <w:p w:rsidR="00D24026" w:rsidP="00D24026" w:rsidRDefault="00D24026" w14:paraId="274D5E9A" w14:textId="77777777">
            <w:pPr>
              <w:jc w:val="both"/>
              <w:rPr>
                <w:rFonts w:ascii="Arial" w:hAnsi="Arial" w:eastAsia="Arial" w:cs="Arial"/>
              </w:rPr>
            </w:pPr>
            <w:r w:rsidRPr="4AA92CFC">
              <w:rPr>
                <w:rFonts w:ascii="Arial" w:hAnsi="Arial" w:eastAsia="Arial" w:cs="Arial"/>
              </w:rPr>
              <w:t>Response Times</w:t>
            </w:r>
          </w:p>
        </w:tc>
        <w:tc>
          <w:tcPr>
            <w:tcW w:w="2216" w:type="dxa"/>
          </w:tcPr>
          <w:p w:rsidR="00D24026" w:rsidP="00D24026" w:rsidRDefault="00D24026" w14:paraId="5E32F9B5" w14:textId="77777777">
            <w:pPr>
              <w:jc w:val="both"/>
              <w:rPr>
                <w:rFonts w:ascii="Arial" w:hAnsi="Arial" w:eastAsia="Arial" w:cs="Arial"/>
              </w:rPr>
            </w:pPr>
            <w:r w:rsidRPr="4AA92CFC">
              <w:rPr>
                <w:rFonts w:ascii="Arial" w:hAnsi="Arial" w:eastAsia="Arial" w:cs="Arial"/>
              </w:rPr>
              <w:t>100%</w:t>
            </w:r>
          </w:p>
        </w:tc>
        <w:tc>
          <w:tcPr>
            <w:tcW w:w="1395" w:type="dxa"/>
          </w:tcPr>
          <w:p w:rsidR="00D24026" w:rsidP="00D24026" w:rsidRDefault="00D24026" w14:paraId="64A284B2" w14:textId="77777777">
            <w:pPr>
              <w:jc w:val="both"/>
              <w:rPr>
                <w:rFonts w:ascii="Arial" w:hAnsi="Arial" w:eastAsia="Arial" w:cs="Arial"/>
              </w:rPr>
            </w:pPr>
            <w:r w:rsidRPr="4AA92CFC">
              <w:rPr>
                <w:rFonts w:ascii="Arial" w:hAnsi="Arial" w:eastAsia="Arial" w:cs="Arial"/>
              </w:rPr>
              <w:t>-</w:t>
            </w:r>
          </w:p>
        </w:tc>
        <w:tc>
          <w:tcPr>
            <w:tcW w:w="1296" w:type="dxa"/>
          </w:tcPr>
          <w:p w:rsidR="00D24026" w:rsidP="00D24026" w:rsidRDefault="00D24026" w14:paraId="49C988BD" w14:textId="77777777">
            <w:pPr>
              <w:jc w:val="both"/>
              <w:rPr>
                <w:rFonts w:ascii="Arial" w:hAnsi="Arial" w:eastAsia="Arial" w:cs="Arial"/>
              </w:rPr>
            </w:pPr>
            <w:r w:rsidRPr="4AA92CFC">
              <w:rPr>
                <w:rFonts w:ascii="Arial" w:hAnsi="Arial" w:eastAsia="Arial" w:cs="Arial"/>
              </w:rPr>
              <w:t>-</w:t>
            </w:r>
          </w:p>
        </w:tc>
        <w:tc>
          <w:tcPr>
            <w:tcW w:w="1617" w:type="dxa"/>
          </w:tcPr>
          <w:p w:rsidR="00D24026" w:rsidP="00D24026" w:rsidRDefault="00D24026" w14:paraId="538F9FF6" w14:textId="77777777">
            <w:pPr>
              <w:spacing w:after="120"/>
              <w:ind w:left="95"/>
              <w:jc w:val="both"/>
              <w:rPr>
                <w:rFonts w:ascii="Arial" w:hAnsi="Arial" w:eastAsia="Arial" w:cs="Arial"/>
              </w:rPr>
            </w:pPr>
            <w:r w:rsidRPr="4AA92CFC">
              <w:rPr>
                <w:rFonts w:ascii="Arial" w:hAnsi="Arial" w:eastAsia="Arial" w:cs="Arial"/>
              </w:rPr>
              <w:t>Yes</w:t>
            </w:r>
          </w:p>
          <w:p w:rsidR="00D24026" w:rsidP="00D24026" w:rsidRDefault="00D24026" w14:paraId="47F89063" w14:textId="77777777">
            <w:pPr>
              <w:jc w:val="both"/>
              <w:rPr>
                <w:rFonts w:ascii="Arial" w:hAnsi="Arial" w:eastAsia="Arial" w:cs="Arial"/>
              </w:rPr>
            </w:pPr>
          </w:p>
        </w:tc>
      </w:tr>
      <w:tr w:rsidR="00D24026" w:rsidTr="00D24026" w14:paraId="303797DD" w14:textId="77777777">
        <w:trPr>
          <w:trHeight w:val="1474"/>
          <w:jc w:val="center"/>
        </w:trPr>
        <w:tc>
          <w:tcPr>
            <w:tcW w:w="2295" w:type="dxa"/>
          </w:tcPr>
          <w:p w:rsidR="00D24026" w:rsidP="00D24026" w:rsidRDefault="00D24026" w14:paraId="021B1121" w14:textId="77777777">
            <w:pPr>
              <w:spacing w:after="120"/>
              <w:ind w:left="61"/>
              <w:rPr>
                <w:rFonts w:ascii="Arial" w:hAnsi="Arial" w:eastAsia="Arial" w:cs="Arial"/>
                <w:color w:val="000000" w:themeColor="text1"/>
                <w:sz w:val="24"/>
                <w:szCs w:val="24"/>
              </w:rPr>
            </w:pPr>
            <w:r w:rsidRPr="4AA92CFC">
              <w:rPr>
                <w:rFonts w:ascii="Arial" w:hAnsi="Arial" w:eastAsia="Arial" w:cs="Arial"/>
                <w:color w:val="000000" w:themeColor="text1"/>
                <w:sz w:val="24"/>
                <w:szCs w:val="24"/>
              </w:rPr>
              <w:t>11. First issue Payment Cards (and PINs)</w:t>
            </w:r>
          </w:p>
          <w:p w:rsidR="00D24026" w:rsidP="00D24026" w:rsidRDefault="00D24026" w14:paraId="636CC2A7" w14:textId="77777777">
            <w:pPr>
              <w:spacing w:after="120"/>
              <w:ind w:left="61"/>
              <w:rPr>
                <w:rFonts w:ascii="Arial" w:hAnsi="Arial" w:eastAsia="Arial" w:cs="Arial"/>
                <w:color w:val="000000" w:themeColor="text1"/>
                <w:sz w:val="24"/>
                <w:szCs w:val="24"/>
              </w:rPr>
            </w:pPr>
            <w:r w:rsidRPr="4AA92CFC">
              <w:rPr>
                <w:rFonts w:ascii="Arial" w:hAnsi="Arial" w:eastAsia="Arial" w:cs="Arial"/>
                <w:color w:val="000000" w:themeColor="text1"/>
                <w:sz w:val="24"/>
                <w:szCs w:val="24"/>
              </w:rPr>
              <w:t>applied for within 6 weeks of the date</w:t>
            </w:r>
          </w:p>
          <w:p w:rsidR="00D24026" w:rsidP="00D24026" w:rsidRDefault="00D24026" w14:paraId="5E746C31" w14:textId="77777777">
            <w:pPr>
              <w:spacing w:after="120"/>
              <w:ind w:left="61"/>
              <w:rPr>
                <w:rFonts w:ascii="Arial" w:hAnsi="Arial" w:eastAsia="Arial" w:cs="Arial"/>
                <w:color w:val="000000" w:themeColor="text1"/>
                <w:sz w:val="24"/>
                <w:szCs w:val="24"/>
              </w:rPr>
            </w:pPr>
            <w:r w:rsidRPr="4AA92CFC">
              <w:rPr>
                <w:rFonts w:ascii="Arial" w:hAnsi="Arial" w:eastAsia="Arial" w:cs="Arial"/>
                <w:color w:val="000000" w:themeColor="text1"/>
                <w:sz w:val="24"/>
                <w:szCs w:val="24"/>
              </w:rPr>
              <w:t>dispatched within 5 Working Days of correct application.</w:t>
            </w:r>
          </w:p>
          <w:p w:rsidR="00D24026" w:rsidP="00D24026" w:rsidRDefault="00D24026" w14:paraId="33677762" w14:textId="77777777">
            <w:pPr>
              <w:rPr>
                <w:rFonts w:ascii="Arial" w:hAnsi="Arial" w:eastAsia="Arial" w:cs="Arial"/>
                <w:color w:val="000000" w:themeColor="text1"/>
                <w:sz w:val="24"/>
                <w:szCs w:val="24"/>
              </w:rPr>
            </w:pPr>
          </w:p>
        </w:tc>
        <w:tc>
          <w:tcPr>
            <w:tcW w:w="1788" w:type="dxa"/>
          </w:tcPr>
          <w:p w:rsidR="00D24026" w:rsidP="00D24026" w:rsidRDefault="00D24026" w14:paraId="235BAD71" w14:textId="77777777">
            <w:pPr>
              <w:jc w:val="both"/>
              <w:rPr>
                <w:rFonts w:ascii="Arial" w:hAnsi="Arial" w:eastAsia="Arial" w:cs="Arial"/>
              </w:rPr>
            </w:pPr>
            <w:r w:rsidRPr="4AA92CFC">
              <w:rPr>
                <w:rFonts w:ascii="Arial" w:hAnsi="Arial" w:eastAsia="Arial" w:cs="Arial"/>
              </w:rPr>
              <w:t>Response Times</w:t>
            </w:r>
          </w:p>
        </w:tc>
        <w:tc>
          <w:tcPr>
            <w:tcW w:w="2216" w:type="dxa"/>
          </w:tcPr>
          <w:p w:rsidR="00D24026" w:rsidP="00D24026" w:rsidRDefault="00D24026" w14:paraId="0F197C6E" w14:textId="77777777">
            <w:pPr>
              <w:jc w:val="both"/>
              <w:rPr>
                <w:rFonts w:ascii="Arial" w:hAnsi="Arial" w:eastAsia="Arial" w:cs="Arial"/>
              </w:rPr>
            </w:pPr>
            <w:r w:rsidRPr="4AA92CFC">
              <w:rPr>
                <w:rFonts w:ascii="Arial" w:hAnsi="Arial" w:eastAsia="Arial" w:cs="Arial"/>
              </w:rPr>
              <w:t>100%</w:t>
            </w:r>
          </w:p>
        </w:tc>
        <w:tc>
          <w:tcPr>
            <w:tcW w:w="1395" w:type="dxa"/>
          </w:tcPr>
          <w:p w:rsidR="00D24026" w:rsidP="00D24026" w:rsidRDefault="00D24026" w14:paraId="5FC73A29" w14:textId="77777777">
            <w:pPr>
              <w:jc w:val="both"/>
              <w:rPr>
                <w:rFonts w:ascii="Arial" w:hAnsi="Arial" w:eastAsia="Arial" w:cs="Arial"/>
              </w:rPr>
            </w:pPr>
            <w:r w:rsidRPr="4AA92CFC">
              <w:rPr>
                <w:rFonts w:ascii="Arial" w:hAnsi="Arial" w:eastAsia="Arial" w:cs="Arial"/>
              </w:rPr>
              <w:t>-</w:t>
            </w:r>
          </w:p>
        </w:tc>
        <w:tc>
          <w:tcPr>
            <w:tcW w:w="1296" w:type="dxa"/>
          </w:tcPr>
          <w:p w:rsidR="00D24026" w:rsidP="00D24026" w:rsidRDefault="00D24026" w14:paraId="790F2B8E" w14:textId="77777777">
            <w:pPr>
              <w:jc w:val="both"/>
              <w:rPr>
                <w:rFonts w:ascii="Arial" w:hAnsi="Arial" w:eastAsia="Arial" w:cs="Arial"/>
              </w:rPr>
            </w:pPr>
            <w:r w:rsidRPr="4AA92CFC">
              <w:rPr>
                <w:rFonts w:ascii="Arial" w:hAnsi="Arial" w:eastAsia="Arial" w:cs="Arial"/>
              </w:rPr>
              <w:t>-</w:t>
            </w:r>
          </w:p>
        </w:tc>
        <w:tc>
          <w:tcPr>
            <w:tcW w:w="1617" w:type="dxa"/>
          </w:tcPr>
          <w:p w:rsidR="00D24026" w:rsidP="00D24026" w:rsidRDefault="00D24026" w14:paraId="5606DFAB" w14:textId="77777777">
            <w:pPr>
              <w:spacing w:after="120"/>
              <w:ind w:left="95"/>
              <w:jc w:val="both"/>
            </w:pPr>
            <w:r w:rsidRPr="4AA92CFC">
              <w:rPr>
                <w:rFonts w:ascii="Arial" w:hAnsi="Arial" w:eastAsia="Arial" w:cs="Arial"/>
              </w:rPr>
              <w:t>No</w:t>
            </w:r>
          </w:p>
          <w:p w:rsidR="00D24026" w:rsidP="00D24026" w:rsidRDefault="00D24026" w14:paraId="60BF9157" w14:textId="77777777">
            <w:pPr>
              <w:jc w:val="both"/>
              <w:rPr>
                <w:rFonts w:ascii="Arial" w:hAnsi="Arial" w:eastAsia="Arial" w:cs="Arial"/>
              </w:rPr>
            </w:pPr>
          </w:p>
        </w:tc>
      </w:tr>
      <w:tr w:rsidR="00D24026" w:rsidTr="00D24026" w14:paraId="146BAA1C" w14:textId="77777777">
        <w:trPr>
          <w:trHeight w:val="1474"/>
          <w:jc w:val="center"/>
        </w:trPr>
        <w:tc>
          <w:tcPr>
            <w:tcW w:w="2295" w:type="dxa"/>
          </w:tcPr>
          <w:p w:rsidR="00D24026" w:rsidP="00D24026" w:rsidRDefault="00D24026" w14:paraId="5FC9CA48" w14:textId="77777777">
            <w:pPr>
              <w:spacing w:after="120"/>
              <w:ind w:left="61"/>
              <w:rPr>
                <w:rFonts w:ascii="Arial" w:hAnsi="Arial" w:eastAsia="Arial" w:cs="Arial"/>
                <w:color w:val="000000" w:themeColor="text1"/>
                <w:sz w:val="24"/>
                <w:szCs w:val="24"/>
              </w:rPr>
            </w:pPr>
            <w:r w:rsidRPr="4AA92CFC">
              <w:rPr>
                <w:rFonts w:ascii="Arial" w:hAnsi="Arial" w:eastAsia="Arial" w:cs="Arial"/>
                <w:color w:val="000000" w:themeColor="text1"/>
                <w:sz w:val="24"/>
                <w:szCs w:val="24"/>
              </w:rPr>
              <w:t>12. Statements dispatched on the Working Day of production or by the next Working Day.</w:t>
            </w:r>
          </w:p>
        </w:tc>
        <w:tc>
          <w:tcPr>
            <w:tcW w:w="1788" w:type="dxa"/>
          </w:tcPr>
          <w:p w:rsidR="00D24026" w:rsidP="00D24026" w:rsidRDefault="00D24026" w14:paraId="5B62138E" w14:textId="77777777">
            <w:pPr>
              <w:spacing w:after="120"/>
              <w:rPr>
                <w:rFonts w:ascii="Arial" w:hAnsi="Arial" w:eastAsia="Arial" w:cs="Arial"/>
                <w:color w:val="000000" w:themeColor="text1"/>
                <w:sz w:val="24"/>
                <w:szCs w:val="24"/>
              </w:rPr>
            </w:pPr>
            <w:r w:rsidRPr="4AA92CFC">
              <w:rPr>
                <w:rFonts w:ascii="Arial" w:hAnsi="Arial" w:eastAsia="Arial" w:cs="Arial"/>
                <w:color w:val="000000" w:themeColor="text1"/>
                <w:sz w:val="24"/>
                <w:szCs w:val="24"/>
              </w:rPr>
              <w:t>Response Times</w:t>
            </w:r>
          </w:p>
        </w:tc>
        <w:tc>
          <w:tcPr>
            <w:tcW w:w="2216" w:type="dxa"/>
          </w:tcPr>
          <w:p w:rsidR="00D24026" w:rsidP="00D24026" w:rsidRDefault="00D24026" w14:paraId="5C9521E6" w14:textId="77777777">
            <w:pPr>
              <w:spacing w:after="120"/>
              <w:rPr>
                <w:rFonts w:ascii="Arial" w:hAnsi="Arial" w:eastAsia="Arial" w:cs="Arial"/>
                <w:color w:val="000000" w:themeColor="text1"/>
                <w:sz w:val="24"/>
                <w:szCs w:val="24"/>
              </w:rPr>
            </w:pPr>
            <w:r w:rsidRPr="4AA92CFC">
              <w:rPr>
                <w:rFonts w:ascii="Arial" w:hAnsi="Arial" w:eastAsia="Arial" w:cs="Arial"/>
                <w:color w:val="000000" w:themeColor="text1"/>
                <w:sz w:val="24"/>
                <w:szCs w:val="24"/>
              </w:rPr>
              <w:t>100%</w:t>
            </w:r>
          </w:p>
        </w:tc>
        <w:tc>
          <w:tcPr>
            <w:tcW w:w="1395" w:type="dxa"/>
          </w:tcPr>
          <w:p w:rsidR="00D24026" w:rsidP="00D24026" w:rsidRDefault="00D24026" w14:paraId="6042634C" w14:textId="77777777">
            <w:pPr>
              <w:jc w:val="both"/>
              <w:rPr>
                <w:rFonts w:ascii="Arial" w:hAnsi="Arial" w:eastAsia="Arial" w:cs="Arial"/>
              </w:rPr>
            </w:pPr>
            <w:r w:rsidRPr="4AA92CFC">
              <w:rPr>
                <w:rFonts w:ascii="Arial" w:hAnsi="Arial" w:eastAsia="Arial" w:cs="Arial"/>
              </w:rPr>
              <w:t>-</w:t>
            </w:r>
          </w:p>
        </w:tc>
        <w:tc>
          <w:tcPr>
            <w:tcW w:w="1296" w:type="dxa"/>
          </w:tcPr>
          <w:p w:rsidR="00D24026" w:rsidP="00D24026" w:rsidRDefault="00D24026" w14:paraId="6DE84647" w14:textId="77777777">
            <w:pPr>
              <w:jc w:val="both"/>
              <w:rPr>
                <w:rFonts w:ascii="Arial" w:hAnsi="Arial" w:eastAsia="Arial" w:cs="Arial"/>
              </w:rPr>
            </w:pPr>
            <w:r w:rsidRPr="4AA92CFC">
              <w:rPr>
                <w:rFonts w:ascii="Arial" w:hAnsi="Arial" w:eastAsia="Arial" w:cs="Arial"/>
              </w:rPr>
              <w:t>-</w:t>
            </w:r>
          </w:p>
        </w:tc>
        <w:tc>
          <w:tcPr>
            <w:tcW w:w="1617" w:type="dxa"/>
          </w:tcPr>
          <w:p w:rsidR="00D24026" w:rsidP="00D24026" w:rsidRDefault="00D24026" w14:paraId="02DD12AC" w14:textId="77777777">
            <w:pPr>
              <w:spacing w:after="120"/>
              <w:ind w:left="95"/>
              <w:jc w:val="both"/>
            </w:pPr>
            <w:r w:rsidRPr="4AA92CFC">
              <w:rPr>
                <w:rFonts w:ascii="Arial" w:hAnsi="Arial" w:eastAsia="Arial" w:cs="Arial"/>
              </w:rPr>
              <w:t>No</w:t>
            </w:r>
          </w:p>
          <w:p w:rsidR="00D24026" w:rsidP="00D24026" w:rsidRDefault="00D24026" w14:paraId="76221424" w14:textId="77777777">
            <w:pPr>
              <w:jc w:val="both"/>
              <w:rPr>
                <w:rFonts w:ascii="Arial" w:hAnsi="Arial" w:eastAsia="Arial" w:cs="Arial"/>
              </w:rPr>
            </w:pPr>
          </w:p>
        </w:tc>
      </w:tr>
      <w:tr w:rsidR="00D24026" w:rsidTr="00D24026" w14:paraId="5C247209" w14:textId="77777777">
        <w:trPr>
          <w:trHeight w:val="1474"/>
          <w:jc w:val="center"/>
        </w:trPr>
        <w:tc>
          <w:tcPr>
            <w:tcW w:w="2295" w:type="dxa"/>
          </w:tcPr>
          <w:p w:rsidR="00D24026" w:rsidP="00D24026" w:rsidRDefault="00D24026" w14:paraId="0169B67D" w14:textId="77777777">
            <w:pPr>
              <w:rPr>
                <w:rFonts w:ascii="Arial" w:hAnsi="Arial" w:eastAsia="Arial" w:cs="Arial"/>
                <w:color w:val="000000" w:themeColor="text1"/>
                <w:sz w:val="24"/>
                <w:szCs w:val="24"/>
              </w:rPr>
            </w:pPr>
            <w:r w:rsidRPr="4AA92CFC">
              <w:rPr>
                <w:rFonts w:ascii="Arial" w:hAnsi="Arial" w:eastAsia="Arial" w:cs="Arial"/>
                <w:color w:val="000000" w:themeColor="text1"/>
                <w:sz w:val="24"/>
                <w:szCs w:val="24"/>
              </w:rPr>
              <w:t>13. Contracting Bodies agreed rebates paid within the timescales agreed in the Call Off Agreement</w:t>
            </w:r>
          </w:p>
        </w:tc>
        <w:tc>
          <w:tcPr>
            <w:tcW w:w="1788" w:type="dxa"/>
          </w:tcPr>
          <w:p w:rsidR="00D24026" w:rsidP="00D24026" w:rsidRDefault="00D24026" w14:paraId="4F8A835F" w14:textId="77777777">
            <w:pPr>
              <w:rPr>
                <w:rFonts w:ascii="Arial" w:hAnsi="Arial" w:eastAsia="Arial" w:cs="Arial"/>
                <w:color w:val="000000" w:themeColor="text1"/>
                <w:sz w:val="24"/>
                <w:szCs w:val="24"/>
              </w:rPr>
            </w:pPr>
            <w:r w:rsidRPr="4AA92CFC">
              <w:rPr>
                <w:rFonts w:ascii="Arial" w:hAnsi="Arial" w:eastAsia="Arial" w:cs="Arial"/>
                <w:color w:val="000000" w:themeColor="text1"/>
                <w:sz w:val="24"/>
                <w:szCs w:val="24"/>
              </w:rPr>
              <w:t>Payment Time</w:t>
            </w:r>
          </w:p>
        </w:tc>
        <w:tc>
          <w:tcPr>
            <w:tcW w:w="2216" w:type="dxa"/>
          </w:tcPr>
          <w:p w:rsidR="00D24026" w:rsidP="00D24026" w:rsidRDefault="00D24026" w14:paraId="0FDEA291" w14:textId="77777777">
            <w:pPr>
              <w:rPr>
                <w:rFonts w:ascii="Arial" w:hAnsi="Arial" w:eastAsia="Arial" w:cs="Arial"/>
                <w:color w:val="000000" w:themeColor="text1"/>
                <w:sz w:val="24"/>
                <w:szCs w:val="24"/>
              </w:rPr>
            </w:pPr>
            <w:r w:rsidRPr="4AA92CFC">
              <w:rPr>
                <w:rFonts w:ascii="Arial" w:hAnsi="Arial" w:eastAsia="Arial" w:cs="Arial"/>
                <w:color w:val="000000" w:themeColor="text1"/>
                <w:sz w:val="24"/>
                <w:szCs w:val="24"/>
              </w:rPr>
              <w:t>100%</w:t>
            </w:r>
          </w:p>
        </w:tc>
        <w:tc>
          <w:tcPr>
            <w:tcW w:w="1395" w:type="dxa"/>
          </w:tcPr>
          <w:p w:rsidR="00D24026" w:rsidP="00D24026" w:rsidRDefault="00D24026" w14:paraId="6B0F4574" w14:textId="77777777">
            <w:pPr>
              <w:jc w:val="both"/>
              <w:rPr>
                <w:rFonts w:ascii="Arial" w:hAnsi="Arial" w:eastAsia="Arial" w:cs="Arial"/>
              </w:rPr>
            </w:pPr>
            <w:r w:rsidRPr="4AA92CFC">
              <w:rPr>
                <w:rFonts w:ascii="Arial" w:hAnsi="Arial" w:eastAsia="Arial" w:cs="Arial"/>
              </w:rPr>
              <w:t>-</w:t>
            </w:r>
          </w:p>
        </w:tc>
        <w:tc>
          <w:tcPr>
            <w:tcW w:w="1296" w:type="dxa"/>
          </w:tcPr>
          <w:p w:rsidR="00D24026" w:rsidP="00D24026" w:rsidRDefault="00D24026" w14:paraId="43E8567F" w14:textId="77777777">
            <w:pPr>
              <w:jc w:val="both"/>
              <w:rPr>
                <w:rFonts w:ascii="Arial" w:hAnsi="Arial" w:eastAsia="Arial" w:cs="Arial"/>
              </w:rPr>
            </w:pPr>
            <w:r w:rsidRPr="4AA92CFC">
              <w:rPr>
                <w:rFonts w:ascii="Arial" w:hAnsi="Arial" w:eastAsia="Arial" w:cs="Arial"/>
              </w:rPr>
              <w:t>-</w:t>
            </w:r>
          </w:p>
        </w:tc>
        <w:tc>
          <w:tcPr>
            <w:tcW w:w="1617" w:type="dxa"/>
          </w:tcPr>
          <w:p w:rsidR="00D24026" w:rsidP="00D24026" w:rsidRDefault="00D24026" w14:paraId="434B1A95" w14:textId="77777777">
            <w:pPr>
              <w:spacing w:after="120"/>
              <w:ind w:left="95"/>
              <w:jc w:val="both"/>
            </w:pPr>
            <w:r w:rsidRPr="4AA92CFC">
              <w:rPr>
                <w:rFonts w:ascii="Arial" w:hAnsi="Arial" w:eastAsia="Arial" w:cs="Arial"/>
              </w:rPr>
              <w:t>No</w:t>
            </w:r>
          </w:p>
          <w:p w:rsidR="00D24026" w:rsidP="00D24026" w:rsidRDefault="00D24026" w14:paraId="334794CE" w14:textId="77777777">
            <w:pPr>
              <w:jc w:val="both"/>
              <w:rPr>
                <w:rFonts w:ascii="Arial" w:hAnsi="Arial" w:eastAsia="Arial" w:cs="Arial"/>
              </w:rPr>
            </w:pPr>
          </w:p>
        </w:tc>
      </w:tr>
    </w:tbl>
    <w:p w:rsidR="00D24026" w:rsidP="00D24026" w:rsidRDefault="00D24026" w14:paraId="7D379CE1" w14:textId="77777777">
      <w:pPr>
        <w:ind w:left="709"/>
        <w:jc w:val="both"/>
        <w:rPr>
          <w:rFonts w:ascii="Arial" w:hAnsi="Arial" w:eastAsia="Arial" w:cs="Arial"/>
          <w:sz w:val="24"/>
          <w:szCs w:val="24"/>
        </w:rPr>
      </w:pPr>
    </w:p>
    <w:p w:rsidR="00D24026" w:rsidP="00D24026" w:rsidRDefault="00D24026" w14:paraId="598A6D3B" w14:textId="77777777">
      <w:pPr>
        <w:ind w:left="709"/>
        <w:jc w:val="both"/>
        <w:rPr>
          <w:rFonts w:ascii="Arial" w:hAnsi="Arial" w:eastAsia="Arial" w:cs="Arial"/>
          <w:sz w:val="24"/>
          <w:szCs w:val="24"/>
        </w:rPr>
      </w:pPr>
      <w:r w:rsidRPr="4AA92CFC">
        <w:rPr>
          <w:rFonts w:ascii="Arial" w:hAnsi="Arial" w:eastAsia="Arial" w:cs="Arial"/>
          <w:sz w:val="24"/>
          <w:szCs w:val="24"/>
        </w:rPr>
        <w:t>The Service Credits shall be calculated on the basis of the following formula:</w:t>
      </w:r>
    </w:p>
    <w:p w:rsidR="00D24026" w:rsidP="00D24026" w:rsidRDefault="00D24026" w14:paraId="2E8D5643" w14:textId="77777777">
      <w:pPr>
        <w:ind w:left="709"/>
        <w:jc w:val="both"/>
        <w:rPr>
          <w:rFonts w:ascii="Arial" w:hAnsi="Arial" w:eastAsia="Arial" w:cs="Arial"/>
          <w:sz w:val="24"/>
          <w:szCs w:val="24"/>
        </w:rPr>
      </w:pPr>
      <w:r w:rsidRPr="4AA92CFC">
        <w:rPr>
          <w:rFonts w:ascii="Arial" w:hAnsi="Arial" w:eastAsia="Arial" w:cs="Arial"/>
          <w:sz w:val="24"/>
          <w:szCs w:val="24"/>
        </w:rPr>
        <w:t>[Example:</w:t>
      </w:r>
    </w:p>
    <w:tbl>
      <w:tblPr>
        <w:tblW w:w="9026" w:type="dxa"/>
        <w:tblLayout w:type="fixed"/>
        <w:tblLook w:val="0000" w:firstRow="0" w:lastRow="0" w:firstColumn="0" w:lastColumn="0" w:noHBand="0" w:noVBand="0"/>
      </w:tblPr>
      <w:tblGrid>
        <w:gridCol w:w="4375"/>
        <w:gridCol w:w="685"/>
        <w:gridCol w:w="3966"/>
      </w:tblGrid>
      <w:tr w:rsidR="00D24026" w:rsidTr="00D24026" w14:paraId="1AD996C2" w14:textId="77777777">
        <w:tc>
          <w:tcPr>
            <w:tcW w:w="4375" w:type="dxa"/>
          </w:tcPr>
          <w:p w:rsidR="00D24026" w:rsidP="00D24026" w:rsidRDefault="00D24026" w14:paraId="7F331C68" w14:textId="77777777">
            <w:pPr>
              <w:ind w:left="567"/>
              <w:jc w:val="both"/>
              <w:rPr>
                <w:rFonts w:ascii="Arial" w:hAnsi="Arial" w:eastAsia="Arial" w:cs="Arial"/>
                <w:sz w:val="24"/>
                <w:szCs w:val="24"/>
              </w:rPr>
            </w:pPr>
            <w:r>
              <w:rPr>
                <w:rFonts w:ascii="Arial" w:hAnsi="Arial" w:eastAsia="Arial" w:cs="Arial"/>
                <w:sz w:val="24"/>
                <w:szCs w:val="24"/>
              </w:rPr>
              <w:t xml:space="preserve">Formula: x% (Service Level Performance Measure) - x% (actual Service Level performance)  </w:t>
            </w:r>
          </w:p>
        </w:tc>
        <w:tc>
          <w:tcPr>
            <w:tcW w:w="685" w:type="dxa"/>
          </w:tcPr>
          <w:p w:rsidR="00D24026" w:rsidP="00D24026" w:rsidRDefault="00D24026" w14:paraId="66D5BA57" w14:textId="77777777">
            <w:pPr>
              <w:ind w:left="211"/>
              <w:jc w:val="both"/>
              <w:rPr>
                <w:rFonts w:ascii="Arial" w:hAnsi="Arial" w:eastAsia="Arial" w:cs="Arial"/>
                <w:sz w:val="24"/>
                <w:szCs w:val="24"/>
              </w:rPr>
            </w:pPr>
            <w:r>
              <w:rPr>
                <w:rFonts w:ascii="Arial" w:hAnsi="Arial" w:eastAsia="Arial" w:cs="Arial"/>
                <w:sz w:val="24"/>
                <w:szCs w:val="24"/>
              </w:rPr>
              <w:t>=</w:t>
            </w:r>
          </w:p>
        </w:tc>
        <w:tc>
          <w:tcPr>
            <w:tcW w:w="3966" w:type="dxa"/>
          </w:tcPr>
          <w:p w:rsidR="00D24026" w:rsidP="00D24026" w:rsidRDefault="00D24026" w14:paraId="305A7F7C" w14:textId="77777777">
            <w:pPr>
              <w:ind w:left="145"/>
              <w:jc w:val="both"/>
              <w:rPr>
                <w:rFonts w:ascii="Arial" w:hAnsi="Arial" w:eastAsia="Arial" w:cs="Arial"/>
                <w:sz w:val="24"/>
                <w:szCs w:val="24"/>
              </w:rPr>
            </w:pPr>
            <w:r>
              <w:rPr>
                <w:rFonts w:ascii="Arial" w:hAnsi="Arial" w:eastAsia="Arial" w:cs="Arial"/>
                <w:sz w:val="24"/>
                <w:szCs w:val="24"/>
              </w:rPr>
              <w:t>x% of the Charges payable to the Buyer as Service Credits to be deducted from the next Invoice payable by the Buyer</w:t>
            </w:r>
          </w:p>
        </w:tc>
      </w:tr>
      <w:tr w:rsidR="00D24026" w:rsidTr="00D24026" w14:paraId="00CE8175" w14:textId="77777777">
        <w:tc>
          <w:tcPr>
            <w:tcW w:w="4375" w:type="dxa"/>
          </w:tcPr>
          <w:p w:rsidR="00D24026" w:rsidP="00D24026" w:rsidRDefault="00D24026" w14:paraId="28795ABB" w14:textId="77777777">
            <w:pPr>
              <w:ind w:left="567"/>
              <w:jc w:val="both"/>
              <w:rPr>
                <w:rFonts w:ascii="Arial" w:hAnsi="Arial" w:eastAsia="Arial" w:cs="Arial"/>
                <w:sz w:val="24"/>
                <w:szCs w:val="24"/>
              </w:rPr>
            </w:pPr>
            <w:r>
              <w:rPr>
                <w:rFonts w:ascii="Arial" w:hAnsi="Arial" w:eastAsia="Arial" w:cs="Arial"/>
                <w:sz w:val="24"/>
                <w:szCs w:val="24"/>
              </w:rPr>
              <w:t xml:space="preserve">Worked example: 98% (e.g. Service Level Performance Measure requirement for accurate and timely billing Service Level) - 75% (e.g. actual performance achieved against this Service Level in a Service Period) </w:t>
            </w:r>
          </w:p>
          <w:p w:rsidR="00D24026" w:rsidP="00D24026" w:rsidRDefault="00D24026" w14:paraId="529A91FF" w14:textId="77777777">
            <w:pPr>
              <w:ind w:left="567"/>
              <w:jc w:val="both"/>
              <w:rPr>
                <w:rFonts w:ascii="Arial" w:hAnsi="Arial" w:eastAsia="Arial" w:cs="Arial"/>
                <w:sz w:val="24"/>
                <w:szCs w:val="24"/>
              </w:rPr>
            </w:pPr>
          </w:p>
        </w:tc>
        <w:tc>
          <w:tcPr>
            <w:tcW w:w="685" w:type="dxa"/>
          </w:tcPr>
          <w:p w:rsidR="00D24026" w:rsidP="00D24026" w:rsidRDefault="00D24026" w14:paraId="0EDFCA38" w14:textId="77777777">
            <w:pPr>
              <w:ind w:left="211"/>
              <w:jc w:val="both"/>
              <w:rPr>
                <w:rFonts w:ascii="Arial" w:hAnsi="Arial" w:eastAsia="Arial" w:cs="Arial"/>
                <w:sz w:val="24"/>
                <w:szCs w:val="24"/>
              </w:rPr>
            </w:pPr>
            <w:r>
              <w:rPr>
                <w:rFonts w:ascii="Arial" w:hAnsi="Arial" w:eastAsia="Arial" w:cs="Arial"/>
                <w:sz w:val="24"/>
                <w:szCs w:val="24"/>
              </w:rPr>
              <w:t>=</w:t>
            </w:r>
          </w:p>
        </w:tc>
        <w:tc>
          <w:tcPr>
            <w:tcW w:w="3966" w:type="dxa"/>
          </w:tcPr>
          <w:p w:rsidR="00D24026" w:rsidP="00D24026" w:rsidRDefault="00D24026" w14:paraId="3A5D6D02" w14:textId="77777777">
            <w:pPr>
              <w:ind w:left="145"/>
              <w:jc w:val="both"/>
              <w:rPr>
                <w:rFonts w:ascii="Arial" w:hAnsi="Arial" w:eastAsia="Arial" w:cs="Arial"/>
                <w:sz w:val="24"/>
                <w:szCs w:val="24"/>
              </w:rPr>
            </w:pPr>
            <w:r>
              <w:rPr>
                <w:rFonts w:ascii="Arial" w:hAnsi="Arial" w:eastAsia="Arial" w:cs="Arial"/>
                <w:sz w:val="24"/>
                <w:szCs w:val="24"/>
              </w:rPr>
              <w:t>23% of the Charges payable to the Buyer as Service Credits to be deducted from the next Invoice payable by the Buyer]</w:t>
            </w:r>
          </w:p>
          <w:p w:rsidR="00D24026" w:rsidP="00D24026" w:rsidRDefault="00D24026" w14:paraId="2D2BB514" w14:textId="77777777">
            <w:pPr>
              <w:ind w:left="145"/>
              <w:jc w:val="both"/>
              <w:rPr>
                <w:rFonts w:ascii="Arial" w:hAnsi="Arial" w:eastAsia="Arial" w:cs="Arial"/>
                <w:sz w:val="24"/>
                <w:szCs w:val="24"/>
              </w:rPr>
            </w:pPr>
          </w:p>
        </w:tc>
      </w:tr>
    </w:tbl>
    <w:p w:rsidR="00D24026" w:rsidP="00D24026" w:rsidRDefault="00D24026" w14:paraId="0D491A08" w14:textId="77777777">
      <w:pPr>
        <w:keepNext/>
        <w:pBdr>
          <w:top w:val="nil"/>
          <w:left w:val="nil"/>
          <w:bottom w:val="nil"/>
          <w:right w:val="nil"/>
          <w:between w:val="nil"/>
        </w:pBdr>
        <w:spacing w:after="240" w:line="240" w:lineRule="auto"/>
        <w:jc w:val="both"/>
        <w:rPr>
          <w:rFonts w:ascii="Arial Bold" w:hAnsi="Arial Bold" w:eastAsia="Arial Bold" w:cs="Arial Bold"/>
          <w:b/>
          <w:color w:val="000000"/>
          <w:sz w:val="36"/>
          <w:szCs w:val="36"/>
        </w:rPr>
      </w:pPr>
      <w:r>
        <w:br w:type="page"/>
      </w:r>
      <w:r>
        <w:rPr>
          <w:rFonts w:ascii="Arial Bold" w:hAnsi="Arial Bold" w:eastAsia="Arial Bold" w:cs="Arial Bold"/>
          <w:b/>
          <w:color w:val="000000"/>
          <w:sz w:val="36"/>
          <w:szCs w:val="36"/>
        </w:rPr>
        <w:t xml:space="preserve">Part B: Performance Monitoring </w:t>
      </w:r>
    </w:p>
    <w:p w:rsidR="00D24026" w:rsidP="00D24026" w:rsidRDefault="00D24026" w14:paraId="4878650C" w14:textId="77777777">
      <w:pPr>
        <w:numPr>
          <w:ilvl w:val="0"/>
          <w:numId w:val="58"/>
        </w:numPr>
        <w:pBdr>
          <w:top w:val="nil"/>
          <w:left w:val="nil"/>
          <w:bottom w:val="nil"/>
          <w:right w:val="nil"/>
          <w:between w:val="nil"/>
        </w:pBdr>
        <w:tabs>
          <w:tab w:val="left" w:pos="142"/>
        </w:tabs>
        <w:spacing w:before="240" w:after="120" w:line="240" w:lineRule="auto"/>
        <w:jc w:val="both"/>
        <w:rPr>
          <w:rFonts w:ascii="Arial Bold" w:hAnsi="Arial Bold" w:eastAsia="Arial Bold" w:cs="Arial Bold"/>
          <w:b/>
          <w:color w:val="000000"/>
          <w:sz w:val="24"/>
          <w:szCs w:val="24"/>
        </w:rPr>
      </w:pPr>
      <w:r>
        <w:rPr>
          <w:rFonts w:ascii="Arial Bold" w:hAnsi="Arial Bold" w:eastAsia="Arial Bold" w:cs="Arial Bold"/>
          <w:b/>
          <w:color w:val="000000"/>
          <w:sz w:val="24"/>
          <w:szCs w:val="24"/>
        </w:rPr>
        <w:t>Performance Monitoring and Performance Review</w:t>
      </w:r>
    </w:p>
    <w:p w:rsidR="00D24026" w:rsidP="00D24026" w:rsidRDefault="00D24026" w14:paraId="4DC94EEB" w14:textId="77777777">
      <w:pPr>
        <w:numPr>
          <w:ilvl w:val="1"/>
          <w:numId w:val="58"/>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rsidR="00D24026" w:rsidP="00D24026" w:rsidRDefault="00D24026" w14:paraId="3EE56F87" w14:textId="77777777">
      <w:pPr>
        <w:keepNext/>
        <w:numPr>
          <w:ilvl w:val="1"/>
          <w:numId w:val="58"/>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The Supplier shall provide the Buyer with performance monitoring reports ("</w:t>
      </w:r>
      <w:r>
        <w:rPr>
          <w:rFonts w:ascii="Arial" w:hAnsi="Arial" w:eastAsia="Arial" w:cs="Arial"/>
          <w:b/>
          <w:color w:val="000000"/>
          <w:sz w:val="24"/>
          <w:szCs w:val="24"/>
        </w:rPr>
        <w:t>Performance Monitoring Reports</w:t>
      </w:r>
      <w:r>
        <w:rPr>
          <w:rFonts w:ascii="Arial" w:hAnsi="Arial" w:eastAsia="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rsidR="00D24026" w:rsidP="00D24026" w:rsidRDefault="00D24026" w14:paraId="02F465F0" w14:textId="77777777">
      <w:pPr>
        <w:numPr>
          <w:ilvl w:val="2"/>
          <w:numId w:val="58"/>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for each Service Level, the actual performance achieved over the Service Level for the relevant Service Period;</w:t>
      </w:r>
    </w:p>
    <w:p w:rsidR="00D24026" w:rsidP="00D24026" w:rsidRDefault="00D24026" w14:paraId="74F75E22" w14:textId="77777777">
      <w:pPr>
        <w:numPr>
          <w:ilvl w:val="2"/>
          <w:numId w:val="58"/>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a summary of all failures to achieve Service Levels that occurred during that Service Period;</w:t>
      </w:r>
    </w:p>
    <w:p w:rsidR="00D24026" w:rsidP="00D24026" w:rsidRDefault="00D24026" w14:paraId="50E3362A" w14:textId="77777777">
      <w:pPr>
        <w:numPr>
          <w:ilvl w:val="2"/>
          <w:numId w:val="58"/>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details of any Critical Service Level Failures;</w:t>
      </w:r>
    </w:p>
    <w:p w:rsidR="00D24026" w:rsidP="00D24026" w:rsidRDefault="00D24026" w14:paraId="37A1C4BF" w14:textId="77777777">
      <w:pPr>
        <w:numPr>
          <w:ilvl w:val="2"/>
          <w:numId w:val="58"/>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for any repeat failures, actions taken to resolve the underlying cause and prevent recurrence;</w:t>
      </w:r>
    </w:p>
    <w:p w:rsidR="00D24026" w:rsidP="00D24026" w:rsidRDefault="00D24026" w14:paraId="5405A4E8" w14:textId="77777777">
      <w:pPr>
        <w:numPr>
          <w:ilvl w:val="2"/>
          <w:numId w:val="58"/>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the Service Credits to be applied in respect of the relevant period indicating the failures and Service Levels to which the Service Credits relate; and</w:t>
      </w:r>
    </w:p>
    <w:p w:rsidR="00D24026" w:rsidP="00D24026" w:rsidRDefault="00D24026" w14:paraId="77944A18" w14:textId="77777777">
      <w:pPr>
        <w:numPr>
          <w:ilvl w:val="2"/>
          <w:numId w:val="58"/>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such other details as the Buyer may reasonably require from time to time.</w:t>
      </w:r>
    </w:p>
    <w:p w:rsidR="00D24026" w:rsidP="00D24026" w:rsidRDefault="00D24026" w14:paraId="0EEB778D" w14:textId="77777777">
      <w:pPr>
        <w:keepNext/>
        <w:numPr>
          <w:ilvl w:val="1"/>
          <w:numId w:val="58"/>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The Parties shall attend meetings to discuss Performance Monitoring Reports ("</w:t>
      </w:r>
      <w:r>
        <w:rPr>
          <w:rFonts w:ascii="Arial" w:hAnsi="Arial" w:eastAsia="Arial" w:cs="Arial"/>
          <w:b/>
          <w:color w:val="000000"/>
          <w:sz w:val="24"/>
          <w:szCs w:val="24"/>
        </w:rPr>
        <w:t>Performance Review Meetings</w:t>
      </w:r>
      <w:r>
        <w:rPr>
          <w:rFonts w:ascii="Arial" w:hAnsi="Arial" w:eastAsia="Arial" w:cs="Arial"/>
          <w:color w:val="000000"/>
          <w:sz w:val="24"/>
          <w:szCs w:val="24"/>
        </w:rPr>
        <w:t>") on a Monthly basis. The Performance Review Meetings will be the forum for the review by the Supplier and the Buyer of the Performance Monitoring Reports.  The Performance Review Meetings shall:</w:t>
      </w:r>
    </w:p>
    <w:p w:rsidR="00D24026" w:rsidP="00D24026" w:rsidRDefault="00D24026" w14:paraId="7A56275F" w14:textId="77777777">
      <w:pPr>
        <w:numPr>
          <w:ilvl w:val="2"/>
          <w:numId w:val="58"/>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take place within one (1) week of the Performance Monitoring Reports being issued by the Supplier at such location and time (within normal business hours) as the Buyer shall reasonably require;</w:t>
      </w:r>
    </w:p>
    <w:p w:rsidR="00D24026" w:rsidP="00D24026" w:rsidRDefault="00D24026" w14:paraId="56316ED5" w14:textId="77777777">
      <w:pPr>
        <w:numPr>
          <w:ilvl w:val="2"/>
          <w:numId w:val="58"/>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be attended by the Supplier's Representative and the Buyer’s Representative; and</w:t>
      </w:r>
    </w:p>
    <w:p w:rsidR="00D24026" w:rsidP="00D24026" w:rsidRDefault="00D24026" w14:paraId="4175BD04" w14:textId="77777777">
      <w:pPr>
        <w:numPr>
          <w:ilvl w:val="2"/>
          <w:numId w:val="58"/>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 xml:space="preserve">be fully minuted by the Supplier and the minutes will be circulated by the Supplier to all attendees at the relevant meeting and also to the Buyer’s Representative and any other recipients agreed at the relevant meeting.  </w:t>
      </w:r>
    </w:p>
    <w:p w:rsidR="00D24026" w:rsidP="00D24026" w:rsidRDefault="00D24026" w14:paraId="5CE121E9" w14:textId="77777777">
      <w:pPr>
        <w:numPr>
          <w:ilvl w:val="1"/>
          <w:numId w:val="58"/>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The minutes of the preceding Month's Performance Review Meeting will be agreed and signed by both the Supplier's Representative and the Buyer’s Representative at each meeting.</w:t>
      </w:r>
    </w:p>
    <w:p w:rsidR="00D24026" w:rsidP="00D24026" w:rsidRDefault="00D24026" w14:paraId="43DED138" w14:textId="77777777">
      <w:pPr>
        <w:numPr>
          <w:ilvl w:val="1"/>
          <w:numId w:val="58"/>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rsidR="00D24026" w:rsidP="00D24026" w:rsidRDefault="00D24026" w14:paraId="560D288F" w14:textId="77777777">
      <w:pPr>
        <w:pBdr>
          <w:top w:val="nil"/>
          <w:left w:val="nil"/>
          <w:bottom w:val="nil"/>
          <w:right w:val="nil"/>
          <w:between w:val="nil"/>
        </w:pBdr>
        <w:spacing w:before="120" w:after="120" w:line="240" w:lineRule="auto"/>
        <w:ind w:left="1440" w:hanging="576"/>
        <w:jc w:val="both"/>
        <w:rPr>
          <w:rFonts w:ascii="Arial" w:hAnsi="Arial" w:eastAsia="Arial" w:cs="Arial"/>
          <w:color w:val="000000"/>
          <w:sz w:val="24"/>
          <w:szCs w:val="24"/>
        </w:rPr>
      </w:pPr>
    </w:p>
    <w:p w:rsidR="00D24026" w:rsidP="00D24026" w:rsidRDefault="00D24026" w14:paraId="51D9E046" w14:textId="77777777">
      <w:pPr>
        <w:numPr>
          <w:ilvl w:val="0"/>
          <w:numId w:val="58"/>
        </w:numPr>
        <w:pBdr>
          <w:top w:val="nil"/>
          <w:left w:val="nil"/>
          <w:bottom w:val="nil"/>
          <w:right w:val="nil"/>
          <w:between w:val="nil"/>
        </w:pBdr>
        <w:tabs>
          <w:tab w:val="left" w:pos="142"/>
        </w:tabs>
        <w:spacing w:before="240" w:after="120" w:line="240" w:lineRule="auto"/>
        <w:jc w:val="both"/>
        <w:rPr>
          <w:rFonts w:ascii="Arial Bold" w:hAnsi="Arial Bold" w:eastAsia="Arial Bold" w:cs="Arial Bold"/>
          <w:b/>
          <w:color w:val="000000"/>
          <w:sz w:val="24"/>
          <w:szCs w:val="24"/>
        </w:rPr>
      </w:pPr>
      <w:r>
        <w:rPr>
          <w:rFonts w:ascii="Arial Bold" w:hAnsi="Arial Bold" w:eastAsia="Arial Bold" w:cs="Arial Bold"/>
          <w:b/>
          <w:color w:val="000000"/>
          <w:sz w:val="24"/>
          <w:szCs w:val="24"/>
        </w:rPr>
        <w:t>Satisfaction Surveys</w:t>
      </w:r>
    </w:p>
    <w:p w:rsidR="00D24026" w:rsidP="00D24026" w:rsidRDefault="00D24026" w14:paraId="2E7DAD9B" w14:textId="77777777">
      <w:pPr>
        <w:numPr>
          <w:ilvl w:val="1"/>
          <w:numId w:val="58"/>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rsidR="00D24026" w:rsidP="00D24026" w:rsidRDefault="00D24026" w14:paraId="2679D46C" w14:textId="77777777">
      <w:pPr>
        <w:pBdr>
          <w:top w:val="nil"/>
          <w:left w:val="nil"/>
          <w:bottom w:val="nil"/>
          <w:right w:val="nil"/>
          <w:between w:val="nil"/>
        </w:pBdr>
        <w:spacing w:before="120" w:after="120" w:line="240" w:lineRule="auto"/>
        <w:ind w:left="936" w:hanging="576"/>
        <w:jc w:val="both"/>
        <w:rPr>
          <w:rFonts w:ascii="Arial" w:hAnsi="Arial" w:eastAsia="Arial" w:cs="Arial"/>
          <w:color w:val="000000"/>
          <w:sz w:val="24"/>
          <w:szCs w:val="24"/>
        </w:rPr>
      </w:pPr>
    </w:p>
    <w:p w:rsidR="00D24026" w:rsidP="00D24026" w:rsidRDefault="00D24026" w14:paraId="08ECD5A4" w14:textId="77777777">
      <w:pPr>
        <w:spacing w:after="240"/>
        <w:rPr>
          <w:color w:val="000000"/>
          <w:sz w:val="24"/>
          <w:szCs w:val="24"/>
        </w:rPr>
      </w:pPr>
      <w:r>
        <w:rPr>
          <w:color w:val="000000"/>
          <w:sz w:val="24"/>
          <w:szCs w:val="24"/>
        </w:rPr>
        <w:br w:type="page"/>
      </w:r>
    </w:p>
    <w:p w:rsidR="00D24026" w:rsidP="00D24026" w:rsidRDefault="00D24026" w14:paraId="4C27FA10" w14:textId="77777777">
      <w:pPr>
        <w:keepNext/>
        <w:rPr>
          <w:b/>
          <w:sz w:val="36"/>
          <w:szCs w:val="36"/>
        </w:rPr>
      </w:pPr>
      <w:r>
        <w:rPr>
          <w:b/>
          <w:sz w:val="36"/>
          <w:szCs w:val="36"/>
        </w:rPr>
        <w:t>Call-Off Schedule 15 (Call-Off Contract Management)</w:t>
      </w:r>
    </w:p>
    <w:p w:rsidR="00D24026" w:rsidP="00D24026" w:rsidRDefault="00D24026" w14:paraId="34B111F4" w14:textId="77777777">
      <w:pPr>
        <w:keepNext/>
        <w:rPr>
          <w:b/>
          <w:smallCaps/>
          <w:sz w:val="24"/>
          <w:szCs w:val="24"/>
        </w:rPr>
      </w:pPr>
    </w:p>
    <w:p w:rsidR="00D24026" w:rsidP="00D24026" w:rsidRDefault="00D24026" w14:paraId="080A84D4" w14:textId="77777777">
      <w:pPr>
        <w:pStyle w:val="Heading1"/>
        <w:keepLines w:val="0"/>
        <w:numPr>
          <w:ilvl w:val="0"/>
          <w:numId w:val="60"/>
        </w:numPr>
        <w:tabs>
          <w:tab w:val="left" w:pos="1559"/>
          <w:tab w:val="left" w:pos="2268"/>
          <w:tab w:val="left" w:pos="2977"/>
          <w:tab w:val="left" w:pos="3686"/>
          <w:tab w:val="left" w:pos="4394"/>
          <w:tab w:val="right" w:pos="8789"/>
        </w:tabs>
        <w:spacing w:before="0" w:after="240" w:line="240" w:lineRule="auto"/>
        <w:ind w:left="644" w:hanging="360"/>
        <w:jc w:val="both"/>
        <w:rPr>
          <w:rFonts w:ascii="Arial" w:hAnsi="Arial" w:eastAsia="Arial" w:cs="Arial"/>
          <w:sz w:val="24"/>
          <w:szCs w:val="24"/>
        </w:rPr>
      </w:pPr>
      <w:r>
        <w:rPr>
          <w:rFonts w:ascii="Arial" w:hAnsi="Arial" w:eastAsia="Arial" w:cs="Arial"/>
          <w:sz w:val="24"/>
          <w:szCs w:val="24"/>
        </w:rPr>
        <w:t>Definitions</w:t>
      </w:r>
    </w:p>
    <w:p w:rsidR="00D24026" w:rsidP="00D24026" w:rsidRDefault="00D24026" w14:paraId="16965B8F" w14:textId="77777777">
      <w:pPr>
        <w:pStyle w:val="Heading2"/>
        <w:keepNext w:val="0"/>
        <w:keepLines w:val="0"/>
        <w:numPr>
          <w:ilvl w:val="1"/>
          <w:numId w:val="60"/>
        </w:numPr>
        <w:tabs>
          <w:tab w:val="left" w:pos="1559"/>
          <w:tab w:val="left" w:pos="2268"/>
          <w:tab w:val="left" w:pos="2977"/>
          <w:tab w:val="left" w:pos="3686"/>
          <w:tab w:val="left" w:pos="4394"/>
          <w:tab w:val="right" w:pos="8789"/>
        </w:tabs>
        <w:spacing w:before="0" w:after="240" w:line="240" w:lineRule="auto"/>
        <w:ind w:left="720" w:hanging="360"/>
        <w:jc w:val="both"/>
        <w:rPr>
          <w:rFonts w:ascii="Arial" w:hAnsi="Arial" w:eastAsia="Arial" w:cs="Arial"/>
          <w:b w:val="0"/>
          <w:smallCaps/>
          <w:sz w:val="24"/>
          <w:szCs w:val="24"/>
        </w:rPr>
      </w:pPr>
      <w:r>
        <w:rPr>
          <w:rFonts w:ascii="Arial" w:hAnsi="Arial" w:eastAsia="Arial" w:cs="Arial"/>
          <w:sz w:val="24"/>
          <w:szCs w:val="24"/>
        </w:rPr>
        <w:t xml:space="preserve"> In this Schedule, the following words shall have the following meanings and they shall supplement Joint Schedule 1 (Definitions):</w:t>
      </w:r>
    </w:p>
    <w:tbl>
      <w:tblPr>
        <w:tblW w:w="8909" w:type="dxa"/>
        <w:tblInd w:w="3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739"/>
        <w:gridCol w:w="6170"/>
      </w:tblGrid>
      <w:tr w:rsidR="00D24026" w:rsidTr="00D24026" w14:paraId="365AFC3D" w14:textId="77777777">
        <w:tc>
          <w:tcPr>
            <w:tcW w:w="2739" w:type="dxa"/>
            <w:shd w:val="clear" w:color="auto" w:fill="auto"/>
          </w:tcPr>
          <w:p w:rsidR="00D24026" w:rsidP="00D24026" w:rsidRDefault="00D24026" w14:paraId="21434CAD" w14:textId="77777777">
            <w:pPr>
              <w:spacing w:after="120"/>
              <w:ind w:left="720" w:hanging="360"/>
              <w:rPr>
                <w:b/>
                <w:sz w:val="24"/>
                <w:szCs w:val="24"/>
              </w:rPr>
            </w:pPr>
            <w:r>
              <w:rPr>
                <w:b/>
                <w:sz w:val="24"/>
                <w:szCs w:val="24"/>
              </w:rPr>
              <w:t>"Operational Board"</w:t>
            </w:r>
          </w:p>
        </w:tc>
        <w:tc>
          <w:tcPr>
            <w:tcW w:w="6170" w:type="dxa"/>
            <w:shd w:val="clear" w:color="auto" w:fill="auto"/>
          </w:tcPr>
          <w:p w:rsidR="00D24026" w:rsidP="00D24026" w:rsidRDefault="00D24026" w14:paraId="2DE14684" w14:textId="77777777">
            <w:pPr>
              <w:tabs>
                <w:tab w:val="left" w:pos="-9"/>
              </w:tabs>
              <w:spacing w:after="120"/>
              <w:ind w:left="720" w:hanging="360"/>
              <w:rPr>
                <w:sz w:val="24"/>
                <w:szCs w:val="24"/>
              </w:rPr>
            </w:pPr>
            <w:r>
              <w:rPr>
                <w:sz w:val="24"/>
                <w:szCs w:val="24"/>
              </w:rPr>
              <w:t>the board established in accordance with paragraph 4.1 of this Schedule;</w:t>
            </w:r>
          </w:p>
        </w:tc>
      </w:tr>
      <w:tr w:rsidR="00D24026" w:rsidTr="00D24026" w14:paraId="48EB4D1F" w14:textId="77777777">
        <w:tc>
          <w:tcPr>
            <w:tcW w:w="2739" w:type="dxa"/>
            <w:shd w:val="clear" w:color="auto" w:fill="auto"/>
          </w:tcPr>
          <w:p w:rsidR="00D24026" w:rsidP="00D24026" w:rsidRDefault="00D24026" w14:paraId="5B8B722C" w14:textId="77777777">
            <w:pPr>
              <w:spacing w:after="120"/>
              <w:ind w:left="720" w:hanging="360"/>
              <w:rPr>
                <w:b/>
                <w:sz w:val="24"/>
                <w:szCs w:val="24"/>
              </w:rPr>
            </w:pPr>
            <w:r>
              <w:rPr>
                <w:b/>
                <w:sz w:val="24"/>
                <w:szCs w:val="24"/>
              </w:rPr>
              <w:t>"Project Manager"</w:t>
            </w:r>
          </w:p>
        </w:tc>
        <w:tc>
          <w:tcPr>
            <w:tcW w:w="6170" w:type="dxa"/>
            <w:shd w:val="clear" w:color="auto" w:fill="auto"/>
          </w:tcPr>
          <w:p w:rsidR="00D24026" w:rsidP="00D24026" w:rsidRDefault="00D24026" w14:paraId="0FA7DCCD" w14:textId="77777777">
            <w:pPr>
              <w:tabs>
                <w:tab w:val="left" w:pos="-9"/>
              </w:tabs>
              <w:ind w:left="720" w:hanging="360"/>
              <w:rPr>
                <w:sz w:val="24"/>
                <w:szCs w:val="24"/>
              </w:rPr>
            </w:pPr>
            <w:r>
              <w:rPr>
                <w:sz w:val="24"/>
                <w:szCs w:val="24"/>
              </w:rPr>
              <w:t>the manager appointed in accordance with paragraph 2.1 of this Schedule;</w:t>
            </w:r>
          </w:p>
          <w:p w:rsidR="00D24026" w:rsidP="00D24026" w:rsidRDefault="00D24026" w14:paraId="35CE5DA5" w14:textId="77777777">
            <w:pPr>
              <w:tabs>
                <w:tab w:val="left" w:pos="-9"/>
              </w:tabs>
              <w:ind w:left="720" w:hanging="360"/>
              <w:rPr>
                <w:sz w:val="24"/>
                <w:szCs w:val="24"/>
              </w:rPr>
            </w:pPr>
          </w:p>
        </w:tc>
      </w:tr>
    </w:tbl>
    <w:p w:rsidR="00D24026" w:rsidP="00D24026" w:rsidRDefault="00D24026" w14:paraId="05FA715C" w14:textId="77777777">
      <w:pPr>
        <w:pStyle w:val="Heading1"/>
        <w:keepLines w:val="0"/>
        <w:numPr>
          <w:ilvl w:val="0"/>
          <w:numId w:val="60"/>
        </w:numPr>
        <w:tabs>
          <w:tab w:val="left" w:pos="1559"/>
          <w:tab w:val="left" w:pos="2268"/>
          <w:tab w:val="left" w:pos="2977"/>
          <w:tab w:val="left" w:pos="3686"/>
          <w:tab w:val="left" w:pos="4394"/>
          <w:tab w:val="right" w:pos="8789"/>
        </w:tabs>
        <w:spacing w:before="0" w:after="240" w:line="240" w:lineRule="auto"/>
        <w:ind w:left="644" w:hanging="360"/>
        <w:jc w:val="both"/>
        <w:rPr>
          <w:rFonts w:ascii="Arial" w:hAnsi="Arial" w:eastAsia="Arial" w:cs="Arial"/>
          <w:smallCaps/>
          <w:sz w:val="24"/>
          <w:szCs w:val="24"/>
        </w:rPr>
      </w:pPr>
      <w:r>
        <w:rPr>
          <w:rFonts w:ascii="Arial" w:hAnsi="Arial" w:eastAsia="Arial" w:cs="Arial"/>
          <w:sz w:val="24"/>
          <w:szCs w:val="24"/>
        </w:rPr>
        <w:t>Project Management</w:t>
      </w:r>
    </w:p>
    <w:p w:rsidR="00D24026" w:rsidP="00D24026" w:rsidRDefault="00D24026" w14:paraId="73DB9AC1" w14:textId="77777777">
      <w:pPr>
        <w:pStyle w:val="Heading2"/>
        <w:keepNext w:val="0"/>
        <w:keepLines w:val="0"/>
        <w:numPr>
          <w:ilvl w:val="1"/>
          <w:numId w:val="60"/>
        </w:numPr>
        <w:tabs>
          <w:tab w:val="left" w:pos="1559"/>
          <w:tab w:val="left" w:pos="2268"/>
          <w:tab w:val="left" w:pos="2977"/>
          <w:tab w:val="left" w:pos="3686"/>
          <w:tab w:val="left" w:pos="4394"/>
          <w:tab w:val="right" w:pos="8789"/>
        </w:tabs>
        <w:spacing w:before="0" w:after="240" w:line="240" w:lineRule="auto"/>
        <w:ind w:left="720" w:hanging="360"/>
        <w:jc w:val="both"/>
        <w:rPr>
          <w:rFonts w:ascii="Arial" w:hAnsi="Arial" w:eastAsia="Arial" w:cs="Arial"/>
          <w:sz w:val="24"/>
          <w:szCs w:val="24"/>
        </w:rPr>
      </w:pPr>
      <w:r>
        <w:rPr>
          <w:rFonts w:ascii="Arial" w:hAnsi="Arial" w:eastAsia="Arial" w:cs="Arial"/>
          <w:sz w:val="24"/>
          <w:szCs w:val="24"/>
        </w:rPr>
        <w:t xml:space="preserve"> The Supplier and the Buyer shall each appoint a Project Manager for the purposes of this Contract through whom the provision of the Services and the Deliverables shall be managed day-to-day.</w:t>
      </w:r>
    </w:p>
    <w:p w:rsidR="00D24026" w:rsidP="00D24026" w:rsidRDefault="00D24026" w14:paraId="4ACCD121" w14:textId="77777777">
      <w:pPr>
        <w:pStyle w:val="Heading2"/>
        <w:keepNext w:val="0"/>
        <w:keepLines w:val="0"/>
        <w:numPr>
          <w:ilvl w:val="1"/>
          <w:numId w:val="60"/>
        </w:numPr>
        <w:tabs>
          <w:tab w:val="left" w:pos="1559"/>
          <w:tab w:val="left" w:pos="2268"/>
          <w:tab w:val="left" w:pos="2977"/>
          <w:tab w:val="left" w:pos="3686"/>
          <w:tab w:val="left" w:pos="4394"/>
          <w:tab w:val="right" w:pos="8789"/>
        </w:tabs>
        <w:spacing w:before="0" w:after="240" w:line="240" w:lineRule="auto"/>
        <w:ind w:left="720" w:hanging="360"/>
        <w:jc w:val="both"/>
        <w:rPr>
          <w:rFonts w:ascii="Arial" w:hAnsi="Arial" w:eastAsia="Arial" w:cs="Arial"/>
          <w:sz w:val="24"/>
          <w:szCs w:val="24"/>
        </w:rPr>
      </w:pPr>
      <w:r>
        <w:rPr>
          <w:rFonts w:ascii="Arial" w:hAnsi="Arial" w:eastAsia="Arial" w:cs="Arial"/>
          <w:sz w:val="24"/>
          <w:szCs w:val="24"/>
        </w:rPr>
        <w:t xml:space="preserve"> The Parties shall ensure that appropriate resources are made available on a regular basis such that the aims, objectives and specific provisions of this Contract can be fully realised.</w:t>
      </w:r>
    </w:p>
    <w:p w:rsidR="00D24026" w:rsidP="00D24026" w:rsidRDefault="00D24026" w14:paraId="2E7FB1EF" w14:textId="77777777">
      <w:pPr>
        <w:pStyle w:val="Heading2"/>
        <w:keepNext w:val="0"/>
        <w:keepLines w:val="0"/>
        <w:numPr>
          <w:ilvl w:val="1"/>
          <w:numId w:val="60"/>
        </w:numPr>
        <w:tabs>
          <w:tab w:val="left" w:pos="1559"/>
          <w:tab w:val="left" w:pos="2268"/>
          <w:tab w:val="left" w:pos="2977"/>
          <w:tab w:val="left" w:pos="3686"/>
          <w:tab w:val="left" w:pos="4394"/>
          <w:tab w:val="right" w:pos="8789"/>
        </w:tabs>
        <w:spacing w:before="0" w:after="240" w:line="240" w:lineRule="auto"/>
        <w:ind w:left="720" w:hanging="360"/>
        <w:jc w:val="both"/>
        <w:rPr>
          <w:rFonts w:ascii="Arial" w:hAnsi="Arial" w:eastAsia="Arial" w:cs="Arial"/>
          <w:sz w:val="24"/>
          <w:szCs w:val="24"/>
        </w:rPr>
      </w:pPr>
      <w:r>
        <w:rPr>
          <w:rFonts w:ascii="Arial" w:hAnsi="Arial" w:eastAsia="Arial" w:cs="Arial"/>
          <w:sz w:val="24"/>
          <w:szCs w:val="24"/>
        </w:rPr>
        <w:t xml:space="preserve"> Without prejudice to paragraph 4 below, the Parties agree to operate the boards specified as set out in the Annex to this Schedule.</w:t>
      </w:r>
    </w:p>
    <w:p w:rsidR="00D24026" w:rsidP="00D24026" w:rsidRDefault="00D24026" w14:paraId="73D9FA95" w14:textId="77777777">
      <w:pPr>
        <w:keepNext/>
        <w:numPr>
          <w:ilvl w:val="0"/>
          <w:numId w:val="60"/>
        </w:numPr>
        <w:pBdr>
          <w:top w:val="nil"/>
          <w:left w:val="nil"/>
          <w:bottom w:val="nil"/>
          <w:right w:val="nil"/>
          <w:between w:val="nil"/>
        </w:pBdr>
        <w:tabs>
          <w:tab w:val="left" w:pos="142"/>
        </w:tabs>
        <w:spacing w:before="120" w:after="240" w:line="240" w:lineRule="auto"/>
        <w:ind w:left="360" w:hanging="360"/>
        <w:jc w:val="both"/>
        <w:rPr>
          <w:b/>
          <w:color w:val="000000"/>
          <w:sz w:val="24"/>
          <w:szCs w:val="24"/>
        </w:rPr>
      </w:pPr>
      <w:r>
        <w:rPr>
          <w:b/>
          <w:color w:val="000000"/>
          <w:sz w:val="24"/>
          <w:szCs w:val="24"/>
        </w:rPr>
        <w:t>Role of the Supplier Contract Manager</w:t>
      </w:r>
    </w:p>
    <w:p w:rsidR="00D24026" w:rsidP="00D24026" w:rsidRDefault="00D24026" w14:paraId="0C6F2164" w14:textId="77777777">
      <w:pPr>
        <w:keepNext/>
        <w:numPr>
          <w:ilvl w:val="1"/>
          <w:numId w:val="60"/>
        </w:numPr>
        <w:pBdr>
          <w:top w:val="nil"/>
          <w:left w:val="nil"/>
          <w:bottom w:val="nil"/>
          <w:right w:val="nil"/>
          <w:between w:val="nil"/>
        </w:pBdr>
        <w:tabs>
          <w:tab w:val="left" w:pos="936"/>
        </w:tabs>
        <w:spacing w:before="120" w:after="120" w:line="240" w:lineRule="auto"/>
        <w:ind w:left="936" w:hanging="576"/>
        <w:jc w:val="both"/>
        <w:rPr>
          <w:color w:val="000000"/>
          <w:sz w:val="24"/>
          <w:szCs w:val="24"/>
        </w:rPr>
      </w:pPr>
      <w:r>
        <w:rPr>
          <w:color w:val="000000"/>
          <w:sz w:val="24"/>
          <w:szCs w:val="24"/>
        </w:rPr>
        <w:t>The Supplier's Contract Manager shall be:</w:t>
      </w:r>
    </w:p>
    <w:p w:rsidR="00D24026" w:rsidP="00D24026" w:rsidRDefault="00D24026" w14:paraId="1E60A52A" w14:textId="77777777">
      <w:pPr>
        <w:pStyle w:val="Heading3"/>
        <w:keepNext w:val="0"/>
        <w:keepLines w:val="0"/>
        <w:numPr>
          <w:ilvl w:val="2"/>
          <w:numId w:val="60"/>
        </w:numPr>
        <w:tabs>
          <w:tab w:val="left" w:pos="2268"/>
          <w:tab w:val="left" w:pos="2977"/>
          <w:tab w:val="left" w:pos="3686"/>
          <w:tab w:val="left" w:pos="4394"/>
          <w:tab w:val="right" w:pos="8789"/>
        </w:tabs>
        <w:spacing w:before="100" w:after="100" w:line="240" w:lineRule="auto"/>
        <w:jc w:val="both"/>
        <w:rPr>
          <w:rFonts w:ascii="Arial" w:hAnsi="Arial" w:eastAsia="Arial" w:cs="Arial"/>
          <w:sz w:val="24"/>
          <w:szCs w:val="24"/>
        </w:rPr>
      </w:pPr>
      <w:r>
        <w:rPr>
          <w:rFonts w:ascii="Arial" w:hAnsi="Arial" w:eastAsia="Arial" w:cs="Arial"/>
          <w:sz w:val="24"/>
          <w:szCs w:val="24"/>
        </w:rPr>
        <w:t xml:space="preserve">the primary point of contact to receive communication from the Buyer and will also be the person primarily responsible for providing information to the Buyer; </w:t>
      </w:r>
    </w:p>
    <w:p w:rsidR="00D24026" w:rsidP="00D24026" w:rsidRDefault="00D24026" w14:paraId="7CACF9B2" w14:textId="77777777">
      <w:pPr>
        <w:numPr>
          <w:ilvl w:val="2"/>
          <w:numId w:val="60"/>
        </w:numPr>
        <w:tabs>
          <w:tab w:val="left" w:pos="2268"/>
          <w:tab w:val="left" w:pos="2977"/>
          <w:tab w:val="left" w:pos="3686"/>
          <w:tab w:val="left" w:pos="4394"/>
          <w:tab w:val="right" w:pos="8789"/>
          <w:tab w:val="left" w:pos="2268"/>
          <w:tab w:val="left" w:pos="2977"/>
          <w:tab w:val="left" w:pos="3686"/>
          <w:tab w:val="left" w:pos="4394"/>
          <w:tab w:val="right" w:pos="8789"/>
        </w:tabs>
        <w:spacing w:after="0" w:line="240" w:lineRule="auto"/>
        <w:jc w:val="both"/>
      </w:pPr>
      <w:r>
        <w:rPr>
          <w:sz w:val="24"/>
          <w:szCs w:val="24"/>
        </w:rPr>
        <w:t>the primary contact responsible for the initiation and discussion with the Buyer relating to Continuous Improvement opportunities as detailed in Call Off Schedule 3 Continuous Improvement;</w:t>
      </w:r>
    </w:p>
    <w:p w:rsidR="00D24026" w:rsidP="00D24026" w:rsidRDefault="00D24026" w14:paraId="12F41FC5" w14:textId="77777777">
      <w:pPr>
        <w:pStyle w:val="Heading3"/>
        <w:keepNext w:val="0"/>
        <w:keepLines w:val="0"/>
        <w:numPr>
          <w:ilvl w:val="2"/>
          <w:numId w:val="60"/>
        </w:numPr>
        <w:tabs>
          <w:tab w:val="left" w:pos="2268"/>
          <w:tab w:val="left" w:pos="2977"/>
          <w:tab w:val="left" w:pos="3686"/>
          <w:tab w:val="left" w:pos="4394"/>
          <w:tab w:val="right" w:pos="8789"/>
        </w:tabs>
        <w:spacing w:before="100" w:after="100" w:line="240" w:lineRule="auto"/>
        <w:jc w:val="both"/>
        <w:rPr>
          <w:rFonts w:ascii="Arial" w:hAnsi="Arial" w:eastAsia="Arial" w:cs="Arial"/>
          <w:sz w:val="24"/>
          <w:szCs w:val="24"/>
        </w:rPr>
      </w:pPr>
      <w:r>
        <w:rPr>
          <w:rFonts w:ascii="Arial" w:hAnsi="Arial" w:eastAsia="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rsidR="00D24026" w:rsidP="00D24026" w:rsidRDefault="00D24026" w14:paraId="3A739704" w14:textId="77777777">
      <w:pPr>
        <w:pStyle w:val="Heading3"/>
        <w:keepNext w:val="0"/>
        <w:keepLines w:val="0"/>
        <w:numPr>
          <w:ilvl w:val="2"/>
          <w:numId w:val="60"/>
        </w:numPr>
        <w:tabs>
          <w:tab w:val="left" w:pos="2268"/>
          <w:tab w:val="left" w:pos="2977"/>
          <w:tab w:val="left" w:pos="3686"/>
          <w:tab w:val="left" w:pos="4394"/>
          <w:tab w:val="right" w:pos="8789"/>
        </w:tabs>
        <w:spacing w:before="100" w:after="100" w:line="240" w:lineRule="auto"/>
        <w:jc w:val="both"/>
        <w:rPr>
          <w:rFonts w:ascii="Arial" w:hAnsi="Arial" w:eastAsia="Arial" w:cs="Arial"/>
          <w:sz w:val="24"/>
          <w:szCs w:val="24"/>
        </w:rPr>
      </w:pPr>
      <w:r>
        <w:rPr>
          <w:rFonts w:ascii="Arial" w:hAnsi="Arial" w:eastAsia="Arial" w:cs="Arial"/>
          <w:sz w:val="24"/>
          <w:szCs w:val="24"/>
        </w:rPr>
        <w:t>able to cancel any delegation and recommence the position himself; and</w:t>
      </w:r>
    </w:p>
    <w:p w:rsidR="00D24026" w:rsidP="00D24026" w:rsidRDefault="00D24026" w14:paraId="7F75551B" w14:textId="77777777">
      <w:pPr>
        <w:pStyle w:val="Heading3"/>
        <w:keepNext w:val="0"/>
        <w:keepLines w:val="0"/>
        <w:numPr>
          <w:ilvl w:val="2"/>
          <w:numId w:val="60"/>
        </w:numPr>
        <w:tabs>
          <w:tab w:val="left" w:pos="2268"/>
          <w:tab w:val="left" w:pos="2977"/>
          <w:tab w:val="left" w:pos="3686"/>
          <w:tab w:val="left" w:pos="4394"/>
          <w:tab w:val="right" w:pos="8789"/>
        </w:tabs>
        <w:spacing w:before="100" w:after="100" w:line="240" w:lineRule="auto"/>
        <w:jc w:val="both"/>
        <w:rPr>
          <w:rFonts w:ascii="Arial" w:hAnsi="Arial" w:eastAsia="Arial" w:cs="Arial"/>
          <w:sz w:val="24"/>
          <w:szCs w:val="24"/>
        </w:rPr>
      </w:pPr>
      <w:r>
        <w:rPr>
          <w:rFonts w:ascii="Arial" w:hAnsi="Arial" w:eastAsia="Arial" w:cs="Arial"/>
          <w:sz w:val="24"/>
          <w:szCs w:val="24"/>
        </w:rPr>
        <w:t xml:space="preserve">replaced only after the Buyer has received notification of the proposed change. </w:t>
      </w:r>
    </w:p>
    <w:p w:rsidR="00D24026" w:rsidP="00D24026" w:rsidRDefault="00D24026" w14:paraId="534EF926" w14:textId="77777777">
      <w:pPr>
        <w:numPr>
          <w:ilvl w:val="1"/>
          <w:numId w:val="60"/>
        </w:numPr>
        <w:pBdr>
          <w:top w:val="nil"/>
          <w:left w:val="nil"/>
          <w:bottom w:val="nil"/>
          <w:right w:val="nil"/>
          <w:between w:val="nil"/>
        </w:pBdr>
        <w:tabs>
          <w:tab w:val="left" w:pos="936"/>
        </w:tabs>
        <w:spacing w:before="120" w:after="120" w:line="240" w:lineRule="auto"/>
        <w:ind w:left="936" w:hanging="576"/>
        <w:jc w:val="both"/>
        <w:rPr>
          <w:color w:val="000000"/>
          <w:sz w:val="24"/>
          <w:szCs w:val="24"/>
        </w:rPr>
      </w:pPr>
      <w:r>
        <w:rPr>
          <w:color w:val="000000"/>
          <w:sz w:val="24"/>
          <w:szCs w:val="24"/>
        </w:rPr>
        <w:t xml:space="preserve">The Buyer may provide revised instructions to the Supplier's Contract Manager in regards to the Contract and it will be the Supplier's Contract Manager's responsibility to ensure the information is provided to the Supplier and the actions implemented. </w:t>
      </w:r>
    </w:p>
    <w:p w:rsidR="00D24026" w:rsidP="00D24026" w:rsidRDefault="00D24026" w14:paraId="17B908E3" w14:textId="77777777">
      <w:pPr>
        <w:numPr>
          <w:ilvl w:val="1"/>
          <w:numId w:val="60"/>
        </w:numPr>
        <w:pBdr>
          <w:top w:val="nil"/>
          <w:left w:val="nil"/>
          <w:bottom w:val="nil"/>
          <w:right w:val="nil"/>
          <w:between w:val="nil"/>
        </w:pBdr>
        <w:tabs>
          <w:tab w:val="left" w:pos="936"/>
        </w:tabs>
        <w:spacing w:before="120" w:after="120" w:line="240" w:lineRule="auto"/>
        <w:ind w:left="936" w:hanging="576"/>
        <w:jc w:val="both"/>
        <w:rPr>
          <w:color w:val="000000"/>
          <w:sz w:val="24"/>
          <w:szCs w:val="24"/>
        </w:rPr>
      </w:pPr>
      <w:r>
        <w:rPr>
          <w:color w:val="000000"/>
          <w:sz w:val="24"/>
          <w:szCs w:val="24"/>
        </w:rPr>
        <w:t>Receipt of communication from the Supplier's Contract Manager's by the Buyer does not absolve the Supplier from its responsibilities, obligations or liabilities under the Contract.</w:t>
      </w:r>
    </w:p>
    <w:p w:rsidR="00D24026" w:rsidP="00D24026" w:rsidRDefault="00D24026" w14:paraId="3096BD63" w14:textId="77777777">
      <w:pPr>
        <w:rPr>
          <w:sz w:val="24"/>
          <w:szCs w:val="24"/>
        </w:rPr>
      </w:pPr>
    </w:p>
    <w:p w:rsidR="00D24026" w:rsidP="00D24026" w:rsidRDefault="00D24026" w14:paraId="21EC5F66" w14:textId="77777777">
      <w:pPr>
        <w:pStyle w:val="Heading1"/>
        <w:keepLines w:val="0"/>
        <w:numPr>
          <w:ilvl w:val="0"/>
          <w:numId w:val="60"/>
        </w:numPr>
        <w:tabs>
          <w:tab w:val="left" w:pos="1559"/>
          <w:tab w:val="left" w:pos="2268"/>
          <w:tab w:val="left" w:pos="2977"/>
          <w:tab w:val="left" w:pos="3686"/>
          <w:tab w:val="left" w:pos="4394"/>
          <w:tab w:val="right" w:pos="8789"/>
        </w:tabs>
        <w:spacing w:before="0" w:after="240" w:line="240" w:lineRule="auto"/>
        <w:ind w:left="644" w:hanging="360"/>
        <w:jc w:val="both"/>
        <w:rPr>
          <w:rFonts w:ascii="Arial" w:hAnsi="Arial" w:eastAsia="Arial" w:cs="Arial"/>
          <w:smallCaps/>
          <w:sz w:val="24"/>
          <w:szCs w:val="24"/>
        </w:rPr>
      </w:pPr>
      <w:r>
        <w:rPr>
          <w:rFonts w:ascii="Arial" w:hAnsi="Arial" w:eastAsia="Arial" w:cs="Arial"/>
          <w:sz w:val="24"/>
          <w:szCs w:val="24"/>
        </w:rPr>
        <w:t>Role of the Operational Board</w:t>
      </w:r>
    </w:p>
    <w:p w:rsidR="00D24026" w:rsidP="00D24026" w:rsidRDefault="00D24026" w14:paraId="04149D22" w14:textId="77777777">
      <w:pPr>
        <w:pStyle w:val="Heading2"/>
        <w:keepNext w:val="0"/>
        <w:keepLines w:val="0"/>
        <w:numPr>
          <w:ilvl w:val="1"/>
          <w:numId w:val="60"/>
        </w:numPr>
        <w:tabs>
          <w:tab w:val="left" w:pos="1559"/>
          <w:tab w:val="left" w:pos="2268"/>
          <w:tab w:val="left" w:pos="2977"/>
          <w:tab w:val="left" w:pos="3686"/>
          <w:tab w:val="left" w:pos="4394"/>
          <w:tab w:val="right" w:pos="8789"/>
        </w:tabs>
        <w:spacing w:before="0" w:after="240" w:line="240" w:lineRule="auto"/>
        <w:ind w:left="720" w:hanging="360"/>
        <w:jc w:val="both"/>
        <w:rPr>
          <w:rFonts w:ascii="Arial" w:hAnsi="Arial" w:eastAsia="Arial" w:cs="Arial"/>
          <w:sz w:val="24"/>
          <w:szCs w:val="24"/>
        </w:rPr>
      </w:pPr>
      <w:r>
        <w:rPr>
          <w:rFonts w:ascii="Arial" w:hAnsi="Arial" w:eastAsia="Arial" w:cs="Arial"/>
          <w:sz w:val="24"/>
          <w:szCs w:val="24"/>
        </w:rPr>
        <w:t xml:space="preserve"> The Operational Board shall be established by the Buyer for the purposes of this Contract on which the Supplier and the Buyer shall be represented.</w:t>
      </w:r>
    </w:p>
    <w:p w:rsidR="00D24026" w:rsidP="00D24026" w:rsidRDefault="00D24026" w14:paraId="25DCC2FF" w14:textId="77777777">
      <w:pPr>
        <w:pStyle w:val="Heading2"/>
        <w:keepNext w:val="0"/>
        <w:keepLines w:val="0"/>
        <w:numPr>
          <w:ilvl w:val="1"/>
          <w:numId w:val="60"/>
        </w:numPr>
        <w:tabs>
          <w:tab w:val="left" w:pos="1559"/>
          <w:tab w:val="left" w:pos="2268"/>
          <w:tab w:val="left" w:pos="2977"/>
          <w:tab w:val="left" w:pos="3686"/>
          <w:tab w:val="left" w:pos="4394"/>
          <w:tab w:val="right" w:pos="8789"/>
        </w:tabs>
        <w:spacing w:before="0" w:after="240" w:line="240" w:lineRule="auto"/>
        <w:ind w:left="720" w:hanging="360"/>
        <w:jc w:val="both"/>
        <w:rPr>
          <w:rFonts w:ascii="Arial" w:hAnsi="Arial" w:eastAsia="Arial" w:cs="Arial"/>
          <w:sz w:val="24"/>
          <w:szCs w:val="24"/>
        </w:rPr>
      </w:pPr>
      <w:r>
        <w:rPr>
          <w:rFonts w:ascii="Arial" w:hAnsi="Arial" w:eastAsia="Arial" w:cs="Arial"/>
          <w:sz w:val="24"/>
          <w:szCs w:val="24"/>
        </w:rPr>
        <w:t xml:space="preserve"> The Operational Board members, frequency and location of board meetings and planned start date by which the board shall be established are set out in the Order Form.</w:t>
      </w:r>
    </w:p>
    <w:p w:rsidR="00D24026" w:rsidP="00D24026" w:rsidRDefault="00D24026" w14:paraId="21317978" w14:textId="77777777">
      <w:pPr>
        <w:pStyle w:val="Heading2"/>
        <w:keepNext w:val="0"/>
        <w:keepLines w:val="0"/>
        <w:numPr>
          <w:ilvl w:val="1"/>
          <w:numId w:val="60"/>
        </w:numPr>
        <w:tabs>
          <w:tab w:val="left" w:pos="1559"/>
          <w:tab w:val="left" w:pos="2268"/>
          <w:tab w:val="left" w:pos="2977"/>
          <w:tab w:val="left" w:pos="3686"/>
          <w:tab w:val="left" w:pos="4394"/>
          <w:tab w:val="right" w:pos="8789"/>
        </w:tabs>
        <w:spacing w:before="0" w:after="240" w:line="240" w:lineRule="auto"/>
        <w:ind w:left="720" w:hanging="360"/>
        <w:jc w:val="both"/>
        <w:rPr>
          <w:rFonts w:ascii="Arial" w:hAnsi="Arial" w:eastAsia="Arial" w:cs="Arial"/>
          <w:sz w:val="24"/>
          <w:szCs w:val="24"/>
        </w:rPr>
      </w:pPr>
      <w:r>
        <w:rPr>
          <w:rFonts w:ascii="Arial" w:hAnsi="Arial" w:eastAsia="Arial" w:cs="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rsidR="00D24026" w:rsidP="00D24026" w:rsidRDefault="00D24026" w14:paraId="020DB95A" w14:textId="77777777">
      <w:pPr>
        <w:pStyle w:val="Heading2"/>
        <w:keepNext w:val="0"/>
        <w:keepLines w:val="0"/>
        <w:numPr>
          <w:ilvl w:val="1"/>
          <w:numId w:val="60"/>
        </w:numPr>
        <w:tabs>
          <w:tab w:val="left" w:pos="1559"/>
          <w:tab w:val="left" w:pos="2268"/>
          <w:tab w:val="left" w:pos="2977"/>
          <w:tab w:val="left" w:pos="3686"/>
          <w:tab w:val="left" w:pos="4394"/>
          <w:tab w:val="right" w:pos="8789"/>
        </w:tabs>
        <w:spacing w:before="0" w:after="240" w:line="240" w:lineRule="auto"/>
        <w:ind w:left="720" w:hanging="360"/>
        <w:jc w:val="both"/>
        <w:rPr>
          <w:rFonts w:ascii="Arial" w:hAnsi="Arial" w:eastAsia="Arial" w:cs="Arial"/>
          <w:sz w:val="24"/>
          <w:szCs w:val="24"/>
        </w:rPr>
      </w:pPr>
      <w:r>
        <w:rPr>
          <w:rFonts w:ascii="Arial" w:hAnsi="Arial" w:eastAsia="Arial" w:cs="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rsidR="00D24026" w:rsidP="00D24026" w:rsidRDefault="00D24026" w14:paraId="638C737B" w14:textId="77777777">
      <w:pPr>
        <w:pStyle w:val="Heading2"/>
        <w:keepNext w:val="0"/>
        <w:keepLines w:val="0"/>
        <w:numPr>
          <w:ilvl w:val="1"/>
          <w:numId w:val="60"/>
        </w:numPr>
        <w:tabs>
          <w:tab w:val="left" w:pos="1559"/>
          <w:tab w:val="left" w:pos="2268"/>
          <w:tab w:val="left" w:pos="2977"/>
          <w:tab w:val="left" w:pos="3686"/>
          <w:tab w:val="left" w:pos="4394"/>
          <w:tab w:val="right" w:pos="8789"/>
        </w:tabs>
        <w:spacing w:before="0" w:after="240" w:line="240" w:lineRule="auto"/>
        <w:ind w:left="720" w:hanging="360"/>
        <w:jc w:val="both"/>
        <w:rPr>
          <w:rFonts w:ascii="Arial" w:hAnsi="Arial" w:eastAsia="Arial" w:cs="Arial"/>
          <w:sz w:val="24"/>
          <w:szCs w:val="24"/>
        </w:rPr>
      </w:pPr>
      <w:r>
        <w:rPr>
          <w:rFonts w:ascii="Arial" w:hAnsi="Arial" w:eastAsia="Arial" w:cs="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rsidR="00D24026" w:rsidP="00D24026" w:rsidRDefault="00D24026" w14:paraId="1E3721F6" w14:textId="77777777">
      <w:pPr>
        <w:numPr>
          <w:ilvl w:val="1"/>
          <w:numId w:val="60"/>
        </w:numPr>
        <w:tabs>
          <w:tab w:val="left" w:pos="1559"/>
          <w:tab w:val="left" w:pos="2268"/>
          <w:tab w:val="left" w:pos="2977"/>
          <w:tab w:val="left" w:pos="3686"/>
          <w:tab w:val="left" w:pos="4394"/>
          <w:tab w:val="right" w:pos="8789"/>
          <w:tab w:val="left" w:pos="1559"/>
          <w:tab w:val="left" w:pos="2268"/>
          <w:tab w:val="left" w:pos="2977"/>
          <w:tab w:val="left" w:pos="3686"/>
          <w:tab w:val="left" w:pos="4394"/>
          <w:tab w:val="right" w:pos="8789"/>
        </w:tabs>
        <w:spacing w:after="0" w:line="240" w:lineRule="auto"/>
        <w:ind w:left="708" w:hanging="425"/>
        <w:jc w:val="both"/>
        <w:rPr>
          <w:sz w:val="24"/>
          <w:szCs w:val="24"/>
        </w:rPr>
      </w:pPr>
      <w:r>
        <w:rPr>
          <w:sz w:val="24"/>
          <w:szCs w:val="24"/>
        </w:rPr>
        <w:t xml:space="preserve">The Operational Board will be responsible for the flow and provision of relevant information to the Supplier, particularly where Continuous Improvement opportunities are identified. This responsibility can be delegated to another area of the Buyer’s organisation and they must inform the Supplier before proceeding with the delegation. </w:t>
      </w:r>
    </w:p>
    <w:p w:rsidR="00D24026" w:rsidP="00D24026" w:rsidRDefault="00D24026" w14:paraId="441E908A" w14:textId="77777777">
      <w:pPr>
        <w:keepNext/>
        <w:numPr>
          <w:ilvl w:val="0"/>
          <w:numId w:val="60"/>
        </w:numPr>
        <w:pBdr>
          <w:top w:val="nil"/>
          <w:left w:val="nil"/>
          <w:bottom w:val="nil"/>
          <w:right w:val="nil"/>
          <w:between w:val="nil"/>
        </w:pBdr>
        <w:tabs>
          <w:tab w:val="left" w:pos="142"/>
        </w:tabs>
        <w:spacing w:before="120" w:after="240" w:line="240" w:lineRule="auto"/>
        <w:ind w:left="360" w:hanging="360"/>
        <w:jc w:val="both"/>
        <w:rPr>
          <w:b/>
          <w:color w:val="000000"/>
          <w:sz w:val="24"/>
          <w:szCs w:val="24"/>
        </w:rPr>
      </w:pPr>
      <w:r>
        <w:rPr>
          <w:b/>
          <w:color w:val="000000"/>
          <w:sz w:val="24"/>
          <w:szCs w:val="24"/>
        </w:rPr>
        <w:t>Contract Risk Management</w:t>
      </w:r>
    </w:p>
    <w:p w:rsidR="00D24026" w:rsidP="00D24026" w:rsidRDefault="00D24026" w14:paraId="639BE47C" w14:textId="77777777">
      <w:pPr>
        <w:numPr>
          <w:ilvl w:val="1"/>
          <w:numId w:val="60"/>
        </w:numPr>
        <w:pBdr>
          <w:top w:val="nil"/>
          <w:left w:val="nil"/>
          <w:bottom w:val="nil"/>
          <w:right w:val="nil"/>
          <w:between w:val="nil"/>
        </w:pBdr>
        <w:tabs>
          <w:tab w:val="left" w:pos="936"/>
        </w:tabs>
        <w:spacing w:before="120" w:after="120" w:line="240" w:lineRule="auto"/>
        <w:ind w:left="936" w:hanging="576"/>
        <w:jc w:val="both"/>
        <w:rPr>
          <w:color w:val="000000"/>
          <w:sz w:val="24"/>
          <w:szCs w:val="24"/>
        </w:rPr>
      </w:pPr>
      <w:r>
        <w:rPr>
          <w:color w:val="000000"/>
          <w:sz w:val="24"/>
          <w:szCs w:val="24"/>
        </w:rPr>
        <w:t>Both Parties shall pro-actively manage risks attributed to them under the terms of this Call-Off Contract.</w:t>
      </w:r>
    </w:p>
    <w:p w:rsidR="00D24026" w:rsidP="00D24026" w:rsidRDefault="00D24026" w14:paraId="6E994787" w14:textId="77777777">
      <w:pPr>
        <w:keepNext/>
        <w:numPr>
          <w:ilvl w:val="1"/>
          <w:numId w:val="60"/>
        </w:numPr>
        <w:pBdr>
          <w:top w:val="nil"/>
          <w:left w:val="nil"/>
          <w:bottom w:val="nil"/>
          <w:right w:val="nil"/>
          <w:between w:val="nil"/>
        </w:pBdr>
        <w:tabs>
          <w:tab w:val="left" w:pos="936"/>
        </w:tabs>
        <w:spacing w:before="120" w:after="120" w:line="240" w:lineRule="auto"/>
        <w:ind w:left="936" w:hanging="576"/>
        <w:jc w:val="both"/>
        <w:rPr>
          <w:color w:val="000000"/>
          <w:sz w:val="24"/>
          <w:szCs w:val="24"/>
        </w:rPr>
      </w:pPr>
      <w:r>
        <w:rPr>
          <w:color w:val="000000"/>
          <w:sz w:val="24"/>
          <w:szCs w:val="24"/>
        </w:rPr>
        <w:t>The Supplier shall develop, operate, maintain and amend, as agreed with the Buyer, processes for:</w:t>
      </w:r>
    </w:p>
    <w:p w:rsidR="00D24026" w:rsidP="00D24026" w:rsidRDefault="00D24026" w14:paraId="095A081F" w14:textId="77777777">
      <w:pPr>
        <w:pStyle w:val="Heading3"/>
        <w:keepNext w:val="0"/>
        <w:keepLines w:val="0"/>
        <w:numPr>
          <w:ilvl w:val="2"/>
          <w:numId w:val="60"/>
        </w:numPr>
        <w:tabs>
          <w:tab w:val="left" w:pos="2268"/>
          <w:tab w:val="left" w:pos="2977"/>
          <w:tab w:val="left" w:pos="3686"/>
          <w:tab w:val="left" w:pos="4394"/>
          <w:tab w:val="right" w:pos="8789"/>
        </w:tabs>
        <w:spacing w:before="100" w:after="100" w:line="240" w:lineRule="auto"/>
        <w:jc w:val="both"/>
        <w:rPr>
          <w:rFonts w:ascii="Arial" w:hAnsi="Arial" w:eastAsia="Arial" w:cs="Arial"/>
          <w:sz w:val="24"/>
          <w:szCs w:val="24"/>
        </w:rPr>
      </w:pPr>
      <w:r>
        <w:rPr>
          <w:rFonts w:ascii="Arial" w:hAnsi="Arial" w:eastAsia="Arial" w:cs="Arial"/>
          <w:sz w:val="24"/>
          <w:szCs w:val="24"/>
        </w:rPr>
        <w:t>the identification and management of risks;</w:t>
      </w:r>
    </w:p>
    <w:p w:rsidR="00D24026" w:rsidP="00D24026" w:rsidRDefault="00D24026" w14:paraId="5DF64D53" w14:textId="77777777">
      <w:pPr>
        <w:numPr>
          <w:ilvl w:val="2"/>
          <w:numId w:val="60"/>
        </w:numPr>
        <w:pBdr>
          <w:top w:val="nil"/>
          <w:left w:val="nil"/>
          <w:bottom w:val="nil"/>
          <w:right w:val="nil"/>
          <w:between w:val="nil"/>
        </w:pBdr>
        <w:tabs>
          <w:tab w:val="left" w:pos="1985"/>
          <w:tab w:val="left" w:pos="1985"/>
          <w:tab w:val="left" w:pos="2127"/>
        </w:tabs>
        <w:spacing w:before="120" w:after="120" w:line="240" w:lineRule="auto"/>
        <w:ind w:left="1656" w:hanging="720"/>
        <w:jc w:val="both"/>
        <w:rPr>
          <w:color w:val="000000"/>
          <w:sz w:val="24"/>
          <w:szCs w:val="24"/>
        </w:rPr>
      </w:pPr>
      <w:r>
        <w:rPr>
          <w:sz w:val="24"/>
          <w:szCs w:val="24"/>
        </w:rPr>
        <w:tab/>
      </w:r>
      <w:r>
        <w:rPr>
          <w:color w:val="000000"/>
          <w:sz w:val="24"/>
          <w:szCs w:val="24"/>
        </w:rPr>
        <w:t>the identification and management of issues; and</w:t>
      </w:r>
    </w:p>
    <w:p w:rsidR="00D24026" w:rsidP="00D24026" w:rsidRDefault="00D24026" w14:paraId="4D014E9B" w14:textId="77777777">
      <w:pPr>
        <w:numPr>
          <w:ilvl w:val="2"/>
          <w:numId w:val="60"/>
        </w:numPr>
        <w:pBdr>
          <w:top w:val="nil"/>
          <w:left w:val="nil"/>
          <w:bottom w:val="nil"/>
          <w:right w:val="nil"/>
          <w:between w:val="nil"/>
        </w:pBdr>
        <w:tabs>
          <w:tab w:val="left" w:pos="1985"/>
          <w:tab w:val="left" w:pos="1980"/>
        </w:tabs>
        <w:spacing w:before="120" w:after="120" w:line="240" w:lineRule="auto"/>
        <w:ind w:hanging="1044"/>
        <w:jc w:val="both"/>
        <w:rPr>
          <w:color w:val="000000"/>
          <w:sz w:val="24"/>
          <w:szCs w:val="24"/>
        </w:rPr>
      </w:pPr>
      <w:r>
        <w:rPr>
          <w:color w:val="000000"/>
          <w:sz w:val="24"/>
          <w:szCs w:val="24"/>
        </w:rPr>
        <w:t>monitoring and controlling project plans.</w:t>
      </w:r>
    </w:p>
    <w:p w:rsidR="00D24026" w:rsidP="00D24026" w:rsidRDefault="00D24026" w14:paraId="463167E6" w14:textId="77777777">
      <w:pPr>
        <w:numPr>
          <w:ilvl w:val="1"/>
          <w:numId w:val="60"/>
        </w:numPr>
        <w:pBdr>
          <w:top w:val="nil"/>
          <w:left w:val="nil"/>
          <w:bottom w:val="nil"/>
          <w:right w:val="nil"/>
          <w:between w:val="nil"/>
        </w:pBdr>
        <w:tabs>
          <w:tab w:val="left" w:pos="936"/>
        </w:tabs>
        <w:spacing w:before="120" w:after="120" w:line="240" w:lineRule="auto"/>
        <w:ind w:left="936" w:hanging="576"/>
        <w:jc w:val="both"/>
        <w:rPr>
          <w:b/>
          <w:color w:val="000000"/>
          <w:sz w:val="24"/>
          <w:szCs w:val="24"/>
        </w:rPr>
      </w:pPr>
      <w:r>
        <w:rPr>
          <w:color w:val="000000"/>
          <w:sz w:val="24"/>
          <w:szCs w:val="24"/>
        </w:rPr>
        <w:t>The Supplier allows the Buyer to inspect at any time within working hours the accounts and records which the Supplier is required to keep.</w:t>
      </w:r>
    </w:p>
    <w:p w:rsidR="00D24026" w:rsidP="00D24026" w:rsidRDefault="00D24026" w14:paraId="706BC95B" w14:textId="77777777">
      <w:pPr>
        <w:numPr>
          <w:ilvl w:val="1"/>
          <w:numId w:val="60"/>
        </w:numPr>
        <w:pBdr>
          <w:top w:val="nil"/>
          <w:left w:val="nil"/>
          <w:bottom w:val="nil"/>
          <w:right w:val="nil"/>
          <w:between w:val="nil"/>
        </w:pBdr>
        <w:tabs>
          <w:tab w:val="left" w:pos="936"/>
        </w:tabs>
        <w:spacing w:before="120" w:after="120" w:line="240" w:lineRule="auto"/>
        <w:ind w:left="936" w:hanging="576"/>
        <w:jc w:val="both"/>
        <w:rPr>
          <w:color w:val="000000"/>
          <w:sz w:val="24"/>
          <w:szCs w:val="24"/>
        </w:rPr>
      </w:pPr>
      <w:r>
        <w:rPr>
          <w:color w:val="000000"/>
          <w:sz w:val="24"/>
          <w:szCs w:val="24"/>
        </w:rPr>
        <w:t xml:space="preserve">The Supplier will maintain a risk register of the risks relating to the Call Off Contract which the Buyer's and the Supplier have identified. </w:t>
      </w:r>
    </w:p>
    <w:p w:rsidR="00D24026" w:rsidP="00D24026" w:rsidRDefault="00D24026" w14:paraId="721889FD" w14:textId="77777777">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00" w:after="100"/>
        <w:rPr>
          <w:color w:val="000000"/>
          <w:sz w:val="24"/>
          <w:szCs w:val="24"/>
        </w:rPr>
      </w:pPr>
    </w:p>
    <w:p w:rsidR="00D24026" w:rsidP="00D24026" w:rsidRDefault="00D24026" w14:paraId="32729856" w14:textId="77777777">
      <w:pPr>
        <w:rPr>
          <w:b/>
          <w:bCs/>
          <w:sz w:val="36"/>
          <w:szCs w:val="36"/>
        </w:rPr>
      </w:pPr>
      <w:r>
        <w:br w:type="page"/>
      </w:r>
      <w:r w:rsidRPr="0196D5D3">
        <w:rPr>
          <w:b/>
          <w:bCs/>
          <w:sz w:val="36"/>
          <w:szCs w:val="36"/>
        </w:rPr>
        <w:t>Annex 1: Contract Boards (FCDO)</w:t>
      </w:r>
    </w:p>
    <w:p w:rsidR="00D24026" w:rsidP="00D24026" w:rsidRDefault="00D24026" w14:paraId="714AE498" w14:textId="77777777">
      <w:pPr>
        <w:pBdr>
          <w:top w:val="nil"/>
          <w:left w:val="nil"/>
          <w:bottom w:val="nil"/>
          <w:right w:val="nil"/>
          <w:between w:val="nil"/>
        </w:pBdr>
        <w:tabs>
          <w:tab w:val="left" w:pos="360"/>
        </w:tabs>
        <w:spacing w:after="240"/>
        <w:rPr>
          <w:color w:val="000000"/>
          <w:sz w:val="24"/>
          <w:szCs w:val="24"/>
        </w:rPr>
      </w:pPr>
      <w:r>
        <w:rPr>
          <w:color w:val="000000"/>
          <w:sz w:val="24"/>
          <w:szCs w:val="24"/>
        </w:rPr>
        <w:t>The Parties agree to operate the following boards at the locations and at the frequencies set out below:</w:t>
      </w:r>
    </w:p>
    <w:p w:rsidR="00D24026" w:rsidP="00D24026" w:rsidRDefault="00D24026" w14:paraId="613094C0" w14:textId="77777777">
      <w:pPr>
        <w:pStyle w:val="ListParagraph"/>
        <w:numPr>
          <w:ilvl w:val="0"/>
          <w:numId w:val="59"/>
        </w:numPr>
        <w:spacing w:after="200" w:line="276" w:lineRule="auto"/>
        <w:contextualSpacing/>
        <w:rPr>
          <w:color w:val="000000" w:themeColor="text1"/>
          <w:sz w:val="24"/>
          <w:szCs w:val="24"/>
        </w:rPr>
      </w:pPr>
      <w:r w:rsidRPr="0196D5D3">
        <w:rPr>
          <w:color w:val="000000" w:themeColor="text1"/>
          <w:sz w:val="24"/>
          <w:szCs w:val="24"/>
        </w:rPr>
        <w:t>Annual Performance Review of all Cluster members</w:t>
      </w:r>
    </w:p>
    <w:p w:rsidR="00D24026" w:rsidP="00D24026" w:rsidRDefault="00D24026" w14:paraId="1FC77B92" w14:textId="77777777">
      <w:pPr>
        <w:pStyle w:val="ListParagraph"/>
        <w:numPr>
          <w:ilvl w:val="0"/>
          <w:numId w:val="59"/>
        </w:numPr>
        <w:spacing w:after="200" w:line="276" w:lineRule="auto"/>
        <w:contextualSpacing/>
        <w:jc w:val="left"/>
        <w:rPr>
          <w:color w:val="000000" w:themeColor="text1"/>
          <w:sz w:val="24"/>
          <w:szCs w:val="24"/>
        </w:rPr>
      </w:pPr>
      <w:r w:rsidRPr="0196D5D3">
        <w:rPr>
          <w:color w:val="000000" w:themeColor="text1"/>
          <w:sz w:val="24"/>
          <w:szCs w:val="24"/>
        </w:rPr>
        <w:t>Monthly Contract Management meetings to discuss issues and opportunities between FCDO Finance, FCDO Commercial, and the Supplier</w:t>
      </w:r>
    </w:p>
    <w:p w:rsidR="00D24026" w:rsidP="00D24026" w:rsidRDefault="00D24026" w14:paraId="42DC4025" w14:textId="77777777">
      <w:pPr>
        <w:pStyle w:val="ListParagraph"/>
        <w:numPr>
          <w:ilvl w:val="0"/>
          <w:numId w:val="59"/>
        </w:numPr>
        <w:spacing w:after="200" w:line="276" w:lineRule="auto"/>
        <w:contextualSpacing/>
        <w:jc w:val="left"/>
        <w:rPr>
          <w:color w:val="000000" w:themeColor="text1"/>
          <w:sz w:val="24"/>
          <w:szCs w:val="24"/>
        </w:rPr>
      </w:pPr>
      <w:r w:rsidRPr="0196D5D3">
        <w:rPr>
          <w:color w:val="000000" w:themeColor="text1"/>
          <w:sz w:val="24"/>
          <w:szCs w:val="24"/>
        </w:rPr>
        <w:t>Ad Hoc meetings and support as required</w:t>
      </w:r>
    </w:p>
    <w:p w:rsidR="00D24026" w:rsidP="00D24026" w:rsidRDefault="00D24026" w14:paraId="16959673" w14:textId="77777777">
      <w:pPr>
        <w:rPr>
          <w:b/>
          <w:bCs/>
          <w:sz w:val="36"/>
          <w:szCs w:val="36"/>
        </w:rPr>
      </w:pPr>
      <w:r w:rsidRPr="0196D5D3">
        <w:rPr>
          <w:b/>
          <w:bCs/>
          <w:sz w:val="36"/>
          <w:szCs w:val="36"/>
        </w:rPr>
        <w:t>Annex 2: Contract Boards (FCDO(S))</w:t>
      </w:r>
    </w:p>
    <w:p w:rsidR="00D24026" w:rsidP="00D24026" w:rsidRDefault="00D24026" w14:paraId="03B96670" w14:textId="77777777">
      <w:pPr>
        <w:pBdr>
          <w:top w:val="nil"/>
          <w:left w:val="nil"/>
          <w:bottom w:val="nil"/>
          <w:right w:val="nil"/>
          <w:between w:val="nil"/>
        </w:pBdr>
        <w:tabs>
          <w:tab w:val="left" w:pos="360"/>
        </w:tabs>
        <w:spacing w:after="240"/>
        <w:rPr>
          <w:color w:val="000000" w:themeColor="text1"/>
          <w:sz w:val="24"/>
          <w:szCs w:val="24"/>
        </w:rPr>
      </w:pPr>
      <w:r w:rsidRPr="0196D5D3">
        <w:rPr>
          <w:color w:val="000000" w:themeColor="text1"/>
          <w:sz w:val="24"/>
          <w:szCs w:val="24"/>
        </w:rPr>
        <w:t>The Parties agree to operate the following boards at the locations and at the frequencies set out below:</w:t>
      </w:r>
    </w:p>
    <w:p w:rsidR="00D24026" w:rsidP="00D24026" w:rsidRDefault="00D24026" w14:paraId="7A9B940D" w14:textId="77777777">
      <w:pPr>
        <w:pStyle w:val="ListParagraph"/>
        <w:numPr>
          <w:ilvl w:val="0"/>
          <w:numId w:val="59"/>
        </w:numPr>
        <w:spacing w:after="200" w:line="276" w:lineRule="auto"/>
        <w:contextualSpacing/>
        <w:rPr>
          <w:color w:val="000000" w:themeColor="text1"/>
          <w:sz w:val="24"/>
          <w:szCs w:val="24"/>
        </w:rPr>
      </w:pPr>
      <w:r w:rsidRPr="0196D5D3">
        <w:rPr>
          <w:color w:val="000000" w:themeColor="text1"/>
          <w:sz w:val="24"/>
          <w:szCs w:val="24"/>
        </w:rPr>
        <w:t xml:space="preserve">Buyer/supplier relationship meetings to be held quarterly on a face to face basis either on the buyer’s or supplier’s premises. </w:t>
      </w:r>
    </w:p>
    <w:p w:rsidR="00D24026" w:rsidP="00D24026" w:rsidRDefault="00D24026" w14:paraId="3D8BADDC" w14:textId="77777777">
      <w:pPr>
        <w:pStyle w:val="ListParagraph"/>
        <w:numPr>
          <w:ilvl w:val="0"/>
          <w:numId w:val="59"/>
        </w:numPr>
        <w:spacing w:after="200" w:line="276" w:lineRule="auto"/>
        <w:contextualSpacing/>
        <w:jc w:val="left"/>
        <w:rPr>
          <w:color w:val="000000" w:themeColor="text1"/>
          <w:sz w:val="24"/>
          <w:szCs w:val="24"/>
        </w:rPr>
      </w:pPr>
      <w:r w:rsidRPr="0196D5D3">
        <w:rPr>
          <w:color w:val="000000" w:themeColor="text1"/>
          <w:sz w:val="24"/>
          <w:szCs w:val="24"/>
        </w:rPr>
        <w:t>Monthly contract management catch up meetings held by teleconference, as required.</w:t>
      </w:r>
    </w:p>
    <w:p w:rsidR="00D24026" w:rsidP="00D24026" w:rsidRDefault="00D24026" w14:paraId="3299A392" w14:textId="77777777">
      <w:pPr>
        <w:rPr>
          <w:b/>
          <w:bCs/>
          <w:sz w:val="36"/>
          <w:szCs w:val="36"/>
        </w:rPr>
      </w:pPr>
      <w:r w:rsidRPr="0196D5D3">
        <w:rPr>
          <w:b/>
          <w:bCs/>
          <w:sz w:val="36"/>
          <w:szCs w:val="36"/>
        </w:rPr>
        <w:t>Annex 3: Contract Boards (DWP)</w:t>
      </w:r>
    </w:p>
    <w:p w:rsidR="00D24026" w:rsidP="00D24026" w:rsidRDefault="00D24026" w14:paraId="4B24D8ED" w14:textId="77777777">
      <w:pPr>
        <w:tabs>
          <w:tab w:val="left" w:pos="360"/>
        </w:tabs>
        <w:spacing w:after="240"/>
        <w:rPr>
          <w:color w:val="000000" w:themeColor="text1"/>
          <w:sz w:val="24"/>
          <w:szCs w:val="24"/>
        </w:rPr>
      </w:pPr>
      <w:r w:rsidRPr="0196D5D3">
        <w:rPr>
          <w:color w:val="000000" w:themeColor="text1"/>
          <w:sz w:val="24"/>
          <w:szCs w:val="24"/>
        </w:rPr>
        <w:t>The Parties agree to operate the following boards at the locations and at the frequencies set out below:</w:t>
      </w:r>
    </w:p>
    <w:p w:rsidR="00D24026" w:rsidP="00D24026" w:rsidRDefault="00D24026" w14:paraId="5FA2E179" w14:textId="77777777">
      <w:pPr>
        <w:rPr>
          <w:color w:val="000000" w:themeColor="text1"/>
          <w:sz w:val="24"/>
          <w:szCs w:val="24"/>
        </w:rPr>
      </w:pPr>
      <w:r w:rsidRPr="0196D5D3">
        <w:rPr>
          <w:color w:val="000000" w:themeColor="text1"/>
          <w:sz w:val="24"/>
          <w:szCs w:val="24"/>
        </w:rPr>
        <w:t xml:space="preserve">Buyer/Supplier Relationship meeting to be held Via teams every month. </w:t>
      </w:r>
    </w:p>
    <w:p w:rsidR="00D24026" w:rsidP="00D24026" w:rsidRDefault="00D24026" w14:paraId="06B0D5F2" w14:textId="77777777">
      <w:pPr>
        <w:rPr>
          <w:color w:val="000000" w:themeColor="text1"/>
          <w:sz w:val="24"/>
          <w:szCs w:val="24"/>
        </w:rPr>
      </w:pPr>
      <w:r w:rsidRPr="0196D5D3">
        <w:rPr>
          <w:color w:val="000000" w:themeColor="text1"/>
          <w:sz w:val="24"/>
          <w:szCs w:val="24"/>
        </w:rPr>
        <w:t>Dates and Agendas to be issued by the Buyer.</w:t>
      </w:r>
    </w:p>
    <w:p w:rsidR="00D24026" w:rsidP="00D24026" w:rsidRDefault="00D24026" w14:paraId="490C6979" w14:textId="77777777">
      <w:pPr>
        <w:rPr>
          <w:color w:val="000000" w:themeColor="text1"/>
          <w:sz w:val="24"/>
          <w:szCs w:val="24"/>
        </w:rPr>
      </w:pPr>
    </w:p>
    <w:p w:rsidR="00D24026" w:rsidP="00D24026" w:rsidRDefault="00D24026" w14:paraId="7C372883" w14:textId="77777777">
      <w:pPr>
        <w:rPr>
          <w:color w:val="000000" w:themeColor="text1"/>
          <w:sz w:val="24"/>
          <w:szCs w:val="24"/>
        </w:rPr>
      </w:pPr>
      <w:r w:rsidRPr="0196D5D3">
        <w:rPr>
          <w:color w:val="000000" w:themeColor="text1"/>
          <w:sz w:val="24"/>
          <w:szCs w:val="24"/>
        </w:rPr>
        <w:t>MI request as below.</w:t>
      </w:r>
    </w:p>
    <w:p w:rsidR="00D24026" w:rsidP="00D24026" w:rsidRDefault="00D24026" w14:paraId="6B1A1675" w14:textId="77777777">
      <w:pPr>
        <w:rPr>
          <w:color w:val="000000" w:themeColor="text1"/>
          <w:sz w:val="24"/>
          <w:szCs w:val="24"/>
        </w:rPr>
      </w:pP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980"/>
        <w:gridCol w:w="4380"/>
        <w:gridCol w:w="1125"/>
        <w:gridCol w:w="1470"/>
      </w:tblGrid>
      <w:tr w:rsidR="00D24026" w:rsidTr="00D24026" w14:paraId="411D73B9" w14:textId="77777777">
        <w:trPr>
          <w:trHeight w:val="120"/>
        </w:trPr>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D24026" w:rsidP="00D24026" w:rsidRDefault="00D24026" w14:paraId="62DC83DB" w14:textId="77777777">
            <w:pPr>
              <w:rPr>
                <w:color w:val="000000" w:themeColor="text1"/>
                <w:sz w:val="24"/>
                <w:szCs w:val="24"/>
              </w:rPr>
            </w:pPr>
            <w:r w:rsidRPr="0196D5D3">
              <w:rPr>
                <w:b/>
                <w:bCs/>
                <w:color w:val="000000" w:themeColor="text1"/>
                <w:sz w:val="24"/>
                <w:szCs w:val="24"/>
              </w:rPr>
              <w:t xml:space="preserve">Title </w:t>
            </w:r>
          </w:p>
        </w:tc>
        <w:tc>
          <w:tcPr>
            <w:tcW w:w="4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D24026" w:rsidP="00D24026" w:rsidRDefault="00D24026" w14:paraId="40BB646A" w14:textId="77777777">
            <w:pPr>
              <w:rPr>
                <w:color w:val="000000" w:themeColor="text1"/>
                <w:sz w:val="24"/>
                <w:szCs w:val="24"/>
              </w:rPr>
            </w:pPr>
            <w:r w:rsidRPr="0196D5D3">
              <w:rPr>
                <w:b/>
                <w:bCs/>
                <w:color w:val="000000" w:themeColor="text1"/>
                <w:sz w:val="24"/>
                <w:szCs w:val="24"/>
              </w:rPr>
              <w:t xml:space="preserve">Content </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D24026" w:rsidP="00D24026" w:rsidRDefault="00D24026" w14:paraId="70081A03" w14:textId="77777777">
            <w:pPr>
              <w:rPr>
                <w:color w:val="000000" w:themeColor="text1"/>
                <w:sz w:val="24"/>
                <w:szCs w:val="24"/>
              </w:rPr>
            </w:pPr>
            <w:r w:rsidRPr="0196D5D3">
              <w:rPr>
                <w:b/>
                <w:bCs/>
                <w:color w:val="000000" w:themeColor="text1"/>
                <w:sz w:val="24"/>
                <w:szCs w:val="24"/>
              </w:rPr>
              <w:t xml:space="preserve">Format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D24026" w:rsidP="00D24026" w:rsidRDefault="00D24026" w14:paraId="01DAC753" w14:textId="77777777">
            <w:pPr>
              <w:rPr>
                <w:color w:val="000000" w:themeColor="text1"/>
                <w:sz w:val="24"/>
                <w:szCs w:val="24"/>
              </w:rPr>
            </w:pPr>
            <w:r w:rsidRPr="0196D5D3">
              <w:rPr>
                <w:b/>
                <w:bCs/>
                <w:color w:val="000000" w:themeColor="text1"/>
                <w:sz w:val="24"/>
                <w:szCs w:val="24"/>
              </w:rPr>
              <w:t xml:space="preserve">Frequency </w:t>
            </w:r>
          </w:p>
        </w:tc>
      </w:tr>
      <w:tr w:rsidR="00D24026" w:rsidTr="00D24026" w14:paraId="5B9FF6C0" w14:textId="77777777">
        <w:trPr>
          <w:trHeight w:val="330"/>
        </w:trPr>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D24026" w:rsidP="00D24026" w:rsidRDefault="00D24026" w14:paraId="21ED5F5F" w14:textId="77777777">
            <w:pPr>
              <w:rPr>
                <w:color w:val="000000" w:themeColor="text1"/>
                <w:sz w:val="24"/>
                <w:szCs w:val="24"/>
              </w:rPr>
            </w:pPr>
            <w:r w:rsidRPr="0196D5D3">
              <w:rPr>
                <w:color w:val="000000" w:themeColor="text1"/>
                <w:sz w:val="24"/>
                <w:szCs w:val="24"/>
              </w:rPr>
              <w:t>Spend</w:t>
            </w:r>
          </w:p>
        </w:tc>
        <w:tc>
          <w:tcPr>
            <w:tcW w:w="4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D24026" w:rsidP="00D24026" w:rsidRDefault="00D24026" w14:paraId="2A707DDB" w14:textId="77777777">
            <w:pPr>
              <w:rPr>
                <w:sz w:val="24"/>
                <w:szCs w:val="24"/>
              </w:rPr>
            </w:pPr>
            <w:r w:rsidRPr="0196D5D3">
              <w:rPr>
                <w:sz w:val="24"/>
                <w:szCs w:val="24"/>
              </w:rPr>
              <w:t>Summary of all spend across individual physical cards and A2B cards.</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D24026" w:rsidP="00D24026" w:rsidRDefault="00D24026" w14:paraId="3898F2D5" w14:textId="77777777">
            <w:pPr>
              <w:rPr>
                <w:sz w:val="24"/>
                <w:szCs w:val="24"/>
              </w:rPr>
            </w:pPr>
          </w:p>
          <w:p w:rsidR="00D24026" w:rsidP="00D24026" w:rsidRDefault="00D24026" w14:paraId="5EA898AA" w14:textId="77777777">
            <w:pPr>
              <w:rPr>
                <w:color w:val="000000" w:themeColor="text1"/>
                <w:sz w:val="24"/>
                <w:szCs w:val="24"/>
              </w:rPr>
            </w:pPr>
            <w:r w:rsidRPr="0196D5D3">
              <w:rPr>
                <w:color w:val="000000" w:themeColor="text1"/>
                <w:sz w:val="24"/>
                <w:szCs w:val="24"/>
              </w:rPr>
              <w:t>Excel</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D24026" w:rsidP="00D24026" w:rsidRDefault="00D24026" w14:paraId="04F58FF2" w14:textId="77777777">
            <w:pPr>
              <w:rPr>
                <w:color w:val="000000" w:themeColor="text1"/>
                <w:sz w:val="24"/>
                <w:szCs w:val="24"/>
              </w:rPr>
            </w:pPr>
            <w:r w:rsidRPr="0196D5D3">
              <w:rPr>
                <w:color w:val="000000" w:themeColor="text1"/>
                <w:sz w:val="24"/>
                <w:szCs w:val="24"/>
              </w:rPr>
              <w:t xml:space="preserve">Real time as required.  </w:t>
            </w:r>
          </w:p>
        </w:tc>
      </w:tr>
      <w:tr w:rsidR="00D24026" w:rsidTr="00D24026" w14:paraId="4E7DB812" w14:textId="77777777">
        <w:trPr>
          <w:trHeight w:val="150"/>
        </w:trPr>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D24026" w:rsidP="00D24026" w:rsidRDefault="00D24026" w14:paraId="22CA1AAA" w14:textId="77777777">
            <w:pPr>
              <w:rPr>
                <w:color w:val="000000" w:themeColor="text1"/>
                <w:sz w:val="24"/>
                <w:szCs w:val="24"/>
              </w:rPr>
            </w:pPr>
            <w:r w:rsidRPr="0196D5D3">
              <w:rPr>
                <w:color w:val="000000" w:themeColor="text1"/>
                <w:sz w:val="24"/>
                <w:szCs w:val="24"/>
              </w:rPr>
              <w:t>Transaction data</w:t>
            </w:r>
          </w:p>
        </w:tc>
        <w:tc>
          <w:tcPr>
            <w:tcW w:w="4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D24026" w:rsidP="00D24026" w:rsidRDefault="00D24026" w14:paraId="3E6DA959" w14:textId="77777777">
            <w:pPr>
              <w:rPr>
                <w:sz w:val="24"/>
                <w:szCs w:val="24"/>
              </w:rPr>
            </w:pPr>
          </w:p>
          <w:p w:rsidR="00D24026" w:rsidP="00D24026" w:rsidRDefault="00D24026" w14:paraId="1006A103" w14:textId="77777777">
            <w:pPr>
              <w:rPr>
                <w:sz w:val="24"/>
                <w:szCs w:val="24"/>
              </w:rPr>
            </w:pPr>
            <w:r w:rsidRPr="0196D5D3">
              <w:rPr>
                <w:color w:val="000000" w:themeColor="text1"/>
                <w:sz w:val="24"/>
                <w:szCs w:val="24"/>
              </w:rPr>
              <w:t xml:space="preserve">Transaction data </w:t>
            </w:r>
            <w:r w:rsidRPr="0196D5D3">
              <w:rPr>
                <w:sz w:val="24"/>
                <w:szCs w:val="24"/>
              </w:rPr>
              <w:t>across individual physical cards and A2B cards.</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D24026" w:rsidP="00D24026" w:rsidRDefault="00D24026" w14:paraId="695BB638" w14:textId="77777777">
            <w:pPr>
              <w:rPr>
                <w:sz w:val="24"/>
                <w:szCs w:val="24"/>
              </w:rPr>
            </w:pPr>
          </w:p>
          <w:p w:rsidR="00D24026" w:rsidP="00D24026" w:rsidRDefault="00D24026" w14:paraId="7E6A8324" w14:textId="77777777">
            <w:pPr>
              <w:rPr>
                <w:color w:val="000000" w:themeColor="text1"/>
                <w:sz w:val="24"/>
                <w:szCs w:val="24"/>
              </w:rPr>
            </w:pPr>
            <w:r w:rsidRPr="0196D5D3">
              <w:rPr>
                <w:color w:val="000000" w:themeColor="text1"/>
                <w:sz w:val="24"/>
                <w:szCs w:val="24"/>
              </w:rPr>
              <w:t>Excel</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D24026" w:rsidP="00D24026" w:rsidRDefault="00D24026" w14:paraId="5736057F" w14:textId="77777777">
            <w:pPr>
              <w:rPr>
                <w:color w:val="000000" w:themeColor="text1"/>
                <w:sz w:val="24"/>
                <w:szCs w:val="24"/>
              </w:rPr>
            </w:pPr>
            <w:r w:rsidRPr="0196D5D3">
              <w:rPr>
                <w:color w:val="000000" w:themeColor="text1"/>
                <w:sz w:val="24"/>
                <w:szCs w:val="24"/>
              </w:rPr>
              <w:t xml:space="preserve">Real time as required.  </w:t>
            </w:r>
          </w:p>
        </w:tc>
      </w:tr>
      <w:tr w:rsidR="00D24026" w:rsidTr="00D24026" w14:paraId="32400417" w14:textId="77777777">
        <w:trPr>
          <w:trHeight w:val="150"/>
        </w:trPr>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D24026" w:rsidP="00D24026" w:rsidRDefault="00D24026" w14:paraId="480B69B3" w14:textId="77777777">
            <w:pPr>
              <w:rPr>
                <w:color w:val="000000" w:themeColor="text1"/>
                <w:sz w:val="24"/>
                <w:szCs w:val="24"/>
              </w:rPr>
            </w:pPr>
            <w:r w:rsidRPr="0196D5D3">
              <w:rPr>
                <w:color w:val="000000" w:themeColor="text1"/>
                <w:sz w:val="24"/>
                <w:szCs w:val="24"/>
              </w:rPr>
              <w:t>Card holder</w:t>
            </w:r>
          </w:p>
        </w:tc>
        <w:tc>
          <w:tcPr>
            <w:tcW w:w="4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D24026" w:rsidP="00D24026" w:rsidRDefault="00D24026" w14:paraId="78E2C5BA" w14:textId="77777777">
            <w:pPr>
              <w:rPr>
                <w:sz w:val="24"/>
                <w:szCs w:val="24"/>
              </w:rPr>
            </w:pPr>
            <w:r w:rsidRPr="0196D5D3">
              <w:rPr>
                <w:color w:val="000000" w:themeColor="text1"/>
                <w:sz w:val="24"/>
                <w:szCs w:val="24"/>
              </w:rPr>
              <w:t xml:space="preserve">Card holder data </w:t>
            </w:r>
            <w:r w:rsidRPr="0196D5D3">
              <w:rPr>
                <w:sz w:val="24"/>
                <w:szCs w:val="24"/>
              </w:rPr>
              <w:t>across individual physical cards and A2B cards.</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D24026" w:rsidP="00D24026" w:rsidRDefault="00D24026" w14:paraId="2EC85846" w14:textId="77777777">
            <w:pPr>
              <w:rPr>
                <w:color w:val="000000" w:themeColor="text1"/>
                <w:sz w:val="24"/>
                <w:szCs w:val="24"/>
              </w:rPr>
            </w:pPr>
            <w:r w:rsidRPr="0196D5D3">
              <w:rPr>
                <w:color w:val="000000" w:themeColor="text1"/>
                <w:sz w:val="24"/>
                <w:szCs w:val="24"/>
              </w:rPr>
              <w:t>Excel</w:t>
            </w:r>
            <w:r w:rsidRPr="0196D5D3">
              <w:rPr>
                <w:color w:val="000000" w:themeColor="text1"/>
                <w:sz w:val="24"/>
                <w:szCs w:val="24"/>
                <w:highlight w:val="yellow"/>
              </w:rPr>
              <w:t xml:space="preserve">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D24026" w:rsidP="00D24026" w:rsidRDefault="00D24026" w14:paraId="56EF37E4" w14:textId="77777777">
            <w:pPr>
              <w:rPr>
                <w:color w:val="000000" w:themeColor="text1"/>
                <w:sz w:val="24"/>
                <w:szCs w:val="24"/>
              </w:rPr>
            </w:pPr>
            <w:r w:rsidRPr="0196D5D3">
              <w:rPr>
                <w:color w:val="000000" w:themeColor="text1"/>
                <w:sz w:val="24"/>
                <w:szCs w:val="24"/>
              </w:rPr>
              <w:t xml:space="preserve">Real time as required.  </w:t>
            </w:r>
          </w:p>
        </w:tc>
      </w:tr>
      <w:tr w:rsidR="00D24026" w:rsidTr="00D24026" w14:paraId="096D3910" w14:textId="77777777">
        <w:trPr>
          <w:trHeight w:val="150"/>
        </w:trPr>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D24026" w:rsidP="00D24026" w:rsidRDefault="00D24026" w14:paraId="5CE9AD29" w14:textId="77777777">
            <w:pPr>
              <w:rPr>
                <w:color w:val="000000" w:themeColor="text1"/>
                <w:sz w:val="24"/>
                <w:szCs w:val="24"/>
              </w:rPr>
            </w:pPr>
            <w:r w:rsidRPr="0196D5D3">
              <w:rPr>
                <w:color w:val="000000" w:themeColor="text1"/>
                <w:sz w:val="24"/>
                <w:szCs w:val="24"/>
              </w:rPr>
              <w:t>Merchant data</w:t>
            </w:r>
          </w:p>
        </w:tc>
        <w:tc>
          <w:tcPr>
            <w:tcW w:w="4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D24026" w:rsidP="00D24026" w:rsidRDefault="00D24026" w14:paraId="0BA4F0B0" w14:textId="77777777">
            <w:pPr>
              <w:rPr>
                <w:sz w:val="24"/>
                <w:szCs w:val="24"/>
              </w:rPr>
            </w:pPr>
            <w:r w:rsidRPr="0196D5D3">
              <w:rPr>
                <w:sz w:val="24"/>
                <w:szCs w:val="24"/>
              </w:rPr>
              <w:t>Merchant data of individual physical cards and A2B cards.</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D24026" w:rsidP="00D24026" w:rsidRDefault="00D24026" w14:paraId="51B24DE7" w14:textId="77777777">
            <w:pPr>
              <w:rPr>
                <w:sz w:val="24"/>
                <w:szCs w:val="24"/>
              </w:rPr>
            </w:pPr>
          </w:p>
          <w:p w:rsidR="00D24026" w:rsidP="00D24026" w:rsidRDefault="00D24026" w14:paraId="40637913" w14:textId="77777777">
            <w:pPr>
              <w:rPr>
                <w:color w:val="000000" w:themeColor="text1"/>
                <w:sz w:val="24"/>
                <w:szCs w:val="24"/>
              </w:rPr>
            </w:pPr>
            <w:r w:rsidRPr="0196D5D3">
              <w:rPr>
                <w:color w:val="000000" w:themeColor="text1"/>
                <w:sz w:val="24"/>
                <w:szCs w:val="24"/>
              </w:rPr>
              <w:t>Excel</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D24026" w:rsidP="00D24026" w:rsidRDefault="00D24026" w14:paraId="4328A5CB" w14:textId="77777777">
            <w:pPr>
              <w:rPr>
                <w:color w:val="000000" w:themeColor="text1"/>
                <w:sz w:val="24"/>
                <w:szCs w:val="24"/>
              </w:rPr>
            </w:pPr>
            <w:r w:rsidRPr="0196D5D3">
              <w:rPr>
                <w:color w:val="000000" w:themeColor="text1"/>
                <w:sz w:val="24"/>
                <w:szCs w:val="24"/>
              </w:rPr>
              <w:t xml:space="preserve">Real time as required.  </w:t>
            </w:r>
          </w:p>
        </w:tc>
      </w:tr>
    </w:tbl>
    <w:p w:rsidR="00D24026" w:rsidP="00D24026" w:rsidRDefault="00D24026" w14:paraId="3E32C5E6" w14:textId="77777777">
      <w:pPr>
        <w:rPr>
          <w:color w:val="000000" w:themeColor="text1"/>
          <w:sz w:val="24"/>
          <w:szCs w:val="24"/>
        </w:rPr>
      </w:pPr>
    </w:p>
    <w:p w:rsidR="00D24026" w:rsidP="00D24026" w:rsidRDefault="00D24026" w14:paraId="3CDECD0A" w14:textId="77777777">
      <w:pPr>
        <w:ind w:left="360"/>
        <w:rPr>
          <w:sz w:val="24"/>
          <w:szCs w:val="24"/>
        </w:rPr>
        <w:sectPr w:rsidR="00D24026">
          <w:headerReference w:type="even" r:id="rId51"/>
          <w:footerReference w:type="even" r:id="rId52"/>
          <w:headerReference w:type="first" r:id="rId53"/>
          <w:footerReference w:type="first" r:id="rId54"/>
          <w:pgSz w:w="11907" w:h="16840" w:orient="portrait"/>
          <w:pgMar w:top="1440" w:right="1440" w:bottom="1440" w:left="1440" w:header="709" w:footer="709" w:gutter="0"/>
          <w:pgNumType w:start="1"/>
          <w:cols w:space="720"/>
        </w:sectPr>
      </w:pPr>
    </w:p>
    <w:p w:rsidR="00D24026" w:rsidP="00D24026" w:rsidRDefault="00D24026" w14:paraId="4A6CD339" w14:textId="77777777">
      <w:pPr>
        <w:rPr>
          <w:b/>
          <w:bCs/>
          <w:sz w:val="36"/>
          <w:szCs w:val="36"/>
        </w:rPr>
      </w:pPr>
      <w:r w:rsidRPr="0196D5D3">
        <w:rPr>
          <w:b/>
          <w:bCs/>
          <w:sz w:val="36"/>
          <w:szCs w:val="36"/>
        </w:rPr>
        <w:t>Annex 4: Contract Boards (Home Office)</w:t>
      </w:r>
    </w:p>
    <w:p w:rsidR="00D24026" w:rsidP="00D24026" w:rsidRDefault="00D24026" w14:paraId="4BEFFC56" w14:textId="77777777">
      <w:pPr>
        <w:tabs>
          <w:tab w:val="left" w:pos="360"/>
        </w:tabs>
        <w:spacing w:after="240"/>
        <w:rPr>
          <w:color w:val="000000" w:themeColor="text1"/>
          <w:sz w:val="24"/>
          <w:szCs w:val="24"/>
        </w:rPr>
      </w:pPr>
      <w:r w:rsidRPr="0196D5D3">
        <w:rPr>
          <w:color w:val="000000" w:themeColor="text1"/>
          <w:sz w:val="24"/>
          <w:szCs w:val="24"/>
        </w:rPr>
        <w:t>The Parties agree to operate the following boards at the locations and at the frequencies set out below:</w:t>
      </w:r>
    </w:p>
    <w:p w:rsidR="00D24026" w:rsidP="00D24026" w:rsidRDefault="00D24026" w14:paraId="50B045C9" w14:textId="77777777">
      <w:pPr>
        <w:ind w:left="360"/>
        <w:rPr>
          <w:color w:val="000000" w:themeColor="text1"/>
          <w:sz w:val="24"/>
          <w:szCs w:val="24"/>
        </w:rPr>
      </w:pPr>
      <w:r w:rsidRPr="0196D5D3">
        <w:rPr>
          <w:color w:val="000000" w:themeColor="text1"/>
          <w:sz w:val="24"/>
          <w:szCs w:val="24"/>
        </w:rPr>
        <w:t>Monthly Operational Board Meetings to review the supplier’s performance.  Additional meetings as required by the Buyer to address specific agenda items.</w:t>
      </w:r>
    </w:p>
    <w:p w:rsidR="00D24026" w:rsidP="00D24026" w:rsidRDefault="00D24026" w14:paraId="157201FE" w14:textId="77777777">
      <w:pPr>
        <w:ind w:left="360"/>
        <w:rPr>
          <w:color w:val="000000" w:themeColor="text1"/>
          <w:sz w:val="24"/>
          <w:szCs w:val="24"/>
        </w:rPr>
      </w:pPr>
      <w:r w:rsidRPr="0196D5D3">
        <w:rPr>
          <w:color w:val="000000" w:themeColor="text1"/>
          <w:sz w:val="24"/>
          <w:szCs w:val="24"/>
        </w:rPr>
        <w:t xml:space="preserve">The Supplier shall present Management Information, SLA performance, identified or emerging risks and mitigations and continuous improvement possibilities.   The Supplier shall also address any agenda items, concerns or issues raised by the Buyer to be discussed in the meeting. </w:t>
      </w:r>
    </w:p>
    <w:p w:rsidR="00D24026" w:rsidP="00D24026" w:rsidRDefault="00D24026" w14:paraId="51C33C2C" w14:textId="77777777">
      <w:pPr>
        <w:ind w:left="360"/>
        <w:rPr>
          <w:color w:val="000000" w:themeColor="text1"/>
          <w:sz w:val="24"/>
          <w:szCs w:val="24"/>
        </w:rPr>
      </w:pPr>
      <w:r w:rsidRPr="0196D5D3">
        <w:rPr>
          <w:color w:val="000000" w:themeColor="text1"/>
          <w:sz w:val="24"/>
          <w:szCs w:val="24"/>
        </w:rPr>
        <w:t>Meetings shall be virtual via Microsoft Teams unless otherwise agreed by both Parties</w:t>
      </w:r>
    </w:p>
    <w:p w:rsidR="00D24026" w:rsidP="00D24026" w:rsidRDefault="00D24026" w14:paraId="49E84817" w14:textId="77777777">
      <w:pPr>
        <w:rPr>
          <w:color w:val="000000" w:themeColor="text1"/>
          <w:sz w:val="36"/>
          <w:szCs w:val="36"/>
        </w:rPr>
      </w:pPr>
      <w:r w:rsidRPr="0196D5D3">
        <w:rPr>
          <w:b/>
          <w:bCs/>
          <w:color w:val="000000" w:themeColor="text1"/>
          <w:sz w:val="36"/>
          <w:szCs w:val="36"/>
        </w:rPr>
        <w:t>Annex 5: Contract Boards (MOJ)</w:t>
      </w:r>
    </w:p>
    <w:p w:rsidR="00D24026" w:rsidP="00D24026" w:rsidRDefault="00D24026" w14:paraId="6F22679B" w14:textId="77777777">
      <w:pPr>
        <w:tabs>
          <w:tab w:val="left" w:pos="360"/>
        </w:tabs>
        <w:spacing w:after="240"/>
        <w:rPr>
          <w:color w:val="000000" w:themeColor="text1"/>
          <w:sz w:val="24"/>
          <w:szCs w:val="24"/>
        </w:rPr>
      </w:pPr>
      <w:r w:rsidRPr="0196D5D3">
        <w:rPr>
          <w:color w:val="000000" w:themeColor="text1"/>
          <w:sz w:val="24"/>
          <w:szCs w:val="24"/>
        </w:rPr>
        <w:t>The Parties agree to operate the following boards at the locations and at the frequencies set out below:</w:t>
      </w:r>
    </w:p>
    <w:p w:rsidR="00D24026" w:rsidP="00D24026" w:rsidRDefault="00D24026" w14:paraId="15ED8991" w14:textId="77777777">
      <w:pPr>
        <w:rPr>
          <w:color w:val="000000" w:themeColor="text1"/>
          <w:sz w:val="24"/>
          <w:szCs w:val="24"/>
        </w:rPr>
      </w:pPr>
      <w:r w:rsidRPr="0196D5D3">
        <w:rPr>
          <w:color w:val="000000" w:themeColor="text1"/>
          <w:sz w:val="24"/>
          <w:szCs w:val="24"/>
        </w:rPr>
        <w:t>Monthly meetings with Contract Management Team presenting</w:t>
      </w:r>
    </w:p>
    <w:p w:rsidR="00D24026" w:rsidP="00D24026" w:rsidRDefault="00D24026" w14:paraId="54C334A6" w14:textId="77777777">
      <w:pPr>
        <w:rPr>
          <w:color w:val="000000" w:themeColor="text1"/>
          <w:sz w:val="24"/>
          <w:szCs w:val="24"/>
        </w:rPr>
      </w:pPr>
    </w:p>
    <w:p w:rsidR="00D24026" w:rsidP="00D24026" w:rsidRDefault="00D24026" w14:paraId="5FC7AE40" w14:textId="77777777">
      <w:pPr>
        <w:rPr>
          <w:color w:val="000000" w:themeColor="text1"/>
          <w:sz w:val="24"/>
          <w:szCs w:val="24"/>
        </w:rPr>
      </w:pPr>
      <w:r w:rsidRPr="0196D5D3">
        <w:rPr>
          <w:color w:val="000000" w:themeColor="text1"/>
          <w:sz w:val="24"/>
          <w:szCs w:val="24"/>
        </w:rPr>
        <w:t>Quarterly meetings with Contract Management Team, Financial Assurance and SBO</w:t>
      </w:r>
    </w:p>
    <w:p w:rsidR="00D24026" w:rsidP="00D24026" w:rsidRDefault="00D24026" w14:paraId="0A74C750" w14:textId="77777777">
      <w:pPr>
        <w:rPr>
          <w:b/>
          <w:bCs/>
          <w:color w:val="000000" w:themeColor="text1"/>
          <w:sz w:val="36"/>
          <w:szCs w:val="36"/>
        </w:rPr>
      </w:pPr>
    </w:p>
    <w:p w:rsidR="00D24026" w:rsidP="00D24026" w:rsidRDefault="00D24026" w14:paraId="3D0EF76B" w14:textId="77777777">
      <w:pPr>
        <w:rPr>
          <w:color w:val="000000" w:themeColor="text1"/>
          <w:sz w:val="36"/>
          <w:szCs w:val="36"/>
        </w:rPr>
      </w:pPr>
      <w:r>
        <w:rPr>
          <w:b/>
          <w:bCs/>
          <w:color w:val="000000" w:themeColor="text1"/>
          <w:sz w:val="36"/>
          <w:szCs w:val="36"/>
        </w:rPr>
        <w:t>Annex 5: Contract Boards (HMRC</w:t>
      </w:r>
      <w:r w:rsidRPr="0196D5D3">
        <w:rPr>
          <w:b/>
          <w:bCs/>
          <w:color w:val="000000" w:themeColor="text1"/>
          <w:sz w:val="36"/>
          <w:szCs w:val="36"/>
        </w:rPr>
        <w:t>)</w:t>
      </w:r>
    </w:p>
    <w:p w:rsidRPr="00B56960" w:rsidR="00D24026" w:rsidP="00D24026" w:rsidRDefault="00D24026" w14:paraId="023695EC" w14:textId="77777777">
      <w:pPr>
        <w:pStyle w:val="NormalWeb"/>
        <w:shd w:val="clear" w:color="auto" w:fill="FFFFFF"/>
        <w:spacing w:after="240"/>
        <w:rPr>
          <w:rFonts w:ascii="Arial" w:hAnsi="Arial" w:eastAsia="Arial"/>
          <w:color w:val="000000" w:themeColor="text1"/>
          <w:lang w:eastAsia="ja-JP"/>
        </w:rPr>
      </w:pPr>
      <w:r w:rsidRPr="00B56960">
        <w:rPr>
          <w:rFonts w:ascii="Arial" w:hAnsi="Arial" w:eastAsia="Arial"/>
          <w:color w:val="000000" w:themeColor="text1"/>
          <w:lang w:eastAsia="ja-JP"/>
        </w:rPr>
        <w:t>The Parties agree to operate the following boards at the locations and at the frequencies set out below:</w:t>
      </w:r>
    </w:p>
    <w:p w:rsidRPr="00B56960" w:rsidR="00D24026" w:rsidP="00D24026" w:rsidRDefault="00D24026" w14:paraId="03222E3E" w14:textId="77777777">
      <w:pPr>
        <w:pStyle w:val="NormalWeb"/>
        <w:shd w:val="clear" w:color="auto" w:fill="FFFFFF"/>
        <w:spacing w:after="240"/>
        <w:rPr>
          <w:rFonts w:ascii="Arial" w:hAnsi="Arial" w:eastAsia="Arial"/>
          <w:color w:val="000000" w:themeColor="text1"/>
          <w:lang w:eastAsia="ja-JP"/>
        </w:rPr>
      </w:pPr>
      <w:r w:rsidRPr="00B56960">
        <w:rPr>
          <w:rFonts w:ascii="Arial" w:hAnsi="Arial" w:eastAsia="Arial"/>
          <w:color w:val="000000" w:themeColor="text1"/>
          <w:lang w:eastAsia="ja-JP"/>
        </w:rPr>
        <w:t>Quarterly Contract Management meetings to review the suppliers performance and discuss agenda items raised by the buyer.</w:t>
      </w:r>
    </w:p>
    <w:p w:rsidRPr="00B56960" w:rsidR="00D24026" w:rsidP="00D24026" w:rsidRDefault="00D24026" w14:paraId="5154BA25" w14:textId="77777777">
      <w:pPr>
        <w:pStyle w:val="NormalWeb"/>
        <w:shd w:val="clear" w:color="auto" w:fill="FFFFFF"/>
        <w:rPr>
          <w:rFonts w:ascii="Arial" w:hAnsi="Arial" w:eastAsia="Arial"/>
          <w:color w:val="000000" w:themeColor="text1"/>
          <w:lang w:eastAsia="ja-JP"/>
        </w:rPr>
      </w:pPr>
      <w:r w:rsidRPr="00B56960">
        <w:rPr>
          <w:rFonts w:ascii="Arial" w:hAnsi="Arial" w:eastAsia="Arial"/>
          <w:color w:val="000000" w:themeColor="text1"/>
          <w:lang w:eastAsia="ja-JP"/>
        </w:rPr>
        <w:t>Quarterly Operational Board Meetings, shall be virtual via Microsoft Teams unless otherwise agreed by both Parties.</w:t>
      </w:r>
    </w:p>
    <w:p w:rsidR="00D24026" w:rsidP="00D24026" w:rsidRDefault="00D24026" w14:paraId="6DAF9983" w14:textId="77777777">
      <w:pPr>
        <w:pBdr>
          <w:top w:val="nil"/>
          <w:left w:val="nil"/>
          <w:bottom w:val="nil"/>
          <w:right w:val="nil"/>
          <w:between w:val="nil"/>
        </w:pBdr>
        <w:tabs>
          <w:tab w:val="left" w:pos="1985"/>
        </w:tabs>
        <w:spacing w:before="120" w:after="120"/>
        <w:ind w:left="1656" w:hanging="720"/>
        <w:rPr>
          <w:rFonts w:ascii="Arial" w:hAnsi="Arial" w:eastAsia="Arial"/>
          <w:b/>
          <w:color w:val="000000"/>
          <w:sz w:val="36"/>
          <w:szCs w:val="36"/>
        </w:rPr>
      </w:pPr>
    </w:p>
    <w:p w:rsidR="00D24026" w:rsidP="00D24026" w:rsidRDefault="00D24026" w14:paraId="04A11561" w14:textId="77777777">
      <w:pPr>
        <w:keepNext/>
        <w:rPr>
          <w:rFonts w:ascii="Arial" w:hAnsi="Arial" w:eastAsia="Arial"/>
          <w:b/>
          <w:sz w:val="36"/>
          <w:szCs w:val="36"/>
        </w:rPr>
      </w:pPr>
      <w:r>
        <w:rPr>
          <w:rFonts w:ascii="Arial" w:hAnsi="Arial" w:eastAsia="Arial"/>
          <w:b/>
          <w:sz w:val="36"/>
          <w:szCs w:val="36"/>
        </w:rPr>
        <w:t>Call-Off Schedule 16 (Benchmarking)</w:t>
      </w:r>
    </w:p>
    <w:p w:rsidR="00D24026" w:rsidP="00D24026" w:rsidRDefault="00D24026" w14:paraId="32BDD52C" w14:textId="77777777">
      <w:pPr>
        <w:keepNext/>
        <w:numPr>
          <w:ilvl w:val="0"/>
          <w:numId w:val="62"/>
        </w:numPr>
        <w:pBdr>
          <w:top w:val="nil"/>
          <w:left w:val="nil"/>
          <w:bottom w:val="nil"/>
          <w:right w:val="nil"/>
          <w:between w:val="nil"/>
        </w:pBdr>
        <w:tabs>
          <w:tab w:val="left" w:pos="142"/>
        </w:tabs>
        <w:overflowPunct w:val="0"/>
        <w:autoSpaceDE w:val="0"/>
        <w:autoSpaceDN w:val="0"/>
        <w:adjustRightInd w:val="0"/>
        <w:spacing w:before="120" w:after="240" w:line="240" w:lineRule="auto"/>
        <w:jc w:val="both"/>
        <w:textAlignment w:val="baseline"/>
        <w:rPr>
          <w:rFonts w:ascii="Arial" w:hAnsi="Arial" w:eastAsia="Arial"/>
          <w:b/>
          <w:smallCaps/>
          <w:color w:val="000000"/>
          <w:sz w:val="24"/>
          <w:szCs w:val="24"/>
        </w:rPr>
      </w:pPr>
      <w:r>
        <w:rPr>
          <w:rFonts w:ascii="Arial" w:hAnsi="Arial" w:eastAsia="Arial"/>
          <w:b/>
          <w:smallCaps/>
          <w:color w:val="000000"/>
          <w:sz w:val="24"/>
          <w:szCs w:val="24"/>
        </w:rPr>
        <w:t>DEFINITIONS</w:t>
      </w:r>
    </w:p>
    <w:p w:rsidR="00D24026" w:rsidP="00D24026" w:rsidRDefault="00D24026" w14:paraId="37A7D5E5" w14:textId="77777777">
      <w:pPr>
        <w:keepNext/>
        <w:numPr>
          <w:ilvl w:val="1"/>
          <w:numId w:val="6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jc w:val="both"/>
        <w:textAlignment w:val="baseline"/>
        <w:rPr>
          <w:rFonts w:ascii="Arial" w:hAnsi="Arial" w:eastAsia="Arial"/>
          <w:color w:val="000000"/>
          <w:sz w:val="24"/>
          <w:szCs w:val="24"/>
        </w:rPr>
      </w:pPr>
      <w:r>
        <w:rPr>
          <w:rFonts w:ascii="Arial" w:hAnsi="Arial" w:eastAsia="Arial"/>
          <w:color w:val="000000"/>
          <w:sz w:val="24"/>
          <w:szCs w:val="24"/>
        </w:rPr>
        <w:t>In this Schedule, the following expressions shall have the following meanings:</w:t>
      </w:r>
    </w:p>
    <w:tbl>
      <w:tblPr>
        <w:tblW w:w="8042" w:type="dxa"/>
        <w:tblInd w:w="1008" w:type="dxa"/>
        <w:tblLayout w:type="fixed"/>
        <w:tblLook w:val="0400" w:firstRow="0" w:lastRow="0" w:firstColumn="0" w:lastColumn="0" w:noHBand="0" w:noVBand="1"/>
      </w:tblPr>
      <w:tblGrid>
        <w:gridCol w:w="2900"/>
        <w:gridCol w:w="5142"/>
      </w:tblGrid>
      <w:tr w:rsidR="00D24026" w:rsidTr="00D24026" w14:paraId="384B0A09" w14:textId="77777777">
        <w:tc>
          <w:tcPr>
            <w:tcW w:w="2900" w:type="dxa"/>
            <w:shd w:val="clear" w:color="auto" w:fill="auto"/>
          </w:tcPr>
          <w:p w:rsidR="00D24026" w:rsidP="00D24026" w:rsidRDefault="00D24026" w14:paraId="3CC59506" w14:textId="77777777">
            <w:pPr>
              <w:pBdr>
                <w:top w:val="nil"/>
                <w:left w:val="nil"/>
                <w:bottom w:val="nil"/>
                <w:right w:val="nil"/>
                <w:between w:val="nil"/>
              </w:pBdr>
              <w:spacing w:after="120"/>
              <w:ind w:left="-108"/>
              <w:rPr>
                <w:rFonts w:ascii="Arial" w:hAnsi="Arial" w:eastAsia="Arial"/>
                <w:b/>
                <w:color w:val="000000"/>
                <w:sz w:val="24"/>
                <w:szCs w:val="24"/>
              </w:rPr>
            </w:pPr>
            <w:r>
              <w:rPr>
                <w:rFonts w:ascii="Arial" w:hAnsi="Arial" w:eastAsia="Arial"/>
                <w:b/>
                <w:color w:val="000000"/>
                <w:sz w:val="24"/>
                <w:szCs w:val="24"/>
              </w:rPr>
              <w:t>"Benchmark Review"</w:t>
            </w:r>
          </w:p>
        </w:tc>
        <w:tc>
          <w:tcPr>
            <w:tcW w:w="5142" w:type="dxa"/>
            <w:shd w:val="clear" w:color="auto" w:fill="auto"/>
          </w:tcPr>
          <w:p w:rsidR="00D24026" w:rsidP="00D24026" w:rsidRDefault="00D24026" w14:paraId="02F2D110" w14:textId="77777777">
            <w:pPr>
              <w:numPr>
                <w:ilvl w:val="0"/>
                <w:numId w:val="61"/>
              </w:numPr>
              <w:pBdr>
                <w:top w:val="nil"/>
                <w:left w:val="nil"/>
                <w:bottom w:val="nil"/>
                <w:right w:val="nil"/>
                <w:between w:val="nil"/>
              </w:pBdr>
              <w:tabs>
                <w:tab w:val="left" w:pos="175"/>
              </w:tabs>
              <w:overflowPunct w:val="0"/>
              <w:autoSpaceDE w:val="0"/>
              <w:autoSpaceDN w:val="0"/>
              <w:adjustRightInd w:val="0"/>
              <w:spacing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a review of the Deliverables carried out in accordance with this Schedule to determine whether those Deliverables represent Good Value;</w:t>
            </w:r>
          </w:p>
        </w:tc>
      </w:tr>
      <w:tr w:rsidR="00D24026" w:rsidTr="00D24026" w14:paraId="5BE64D7B" w14:textId="77777777">
        <w:tc>
          <w:tcPr>
            <w:tcW w:w="2900" w:type="dxa"/>
            <w:shd w:val="clear" w:color="auto" w:fill="auto"/>
          </w:tcPr>
          <w:p w:rsidR="00D24026" w:rsidP="00D24026" w:rsidRDefault="00D24026" w14:paraId="31CCD018" w14:textId="77777777">
            <w:pPr>
              <w:pBdr>
                <w:top w:val="nil"/>
                <w:left w:val="nil"/>
                <w:bottom w:val="nil"/>
                <w:right w:val="nil"/>
                <w:between w:val="nil"/>
              </w:pBdr>
              <w:spacing w:after="120"/>
              <w:ind w:left="-108"/>
              <w:rPr>
                <w:rFonts w:ascii="Arial" w:hAnsi="Arial" w:eastAsia="Arial"/>
                <w:b/>
                <w:color w:val="000000"/>
                <w:sz w:val="24"/>
                <w:szCs w:val="24"/>
              </w:rPr>
            </w:pPr>
            <w:r>
              <w:rPr>
                <w:rFonts w:ascii="Arial" w:hAnsi="Arial" w:eastAsia="Arial"/>
                <w:b/>
                <w:color w:val="000000"/>
                <w:sz w:val="24"/>
                <w:szCs w:val="24"/>
              </w:rPr>
              <w:t>"Benchmarked Deliverables"</w:t>
            </w:r>
          </w:p>
        </w:tc>
        <w:tc>
          <w:tcPr>
            <w:tcW w:w="5142" w:type="dxa"/>
            <w:shd w:val="clear" w:color="auto" w:fill="auto"/>
          </w:tcPr>
          <w:p w:rsidR="00D24026" w:rsidP="00D24026" w:rsidRDefault="00D24026" w14:paraId="1957E484" w14:textId="77777777">
            <w:pPr>
              <w:numPr>
                <w:ilvl w:val="0"/>
                <w:numId w:val="61"/>
              </w:numPr>
              <w:pBdr>
                <w:top w:val="nil"/>
                <w:left w:val="nil"/>
                <w:bottom w:val="nil"/>
                <w:right w:val="nil"/>
                <w:between w:val="nil"/>
              </w:pBdr>
              <w:tabs>
                <w:tab w:val="left" w:pos="175"/>
              </w:tabs>
              <w:overflowPunct w:val="0"/>
              <w:autoSpaceDE w:val="0"/>
              <w:autoSpaceDN w:val="0"/>
              <w:adjustRightInd w:val="0"/>
              <w:spacing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any Deliverables included within the scope of a Benchmark Review pursuant to this Schedule;</w:t>
            </w:r>
          </w:p>
        </w:tc>
      </w:tr>
      <w:tr w:rsidR="00D24026" w:rsidTr="00D24026" w14:paraId="59A4937A" w14:textId="77777777">
        <w:tc>
          <w:tcPr>
            <w:tcW w:w="2900" w:type="dxa"/>
            <w:shd w:val="clear" w:color="auto" w:fill="auto"/>
          </w:tcPr>
          <w:p w:rsidR="00D24026" w:rsidP="00D24026" w:rsidRDefault="00D24026" w14:paraId="2D3743FF" w14:textId="77777777">
            <w:pPr>
              <w:pBdr>
                <w:top w:val="nil"/>
                <w:left w:val="nil"/>
                <w:bottom w:val="nil"/>
                <w:right w:val="nil"/>
                <w:between w:val="nil"/>
              </w:pBdr>
              <w:spacing w:after="120"/>
              <w:ind w:left="-108"/>
              <w:rPr>
                <w:rFonts w:ascii="Arial" w:hAnsi="Arial" w:eastAsia="Arial"/>
                <w:b/>
                <w:color w:val="000000"/>
                <w:sz w:val="24"/>
                <w:szCs w:val="24"/>
              </w:rPr>
            </w:pPr>
            <w:r>
              <w:rPr>
                <w:rFonts w:ascii="Arial" w:hAnsi="Arial" w:eastAsia="Arial"/>
                <w:b/>
                <w:color w:val="000000"/>
                <w:sz w:val="24"/>
                <w:szCs w:val="24"/>
              </w:rPr>
              <w:t>"Comparable Rates"</w:t>
            </w:r>
          </w:p>
        </w:tc>
        <w:tc>
          <w:tcPr>
            <w:tcW w:w="5142" w:type="dxa"/>
            <w:shd w:val="clear" w:color="auto" w:fill="auto"/>
          </w:tcPr>
          <w:p w:rsidR="00D24026" w:rsidP="00D24026" w:rsidRDefault="00D24026" w14:paraId="3C385F16" w14:textId="77777777">
            <w:pPr>
              <w:numPr>
                <w:ilvl w:val="0"/>
                <w:numId w:val="61"/>
              </w:numPr>
              <w:pBdr>
                <w:top w:val="nil"/>
                <w:left w:val="nil"/>
                <w:bottom w:val="nil"/>
                <w:right w:val="nil"/>
                <w:between w:val="nil"/>
              </w:pBdr>
              <w:tabs>
                <w:tab w:val="left" w:pos="175"/>
              </w:tabs>
              <w:overflowPunct w:val="0"/>
              <w:autoSpaceDE w:val="0"/>
              <w:autoSpaceDN w:val="0"/>
              <w:adjustRightInd w:val="0"/>
              <w:spacing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the Charges for Comparable Deliverables;</w:t>
            </w:r>
          </w:p>
        </w:tc>
      </w:tr>
      <w:tr w:rsidR="00D24026" w:rsidTr="00D24026" w14:paraId="31E4A5F9" w14:textId="77777777">
        <w:tc>
          <w:tcPr>
            <w:tcW w:w="2900" w:type="dxa"/>
            <w:shd w:val="clear" w:color="auto" w:fill="auto"/>
          </w:tcPr>
          <w:p w:rsidR="00D24026" w:rsidP="00D24026" w:rsidRDefault="00D24026" w14:paraId="19BA89E9" w14:textId="77777777">
            <w:pPr>
              <w:pBdr>
                <w:top w:val="nil"/>
                <w:left w:val="nil"/>
                <w:bottom w:val="nil"/>
                <w:right w:val="nil"/>
                <w:between w:val="nil"/>
              </w:pBdr>
              <w:spacing w:after="120"/>
              <w:ind w:left="-108"/>
              <w:rPr>
                <w:rFonts w:ascii="Arial" w:hAnsi="Arial" w:eastAsia="Arial"/>
                <w:b/>
                <w:color w:val="000000"/>
                <w:sz w:val="24"/>
                <w:szCs w:val="24"/>
              </w:rPr>
            </w:pPr>
            <w:r>
              <w:rPr>
                <w:rFonts w:ascii="Arial" w:hAnsi="Arial" w:eastAsia="Arial"/>
                <w:b/>
                <w:color w:val="000000"/>
                <w:sz w:val="24"/>
                <w:szCs w:val="24"/>
              </w:rPr>
              <w:t>"Comparable Deliverables"</w:t>
            </w:r>
          </w:p>
        </w:tc>
        <w:tc>
          <w:tcPr>
            <w:tcW w:w="5142" w:type="dxa"/>
            <w:shd w:val="clear" w:color="auto" w:fill="auto"/>
          </w:tcPr>
          <w:p w:rsidR="00D24026" w:rsidP="00D24026" w:rsidRDefault="00D24026" w14:paraId="24497A46" w14:textId="77777777">
            <w:pPr>
              <w:numPr>
                <w:ilvl w:val="0"/>
                <w:numId w:val="61"/>
              </w:numPr>
              <w:pBdr>
                <w:top w:val="nil"/>
                <w:left w:val="nil"/>
                <w:bottom w:val="nil"/>
                <w:right w:val="nil"/>
                <w:between w:val="nil"/>
              </w:pBdr>
              <w:tabs>
                <w:tab w:val="left" w:pos="175"/>
              </w:tabs>
              <w:overflowPunct w:val="0"/>
              <w:autoSpaceDE w:val="0"/>
              <w:autoSpaceDN w:val="0"/>
              <w:adjustRightInd w:val="0"/>
              <w:spacing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D24026" w:rsidTr="00D24026" w14:paraId="22A3A907" w14:textId="77777777">
        <w:tc>
          <w:tcPr>
            <w:tcW w:w="2900" w:type="dxa"/>
            <w:shd w:val="clear" w:color="auto" w:fill="auto"/>
          </w:tcPr>
          <w:p w:rsidR="00D24026" w:rsidP="00D24026" w:rsidRDefault="00D24026" w14:paraId="2BC0136E" w14:textId="77777777">
            <w:pPr>
              <w:pBdr>
                <w:top w:val="nil"/>
                <w:left w:val="nil"/>
                <w:bottom w:val="nil"/>
                <w:right w:val="nil"/>
                <w:between w:val="nil"/>
              </w:pBdr>
              <w:spacing w:after="120"/>
              <w:ind w:left="-108"/>
              <w:rPr>
                <w:rFonts w:ascii="Arial" w:hAnsi="Arial" w:eastAsia="Arial"/>
                <w:b/>
                <w:color w:val="000000"/>
                <w:sz w:val="24"/>
                <w:szCs w:val="24"/>
              </w:rPr>
            </w:pPr>
            <w:r>
              <w:rPr>
                <w:rFonts w:ascii="Arial" w:hAnsi="Arial" w:eastAsia="Arial"/>
                <w:b/>
                <w:color w:val="000000"/>
                <w:sz w:val="24"/>
                <w:szCs w:val="24"/>
              </w:rPr>
              <w:t>"Comparison Group"</w:t>
            </w:r>
          </w:p>
        </w:tc>
        <w:tc>
          <w:tcPr>
            <w:tcW w:w="5142" w:type="dxa"/>
            <w:shd w:val="clear" w:color="auto" w:fill="auto"/>
          </w:tcPr>
          <w:p w:rsidR="00D24026" w:rsidP="00D24026" w:rsidRDefault="00D24026" w14:paraId="02B631DD" w14:textId="77777777">
            <w:pPr>
              <w:numPr>
                <w:ilvl w:val="0"/>
                <w:numId w:val="61"/>
              </w:numPr>
              <w:pBdr>
                <w:top w:val="nil"/>
                <w:left w:val="nil"/>
                <w:bottom w:val="nil"/>
                <w:right w:val="nil"/>
                <w:between w:val="nil"/>
              </w:pBdr>
              <w:tabs>
                <w:tab w:val="left" w:pos="175"/>
              </w:tabs>
              <w:overflowPunct w:val="0"/>
              <w:autoSpaceDE w:val="0"/>
              <w:autoSpaceDN w:val="0"/>
              <w:adjustRightInd w:val="0"/>
              <w:spacing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D24026" w:rsidTr="00D24026" w14:paraId="1D6A1190" w14:textId="77777777">
        <w:tc>
          <w:tcPr>
            <w:tcW w:w="2900" w:type="dxa"/>
            <w:shd w:val="clear" w:color="auto" w:fill="auto"/>
          </w:tcPr>
          <w:p w:rsidR="00D24026" w:rsidP="00D24026" w:rsidRDefault="00D24026" w14:paraId="7B983ECB" w14:textId="77777777">
            <w:pPr>
              <w:pBdr>
                <w:top w:val="nil"/>
                <w:left w:val="nil"/>
                <w:bottom w:val="nil"/>
                <w:right w:val="nil"/>
                <w:between w:val="nil"/>
              </w:pBdr>
              <w:spacing w:after="120"/>
              <w:ind w:left="-108"/>
              <w:rPr>
                <w:rFonts w:ascii="Arial" w:hAnsi="Arial" w:eastAsia="Arial"/>
                <w:b/>
                <w:color w:val="000000"/>
                <w:sz w:val="24"/>
                <w:szCs w:val="24"/>
              </w:rPr>
            </w:pPr>
            <w:r>
              <w:rPr>
                <w:rFonts w:ascii="Arial" w:hAnsi="Arial" w:eastAsia="Arial"/>
                <w:b/>
                <w:color w:val="000000"/>
                <w:sz w:val="24"/>
                <w:szCs w:val="24"/>
              </w:rPr>
              <w:t>"Equivalent Data"</w:t>
            </w:r>
          </w:p>
        </w:tc>
        <w:tc>
          <w:tcPr>
            <w:tcW w:w="5142" w:type="dxa"/>
            <w:shd w:val="clear" w:color="auto" w:fill="auto"/>
          </w:tcPr>
          <w:p w:rsidR="00D24026" w:rsidP="00D24026" w:rsidRDefault="00D24026" w14:paraId="1AADED01" w14:textId="77777777">
            <w:pPr>
              <w:numPr>
                <w:ilvl w:val="0"/>
                <w:numId w:val="61"/>
              </w:numPr>
              <w:pBdr>
                <w:top w:val="nil"/>
                <w:left w:val="nil"/>
                <w:bottom w:val="nil"/>
                <w:right w:val="nil"/>
                <w:between w:val="nil"/>
              </w:pBdr>
              <w:tabs>
                <w:tab w:val="left" w:pos="175"/>
              </w:tabs>
              <w:overflowPunct w:val="0"/>
              <w:autoSpaceDE w:val="0"/>
              <w:autoSpaceDN w:val="0"/>
              <w:adjustRightInd w:val="0"/>
              <w:spacing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data derived from an analysis of the Comparable Rates and/or the Comparable Deliverables (as applicable) provided by the Comparison Group;</w:t>
            </w:r>
          </w:p>
        </w:tc>
      </w:tr>
      <w:tr w:rsidR="00D24026" w:rsidTr="00D24026" w14:paraId="326464EF" w14:textId="77777777">
        <w:tc>
          <w:tcPr>
            <w:tcW w:w="2900" w:type="dxa"/>
            <w:shd w:val="clear" w:color="auto" w:fill="auto"/>
          </w:tcPr>
          <w:p w:rsidR="00D24026" w:rsidP="00D24026" w:rsidRDefault="00D24026" w14:paraId="09307EC2" w14:textId="77777777">
            <w:pPr>
              <w:pBdr>
                <w:top w:val="nil"/>
                <w:left w:val="nil"/>
                <w:bottom w:val="nil"/>
                <w:right w:val="nil"/>
                <w:between w:val="nil"/>
              </w:pBdr>
              <w:spacing w:after="120"/>
              <w:ind w:left="-108"/>
              <w:rPr>
                <w:rFonts w:ascii="Arial" w:hAnsi="Arial" w:eastAsia="Arial"/>
                <w:b/>
                <w:color w:val="000000"/>
                <w:sz w:val="24"/>
                <w:szCs w:val="24"/>
              </w:rPr>
            </w:pPr>
            <w:r>
              <w:rPr>
                <w:rFonts w:ascii="Arial" w:hAnsi="Arial" w:eastAsia="Arial"/>
                <w:b/>
                <w:color w:val="000000"/>
                <w:sz w:val="24"/>
                <w:szCs w:val="24"/>
              </w:rPr>
              <w:t>"Good Value"</w:t>
            </w:r>
          </w:p>
        </w:tc>
        <w:tc>
          <w:tcPr>
            <w:tcW w:w="5142" w:type="dxa"/>
            <w:shd w:val="clear" w:color="auto" w:fill="auto"/>
          </w:tcPr>
          <w:p w:rsidR="00D24026" w:rsidP="00D24026" w:rsidRDefault="00D24026" w14:paraId="247B89DB" w14:textId="77777777">
            <w:pPr>
              <w:numPr>
                <w:ilvl w:val="0"/>
                <w:numId w:val="61"/>
              </w:numPr>
              <w:pBdr>
                <w:top w:val="nil"/>
                <w:left w:val="nil"/>
                <w:bottom w:val="nil"/>
                <w:right w:val="nil"/>
                <w:between w:val="nil"/>
              </w:pBdr>
              <w:tabs>
                <w:tab w:val="left" w:pos="175"/>
              </w:tabs>
              <w:overflowPunct w:val="0"/>
              <w:autoSpaceDE w:val="0"/>
              <w:autoSpaceDN w:val="0"/>
              <w:adjustRightInd w:val="0"/>
              <w:spacing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that the Benchmarked Rates are within the Upper Quartile; and</w:t>
            </w:r>
          </w:p>
        </w:tc>
      </w:tr>
      <w:tr w:rsidR="00D24026" w:rsidTr="00D24026" w14:paraId="3D692E92" w14:textId="77777777">
        <w:tc>
          <w:tcPr>
            <w:tcW w:w="2900" w:type="dxa"/>
            <w:shd w:val="clear" w:color="auto" w:fill="auto"/>
          </w:tcPr>
          <w:p w:rsidR="00D24026" w:rsidP="00D24026" w:rsidRDefault="00D24026" w14:paraId="5080FE83" w14:textId="77777777">
            <w:pPr>
              <w:pBdr>
                <w:top w:val="nil"/>
                <w:left w:val="nil"/>
                <w:bottom w:val="nil"/>
                <w:right w:val="nil"/>
                <w:between w:val="nil"/>
              </w:pBdr>
              <w:spacing w:after="120"/>
              <w:ind w:left="-108"/>
              <w:rPr>
                <w:rFonts w:ascii="Arial" w:hAnsi="Arial" w:eastAsia="Arial"/>
                <w:b/>
                <w:color w:val="000000"/>
                <w:sz w:val="24"/>
                <w:szCs w:val="24"/>
              </w:rPr>
            </w:pPr>
            <w:r>
              <w:rPr>
                <w:rFonts w:ascii="Arial" w:hAnsi="Arial" w:eastAsia="Arial"/>
                <w:b/>
                <w:color w:val="000000"/>
                <w:sz w:val="24"/>
                <w:szCs w:val="24"/>
              </w:rPr>
              <w:t>"Upper Quartile"</w:t>
            </w:r>
          </w:p>
        </w:tc>
        <w:tc>
          <w:tcPr>
            <w:tcW w:w="5142" w:type="dxa"/>
            <w:shd w:val="clear" w:color="auto" w:fill="auto"/>
          </w:tcPr>
          <w:p w:rsidR="00D24026" w:rsidP="00D24026" w:rsidRDefault="00D24026" w14:paraId="7FB0D1AF" w14:textId="77777777">
            <w:pPr>
              <w:numPr>
                <w:ilvl w:val="0"/>
                <w:numId w:val="61"/>
              </w:numPr>
              <w:pBdr>
                <w:top w:val="nil"/>
                <w:left w:val="nil"/>
                <w:bottom w:val="nil"/>
                <w:right w:val="nil"/>
                <w:between w:val="nil"/>
              </w:pBdr>
              <w:tabs>
                <w:tab w:val="left" w:pos="175"/>
              </w:tabs>
              <w:overflowPunct w:val="0"/>
              <w:autoSpaceDE w:val="0"/>
              <w:autoSpaceDN w:val="0"/>
              <w:adjustRightInd w:val="0"/>
              <w:spacing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rsidR="00D24026" w:rsidP="00D24026" w:rsidRDefault="00D24026" w14:paraId="072C6498" w14:textId="77777777">
      <w:pPr>
        <w:keepNext/>
        <w:numPr>
          <w:ilvl w:val="0"/>
          <w:numId w:val="62"/>
        </w:numPr>
        <w:pBdr>
          <w:top w:val="nil"/>
          <w:left w:val="nil"/>
          <w:bottom w:val="nil"/>
          <w:right w:val="nil"/>
          <w:between w:val="nil"/>
        </w:pBdr>
        <w:tabs>
          <w:tab w:val="left" w:pos="142"/>
        </w:tabs>
        <w:overflowPunct w:val="0"/>
        <w:autoSpaceDE w:val="0"/>
        <w:autoSpaceDN w:val="0"/>
        <w:adjustRightInd w:val="0"/>
        <w:spacing w:before="120" w:after="240" w:line="240" w:lineRule="auto"/>
        <w:jc w:val="both"/>
        <w:textAlignment w:val="baseline"/>
        <w:rPr>
          <w:rFonts w:ascii="Arial" w:hAnsi="Arial" w:eastAsia="Arial"/>
          <w:b/>
          <w:smallCaps/>
          <w:color w:val="000000"/>
          <w:sz w:val="24"/>
          <w:szCs w:val="24"/>
        </w:rPr>
      </w:pPr>
      <w:r>
        <w:rPr>
          <w:rFonts w:ascii="Arial Bold" w:hAnsi="Arial Bold" w:eastAsia="Arial Bold" w:cs="Arial Bold"/>
          <w:b/>
          <w:color w:val="000000"/>
          <w:sz w:val="24"/>
          <w:szCs w:val="24"/>
        </w:rPr>
        <w:t>When you should use this Schedule</w:t>
      </w:r>
    </w:p>
    <w:p w:rsidR="00D24026" w:rsidP="00D24026" w:rsidRDefault="00D24026" w14:paraId="4D1BCE9E" w14:textId="77777777">
      <w:pPr>
        <w:numPr>
          <w:ilvl w:val="1"/>
          <w:numId w:val="6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jc w:val="both"/>
        <w:textAlignment w:val="baseline"/>
        <w:rPr>
          <w:rFonts w:ascii="Arial" w:hAnsi="Arial" w:eastAsia="Arial"/>
          <w:b/>
          <w:color w:val="000000"/>
          <w:sz w:val="24"/>
          <w:szCs w:val="24"/>
        </w:rPr>
      </w:pPr>
      <w:r>
        <w:rPr>
          <w:rFonts w:ascii="Arial" w:hAnsi="Arial" w:eastAsia="Arial"/>
          <w:color w:val="000000"/>
          <w:sz w:val="24"/>
          <w:szCs w:val="24"/>
        </w:rPr>
        <w:t xml:space="preserve">The Supplier acknowledges that the Buyer wishes to ensure that the Deliverables, represent value for money to the taxpayer throughout the Contract Period.  </w:t>
      </w:r>
    </w:p>
    <w:p w:rsidR="00D24026" w:rsidP="00D24026" w:rsidRDefault="00D24026" w14:paraId="3ED27477" w14:textId="77777777">
      <w:pPr>
        <w:numPr>
          <w:ilvl w:val="1"/>
          <w:numId w:val="6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jc w:val="both"/>
        <w:textAlignment w:val="baseline"/>
        <w:rPr>
          <w:rFonts w:ascii="Arial" w:hAnsi="Arial" w:eastAsia="Arial"/>
          <w:color w:val="000000"/>
          <w:sz w:val="24"/>
          <w:szCs w:val="24"/>
        </w:rPr>
      </w:pPr>
      <w:r>
        <w:rPr>
          <w:rFonts w:ascii="Arial" w:hAnsi="Arial" w:eastAsia="Arial"/>
          <w:color w:val="000000"/>
          <w:sz w:val="24"/>
          <w:szCs w:val="24"/>
        </w:rP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rsidR="00D24026" w:rsidP="00D24026" w:rsidRDefault="00D24026" w14:paraId="2ACAD6BE" w14:textId="77777777">
      <w:pPr>
        <w:numPr>
          <w:ilvl w:val="1"/>
          <w:numId w:val="6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jc w:val="both"/>
        <w:textAlignment w:val="baseline"/>
        <w:rPr>
          <w:rFonts w:ascii="Arial" w:hAnsi="Arial" w:eastAsia="Arial"/>
          <w:color w:val="000000"/>
          <w:sz w:val="24"/>
          <w:szCs w:val="24"/>
        </w:rPr>
      </w:pPr>
      <w:r>
        <w:rPr>
          <w:rFonts w:ascii="Arial" w:hAnsi="Arial" w:eastAsia="Arial"/>
          <w:color w:val="000000"/>
          <w:sz w:val="24"/>
          <w:szCs w:val="24"/>
        </w:rPr>
        <w:t>Amounts payable under this Schedule shall not fall with the definition of a Cost.</w:t>
      </w:r>
    </w:p>
    <w:p w:rsidR="00D24026" w:rsidP="00D24026" w:rsidRDefault="00D24026" w14:paraId="429D04E0" w14:textId="77777777">
      <w:pPr>
        <w:keepNext/>
        <w:numPr>
          <w:ilvl w:val="0"/>
          <w:numId w:val="62"/>
        </w:numPr>
        <w:pBdr>
          <w:top w:val="nil"/>
          <w:left w:val="nil"/>
          <w:bottom w:val="nil"/>
          <w:right w:val="nil"/>
          <w:between w:val="nil"/>
        </w:pBdr>
        <w:tabs>
          <w:tab w:val="left" w:pos="142"/>
        </w:tabs>
        <w:overflowPunct w:val="0"/>
        <w:autoSpaceDE w:val="0"/>
        <w:autoSpaceDN w:val="0"/>
        <w:adjustRightInd w:val="0"/>
        <w:spacing w:before="120" w:after="240" w:line="240" w:lineRule="auto"/>
        <w:jc w:val="both"/>
        <w:textAlignment w:val="baseline"/>
        <w:rPr>
          <w:rFonts w:ascii="Arial Bold" w:hAnsi="Arial Bold" w:eastAsia="Arial Bold" w:cs="Arial Bold"/>
          <w:b/>
          <w:color w:val="000000"/>
          <w:sz w:val="24"/>
          <w:szCs w:val="24"/>
        </w:rPr>
      </w:pPr>
      <w:r>
        <w:rPr>
          <w:rFonts w:ascii="Arial Bold" w:hAnsi="Arial Bold" w:eastAsia="Arial Bold" w:cs="Arial Bold"/>
          <w:b/>
          <w:color w:val="000000"/>
          <w:sz w:val="24"/>
          <w:szCs w:val="24"/>
        </w:rPr>
        <w:t>Benchmarking</w:t>
      </w:r>
    </w:p>
    <w:p w:rsidR="00D24026" w:rsidP="00D24026" w:rsidRDefault="00D24026" w14:paraId="1CD0D4A7" w14:textId="77777777">
      <w:pPr>
        <w:keepNext/>
        <w:numPr>
          <w:ilvl w:val="1"/>
          <w:numId w:val="6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jc w:val="both"/>
        <w:textAlignment w:val="baseline"/>
        <w:rPr>
          <w:rFonts w:ascii="Arial" w:hAnsi="Arial" w:eastAsia="Arial"/>
          <w:b/>
          <w:color w:val="000000"/>
          <w:sz w:val="24"/>
          <w:szCs w:val="24"/>
        </w:rPr>
      </w:pPr>
      <w:r>
        <w:rPr>
          <w:rFonts w:ascii="Arial" w:hAnsi="Arial" w:eastAsia="Arial"/>
          <w:b/>
          <w:color w:val="000000"/>
          <w:sz w:val="24"/>
          <w:szCs w:val="24"/>
        </w:rPr>
        <w:t>How benchmarking works</w:t>
      </w:r>
    </w:p>
    <w:p w:rsidR="00D24026" w:rsidP="00D24026" w:rsidRDefault="00D24026" w14:paraId="127AC4E4" w14:textId="77777777">
      <w:pPr>
        <w:numPr>
          <w:ilvl w:val="2"/>
          <w:numId w:val="62"/>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The Buyer and the Supplier recognise that, where specified in Framework Schedule 4 (Framework Management), the Buyer may give CCS the right to enforce the Buyer's rights under this Schedule.</w:t>
      </w:r>
    </w:p>
    <w:p w:rsidR="00D24026" w:rsidP="00D24026" w:rsidRDefault="00D24026" w14:paraId="0AE0177A" w14:textId="77777777">
      <w:pPr>
        <w:numPr>
          <w:ilvl w:val="2"/>
          <w:numId w:val="62"/>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The Buyer may, by written notice to the Supplier, require a Benchmark Review of any or all of the Deliverables.</w:t>
      </w:r>
    </w:p>
    <w:p w:rsidR="00D24026" w:rsidP="00D24026" w:rsidRDefault="00D24026" w14:paraId="51F16315" w14:textId="77777777">
      <w:pPr>
        <w:numPr>
          <w:ilvl w:val="2"/>
          <w:numId w:val="62"/>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The Buyer shall not be entitled to request a Benchmark Review during the first six (6) Month period from the Contract Commencement Date or at intervals of less than twelve (12) Months after any previous Benchmark Review. </w:t>
      </w:r>
    </w:p>
    <w:p w:rsidR="00D24026" w:rsidP="00D24026" w:rsidRDefault="00D24026" w14:paraId="34730C93" w14:textId="77777777">
      <w:pPr>
        <w:numPr>
          <w:ilvl w:val="2"/>
          <w:numId w:val="62"/>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The purpose of a Benchmark Review will be to establish whether the Benchmarked Deliverables are, individually and/or as a whole, Good Value.</w:t>
      </w:r>
    </w:p>
    <w:p w:rsidR="00D24026" w:rsidP="00D24026" w:rsidRDefault="00D24026" w14:paraId="3CB6251D" w14:textId="77777777">
      <w:pPr>
        <w:numPr>
          <w:ilvl w:val="2"/>
          <w:numId w:val="62"/>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The Deliverables that are to be the Benchmarked Deliverables will be identified by the Buyer in writing.</w:t>
      </w:r>
    </w:p>
    <w:p w:rsidR="00D24026" w:rsidP="00D24026" w:rsidRDefault="00D24026" w14:paraId="32BAAED7" w14:textId="77777777">
      <w:pPr>
        <w:numPr>
          <w:ilvl w:val="2"/>
          <w:numId w:val="62"/>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Upon its request for a Benchmark Review the Buyer shall nominate a benchmarker.  The Supplier must approve the nomination within ten (10) Working Days unless the Supplier provides a reasonable explanation for rejecting the appointment.   If the appointment is rejected then the Buyer may propose an alternative benchmarker.  If the Parties cannot agree the appointment within twenty (20) days of the initial request for Benchmark review then a benchmarker shall be selected by the Chartered Institute of Financial Accountants. </w:t>
      </w:r>
    </w:p>
    <w:p w:rsidR="00D24026" w:rsidP="00D24026" w:rsidRDefault="00D24026" w14:paraId="3ED237C3" w14:textId="77777777">
      <w:pPr>
        <w:numPr>
          <w:ilvl w:val="2"/>
          <w:numId w:val="62"/>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The cost of a benchmarker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Supplier and the relevant portion shall be reimbursed by the Buyer.</w:t>
      </w:r>
    </w:p>
    <w:p w:rsidR="00D24026" w:rsidP="00D24026" w:rsidRDefault="00D24026" w14:paraId="21B1FC86" w14:textId="77777777">
      <w:pPr>
        <w:keepNext/>
        <w:numPr>
          <w:ilvl w:val="1"/>
          <w:numId w:val="6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jc w:val="both"/>
        <w:textAlignment w:val="baseline"/>
        <w:rPr>
          <w:rFonts w:ascii="Arial" w:hAnsi="Arial" w:eastAsia="Arial"/>
          <w:b/>
          <w:color w:val="000000"/>
          <w:sz w:val="24"/>
          <w:szCs w:val="24"/>
        </w:rPr>
      </w:pPr>
      <w:r>
        <w:rPr>
          <w:rFonts w:ascii="Arial" w:hAnsi="Arial" w:eastAsia="Arial"/>
          <w:b/>
          <w:color w:val="000000"/>
          <w:sz w:val="24"/>
          <w:szCs w:val="24"/>
        </w:rPr>
        <w:t>Benchmarking Process</w:t>
      </w:r>
    </w:p>
    <w:p w:rsidR="00D24026" w:rsidP="00D24026" w:rsidRDefault="00D24026" w14:paraId="44315B80" w14:textId="77777777">
      <w:pPr>
        <w:keepNext/>
        <w:numPr>
          <w:ilvl w:val="2"/>
          <w:numId w:val="62"/>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The benchmarker shall produce and send to the Buyer, for Approval, a draft plan for the Benchmark Review which must include:</w:t>
      </w:r>
    </w:p>
    <w:p w:rsidR="00D24026" w:rsidP="00D24026" w:rsidRDefault="00D24026" w14:paraId="34900788" w14:textId="77777777">
      <w:pPr>
        <w:numPr>
          <w:ilvl w:val="3"/>
          <w:numId w:val="62"/>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a proposed cost and timetable for the Benchmark Review;</w:t>
      </w:r>
    </w:p>
    <w:p w:rsidR="00D24026" w:rsidP="00D24026" w:rsidRDefault="00D24026" w14:paraId="147DB191" w14:textId="77777777">
      <w:pPr>
        <w:numPr>
          <w:ilvl w:val="3"/>
          <w:numId w:val="62"/>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a description of the benchmarking methodology to be used which must demonstrate that the methodology to be used is capable of fulfilling the benchmarking purpose; and</w:t>
      </w:r>
    </w:p>
    <w:p w:rsidR="00D24026" w:rsidP="00D24026" w:rsidRDefault="00D24026" w14:paraId="3511D441" w14:textId="77777777">
      <w:pPr>
        <w:numPr>
          <w:ilvl w:val="3"/>
          <w:numId w:val="62"/>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a description of how the benchmarker will scope and identify the Comparison Group. </w:t>
      </w:r>
    </w:p>
    <w:p w:rsidR="00D24026" w:rsidP="00D24026" w:rsidRDefault="00D24026" w14:paraId="08088D85" w14:textId="77777777">
      <w:pPr>
        <w:numPr>
          <w:ilvl w:val="2"/>
          <w:numId w:val="62"/>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The benchmarker, acting reasonably, shall be entitled to use any model to determine the achievement of value for money and to carry out the benchmarking. </w:t>
      </w:r>
    </w:p>
    <w:p w:rsidR="00D24026" w:rsidP="00D24026" w:rsidRDefault="00D24026" w14:paraId="4B29DADE" w14:textId="77777777">
      <w:pPr>
        <w:numPr>
          <w:ilvl w:val="2"/>
          <w:numId w:val="62"/>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The Buyer must give notice in writing to the Supplier within ten (10) Working Days after receiving the draft plan, advising the benchmarker and the Supplier whether it Approves the draft plan, or, if it does not approve the draft plan, suggesting amendments to that plan (which must be reasonable). If amendments are suggested then the benchmarker must produce an amended draft plan and this Paragraph 3.2.3 shall apply to any amended draft plan.</w:t>
      </w:r>
    </w:p>
    <w:p w:rsidR="00D24026" w:rsidP="00D24026" w:rsidRDefault="00D24026" w14:paraId="1FBE4F4A" w14:textId="77777777">
      <w:pPr>
        <w:numPr>
          <w:ilvl w:val="2"/>
          <w:numId w:val="62"/>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Once both Parties have approved the draft plan then they will notify the benchmarker.  No Party may unreasonably withhold or delay its Approval of the draft plan.</w:t>
      </w:r>
    </w:p>
    <w:p w:rsidR="00D24026" w:rsidP="00D24026" w:rsidRDefault="00D24026" w14:paraId="62F49F26" w14:textId="77777777">
      <w:pPr>
        <w:keepNext/>
        <w:numPr>
          <w:ilvl w:val="2"/>
          <w:numId w:val="62"/>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Once it has received the Approval of the draft plan, the benchmarker shall:</w:t>
      </w:r>
    </w:p>
    <w:p w:rsidR="00D24026" w:rsidP="00D24026" w:rsidRDefault="00D24026" w14:paraId="5D8A69C4" w14:textId="77777777">
      <w:pPr>
        <w:numPr>
          <w:ilvl w:val="3"/>
          <w:numId w:val="62"/>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finalise the Comparison Group and collect data relating to Comparable Rates. The selection of the Comparable Rates (both in terms of number and identity) shall be a matter for the Supplier's professional judgment using:</w:t>
      </w:r>
    </w:p>
    <w:p w:rsidR="00D24026" w:rsidP="00D24026" w:rsidRDefault="00D24026" w14:paraId="220872CD" w14:textId="77777777">
      <w:pPr>
        <w:numPr>
          <w:ilvl w:val="4"/>
          <w:numId w:val="62"/>
        </w:numPr>
        <w:pBdr>
          <w:top w:val="nil"/>
          <w:left w:val="nil"/>
          <w:bottom w:val="nil"/>
          <w:right w:val="nil"/>
          <w:between w:val="nil"/>
        </w:pBdr>
        <w:tabs>
          <w:tab w:val="left" w:pos="3119"/>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market intelligence;</w:t>
      </w:r>
    </w:p>
    <w:p w:rsidR="00D24026" w:rsidP="00D24026" w:rsidRDefault="00D24026" w14:paraId="3928D9D8" w14:textId="77777777">
      <w:pPr>
        <w:numPr>
          <w:ilvl w:val="4"/>
          <w:numId w:val="62"/>
        </w:numPr>
        <w:pBdr>
          <w:top w:val="nil"/>
          <w:left w:val="nil"/>
          <w:bottom w:val="nil"/>
          <w:right w:val="nil"/>
          <w:between w:val="nil"/>
        </w:pBdr>
        <w:tabs>
          <w:tab w:val="left" w:pos="3119"/>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the benchmarker’s own data and experience;</w:t>
      </w:r>
    </w:p>
    <w:p w:rsidR="00D24026" w:rsidP="00D24026" w:rsidRDefault="00D24026" w14:paraId="6F3A1639" w14:textId="77777777">
      <w:pPr>
        <w:numPr>
          <w:ilvl w:val="4"/>
          <w:numId w:val="62"/>
        </w:numPr>
        <w:pBdr>
          <w:top w:val="nil"/>
          <w:left w:val="nil"/>
          <w:bottom w:val="nil"/>
          <w:right w:val="nil"/>
          <w:between w:val="nil"/>
        </w:pBdr>
        <w:tabs>
          <w:tab w:val="left" w:pos="3119"/>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relevant published information; and</w:t>
      </w:r>
    </w:p>
    <w:p w:rsidR="00D24026" w:rsidP="00D24026" w:rsidRDefault="00D24026" w14:paraId="227371FC" w14:textId="77777777">
      <w:pPr>
        <w:numPr>
          <w:ilvl w:val="4"/>
          <w:numId w:val="62"/>
        </w:numPr>
        <w:pBdr>
          <w:top w:val="nil"/>
          <w:left w:val="nil"/>
          <w:bottom w:val="nil"/>
          <w:right w:val="nil"/>
          <w:between w:val="nil"/>
        </w:pBdr>
        <w:tabs>
          <w:tab w:val="left" w:pos="3119"/>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pursuant to Paragraph 3.2.6  below, information from other suppliers or purchasers on Comparable Rates;</w:t>
      </w:r>
    </w:p>
    <w:p w:rsidR="00D24026" w:rsidP="00D24026" w:rsidRDefault="00D24026" w14:paraId="41E88BF7" w14:textId="77777777">
      <w:pPr>
        <w:numPr>
          <w:ilvl w:val="3"/>
          <w:numId w:val="62"/>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by applying the adjustment factors listed in Paragraph 3.2.7 and from an analysis of the Comparable Rates, derive the Equivalent Data;</w:t>
      </w:r>
    </w:p>
    <w:p w:rsidR="00D24026" w:rsidP="00D24026" w:rsidRDefault="00D24026" w14:paraId="114E5E25" w14:textId="77777777">
      <w:pPr>
        <w:numPr>
          <w:ilvl w:val="3"/>
          <w:numId w:val="62"/>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using the Equivalent Data, calculate the Upper Quartile;</w:t>
      </w:r>
    </w:p>
    <w:p w:rsidR="00D24026" w:rsidP="00D24026" w:rsidRDefault="00D24026" w14:paraId="067E7C00" w14:textId="77777777">
      <w:pPr>
        <w:numPr>
          <w:ilvl w:val="3"/>
          <w:numId w:val="62"/>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determine whether or not each Benchmarked Rate is, and/or the Benchmarked Rates as a whole are, Good Value.</w:t>
      </w:r>
    </w:p>
    <w:p w:rsidR="00D24026" w:rsidP="00D24026" w:rsidRDefault="00D24026" w14:paraId="3D67B536" w14:textId="77777777">
      <w:pPr>
        <w:numPr>
          <w:ilvl w:val="2"/>
          <w:numId w:val="62"/>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The Supplier shall use all reasonable endeavours and act in good faith to supply information required by the benchmarker </w:t>
      </w:r>
      <w:r>
        <w:rPr>
          <w:rFonts w:ascii="Arial" w:hAnsi="Arial" w:eastAsia="Arial"/>
          <w:color w:val="000000"/>
          <w:sz w:val="24"/>
          <w:szCs w:val="24"/>
        </w:rPr>
        <w:t>in order to undertake the benchmarking.  The Supplier agrees to use its reasonable endeavours to obtain information from other suppliers or purchasers on Comparable Rates.</w:t>
      </w:r>
    </w:p>
    <w:p w:rsidR="00D24026" w:rsidP="00D24026" w:rsidRDefault="00D24026" w14:paraId="4E9FAEB6" w14:textId="77777777">
      <w:pPr>
        <w:keepNext/>
        <w:numPr>
          <w:ilvl w:val="2"/>
          <w:numId w:val="62"/>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In carrying out the benchmarking analysis the benchmarker may have regard to the following matters when performing a comparative assessment of the Benchmarked Rates and the Comparable Rates in order to derive Equivalent Data:</w:t>
      </w:r>
    </w:p>
    <w:p w:rsidR="00D24026" w:rsidP="00D24026" w:rsidRDefault="00D24026" w14:paraId="5EFE4AA4" w14:textId="77777777">
      <w:pPr>
        <w:numPr>
          <w:ilvl w:val="3"/>
          <w:numId w:val="62"/>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the contractual terms and business environment under which the Comparable Rates are being provided (including the scale and geographical spread of the customers);</w:t>
      </w:r>
    </w:p>
    <w:p w:rsidR="00D24026" w:rsidP="00D24026" w:rsidRDefault="00D24026" w14:paraId="5C825D34" w14:textId="77777777">
      <w:pPr>
        <w:numPr>
          <w:ilvl w:val="3"/>
          <w:numId w:val="62"/>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exchange rates;</w:t>
      </w:r>
    </w:p>
    <w:p w:rsidR="00D24026" w:rsidP="00D24026" w:rsidRDefault="00D24026" w14:paraId="103E75C0" w14:textId="77777777">
      <w:pPr>
        <w:numPr>
          <w:ilvl w:val="3"/>
          <w:numId w:val="62"/>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any other factors reasonably identified by the Supplier, which, if not taken into consideration, could unfairly cause the Supplier's pricing to appear non-competitive.</w:t>
      </w:r>
    </w:p>
    <w:p w:rsidR="00D24026" w:rsidP="00D24026" w:rsidRDefault="00D24026" w14:paraId="473802C4" w14:textId="77777777">
      <w:pPr>
        <w:keepNext/>
        <w:numPr>
          <w:ilvl w:val="1"/>
          <w:numId w:val="62"/>
        </w:numPr>
        <w:pBdr>
          <w:top w:val="nil"/>
          <w:left w:val="nil"/>
          <w:bottom w:val="nil"/>
          <w:right w:val="nil"/>
          <w:between w:val="nil"/>
        </w:pBdr>
        <w:tabs>
          <w:tab w:val="left" w:pos="1134"/>
        </w:tabs>
        <w:overflowPunct w:val="0"/>
        <w:autoSpaceDE w:val="0"/>
        <w:autoSpaceDN w:val="0"/>
        <w:adjustRightInd w:val="0"/>
        <w:spacing w:before="120" w:after="120" w:line="240" w:lineRule="auto"/>
        <w:ind w:left="648" w:hanging="216"/>
        <w:jc w:val="both"/>
        <w:textAlignment w:val="baseline"/>
        <w:rPr>
          <w:rFonts w:ascii="Arial" w:hAnsi="Arial" w:eastAsia="Arial"/>
          <w:b/>
          <w:color w:val="000000"/>
          <w:sz w:val="24"/>
          <w:szCs w:val="24"/>
        </w:rPr>
      </w:pPr>
      <w:r>
        <w:rPr>
          <w:rFonts w:ascii="Arial" w:hAnsi="Arial" w:eastAsia="Arial"/>
          <w:b/>
          <w:color w:val="000000"/>
          <w:sz w:val="24"/>
          <w:szCs w:val="24"/>
        </w:rPr>
        <w:t>Benchmarking Report</w:t>
      </w:r>
    </w:p>
    <w:p w:rsidR="00D24026" w:rsidP="00D24026" w:rsidRDefault="00D24026" w14:paraId="4ACF0600" w14:textId="77777777">
      <w:pPr>
        <w:numPr>
          <w:ilvl w:val="2"/>
          <w:numId w:val="62"/>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For the purposes of this Schedule </w:t>
      </w:r>
      <w:r>
        <w:rPr>
          <w:rFonts w:ascii="Arial" w:hAnsi="Arial" w:eastAsia="Arial"/>
          <w:b/>
          <w:color w:val="000000"/>
          <w:sz w:val="24"/>
          <w:szCs w:val="24"/>
        </w:rPr>
        <w:t>"Benchmarking Report"</w:t>
      </w:r>
      <w:r>
        <w:rPr>
          <w:rFonts w:ascii="Arial" w:hAnsi="Arial" w:eastAsia="Arial"/>
          <w:color w:val="000000"/>
          <w:sz w:val="24"/>
          <w:szCs w:val="24"/>
        </w:rPr>
        <w:t xml:space="preserve"> shall mean the report produced by the benchmarker following the Benchmark Review and as further described in this Schedule;</w:t>
      </w:r>
    </w:p>
    <w:p w:rsidR="00D24026" w:rsidP="00D24026" w:rsidRDefault="00D24026" w14:paraId="0325FDF4" w14:textId="77777777">
      <w:pPr>
        <w:keepNext/>
        <w:numPr>
          <w:ilvl w:val="2"/>
          <w:numId w:val="62"/>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The benchmarker shall prepare a Benchmarking Report and deliver it to the Buyer, at the time specified in the plan Approved pursuant to Paragraph 3.2.3, setting out its findings.  Those findings shall be required to:</w:t>
      </w:r>
    </w:p>
    <w:p w:rsidR="00D24026" w:rsidP="00D24026" w:rsidRDefault="00D24026" w14:paraId="638C25D9" w14:textId="77777777">
      <w:pPr>
        <w:numPr>
          <w:ilvl w:val="3"/>
          <w:numId w:val="62"/>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include a finding as to whether or not a Benchmarked Service and/or whether the Benchmarked Deliverables as a whole are, Good Value;</w:t>
      </w:r>
    </w:p>
    <w:p w:rsidR="00D24026" w:rsidP="00D24026" w:rsidRDefault="00D24026" w14:paraId="1294D61F" w14:textId="77777777">
      <w:pPr>
        <w:numPr>
          <w:ilvl w:val="3"/>
          <w:numId w:val="62"/>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rsidR="00D24026" w:rsidP="00D24026" w:rsidRDefault="00D24026" w14:paraId="72E71709" w14:textId="77777777">
      <w:pPr>
        <w:numPr>
          <w:ilvl w:val="3"/>
          <w:numId w:val="62"/>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r>
        <w:rPr>
          <w:rFonts w:ascii="Arial" w:hAnsi="Arial" w:eastAsia="Arial"/>
          <w:color w:val="000000"/>
          <w:sz w:val="24"/>
          <w:szCs w:val="24"/>
        </w:rPr>
        <w:t>include sufficient detail and transparency so that the Party requesting the Benchmarking can interpret and understand how the Supplier has calculated whether or not the Benchmarked Deliverables are, individually or as a whole, Good Value.</w:t>
      </w:r>
    </w:p>
    <w:p w:rsidR="00D24026" w:rsidP="00D24026" w:rsidRDefault="00D24026" w14:paraId="266BA1D1" w14:textId="77777777">
      <w:pPr>
        <w:numPr>
          <w:ilvl w:val="2"/>
          <w:numId w:val="62"/>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sectPr w:rsidR="00D24026">
          <w:headerReference w:type="first" r:id="rId55"/>
          <w:footerReference w:type="first" r:id="rId56"/>
          <w:pgSz w:w="11906" w:h="16838" w:orient="portrait"/>
          <w:pgMar w:top="1440" w:right="1440" w:bottom="1440" w:left="1440" w:header="709" w:footer="709" w:gutter="0"/>
          <w:pgNumType w:start="1"/>
          <w:cols w:space="720"/>
        </w:sectPr>
      </w:pPr>
      <w:r>
        <w:rPr>
          <w:rFonts w:ascii="Arial" w:hAnsi="Arial" w:eastAsia="Arial"/>
          <w:color w:val="000000"/>
          <w:sz w:val="24"/>
          <w:szCs w:val="24"/>
        </w:rPr>
        <w:t>The Parties agree that any changes required to this Contract identified in the Benchmarking Report shall be implemented at the direction of the Buyer in accordance with Clause 24 (Changing the contract).</w:t>
      </w:r>
    </w:p>
    <w:p w:rsidR="00D24026" w:rsidP="00D24026" w:rsidRDefault="00D24026" w14:paraId="0DC15043" w14:textId="77777777">
      <w:pPr>
        <w:spacing w:after="0"/>
        <w:rPr>
          <w:rFonts w:ascii="Arial" w:hAnsi="Arial" w:eastAsia="Arial" w:cs="Arial"/>
          <w:b/>
          <w:color w:val="000000"/>
          <w:sz w:val="36"/>
          <w:szCs w:val="36"/>
        </w:rPr>
      </w:pPr>
    </w:p>
    <w:p w:rsidR="00D24026" w:rsidP="00D24026" w:rsidRDefault="00D24026" w14:paraId="4C30D6F5" w14:textId="77777777">
      <w:pPr>
        <w:keepNext/>
        <w:jc w:val="both"/>
        <w:rPr>
          <w:rFonts w:ascii="Arial" w:hAnsi="Arial" w:eastAsia="Arial" w:cs="Arial"/>
          <w:b/>
          <w:sz w:val="36"/>
          <w:szCs w:val="36"/>
        </w:rPr>
      </w:pPr>
      <w:r>
        <w:rPr>
          <w:rFonts w:ascii="Arial" w:hAnsi="Arial" w:eastAsia="Arial" w:cs="Arial"/>
          <w:b/>
          <w:sz w:val="36"/>
          <w:szCs w:val="36"/>
        </w:rPr>
        <w:t xml:space="preserve">Call-Off Schedule 17 (MOD Terms) </w:t>
      </w:r>
    </w:p>
    <w:p w:rsidR="00D24026" w:rsidP="00D24026" w:rsidRDefault="00D24026" w14:paraId="08B34CD3" w14:textId="77777777">
      <w:pPr>
        <w:keepNext/>
        <w:numPr>
          <w:ilvl w:val="0"/>
          <w:numId w:val="63"/>
        </w:numPr>
        <w:pBdr>
          <w:top w:val="nil"/>
          <w:left w:val="nil"/>
          <w:bottom w:val="nil"/>
          <w:right w:val="nil"/>
          <w:between w:val="nil"/>
        </w:pBdr>
        <w:spacing w:before="120" w:after="240" w:line="240" w:lineRule="auto"/>
        <w:ind w:left="360" w:hanging="360"/>
        <w:jc w:val="both"/>
        <w:rPr>
          <w:rFonts w:ascii="Arial" w:hAnsi="Arial" w:eastAsia="Arial" w:cs="Arial"/>
          <w:b/>
          <w:smallCaps/>
          <w:color w:val="000000"/>
          <w:sz w:val="24"/>
          <w:szCs w:val="24"/>
        </w:rPr>
      </w:pPr>
      <w:r>
        <w:rPr>
          <w:rFonts w:ascii="Arial" w:hAnsi="Arial" w:eastAsia="Arial" w:cs="Arial"/>
          <w:b/>
          <w:smallCaps/>
          <w:color w:val="000000"/>
          <w:sz w:val="24"/>
          <w:szCs w:val="24"/>
        </w:rPr>
        <w:t>D</w:t>
      </w:r>
      <w:r>
        <w:rPr>
          <w:rFonts w:ascii="Arial Bold" w:hAnsi="Arial Bold" w:eastAsia="Arial Bold" w:cs="Arial Bold"/>
          <w:b/>
          <w:color w:val="000000"/>
          <w:sz w:val="24"/>
          <w:szCs w:val="24"/>
        </w:rPr>
        <w:t>efinitions</w:t>
      </w:r>
    </w:p>
    <w:p w:rsidR="00D24026" w:rsidP="00D24026" w:rsidRDefault="00D24026" w14:paraId="6196E9A1" w14:textId="77777777">
      <w:pPr>
        <w:keepNext/>
        <w:numPr>
          <w:ilvl w:val="1"/>
          <w:numId w:val="63"/>
        </w:numPr>
        <w:pBdr>
          <w:top w:val="nil"/>
          <w:left w:val="nil"/>
          <w:bottom w:val="nil"/>
          <w:right w:val="nil"/>
          <w:between w:val="nil"/>
        </w:pBdr>
        <w:tabs>
          <w:tab w:val="left" w:pos="709"/>
        </w:tabs>
        <w:spacing w:before="120" w:after="120" w:line="240" w:lineRule="auto"/>
        <w:ind w:left="936"/>
        <w:jc w:val="both"/>
        <w:rPr>
          <w:rFonts w:ascii="Arial" w:hAnsi="Arial" w:eastAsia="Arial" w:cs="Arial"/>
          <w:color w:val="000000"/>
          <w:sz w:val="24"/>
          <w:szCs w:val="24"/>
        </w:rPr>
      </w:pPr>
      <w:r>
        <w:rPr>
          <w:rFonts w:ascii="Arial" w:hAnsi="Arial" w:eastAsia="Arial" w:cs="Arial"/>
          <w:color w:val="000000"/>
          <w:sz w:val="24"/>
          <w:szCs w:val="24"/>
        </w:rPr>
        <w:t>In this Schedule, the following words shall have the following meanings and they shall supplement Joint Schedule 1 (Definitions):</w:t>
      </w:r>
    </w:p>
    <w:tbl>
      <w:tblPr>
        <w:tblW w:w="8018" w:type="dxa"/>
        <w:tblInd w:w="1008" w:type="dxa"/>
        <w:tblBorders>
          <w:top w:val="nil"/>
          <w:left w:val="nil"/>
          <w:bottom w:val="nil"/>
          <w:right w:val="nil"/>
          <w:insideH w:val="nil"/>
          <w:insideV w:val="nil"/>
        </w:tblBorders>
        <w:tblLayout w:type="fixed"/>
        <w:tblLook w:val="0400" w:firstRow="0" w:lastRow="0" w:firstColumn="0" w:lastColumn="0" w:noHBand="0" w:noVBand="1"/>
      </w:tblPr>
      <w:tblGrid>
        <w:gridCol w:w="3422"/>
        <w:gridCol w:w="4596"/>
      </w:tblGrid>
      <w:tr w:rsidR="00D24026" w:rsidTr="00D24026" w14:paraId="654C645E" w14:textId="77777777">
        <w:tc>
          <w:tcPr>
            <w:tcW w:w="3422" w:type="dxa"/>
          </w:tcPr>
          <w:p w:rsidR="00D24026" w:rsidP="00D24026" w:rsidRDefault="00D24026" w14:paraId="758DC16B" w14:textId="77777777">
            <w:pPr>
              <w:jc w:val="both"/>
              <w:rPr>
                <w:rFonts w:ascii="Arial" w:hAnsi="Arial" w:eastAsia="Arial" w:cs="Arial"/>
                <w:b/>
                <w:sz w:val="24"/>
                <w:szCs w:val="24"/>
              </w:rPr>
            </w:pPr>
            <w:r>
              <w:rPr>
                <w:rFonts w:ascii="Arial" w:hAnsi="Arial" w:eastAsia="Arial" w:cs="Arial"/>
                <w:b/>
                <w:sz w:val="24"/>
                <w:szCs w:val="24"/>
              </w:rPr>
              <w:t>"MOD Terms and Conditions"</w:t>
            </w:r>
          </w:p>
        </w:tc>
        <w:tc>
          <w:tcPr>
            <w:tcW w:w="4596" w:type="dxa"/>
          </w:tcPr>
          <w:p w:rsidR="00D24026" w:rsidP="00D24026" w:rsidRDefault="00D24026" w14:paraId="5A421058" w14:textId="77777777">
            <w:pPr>
              <w:jc w:val="both"/>
              <w:rPr>
                <w:rFonts w:ascii="Arial" w:hAnsi="Arial" w:eastAsia="Arial" w:cs="Arial"/>
                <w:sz w:val="24"/>
                <w:szCs w:val="24"/>
              </w:rPr>
            </w:pPr>
            <w:r>
              <w:rPr>
                <w:rFonts w:ascii="Arial" w:hAnsi="Arial" w:eastAsia="Arial" w:cs="Arial"/>
                <w:sz w:val="24"/>
                <w:szCs w:val="24"/>
              </w:rPr>
              <w:t>the terms and conditions listed in this Schedule;</w:t>
            </w:r>
          </w:p>
          <w:p w:rsidR="00D24026" w:rsidP="00D24026" w:rsidRDefault="00D24026" w14:paraId="3379DE28" w14:textId="77777777">
            <w:pPr>
              <w:jc w:val="both"/>
              <w:rPr>
                <w:rFonts w:ascii="Arial" w:hAnsi="Arial" w:eastAsia="Arial" w:cs="Arial"/>
                <w:b/>
                <w:sz w:val="24"/>
                <w:szCs w:val="24"/>
              </w:rPr>
            </w:pPr>
          </w:p>
        </w:tc>
      </w:tr>
      <w:tr w:rsidR="00D24026" w:rsidTr="00D24026" w14:paraId="01FBC639" w14:textId="77777777">
        <w:tc>
          <w:tcPr>
            <w:tcW w:w="3422" w:type="dxa"/>
          </w:tcPr>
          <w:p w:rsidR="00D24026" w:rsidP="00D24026" w:rsidRDefault="00D24026" w14:paraId="3EB3610F" w14:textId="77777777">
            <w:pPr>
              <w:jc w:val="both"/>
              <w:rPr>
                <w:rFonts w:ascii="Arial" w:hAnsi="Arial" w:eastAsia="Arial" w:cs="Arial"/>
                <w:b/>
                <w:sz w:val="24"/>
                <w:szCs w:val="24"/>
              </w:rPr>
            </w:pPr>
            <w:r>
              <w:rPr>
                <w:rFonts w:ascii="Arial" w:hAnsi="Arial" w:eastAsia="Arial" w:cs="Arial"/>
                <w:b/>
                <w:sz w:val="24"/>
                <w:szCs w:val="24"/>
              </w:rPr>
              <w:t>"MOD Site"</w:t>
            </w:r>
          </w:p>
        </w:tc>
        <w:tc>
          <w:tcPr>
            <w:tcW w:w="4596" w:type="dxa"/>
          </w:tcPr>
          <w:p w:rsidR="00D24026" w:rsidP="00D24026" w:rsidRDefault="00D24026" w14:paraId="029F6068" w14:textId="77777777">
            <w:pPr>
              <w:jc w:val="both"/>
              <w:rPr>
                <w:rFonts w:ascii="Arial" w:hAnsi="Arial" w:eastAsia="Arial" w:cs="Arial"/>
                <w:sz w:val="24"/>
                <w:szCs w:val="24"/>
              </w:rPr>
            </w:pPr>
            <w:r>
              <w:rPr>
                <w:rFonts w:ascii="Arial" w:hAnsi="Arial" w:eastAsia="Arial" w:cs="Arial"/>
                <w:sz w:val="24"/>
                <w:szCs w:val="24"/>
              </w:rPr>
              <w:t>shall include any of Her Majesty's Ships or Vessels and Service Stations;</w:t>
            </w:r>
          </w:p>
          <w:p w:rsidR="00D24026" w:rsidP="00D24026" w:rsidRDefault="00D24026" w14:paraId="37423519" w14:textId="77777777">
            <w:pPr>
              <w:jc w:val="both"/>
              <w:rPr>
                <w:rFonts w:ascii="Arial" w:hAnsi="Arial" w:eastAsia="Arial" w:cs="Arial"/>
                <w:b/>
                <w:sz w:val="24"/>
                <w:szCs w:val="24"/>
              </w:rPr>
            </w:pPr>
          </w:p>
        </w:tc>
      </w:tr>
      <w:tr w:rsidR="00D24026" w:rsidTr="00D24026" w14:paraId="2AE78B52" w14:textId="77777777">
        <w:tc>
          <w:tcPr>
            <w:tcW w:w="3422" w:type="dxa"/>
          </w:tcPr>
          <w:p w:rsidR="00D24026" w:rsidP="00D24026" w:rsidRDefault="00D24026" w14:paraId="32F01D6C" w14:textId="77777777">
            <w:pPr>
              <w:jc w:val="both"/>
              <w:rPr>
                <w:rFonts w:ascii="Arial" w:hAnsi="Arial" w:eastAsia="Arial" w:cs="Arial"/>
                <w:b/>
                <w:sz w:val="24"/>
                <w:szCs w:val="24"/>
              </w:rPr>
            </w:pPr>
            <w:r>
              <w:rPr>
                <w:rFonts w:ascii="Arial" w:hAnsi="Arial" w:eastAsia="Arial" w:cs="Arial"/>
                <w:b/>
                <w:sz w:val="24"/>
                <w:szCs w:val="24"/>
              </w:rPr>
              <w:t>"Officer in charge"</w:t>
            </w:r>
          </w:p>
        </w:tc>
        <w:tc>
          <w:tcPr>
            <w:tcW w:w="4596" w:type="dxa"/>
          </w:tcPr>
          <w:p w:rsidR="00D24026" w:rsidP="00D24026" w:rsidRDefault="00D24026" w14:paraId="40A5923A" w14:textId="77777777">
            <w:pPr>
              <w:jc w:val="both"/>
              <w:rPr>
                <w:rFonts w:ascii="Arial" w:hAnsi="Arial" w:eastAsia="Arial" w:cs="Arial"/>
                <w:b/>
                <w:sz w:val="24"/>
                <w:szCs w:val="24"/>
              </w:rPr>
            </w:pPr>
            <w:r>
              <w:rPr>
                <w:rFonts w:ascii="Arial" w:hAnsi="Arial" w:eastAsia="Arial" w:cs="Arial"/>
                <w:sz w:val="24"/>
                <w:szCs w:val="24"/>
              </w:rPr>
              <w:t>shall include Officers Commanding Service Stations, Ships' Masters or Senior Officers, and Officers superintending Government Establishments;</w:t>
            </w:r>
          </w:p>
        </w:tc>
      </w:tr>
    </w:tbl>
    <w:p w:rsidR="00D24026" w:rsidP="00D24026" w:rsidRDefault="00D24026" w14:paraId="0FD890E0" w14:textId="77777777">
      <w:pPr>
        <w:keepNext/>
        <w:numPr>
          <w:ilvl w:val="0"/>
          <w:numId w:val="63"/>
        </w:numPr>
        <w:pBdr>
          <w:top w:val="nil"/>
          <w:left w:val="nil"/>
          <w:bottom w:val="nil"/>
          <w:right w:val="nil"/>
          <w:between w:val="nil"/>
        </w:pBdr>
        <w:spacing w:before="120" w:after="240" w:line="240" w:lineRule="auto"/>
        <w:ind w:left="360" w:hanging="360"/>
        <w:jc w:val="both"/>
        <w:rPr>
          <w:rFonts w:ascii="Arial Bold" w:hAnsi="Arial Bold" w:eastAsia="Arial Bold" w:cs="Arial Bold"/>
          <w:b/>
          <w:color w:val="000000"/>
          <w:sz w:val="24"/>
          <w:szCs w:val="24"/>
        </w:rPr>
      </w:pPr>
      <w:r>
        <w:rPr>
          <w:rFonts w:ascii="Arial Bold" w:hAnsi="Arial Bold" w:eastAsia="Arial Bold" w:cs="Arial Bold"/>
          <w:b/>
          <w:color w:val="000000"/>
          <w:sz w:val="24"/>
          <w:szCs w:val="24"/>
        </w:rPr>
        <w:t>Access to MOD sites</w:t>
      </w:r>
    </w:p>
    <w:p w:rsidR="00D24026" w:rsidP="00D24026" w:rsidRDefault="00D24026" w14:paraId="023A8AD0" w14:textId="77777777">
      <w:pPr>
        <w:numPr>
          <w:ilvl w:val="1"/>
          <w:numId w:val="63"/>
        </w:numPr>
        <w:pBdr>
          <w:top w:val="nil"/>
          <w:left w:val="nil"/>
          <w:bottom w:val="nil"/>
          <w:right w:val="nil"/>
          <w:between w:val="nil"/>
        </w:pBdr>
        <w:tabs>
          <w:tab w:val="left" w:pos="709"/>
        </w:tabs>
        <w:spacing w:before="120" w:after="120" w:line="240" w:lineRule="auto"/>
        <w:ind w:left="936"/>
        <w:jc w:val="both"/>
        <w:rPr>
          <w:rFonts w:ascii="Arial" w:hAnsi="Arial" w:eastAsia="Arial" w:cs="Arial"/>
          <w:color w:val="000000"/>
          <w:sz w:val="24"/>
          <w:szCs w:val="24"/>
        </w:rPr>
      </w:pPr>
      <w:r>
        <w:rPr>
          <w:rFonts w:ascii="Arial" w:hAnsi="Arial" w:eastAsia="Arial" w:cs="Arial"/>
          <w:color w:val="000000"/>
          <w:sz w:val="24"/>
          <w:szCs w:val="24"/>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rsidR="00D24026" w:rsidP="00D24026" w:rsidRDefault="00D24026" w14:paraId="1AEC1233" w14:textId="77777777">
      <w:pPr>
        <w:numPr>
          <w:ilvl w:val="1"/>
          <w:numId w:val="63"/>
        </w:numPr>
        <w:pBdr>
          <w:top w:val="nil"/>
          <w:left w:val="nil"/>
          <w:bottom w:val="nil"/>
          <w:right w:val="nil"/>
          <w:between w:val="nil"/>
        </w:pBdr>
        <w:tabs>
          <w:tab w:val="left" w:pos="709"/>
        </w:tabs>
        <w:spacing w:before="120" w:after="120" w:line="240" w:lineRule="auto"/>
        <w:ind w:left="936"/>
        <w:jc w:val="both"/>
        <w:rPr>
          <w:rFonts w:ascii="Arial" w:hAnsi="Arial" w:eastAsia="Arial" w:cs="Arial"/>
          <w:color w:val="000000"/>
          <w:sz w:val="24"/>
          <w:szCs w:val="24"/>
        </w:rPr>
      </w:pPr>
      <w:r>
        <w:rPr>
          <w:rFonts w:ascii="Arial" w:hAnsi="Arial" w:eastAsia="Arial" w:cs="Arial"/>
          <w:color w:val="000000"/>
          <w:sz w:val="24"/>
          <w:szCs w:val="24"/>
        </w:rP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rsidR="00D24026" w:rsidP="00D24026" w:rsidRDefault="00D24026" w14:paraId="6D82F0B0" w14:textId="77777777">
      <w:pPr>
        <w:numPr>
          <w:ilvl w:val="1"/>
          <w:numId w:val="63"/>
        </w:numPr>
        <w:pBdr>
          <w:top w:val="nil"/>
          <w:left w:val="nil"/>
          <w:bottom w:val="nil"/>
          <w:right w:val="nil"/>
          <w:between w:val="nil"/>
        </w:pBdr>
        <w:tabs>
          <w:tab w:val="left" w:pos="709"/>
        </w:tabs>
        <w:spacing w:before="120" w:after="120" w:line="240" w:lineRule="auto"/>
        <w:ind w:left="936"/>
        <w:jc w:val="both"/>
        <w:rPr>
          <w:rFonts w:ascii="Arial" w:hAnsi="Arial" w:eastAsia="Arial" w:cs="Arial"/>
          <w:color w:val="000000"/>
          <w:sz w:val="24"/>
          <w:szCs w:val="24"/>
        </w:rPr>
      </w:pPr>
      <w:r>
        <w:rPr>
          <w:rFonts w:ascii="Arial" w:hAnsi="Arial" w:eastAsia="Arial" w:cs="Arial"/>
          <w:color w:val="000000"/>
          <w:sz w:val="24"/>
          <w:szCs w:val="24"/>
        </w:rPr>
        <w:t xml:space="preserve">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w:t>
      </w:r>
      <w:r>
        <w:rPr>
          <w:rFonts w:ascii="Arial" w:hAnsi="Arial" w:eastAsia="Arial" w:cs="Arial"/>
          <w:color w:val="000000"/>
          <w:sz w:val="24"/>
          <w:szCs w:val="24"/>
        </w:rPr>
        <w:t>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rsidR="00D24026" w:rsidP="00D24026" w:rsidRDefault="00D24026" w14:paraId="53588FB0" w14:textId="77777777">
      <w:pPr>
        <w:numPr>
          <w:ilvl w:val="1"/>
          <w:numId w:val="63"/>
        </w:numPr>
        <w:pBdr>
          <w:top w:val="nil"/>
          <w:left w:val="nil"/>
          <w:bottom w:val="nil"/>
          <w:right w:val="nil"/>
          <w:between w:val="nil"/>
        </w:pBdr>
        <w:tabs>
          <w:tab w:val="left" w:pos="709"/>
        </w:tabs>
        <w:spacing w:before="120" w:after="120" w:line="240" w:lineRule="auto"/>
        <w:ind w:left="936"/>
        <w:jc w:val="both"/>
        <w:rPr>
          <w:rFonts w:ascii="Arial" w:hAnsi="Arial" w:eastAsia="Arial" w:cs="Arial"/>
          <w:color w:val="000000"/>
          <w:sz w:val="24"/>
          <w:szCs w:val="24"/>
        </w:rPr>
      </w:pPr>
      <w:r>
        <w:rPr>
          <w:rFonts w:ascii="Arial" w:hAnsi="Arial" w:eastAsia="Arial" w:cs="Arial"/>
          <w:color w:val="000000"/>
          <w:sz w:val="24"/>
          <w:szCs w:val="24"/>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rsidR="00D24026" w:rsidP="00D24026" w:rsidRDefault="00D24026" w14:paraId="078D479B" w14:textId="77777777">
      <w:pPr>
        <w:numPr>
          <w:ilvl w:val="1"/>
          <w:numId w:val="63"/>
        </w:numPr>
        <w:pBdr>
          <w:top w:val="nil"/>
          <w:left w:val="nil"/>
          <w:bottom w:val="nil"/>
          <w:right w:val="nil"/>
          <w:between w:val="nil"/>
        </w:pBdr>
        <w:tabs>
          <w:tab w:val="left" w:pos="709"/>
        </w:tabs>
        <w:spacing w:before="120" w:after="120" w:line="240" w:lineRule="auto"/>
        <w:ind w:left="936"/>
        <w:jc w:val="both"/>
        <w:rPr>
          <w:rFonts w:ascii="Arial" w:hAnsi="Arial" w:eastAsia="Arial" w:cs="Arial"/>
          <w:color w:val="000000"/>
          <w:sz w:val="24"/>
          <w:szCs w:val="24"/>
        </w:rPr>
      </w:pPr>
      <w:r>
        <w:rPr>
          <w:rFonts w:ascii="Arial" w:hAnsi="Arial" w:eastAsia="Arial" w:cs="Arial"/>
          <w:color w:val="000000"/>
          <w:sz w:val="24"/>
          <w:szCs w:val="24"/>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D24026" w:rsidP="00D24026" w:rsidRDefault="00D24026" w14:paraId="5200B1AA" w14:textId="77777777">
      <w:pPr>
        <w:numPr>
          <w:ilvl w:val="1"/>
          <w:numId w:val="63"/>
        </w:numPr>
        <w:pBdr>
          <w:top w:val="nil"/>
          <w:left w:val="nil"/>
          <w:bottom w:val="nil"/>
          <w:right w:val="nil"/>
          <w:between w:val="nil"/>
        </w:pBdr>
        <w:tabs>
          <w:tab w:val="left" w:pos="709"/>
        </w:tabs>
        <w:spacing w:before="120" w:after="120" w:line="240" w:lineRule="auto"/>
        <w:ind w:left="936"/>
        <w:jc w:val="both"/>
        <w:rPr>
          <w:rFonts w:ascii="Arial" w:hAnsi="Arial" w:eastAsia="Arial" w:cs="Arial"/>
          <w:color w:val="000000"/>
          <w:sz w:val="24"/>
          <w:szCs w:val="24"/>
        </w:rPr>
      </w:pPr>
      <w:r>
        <w:rPr>
          <w:rFonts w:ascii="Arial" w:hAnsi="Arial" w:eastAsia="Arial" w:cs="Arial"/>
          <w:color w:val="000000"/>
          <w:sz w:val="24"/>
          <w:szCs w:val="24"/>
        </w:rPr>
        <w:t>Accidents to the Supplier's representatives which ordinarily require to be reported in accordance with Health and Safety at Work etc. Act 1974, shall be reported to the Officer in charge so that the Inspector of Factories may be informed.</w:t>
      </w:r>
    </w:p>
    <w:p w:rsidR="00D24026" w:rsidP="00D24026" w:rsidRDefault="00D24026" w14:paraId="7FACB4F9" w14:textId="77777777">
      <w:pPr>
        <w:numPr>
          <w:ilvl w:val="1"/>
          <w:numId w:val="63"/>
        </w:numPr>
        <w:pBdr>
          <w:top w:val="nil"/>
          <w:left w:val="nil"/>
          <w:bottom w:val="nil"/>
          <w:right w:val="nil"/>
          <w:between w:val="nil"/>
        </w:pBdr>
        <w:tabs>
          <w:tab w:val="left" w:pos="709"/>
        </w:tabs>
        <w:spacing w:before="120" w:after="120" w:line="240" w:lineRule="auto"/>
        <w:ind w:left="936"/>
        <w:jc w:val="both"/>
        <w:rPr>
          <w:rFonts w:ascii="Arial" w:hAnsi="Arial" w:eastAsia="Arial" w:cs="Arial"/>
          <w:color w:val="000000"/>
          <w:sz w:val="24"/>
          <w:szCs w:val="24"/>
        </w:rPr>
      </w:pPr>
      <w:r>
        <w:rPr>
          <w:rFonts w:ascii="Arial" w:hAnsi="Arial" w:eastAsia="Arial" w:cs="Arial"/>
          <w:color w:val="000000"/>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D24026" w:rsidP="00D24026" w:rsidRDefault="00D24026" w14:paraId="1FA7BC14" w14:textId="77777777">
      <w:pPr>
        <w:numPr>
          <w:ilvl w:val="1"/>
          <w:numId w:val="63"/>
        </w:numPr>
        <w:pBdr>
          <w:top w:val="nil"/>
          <w:left w:val="nil"/>
          <w:bottom w:val="nil"/>
          <w:right w:val="nil"/>
          <w:between w:val="nil"/>
        </w:pBdr>
        <w:tabs>
          <w:tab w:val="left" w:pos="709"/>
        </w:tabs>
        <w:spacing w:before="120" w:after="120" w:line="240" w:lineRule="auto"/>
        <w:ind w:left="936"/>
        <w:jc w:val="both"/>
        <w:rPr>
          <w:rFonts w:ascii="Arial" w:hAnsi="Arial" w:eastAsia="Arial" w:cs="Arial"/>
          <w:color w:val="000000"/>
          <w:sz w:val="24"/>
          <w:szCs w:val="24"/>
        </w:rPr>
      </w:pPr>
      <w:r>
        <w:rPr>
          <w:rFonts w:ascii="Arial" w:hAnsi="Arial" w:eastAsia="Arial" w:cs="Arial"/>
          <w:color w:val="000000"/>
          <w:sz w:val="24"/>
          <w:szCs w:val="24"/>
        </w:rP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rsidR="00D24026" w:rsidP="00D24026" w:rsidRDefault="00D24026" w14:paraId="00E71C6B" w14:textId="77777777">
      <w:pPr>
        <w:pStyle w:val="Heading1"/>
        <w:numPr>
          <w:ilvl w:val="0"/>
          <w:numId w:val="63"/>
        </w:numPr>
        <w:spacing w:before="0" w:after="240" w:line="240" w:lineRule="auto"/>
        <w:jc w:val="both"/>
        <w:rPr>
          <w:rFonts w:ascii="Arial" w:hAnsi="Arial" w:eastAsia="Arial" w:cs="Arial"/>
          <w:sz w:val="24"/>
          <w:szCs w:val="24"/>
        </w:rPr>
      </w:pPr>
      <w:r>
        <w:rPr>
          <w:rFonts w:ascii="Arial" w:hAnsi="Arial" w:eastAsia="Arial" w:cs="Arial"/>
          <w:sz w:val="24"/>
          <w:szCs w:val="24"/>
        </w:rPr>
        <w:t>DEFCONS and DEFFORMS</w:t>
      </w:r>
    </w:p>
    <w:p w:rsidR="00D24026" w:rsidP="00D24026" w:rsidRDefault="00D24026" w14:paraId="3D39DD7C" w14:textId="77777777">
      <w:pPr>
        <w:pStyle w:val="Heading2"/>
        <w:numPr>
          <w:ilvl w:val="1"/>
          <w:numId w:val="63"/>
        </w:numPr>
        <w:spacing w:before="0" w:after="240" w:line="240" w:lineRule="auto"/>
        <w:jc w:val="both"/>
        <w:rPr>
          <w:rFonts w:ascii="Arial" w:hAnsi="Arial" w:eastAsia="Arial" w:cs="Arial"/>
          <w:sz w:val="24"/>
          <w:szCs w:val="24"/>
        </w:rPr>
      </w:pPr>
      <w:r>
        <w:rPr>
          <w:rFonts w:ascii="Arial" w:hAnsi="Arial" w:eastAsia="Arial" w:cs="Arial"/>
          <w:sz w:val="24"/>
          <w:szCs w:val="24"/>
        </w:rPr>
        <w:t xml:space="preserve">The DEFCONS and DEFORMS listed in Annex 1 to this Schedule are incorporated into this Contract.  </w:t>
      </w:r>
    </w:p>
    <w:p w:rsidR="00D24026" w:rsidP="00D24026" w:rsidRDefault="00D24026" w14:paraId="6FF2A2C1" w14:textId="77777777">
      <w:pPr>
        <w:pStyle w:val="Heading2"/>
        <w:numPr>
          <w:ilvl w:val="1"/>
          <w:numId w:val="63"/>
        </w:numPr>
        <w:spacing w:before="0" w:after="240" w:line="240" w:lineRule="auto"/>
        <w:jc w:val="both"/>
        <w:rPr>
          <w:rFonts w:ascii="Arial" w:hAnsi="Arial" w:eastAsia="Arial" w:cs="Arial"/>
          <w:sz w:val="24"/>
          <w:szCs w:val="24"/>
        </w:rPr>
      </w:pPr>
      <w:r>
        <w:rPr>
          <w:rFonts w:ascii="Arial" w:hAnsi="Arial" w:eastAsia="Arial" w:cs="Arial"/>
          <w:sz w:val="24"/>
          <w:szCs w:val="24"/>
        </w:rPr>
        <w:t>Where a DEFCON or DEFORM is updated or replaced the reference shall be taken as referring to the updated or replacement DEFCON or DEFORM from time to time.</w:t>
      </w:r>
    </w:p>
    <w:p w:rsidR="00D24026" w:rsidP="00D24026" w:rsidRDefault="00D24026" w14:paraId="4A5AC112" w14:textId="77777777">
      <w:pPr>
        <w:pStyle w:val="Heading2"/>
        <w:numPr>
          <w:ilvl w:val="1"/>
          <w:numId w:val="63"/>
        </w:numPr>
        <w:spacing w:before="0" w:after="240" w:line="240" w:lineRule="auto"/>
        <w:jc w:val="both"/>
        <w:rPr>
          <w:rFonts w:ascii="Arial" w:hAnsi="Arial" w:eastAsia="Arial" w:cs="Arial"/>
          <w:sz w:val="24"/>
          <w:szCs w:val="24"/>
        </w:rPr>
      </w:pPr>
      <w:r>
        <w:rPr>
          <w:rFonts w:ascii="Arial" w:hAnsi="Arial" w:eastAsia="Arial" w:cs="Arial"/>
          <w:sz w:val="24"/>
          <w:szCs w:val="24"/>
        </w:rPr>
        <w:t xml:space="preserve">In the event of a conflict between any DEFCONs and DEFFORMS listed in the Order Form and the other terms in a Call Off Contract, the DEFCONs and DEFFORMS shall prevail. </w:t>
      </w:r>
    </w:p>
    <w:p w:rsidR="00D24026" w:rsidP="00D24026" w:rsidRDefault="00D24026" w14:paraId="16ADAC3A" w14:textId="77777777">
      <w:pPr>
        <w:pStyle w:val="Heading1"/>
        <w:numPr>
          <w:ilvl w:val="0"/>
          <w:numId w:val="63"/>
        </w:numPr>
        <w:spacing w:before="0" w:after="240" w:line="240" w:lineRule="auto"/>
        <w:jc w:val="both"/>
        <w:rPr>
          <w:rFonts w:ascii="Arial" w:hAnsi="Arial" w:eastAsia="Arial" w:cs="Arial"/>
          <w:sz w:val="24"/>
          <w:szCs w:val="24"/>
        </w:rPr>
      </w:pPr>
      <w:r>
        <w:rPr>
          <w:rFonts w:ascii="Arial" w:hAnsi="Arial" w:eastAsia="Arial" w:cs="Arial"/>
          <w:sz w:val="24"/>
          <w:szCs w:val="24"/>
        </w:rPr>
        <w:t>Authorisation by the Crown for use of third party intellectual property rights</w:t>
      </w:r>
    </w:p>
    <w:p w:rsidR="00D24026" w:rsidP="00D24026" w:rsidRDefault="00D24026" w14:paraId="1FB4FAFF" w14:textId="77777777">
      <w:pPr>
        <w:pStyle w:val="Heading2"/>
        <w:numPr>
          <w:ilvl w:val="1"/>
          <w:numId w:val="63"/>
        </w:numPr>
        <w:spacing w:before="0" w:after="240" w:line="240" w:lineRule="auto"/>
        <w:jc w:val="both"/>
        <w:rPr>
          <w:rFonts w:ascii="Arial" w:hAnsi="Arial" w:eastAsia="Arial" w:cs="Arial"/>
          <w:sz w:val="24"/>
          <w:szCs w:val="24"/>
        </w:rPr>
      </w:pPr>
      <w:r>
        <w:rPr>
          <w:rFonts w:ascii="Arial" w:hAnsi="Arial" w:eastAsia="Arial" w:cs="Arial"/>
          <w:sz w:val="24"/>
          <w:szCs w:val="24"/>
        </w:rPr>
        <w:t>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rsidR="00D24026" w:rsidP="00D24026" w:rsidRDefault="00D24026" w14:paraId="7D0DDEE0" w14:textId="77777777">
      <w:pPr>
        <w:jc w:val="both"/>
        <w:rPr>
          <w:rFonts w:ascii="Arial" w:hAnsi="Arial" w:eastAsia="Arial" w:cs="Arial"/>
          <w:b/>
          <w:sz w:val="24"/>
          <w:szCs w:val="24"/>
        </w:rPr>
      </w:pPr>
      <w:r>
        <w:br w:type="page"/>
      </w:r>
    </w:p>
    <w:p w:rsidR="00D24026" w:rsidP="00D24026" w:rsidRDefault="00D24026" w14:paraId="182C3A34" w14:textId="77777777">
      <w:pPr>
        <w:jc w:val="both"/>
        <w:rPr>
          <w:rFonts w:ascii="Arial" w:hAnsi="Arial" w:eastAsia="Arial" w:cs="Arial"/>
          <w:b/>
          <w:sz w:val="36"/>
          <w:szCs w:val="36"/>
        </w:rPr>
      </w:pPr>
    </w:p>
    <w:p w:rsidR="00D24026" w:rsidP="00D24026" w:rsidRDefault="00D24026" w14:paraId="73C1960F" w14:textId="77777777">
      <w:pPr>
        <w:jc w:val="both"/>
        <w:rPr>
          <w:rFonts w:ascii="Arial" w:hAnsi="Arial" w:eastAsia="Arial" w:cs="Arial"/>
          <w:b/>
          <w:sz w:val="36"/>
          <w:szCs w:val="36"/>
        </w:rPr>
      </w:pPr>
      <w:r>
        <w:rPr>
          <w:rFonts w:ascii="Arial" w:hAnsi="Arial" w:eastAsia="Arial" w:cs="Arial"/>
          <w:b/>
          <w:sz w:val="36"/>
          <w:szCs w:val="36"/>
        </w:rPr>
        <w:t>ANNEX 1 - DEFCONS &amp; DEFFORMS</w:t>
      </w:r>
    </w:p>
    <w:p w:rsidR="00D24026" w:rsidP="00D24026" w:rsidRDefault="00D24026" w14:paraId="64A6ADFD" w14:textId="77777777">
      <w:pPr>
        <w:spacing w:after="0"/>
        <w:ind w:left="720"/>
        <w:jc w:val="both"/>
        <w:rPr>
          <w:rFonts w:ascii="Arial" w:hAnsi="Arial" w:eastAsia="Arial" w:cs="Arial"/>
          <w:color w:val="000000"/>
          <w:sz w:val="24"/>
          <w:szCs w:val="24"/>
        </w:rPr>
      </w:pPr>
    </w:p>
    <w:p w:rsidR="00D24026" w:rsidP="00D24026" w:rsidRDefault="00D24026" w14:paraId="696DBC84" w14:textId="77777777">
      <w:pPr>
        <w:jc w:val="both"/>
        <w:rPr>
          <w:rFonts w:ascii="Arial" w:hAnsi="Arial" w:eastAsia="Arial" w:cs="Arial"/>
          <w:color w:val="000000"/>
          <w:sz w:val="24"/>
          <w:szCs w:val="24"/>
        </w:rPr>
      </w:pPr>
      <w:r>
        <w:rPr>
          <w:rFonts w:ascii="Arial" w:hAnsi="Arial" w:eastAsia="Arial" w:cs="Arial"/>
          <w:color w:val="000000"/>
          <w:sz w:val="24"/>
          <w:szCs w:val="24"/>
        </w:rPr>
        <w:t xml:space="preserve">The full text of Defence Conditions (DEFCONs) and Defence Forms (DEFFORMS) are available electronically via </w:t>
      </w:r>
      <w:hyperlink r:id="rId57">
        <w:r>
          <w:rPr>
            <w:rFonts w:ascii="Arial" w:hAnsi="Arial" w:eastAsia="Arial" w:cs="Arial"/>
            <w:color w:val="0000FF"/>
            <w:sz w:val="24"/>
            <w:szCs w:val="24"/>
            <w:u w:val="single"/>
          </w:rPr>
          <w:t>https://www.gov.uk/guidance/knowledge-in-defence-kid</w:t>
        </w:r>
      </w:hyperlink>
      <w:r>
        <w:rPr>
          <w:rFonts w:ascii="Arial" w:hAnsi="Arial" w:eastAsia="Arial" w:cs="Arial"/>
          <w:color w:val="000000"/>
          <w:sz w:val="24"/>
          <w:szCs w:val="24"/>
        </w:rPr>
        <w:t>.</w:t>
      </w:r>
    </w:p>
    <w:p w:rsidR="00D24026" w:rsidP="00D24026" w:rsidRDefault="00D24026" w14:paraId="31E60C97" w14:textId="77777777">
      <w:pPr>
        <w:spacing w:after="240"/>
        <w:ind w:left="576" w:hanging="576"/>
        <w:jc w:val="both"/>
        <w:rPr>
          <w:rFonts w:ascii="Arial" w:hAnsi="Arial" w:eastAsia="Arial" w:cs="Arial"/>
          <w:color w:val="000000"/>
          <w:sz w:val="24"/>
          <w:szCs w:val="24"/>
        </w:rPr>
      </w:pPr>
      <w:r>
        <w:rPr>
          <w:rFonts w:ascii="Arial" w:hAnsi="Arial" w:eastAsia="Arial" w:cs="Arial"/>
          <w:color w:val="000000"/>
          <w:sz w:val="24"/>
          <w:szCs w:val="24"/>
        </w:rPr>
        <w:t>The following MOD DEFCONs and DEFFORMs form part of this contract:</w:t>
      </w:r>
    </w:p>
    <w:p w:rsidR="00D24026" w:rsidP="00D24026" w:rsidRDefault="00D24026" w14:paraId="617DC143" w14:textId="77777777">
      <w:pPr>
        <w:spacing w:after="0"/>
        <w:ind w:left="851"/>
        <w:jc w:val="both"/>
        <w:rPr>
          <w:rFonts w:ascii="Arial" w:hAnsi="Arial" w:eastAsia="Arial" w:cs="Arial"/>
          <w:color w:val="000000"/>
          <w:sz w:val="24"/>
          <w:szCs w:val="24"/>
        </w:rPr>
      </w:pPr>
      <w:r>
        <w:rPr>
          <w:rFonts w:ascii="Arial" w:hAnsi="Arial" w:eastAsia="Arial" w:cs="Arial"/>
          <w:color w:val="000000"/>
          <w:sz w:val="24"/>
          <w:szCs w:val="24"/>
        </w:rPr>
        <w:t>DEFCONs</w:t>
      </w:r>
    </w:p>
    <w:p w:rsidR="00D24026" w:rsidP="00D24026" w:rsidRDefault="00D24026" w14:paraId="306C2153" w14:textId="77777777">
      <w:pPr>
        <w:spacing w:after="0"/>
        <w:ind w:left="720"/>
        <w:jc w:val="both"/>
        <w:rPr>
          <w:rFonts w:ascii="Arial" w:hAnsi="Arial" w:eastAsia="Arial" w:cs="Arial"/>
          <w:color w:val="000000"/>
          <w:sz w:val="24"/>
          <w:szCs w:val="24"/>
        </w:rPr>
      </w:pPr>
    </w:p>
    <w:tbl>
      <w:tblPr>
        <w:tblW w:w="86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870"/>
        <w:gridCol w:w="2861"/>
        <w:gridCol w:w="2928"/>
      </w:tblGrid>
      <w:tr w:rsidR="00D24026" w:rsidTr="00D24026" w14:paraId="4543B08D" w14:textId="77777777">
        <w:tc>
          <w:tcPr>
            <w:tcW w:w="2870" w:type="dxa"/>
          </w:tcPr>
          <w:p w:rsidR="00D24026" w:rsidP="00D24026" w:rsidRDefault="00D24026" w14:paraId="3F473BE7" w14:textId="77777777">
            <w:pPr>
              <w:spacing w:after="120"/>
              <w:jc w:val="both"/>
              <w:rPr>
                <w:rFonts w:ascii="Arial" w:hAnsi="Arial" w:eastAsia="Arial" w:cs="Arial"/>
                <w:b/>
                <w:color w:val="000000"/>
                <w:sz w:val="24"/>
                <w:szCs w:val="24"/>
              </w:rPr>
            </w:pPr>
            <w:r>
              <w:rPr>
                <w:rFonts w:ascii="Arial" w:hAnsi="Arial" w:eastAsia="Arial" w:cs="Arial"/>
                <w:b/>
                <w:color w:val="000000"/>
                <w:sz w:val="24"/>
                <w:szCs w:val="24"/>
              </w:rPr>
              <w:t>DEFCON No</w:t>
            </w:r>
          </w:p>
        </w:tc>
        <w:tc>
          <w:tcPr>
            <w:tcW w:w="2861" w:type="dxa"/>
          </w:tcPr>
          <w:p w:rsidR="00D24026" w:rsidP="00D24026" w:rsidRDefault="00D24026" w14:paraId="2AD1E316" w14:textId="77777777">
            <w:pPr>
              <w:spacing w:after="120"/>
              <w:jc w:val="both"/>
              <w:rPr>
                <w:rFonts w:ascii="Arial" w:hAnsi="Arial" w:eastAsia="Arial" w:cs="Arial"/>
                <w:b/>
                <w:color w:val="000000"/>
                <w:sz w:val="24"/>
                <w:szCs w:val="24"/>
                <w:u w:val="single"/>
              </w:rPr>
            </w:pPr>
            <w:r>
              <w:rPr>
                <w:rFonts w:ascii="Arial" w:hAnsi="Arial" w:eastAsia="Arial" w:cs="Arial"/>
                <w:b/>
                <w:color w:val="000000"/>
                <w:sz w:val="24"/>
                <w:szCs w:val="24"/>
              </w:rPr>
              <w:t>Version</w:t>
            </w:r>
          </w:p>
        </w:tc>
        <w:tc>
          <w:tcPr>
            <w:tcW w:w="2928" w:type="dxa"/>
          </w:tcPr>
          <w:p w:rsidR="00D24026" w:rsidP="00D24026" w:rsidRDefault="00D24026" w14:paraId="5101987C" w14:textId="77777777">
            <w:pPr>
              <w:spacing w:after="120"/>
              <w:jc w:val="both"/>
              <w:rPr>
                <w:rFonts w:ascii="Arial" w:hAnsi="Arial" w:eastAsia="Arial" w:cs="Arial"/>
                <w:b/>
                <w:color w:val="000000"/>
                <w:sz w:val="24"/>
                <w:szCs w:val="24"/>
                <w:u w:val="single"/>
              </w:rPr>
            </w:pPr>
            <w:r>
              <w:rPr>
                <w:rFonts w:ascii="Arial" w:hAnsi="Arial" w:eastAsia="Arial" w:cs="Arial"/>
                <w:b/>
                <w:color w:val="000000"/>
                <w:sz w:val="24"/>
                <w:szCs w:val="24"/>
              </w:rPr>
              <w:t>Description</w:t>
            </w:r>
          </w:p>
        </w:tc>
      </w:tr>
      <w:tr w:rsidR="00D24026" w:rsidTr="00D24026" w14:paraId="51A1699F" w14:textId="77777777">
        <w:tc>
          <w:tcPr>
            <w:tcW w:w="2870" w:type="dxa"/>
          </w:tcPr>
          <w:p w:rsidR="00D24026" w:rsidP="00D24026" w:rsidRDefault="00D24026" w14:paraId="50D8F374" w14:textId="77777777">
            <w:pPr>
              <w:spacing w:after="120"/>
              <w:jc w:val="both"/>
              <w:rPr>
                <w:rFonts w:ascii="Arial" w:hAnsi="Arial" w:eastAsia="Arial" w:cs="Arial"/>
                <w:b/>
                <w:color w:val="000000"/>
                <w:sz w:val="24"/>
                <w:szCs w:val="24"/>
              </w:rPr>
            </w:pPr>
          </w:p>
        </w:tc>
        <w:tc>
          <w:tcPr>
            <w:tcW w:w="2861" w:type="dxa"/>
          </w:tcPr>
          <w:p w:rsidR="00D24026" w:rsidP="00D24026" w:rsidRDefault="00D24026" w14:paraId="2E008800" w14:textId="77777777">
            <w:pPr>
              <w:spacing w:after="120"/>
              <w:jc w:val="both"/>
              <w:rPr>
                <w:rFonts w:ascii="Arial" w:hAnsi="Arial" w:eastAsia="Arial" w:cs="Arial"/>
                <w:b/>
                <w:color w:val="000000"/>
                <w:sz w:val="24"/>
                <w:szCs w:val="24"/>
              </w:rPr>
            </w:pPr>
          </w:p>
        </w:tc>
        <w:tc>
          <w:tcPr>
            <w:tcW w:w="2928" w:type="dxa"/>
          </w:tcPr>
          <w:p w:rsidR="00D24026" w:rsidP="00D24026" w:rsidRDefault="00D24026" w14:paraId="656E4030" w14:textId="77777777">
            <w:pPr>
              <w:spacing w:after="120"/>
              <w:jc w:val="both"/>
              <w:rPr>
                <w:rFonts w:ascii="Arial" w:hAnsi="Arial" w:eastAsia="Arial" w:cs="Arial"/>
                <w:b/>
                <w:color w:val="000000"/>
                <w:sz w:val="24"/>
                <w:szCs w:val="24"/>
              </w:rPr>
            </w:pPr>
          </w:p>
        </w:tc>
      </w:tr>
    </w:tbl>
    <w:p w:rsidR="00D24026" w:rsidP="00D24026" w:rsidRDefault="00D24026" w14:paraId="385DE017" w14:textId="77777777">
      <w:pPr>
        <w:spacing w:after="0"/>
        <w:ind w:left="720"/>
        <w:jc w:val="both"/>
        <w:rPr>
          <w:rFonts w:ascii="Arial" w:hAnsi="Arial" w:eastAsia="Arial" w:cs="Arial"/>
          <w:color w:val="000000"/>
          <w:sz w:val="24"/>
          <w:szCs w:val="24"/>
        </w:rPr>
      </w:pPr>
    </w:p>
    <w:p w:rsidR="00D24026" w:rsidP="00D24026" w:rsidRDefault="00D24026" w14:paraId="046A9858" w14:textId="77777777">
      <w:pPr>
        <w:spacing w:after="0"/>
        <w:ind w:left="720"/>
        <w:jc w:val="both"/>
        <w:rPr>
          <w:rFonts w:ascii="Arial" w:hAnsi="Arial" w:eastAsia="Arial" w:cs="Arial"/>
          <w:color w:val="000000"/>
          <w:sz w:val="24"/>
          <w:szCs w:val="24"/>
        </w:rPr>
      </w:pPr>
    </w:p>
    <w:p w:rsidR="00D24026" w:rsidP="00D24026" w:rsidRDefault="00D24026" w14:paraId="08630E1C" w14:textId="77777777">
      <w:pPr>
        <w:spacing w:after="0"/>
        <w:ind w:left="720"/>
        <w:jc w:val="both"/>
        <w:rPr>
          <w:rFonts w:ascii="Arial" w:hAnsi="Arial" w:eastAsia="Arial" w:cs="Arial"/>
          <w:color w:val="000000"/>
          <w:sz w:val="24"/>
          <w:szCs w:val="24"/>
        </w:rPr>
      </w:pPr>
    </w:p>
    <w:p w:rsidR="00D24026" w:rsidP="00D24026" w:rsidRDefault="00D24026" w14:paraId="5B210D1B" w14:textId="77777777">
      <w:pPr>
        <w:keepNext/>
        <w:spacing w:after="0"/>
        <w:ind w:left="720"/>
        <w:jc w:val="both"/>
        <w:rPr>
          <w:rFonts w:ascii="Arial" w:hAnsi="Arial" w:eastAsia="Arial" w:cs="Arial"/>
          <w:color w:val="000000"/>
          <w:sz w:val="24"/>
          <w:szCs w:val="24"/>
        </w:rPr>
      </w:pPr>
      <w:r>
        <w:rPr>
          <w:rFonts w:ascii="Arial" w:hAnsi="Arial" w:eastAsia="Arial" w:cs="Arial"/>
          <w:color w:val="000000"/>
          <w:sz w:val="24"/>
          <w:szCs w:val="24"/>
        </w:rPr>
        <w:t>DEFFORMs (Ministry of Defence Forms)</w:t>
      </w:r>
    </w:p>
    <w:p w:rsidR="00D24026" w:rsidP="00D24026" w:rsidRDefault="00D24026" w14:paraId="1E00A2D9" w14:textId="77777777">
      <w:pPr>
        <w:keepNext/>
        <w:spacing w:after="0"/>
        <w:jc w:val="both"/>
        <w:rPr>
          <w:rFonts w:ascii="Arial" w:hAnsi="Arial" w:eastAsia="Arial" w:cs="Arial"/>
          <w:color w:val="000000"/>
          <w:sz w:val="24"/>
          <w:szCs w:val="24"/>
        </w:rPr>
      </w:pPr>
    </w:p>
    <w:tbl>
      <w:tblPr>
        <w:tblW w:w="88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976"/>
        <w:gridCol w:w="2975"/>
        <w:gridCol w:w="2899"/>
      </w:tblGrid>
      <w:tr w:rsidR="00D24026" w:rsidTr="00D24026" w14:paraId="0999BAE3" w14:textId="77777777">
        <w:tc>
          <w:tcPr>
            <w:tcW w:w="2976" w:type="dxa"/>
          </w:tcPr>
          <w:p w:rsidR="00D24026" w:rsidP="00D24026" w:rsidRDefault="00D24026" w14:paraId="197410BD" w14:textId="77777777">
            <w:pPr>
              <w:spacing w:after="120"/>
              <w:jc w:val="both"/>
              <w:rPr>
                <w:rFonts w:ascii="Arial" w:hAnsi="Arial" w:eastAsia="Arial" w:cs="Arial"/>
                <w:b/>
                <w:color w:val="000000"/>
                <w:sz w:val="24"/>
                <w:szCs w:val="24"/>
              </w:rPr>
            </w:pPr>
            <w:r>
              <w:rPr>
                <w:rFonts w:ascii="Arial" w:hAnsi="Arial" w:eastAsia="Arial" w:cs="Arial"/>
                <w:b/>
                <w:color w:val="000000"/>
                <w:sz w:val="24"/>
                <w:szCs w:val="24"/>
              </w:rPr>
              <w:t>DEFFORM No</w:t>
            </w:r>
          </w:p>
        </w:tc>
        <w:tc>
          <w:tcPr>
            <w:tcW w:w="2975" w:type="dxa"/>
          </w:tcPr>
          <w:p w:rsidR="00D24026" w:rsidP="00D24026" w:rsidRDefault="00D24026" w14:paraId="14B2D517" w14:textId="77777777">
            <w:pPr>
              <w:spacing w:after="120"/>
              <w:jc w:val="both"/>
              <w:rPr>
                <w:rFonts w:ascii="Arial" w:hAnsi="Arial" w:eastAsia="Arial" w:cs="Arial"/>
                <w:b/>
                <w:color w:val="000000"/>
                <w:sz w:val="24"/>
                <w:szCs w:val="24"/>
                <w:u w:val="single"/>
              </w:rPr>
            </w:pPr>
            <w:r>
              <w:rPr>
                <w:rFonts w:ascii="Arial" w:hAnsi="Arial" w:eastAsia="Arial" w:cs="Arial"/>
                <w:b/>
                <w:color w:val="000000"/>
                <w:sz w:val="24"/>
                <w:szCs w:val="24"/>
              </w:rPr>
              <w:t>Version</w:t>
            </w:r>
          </w:p>
        </w:tc>
        <w:tc>
          <w:tcPr>
            <w:tcW w:w="2899" w:type="dxa"/>
          </w:tcPr>
          <w:p w:rsidR="00D24026" w:rsidP="00D24026" w:rsidRDefault="00D24026" w14:paraId="2BA59033" w14:textId="77777777">
            <w:pPr>
              <w:spacing w:after="120"/>
              <w:jc w:val="both"/>
              <w:rPr>
                <w:rFonts w:ascii="Arial" w:hAnsi="Arial" w:eastAsia="Arial" w:cs="Arial"/>
                <w:b/>
                <w:color w:val="000000"/>
                <w:sz w:val="24"/>
                <w:szCs w:val="24"/>
                <w:u w:val="single"/>
              </w:rPr>
            </w:pPr>
            <w:r>
              <w:rPr>
                <w:rFonts w:ascii="Arial" w:hAnsi="Arial" w:eastAsia="Arial" w:cs="Arial"/>
                <w:b/>
                <w:color w:val="000000"/>
                <w:sz w:val="24"/>
                <w:szCs w:val="24"/>
              </w:rPr>
              <w:t>Description</w:t>
            </w:r>
          </w:p>
        </w:tc>
      </w:tr>
      <w:tr w:rsidR="00D24026" w:rsidTr="00D24026" w14:paraId="6852DF80" w14:textId="77777777">
        <w:tc>
          <w:tcPr>
            <w:tcW w:w="2976" w:type="dxa"/>
          </w:tcPr>
          <w:p w:rsidR="00D24026" w:rsidP="00D24026" w:rsidRDefault="00D24026" w14:paraId="69A35F71" w14:textId="77777777">
            <w:pPr>
              <w:spacing w:after="120"/>
              <w:jc w:val="both"/>
              <w:rPr>
                <w:rFonts w:ascii="Arial" w:hAnsi="Arial" w:eastAsia="Arial" w:cs="Arial"/>
                <w:b/>
                <w:color w:val="000000"/>
                <w:sz w:val="24"/>
                <w:szCs w:val="24"/>
              </w:rPr>
            </w:pPr>
          </w:p>
        </w:tc>
        <w:tc>
          <w:tcPr>
            <w:tcW w:w="2975" w:type="dxa"/>
          </w:tcPr>
          <w:p w:rsidR="00D24026" w:rsidP="00D24026" w:rsidRDefault="00D24026" w14:paraId="3B916F1B" w14:textId="77777777">
            <w:pPr>
              <w:spacing w:after="120"/>
              <w:jc w:val="both"/>
              <w:rPr>
                <w:rFonts w:ascii="Arial" w:hAnsi="Arial" w:eastAsia="Arial" w:cs="Arial"/>
                <w:b/>
                <w:color w:val="000000"/>
                <w:sz w:val="24"/>
                <w:szCs w:val="24"/>
              </w:rPr>
            </w:pPr>
          </w:p>
        </w:tc>
        <w:tc>
          <w:tcPr>
            <w:tcW w:w="2899" w:type="dxa"/>
          </w:tcPr>
          <w:p w:rsidR="00D24026" w:rsidP="00D24026" w:rsidRDefault="00D24026" w14:paraId="55603EB7" w14:textId="77777777">
            <w:pPr>
              <w:spacing w:after="120"/>
              <w:jc w:val="both"/>
              <w:rPr>
                <w:rFonts w:ascii="Arial" w:hAnsi="Arial" w:eastAsia="Arial" w:cs="Arial"/>
                <w:b/>
                <w:color w:val="000000"/>
                <w:sz w:val="24"/>
                <w:szCs w:val="24"/>
              </w:rPr>
            </w:pPr>
          </w:p>
        </w:tc>
      </w:tr>
    </w:tbl>
    <w:p w:rsidR="00D24026" w:rsidP="00D24026" w:rsidRDefault="00D24026" w14:paraId="4E55165A" w14:textId="77777777">
      <w:pPr>
        <w:jc w:val="both"/>
        <w:rPr>
          <w:rFonts w:ascii="Arial" w:hAnsi="Arial" w:eastAsia="Arial" w:cs="Arial"/>
          <w:color w:val="000000"/>
          <w:sz w:val="24"/>
          <w:szCs w:val="24"/>
        </w:rPr>
        <w:sectPr w:rsidR="00D24026">
          <w:footerReference w:type="first" r:id="rId58"/>
          <w:pgSz w:w="11906" w:h="16838" w:orient="portrait"/>
          <w:pgMar w:top="1440" w:right="1440" w:bottom="1440" w:left="1440" w:header="709" w:footer="709" w:gutter="0"/>
          <w:pgNumType w:start="1"/>
          <w:cols w:space="720"/>
        </w:sectPr>
      </w:pPr>
    </w:p>
    <w:p w:rsidR="00D24026" w:rsidP="00D24026" w:rsidRDefault="00D24026" w14:paraId="72FDB14D" w14:textId="77777777">
      <w:pPr>
        <w:pStyle w:val="Normal0"/>
        <w:jc w:val="both"/>
        <w:rPr>
          <w:rFonts w:ascii="Arial" w:hAnsi="Arial" w:eastAsia="Arial" w:cs="Arial"/>
          <w:sz w:val="36"/>
          <w:szCs w:val="36"/>
        </w:rPr>
      </w:pPr>
      <w:r>
        <w:rPr>
          <w:rFonts w:ascii="Arial" w:hAnsi="Arial" w:eastAsia="Arial" w:cs="Arial"/>
          <w:b/>
          <w:sz w:val="36"/>
          <w:szCs w:val="36"/>
        </w:rPr>
        <w:t>Call-Off Schedule 20 (Call-Off Specification)</w:t>
      </w:r>
      <w:r>
        <w:rPr>
          <w:rFonts w:ascii="Arial" w:hAnsi="Arial" w:eastAsia="Arial" w:cs="Arial"/>
          <w:sz w:val="36"/>
          <w:szCs w:val="36"/>
        </w:rPr>
        <w:t xml:space="preserve"> </w:t>
      </w:r>
    </w:p>
    <w:p w:rsidR="00D24026" w:rsidP="00D24026" w:rsidRDefault="00D24026" w14:paraId="0987CA24" w14:textId="77777777">
      <w:pPr>
        <w:pStyle w:val="Normal0"/>
        <w:pBdr>
          <w:top w:val="nil"/>
          <w:left w:val="nil"/>
          <w:bottom w:val="nil"/>
          <w:right w:val="nil"/>
          <w:between w:val="nil"/>
        </w:pBdr>
        <w:tabs>
          <w:tab w:val="left" w:pos="709"/>
          <w:tab w:val="left" w:pos="1134"/>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This Schedule sets out the characteristics of the Deliverables that the Supplier will be required to make to the Buyers under this Call-Off Contract</w:t>
      </w:r>
    </w:p>
    <w:p w:rsidR="00D24026" w:rsidP="00D24026" w:rsidRDefault="00D24026" w14:paraId="39628199" w14:textId="77777777">
      <w:pPr>
        <w:pStyle w:val="Normal0"/>
        <w:pBdr>
          <w:top w:val="nil"/>
          <w:left w:val="nil"/>
          <w:bottom w:val="nil"/>
          <w:right w:val="nil"/>
          <w:between w:val="nil"/>
        </w:pBdr>
        <w:spacing w:before="120" w:after="120" w:line="240" w:lineRule="auto"/>
        <w:ind w:left="936" w:hanging="576"/>
        <w:jc w:val="both"/>
        <w:rPr>
          <w:rFonts w:ascii="Arial" w:hAnsi="Arial" w:eastAsia="Arial" w:cs="Arial"/>
          <w:color w:val="000000"/>
          <w:sz w:val="24"/>
          <w:szCs w:val="24"/>
          <w:highlight w:val="yellow"/>
        </w:rPr>
      </w:pPr>
    </w:p>
    <w:p w:rsidR="00D24026" w:rsidP="00D24026" w:rsidRDefault="00D24026" w14:paraId="13129F1B" w14:textId="77777777">
      <w:pPr>
        <w:pStyle w:val="Normal0"/>
        <w:widowControl w:val="0"/>
        <w:tabs>
          <w:tab w:val="left" w:pos="2552"/>
        </w:tabs>
        <w:spacing w:before="120" w:after="120" w:line="240" w:lineRule="auto"/>
        <w:jc w:val="both"/>
        <w:rPr>
          <w:rFonts w:ascii="Arial" w:hAnsi="Arial" w:eastAsia="Arial" w:cs="Arial"/>
          <w:color w:val="000000" w:themeColor="text1"/>
          <w:sz w:val="24"/>
          <w:szCs w:val="24"/>
        </w:rPr>
      </w:pPr>
      <w:r w:rsidRPr="41108C74">
        <w:rPr>
          <w:rFonts w:ascii="Arial" w:hAnsi="Arial" w:eastAsia="Arial" w:cs="Arial"/>
          <w:color w:val="000000" w:themeColor="text1"/>
          <w:sz w:val="24"/>
          <w:szCs w:val="24"/>
        </w:rPr>
        <w:t>In addition to RM6248 Payment Solutions 2, Framework Schedule 1 (Specification) the following requirements apply:</w:t>
      </w:r>
    </w:p>
    <w:p w:rsidR="00D24026" w:rsidP="00D24026" w:rsidRDefault="00D24026" w14:paraId="4C6E7E17" w14:textId="77777777">
      <w:pPr>
        <w:pStyle w:val="Normal0"/>
        <w:widowControl w:val="0"/>
        <w:tabs>
          <w:tab w:val="left" w:pos="2552"/>
        </w:tabs>
        <w:spacing w:before="120" w:after="120" w:line="240" w:lineRule="auto"/>
        <w:jc w:val="both"/>
        <w:rPr>
          <w:rFonts w:ascii="Arial" w:hAnsi="Arial" w:eastAsia="Arial" w:cs="Arial"/>
          <w:color w:val="000000" w:themeColor="text1"/>
          <w:sz w:val="24"/>
          <w:szCs w:val="24"/>
        </w:rPr>
      </w:pPr>
    </w:p>
    <w:p w:rsidR="00D24026" w:rsidP="00D24026" w:rsidRDefault="00D24026" w14:paraId="45E8036F" w14:textId="77777777">
      <w:pPr>
        <w:pStyle w:val="Normal0"/>
        <w:widowControl w:val="0"/>
        <w:numPr>
          <w:ilvl w:val="0"/>
          <w:numId w:val="64"/>
        </w:numPr>
        <w:tabs>
          <w:tab w:val="left" w:pos="2552"/>
        </w:tabs>
        <w:spacing w:before="120" w:after="120" w:line="240" w:lineRule="auto"/>
        <w:jc w:val="both"/>
        <w:rPr>
          <w:rFonts w:ascii="Arial" w:hAnsi="Arial" w:eastAsia="Arial" w:cs="Arial"/>
          <w:b/>
          <w:bCs/>
          <w:color w:val="000000" w:themeColor="text1"/>
          <w:sz w:val="24"/>
          <w:szCs w:val="24"/>
        </w:rPr>
      </w:pPr>
      <w:r w:rsidRPr="41108C74">
        <w:rPr>
          <w:rFonts w:ascii="Arial" w:hAnsi="Arial" w:eastAsia="Arial" w:cs="Arial"/>
          <w:b/>
          <w:bCs/>
          <w:color w:val="000000" w:themeColor="text1"/>
          <w:sz w:val="24"/>
          <w:szCs w:val="24"/>
        </w:rPr>
        <w:t>Card Delivery</w:t>
      </w:r>
    </w:p>
    <w:p w:rsidR="00D24026" w:rsidP="00D24026" w:rsidRDefault="00D24026" w14:paraId="70D8934F" w14:textId="77777777">
      <w:pPr>
        <w:pStyle w:val="Normal0"/>
        <w:widowControl w:val="0"/>
        <w:numPr>
          <w:ilvl w:val="1"/>
          <w:numId w:val="64"/>
        </w:numPr>
        <w:tabs>
          <w:tab w:val="left" w:pos="2552"/>
        </w:tabs>
        <w:spacing w:before="120" w:after="120" w:line="240" w:lineRule="auto"/>
        <w:jc w:val="both"/>
        <w:rPr>
          <w:rFonts w:ascii="Arial" w:hAnsi="Arial" w:eastAsia="Arial" w:cs="Arial"/>
          <w:color w:val="000000" w:themeColor="text1"/>
          <w:sz w:val="24"/>
          <w:szCs w:val="24"/>
        </w:rPr>
      </w:pPr>
      <w:r w:rsidRPr="41108C74">
        <w:rPr>
          <w:rFonts w:ascii="Arial" w:hAnsi="Arial" w:eastAsia="Arial" w:cs="Arial"/>
          <w:color w:val="000000" w:themeColor="text1"/>
          <w:sz w:val="24"/>
          <w:szCs w:val="24"/>
        </w:rPr>
        <w:t xml:space="preserve">Ability to deliver cards to overseas where the Countries are not considered by the Bank to be High Risk or impacted by Sanctions. The High-Risk countries are subject to change and an up to date list will be provided on request. </w:t>
      </w:r>
    </w:p>
    <w:p w:rsidR="00D24026" w:rsidP="00D24026" w:rsidRDefault="00D24026" w14:paraId="3F9843AC" w14:textId="77777777">
      <w:pPr>
        <w:pStyle w:val="Normal0"/>
        <w:widowControl w:val="0"/>
        <w:numPr>
          <w:ilvl w:val="1"/>
          <w:numId w:val="64"/>
        </w:numPr>
        <w:tabs>
          <w:tab w:val="left" w:pos="2552"/>
        </w:tabs>
        <w:spacing w:before="120" w:after="120" w:line="240" w:lineRule="auto"/>
        <w:jc w:val="both"/>
        <w:rPr>
          <w:rFonts w:ascii="Arial" w:hAnsi="Arial" w:eastAsia="Arial" w:cs="Arial"/>
          <w:color w:val="000000" w:themeColor="text1"/>
          <w:sz w:val="24"/>
          <w:szCs w:val="24"/>
        </w:rPr>
      </w:pPr>
      <w:r w:rsidRPr="41108C74">
        <w:rPr>
          <w:rFonts w:ascii="Arial" w:hAnsi="Arial" w:eastAsia="Arial" w:cs="Arial"/>
          <w:color w:val="000000" w:themeColor="text1"/>
          <w:sz w:val="24"/>
          <w:szCs w:val="24"/>
        </w:rPr>
        <w:t>The principal Buyer (FCDO) will undertake a pilot of this service by arranging for despatch of a small number of cards to the US.</w:t>
      </w:r>
    </w:p>
    <w:p w:rsidR="00D24026" w:rsidP="00D24026" w:rsidRDefault="00D24026" w14:paraId="4F68EEA2" w14:textId="77777777">
      <w:pPr>
        <w:pStyle w:val="Normal0"/>
        <w:widowControl w:val="0"/>
        <w:numPr>
          <w:ilvl w:val="0"/>
          <w:numId w:val="64"/>
        </w:numPr>
        <w:tabs>
          <w:tab w:val="left" w:pos="2552"/>
        </w:tabs>
        <w:spacing w:before="120" w:after="120" w:line="240" w:lineRule="auto"/>
        <w:jc w:val="both"/>
        <w:rPr>
          <w:rFonts w:ascii="Arial" w:hAnsi="Arial" w:eastAsia="Arial" w:cs="Arial"/>
          <w:b/>
          <w:bCs/>
          <w:color w:val="000000" w:themeColor="text1"/>
          <w:sz w:val="24"/>
          <w:szCs w:val="24"/>
        </w:rPr>
      </w:pPr>
      <w:r w:rsidRPr="41108C74">
        <w:rPr>
          <w:rFonts w:ascii="Arial" w:hAnsi="Arial" w:eastAsia="Arial" w:cs="Arial"/>
          <w:b/>
          <w:bCs/>
          <w:color w:val="000000" w:themeColor="text1"/>
          <w:sz w:val="24"/>
          <w:szCs w:val="24"/>
        </w:rPr>
        <w:t>Self-Service</w:t>
      </w:r>
    </w:p>
    <w:p w:rsidR="00D24026" w:rsidP="00D24026" w:rsidRDefault="00D24026" w14:paraId="07978BD4" w14:textId="77777777">
      <w:pPr>
        <w:pStyle w:val="Normal0"/>
        <w:widowControl w:val="0"/>
        <w:numPr>
          <w:ilvl w:val="1"/>
          <w:numId w:val="64"/>
        </w:numPr>
        <w:tabs>
          <w:tab w:val="left" w:pos="2552"/>
        </w:tabs>
        <w:spacing w:before="120" w:after="120" w:line="240" w:lineRule="auto"/>
        <w:jc w:val="both"/>
        <w:rPr>
          <w:rFonts w:ascii="Arial" w:hAnsi="Arial" w:eastAsia="Arial" w:cs="Arial"/>
          <w:color w:val="000000" w:themeColor="text1"/>
          <w:sz w:val="24"/>
          <w:szCs w:val="24"/>
        </w:rPr>
      </w:pPr>
      <w:r w:rsidRPr="41108C74">
        <w:rPr>
          <w:rFonts w:ascii="Arial" w:hAnsi="Arial" w:eastAsia="Arial" w:cs="Arial"/>
          <w:color w:val="000000" w:themeColor="text1"/>
          <w:sz w:val="24"/>
          <w:szCs w:val="24"/>
        </w:rPr>
        <w:t xml:space="preserve">Continued delivery of Self-Service functionality available via Smart Data Online and Clearspend, including </w:t>
      </w:r>
    </w:p>
    <w:p w:rsidR="00D24026" w:rsidP="00D24026" w:rsidRDefault="00D24026" w14:paraId="5BDC08B9" w14:textId="77777777">
      <w:pPr>
        <w:pStyle w:val="Normal0"/>
        <w:widowControl w:val="0"/>
        <w:numPr>
          <w:ilvl w:val="2"/>
          <w:numId w:val="64"/>
        </w:numPr>
        <w:tabs>
          <w:tab w:val="left" w:pos="2552"/>
        </w:tabs>
        <w:spacing w:before="120" w:after="120" w:line="240" w:lineRule="auto"/>
        <w:jc w:val="both"/>
        <w:rPr>
          <w:rFonts w:ascii="Arial" w:hAnsi="Arial" w:eastAsia="Arial" w:cs="Arial"/>
          <w:color w:val="000000" w:themeColor="text1"/>
          <w:sz w:val="24"/>
          <w:szCs w:val="24"/>
        </w:rPr>
      </w:pPr>
      <w:r w:rsidRPr="41108C74">
        <w:rPr>
          <w:rFonts w:ascii="Arial" w:hAnsi="Arial" w:eastAsia="Arial" w:cs="Arial"/>
          <w:color w:val="000000" w:themeColor="text1"/>
          <w:sz w:val="24"/>
          <w:szCs w:val="24"/>
        </w:rPr>
        <w:t xml:space="preserve">online card ordering via Smart Data online (reducing order process time by 4-5 days), </w:t>
      </w:r>
    </w:p>
    <w:p w:rsidR="00D24026" w:rsidP="00D24026" w:rsidRDefault="00D24026" w14:paraId="234790B4" w14:textId="77777777">
      <w:pPr>
        <w:pStyle w:val="Normal0"/>
        <w:widowControl w:val="0"/>
        <w:numPr>
          <w:ilvl w:val="2"/>
          <w:numId w:val="64"/>
        </w:numPr>
        <w:tabs>
          <w:tab w:val="left" w:pos="2552"/>
        </w:tabs>
        <w:spacing w:before="120" w:after="120" w:line="240" w:lineRule="auto"/>
        <w:jc w:val="both"/>
        <w:rPr>
          <w:rFonts w:ascii="Arial" w:hAnsi="Arial" w:eastAsia="Arial" w:cs="Arial"/>
          <w:color w:val="000000" w:themeColor="text1"/>
          <w:sz w:val="24"/>
          <w:szCs w:val="24"/>
        </w:rPr>
      </w:pPr>
      <w:r w:rsidRPr="41108C74">
        <w:rPr>
          <w:rFonts w:ascii="Arial" w:hAnsi="Arial" w:eastAsia="Arial" w:cs="Arial"/>
          <w:color w:val="000000" w:themeColor="text1"/>
          <w:sz w:val="24"/>
          <w:szCs w:val="24"/>
        </w:rPr>
        <w:t xml:space="preserve">Pin re-orders, </w:t>
      </w:r>
    </w:p>
    <w:p w:rsidR="00D24026" w:rsidP="00D24026" w:rsidRDefault="00D24026" w14:paraId="0B8707A9" w14:textId="77777777">
      <w:pPr>
        <w:pStyle w:val="Normal0"/>
        <w:widowControl w:val="0"/>
        <w:numPr>
          <w:ilvl w:val="2"/>
          <w:numId w:val="64"/>
        </w:numPr>
        <w:tabs>
          <w:tab w:val="left" w:pos="2552"/>
        </w:tabs>
        <w:spacing w:before="120" w:after="120" w:line="240" w:lineRule="auto"/>
        <w:jc w:val="both"/>
        <w:rPr>
          <w:rFonts w:ascii="Arial" w:hAnsi="Arial" w:eastAsia="Arial" w:cs="Arial"/>
          <w:color w:val="000000" w:themeColor="text1"/>
          <w:sz w:val="24"/>
          <w:szCs w:val="24"/>
        </w:rPr>
      </w:pPr>
      <w:r w:rsidRPr="41108C74">
        <w:rPr>
          <w:rFonts w:ascii="Arial" w:hAnsi="Arial" w:eastAsia="Arial" w:cs="Arial"/>
          <w:color w:val="000000" w:themeColor="text1"/>
          <w:sz w:val="24"/>
          <w:szCs w:val="24"/>
        </w:rPr>
        <w:t xml:space="preserve">replacement card ordering, </w:t>
      </w:r>
    </w:p>
    <w:p w:rsidR="00D24026" w:rsidP="00D24026" w:rsidRDefault="00D24026" w14:paraId="563D8FB2" w14:textId="77777777">
      <w:pPr>
        <w:pStyle w:val="Normal0"/>
        <w:widowControl w:val="0"/>
        <w:numPr>
          <w:ilvl w:val="2"/>
          <w:numId w:val="64"/>
        </w:numPr>
        <w:tabs>
          <w:tab w:val="left" w:pos="2552"/>
        </w:tabs>
        <w:spacing w:before="120" w:after="120" w:line="240" w:lineRule="auto"/>
        <w:jc w:val="both"/>
        <w:rPr>
          <w:rFonts w:ascii="Arial" w:hAnsi="Arial" w:eastAsia="Arial" w:cs="Arial"/>
          <w:color w:val="000000" w:themeColor="text1"/>
          <w:sz w:val="24"/>
          <w:szCs w:val="24"/>
        </w:rPr>
      </w:pPr>
      <w:r w:rsidRPr="41108C74">
        <w:rPr>
          <w:rFonts w:ascii="Arial" w:hAnsi="Arial" w:eastAsia="Arial" w:cs="Arial"/>
          <w:color w:val="000000" w:themeColor="text1"/>
          <w:sz w:val="24"/>
          <w:szCs w:val="24"/>
        </w:rPr>
        <w:t xml:space="preserve">card limit amends, </w:t>
      </w:r>
    </w:p>
    <w:p w:rsidR="00D24026" w:rsidP="00D24026" w:rsidRDefault="00D24026" w14:paraId="12BE8D70" w14:textId="77777777">
      <w:pPr>
        <w:pStyle w:val="Normal0"/>
        <w:widowControl w:val="0"/>
        <w:numPr>
          <w:ilvl w:val="2"/>
          <w:numId w:val="64"/>
        </w:numPr>
        <w:tabs>
          <w:tab w:val="left" w:pos="2552"/>
        </w:tabs>
        <w:spacing w:before="120" w:after="120" w:line="240" w:lineRule="auto"/>
        <w:jc w:val="both"/>
        <w:rPr>
          <w:rFonts w:ascii="Arial" w:hAnsi="Arial" w:eastAsia="Arial" w:cs="Arial"/>
          <w:color w:val="000000" w:themeColor="text1"/>
          <w:sz w:val="24"/>
          <w:szCs w:val="24"/>
        </w:rPr>
      </w:pPr>
      <w:r w:rsidRPr="41108C74">
        <w:rPr>
          <w:rFonts w:ascii="Arial" w:hAnsi="Arial" w:eastAsia="Arial" w:cs="Arial"/>
          <w:color w:val="000000" w:themeColor="text1"/>
          <w:sz w:val="24"/>
          <w:szCs w:val="24"/>
        </w:rPr>
        <w:t xml:space="preserve">decline reasons. </w:t>
      </w:r>
    </w:p>
    <w:p w:rsidR="00D24026" w:rsidP="00D24026" w:rsidRDefault="00D24026" w14:paraId="3344B923" w14:textId="77777777">
      <w:pPr>
        <w:pStyle w:val="Normal0"/>
        <w:widowControl w:val="0"/>
        <w:numPr>
          <w:ilvl w:val="1"/>
          <w:numId w:val="64"/>
        </w:numPr>
        <w:tabs>
          <w:tab w:val="left" w:pos="2552"/>
        </w:tabs>
        <w:spacing w:before="120" w:after="120" w:line="240" w:lineRule="auto"/>
        <w:jc w:val="both"/>
        <w:rPr>
          <w:rFonts w:ascii="Arial" w:hAnsi="Arial" w:eastAsia="Arial" w:cs="Arial"/>
          <w:color w:val="000000" w:themeColor="text1"/>
          <w:sz w:val="24"/>
          <w:szCs w:val="24"/>
        </w:rPr>
      </w:pPr>
      <w:r w:rsidRPr="41108C74">
        <w:rPr>
          <w:rFonts w:ascii="Arial" w:hAnsi="Arial" w:eastAsia="Arial" w:cs="Arial"/>
          <w:color w:val="000000" w:themeColor="text1"/>
          <w:sz w:val="24"/>
          <w:szCs w:val="24"/>
        </w:rPr>
        <w:t>The principal Buyer (FCDO)’s initial aim is to trial the online card ordering aspect in the near future.</w:t>
      </w:r>
    </w:p>
    <w:p w:rsidR="00D24026" w:rsidP="00D24026" w:rsidRDefault="00D24026" w14:paraId="6E7F3713" w14:textId="77777777">
      <w:pPr>
        <w:pStyle w:val="Normal0"/>
        <w:widowControl w:val="0"/>
        <w:numPr>
          <w:ilvl w:val="0"/>
          <w:numId w:val="64"/>
        </w:numPr>
        <w:tabs>
          <w:tab w:val="left" w:pos="2552"/>
        </w:tabs>
        <w:spacing w:before="120" w:after="120" w:line="240" w:lineRule="auto"/>
        <w:jc w:val="both"/>
        <w:rPr>
          <w:rFonts w:ascii="Arial" w:hAnsi="Arial" w:eastAsia="Arial" w:cs="Arial"/>
          <w:b/>
          <w:bCs/>
          <w:color w:val="000000" w:themeColor="text1"/>
          <w:sz w:val="24"/>
          <w:szCs w:val="24"/>
        </w:rPr>
      </w:pPr>
      <w:r w:rsidRPr="41108C74">
        <w:rPr>
          <w:rFonts w:ascii="Arial" w:hAnsi="Arial" w:eastAsia="Arial" w:cs="Arial"/>
          <w:b/>
          <w:bCs/>
          <w:color w:val="000000" w:themeColor="text1"/>
          <w:sz w:val="24"/>
          <w:szCs w:val="24"/>
        </w:rPr>
        <w:t>Virtual Card Solutions</w:t>
      </w:r>
    </w:p>
    <w:p w:rsidR="00D24026" w:rsidP="00D24026" w:rsidRDefault="00D24026" w14:paraId="2170B90F" w14:textId="77777777">
      <w:pPr>
        <w:pStyle w:val="Normal0"/>
        <w:widowControl w:val="0"/>
        <w:numPr>
          <w:ilvl w:val="1"/>
          <w:numId w:val="64"/>
        </w:numPr>
        <w:tabs>
          <w:tab w:val="left" w:pos="2552"/>
        </w:tabs>
        <w:spacing w:before="120" w:after="120" w:line="240" w:lineRule="auto"/>
        <w:jc w:val="both"/>
        <w:rPr>
          <w:rFonts w:ascii="Arial" w:hAnsi="Arial" w:eastAsia="Arial" w:cs="Arial"/>
          <w:color w:val="000000" w:themeColor="text1"/>
          <w:sz w:val="24"/>
          <w:szCs w:val="24"/>
        </w:rPr>
      </w:pPr>
      <w:r w:rsidRPr="41108C74">
        <w:rPr>
          <w:rFonts w:ascii="Arial" w:hAnsi="Arial" w:eastAsia="Arial" w:cs="Arial"/>
          <w:color w:val="000000" w:themeColor="text1"/>
          <w:sz w:val="24"/>
          <w:szCs w:val="24"/>
        </w:rPr>
        <w:t xml:space="preserve">The Supplier will continue with their provision of Google and Apple Pay functionality on Commercial Card solutions. </w:t>
      </w:r>
    </w:p>
    <w:p w:rsidR="00D24026" w:rsidP="00D24026" w:rsidRDefault="00D24026" w14:paraId="7C783050" w14:textId="77777777">
      <w:pPr>
        <w:pStyle w:val="Normal0"/>
        <w:widowControl w:val="0"/>
        <w:numPr>
          <w:ilvl w:val="1"/>
          <w:numId w:val="64"/>
        </w:numPr>
        <w:tabs>
          <w:tab w:val="left" w:pos="2552"/>
        </w:tabs>
        <w:spacing w:before="120" w:after="120" w:line="240" w:lineRule="auto"/>
        <w:jc w:val="both"/>
        <w:rPr>
          <w:rFonts w:ascii="Arial" w:hAnsi="Arial" w:eastAsia="Arial" w:cs="Arial"/>
          <w:color w:val="000000" w:themeColor="text1"/>
          <w:sz w:val="24"/>
          <w:szCs w:val="24"/>
        </w:rPr>
      </w:pPr>
      <w:r w:rsidRPr="41108C74">
        <w:rPr>
          <w:rFonts w:ascii="Arial" w:hAnsi="Arial" w:eastAsia="Arial" w:cs="Arial"/>
          <w:color w:val="000000" w:themeColor="text1"/>
          <w:sz w:val="24"/>
          <w:szCs w:val="24"/>
        </w:rPr>
        <w:t>The Supplier is to look at developing a solution to deliver cards through a digital channel with no need for plastic.</w:t>
      </w:r>
    </w:p>
    <w:p w:rsidR="00D24026" w:rsidP="00D24026" w:rsidRDefault="00D24026" w14:paraId="29E27249" w14:textId="77777777">
      <w:pPr>
        <w:pStyle w:val="Normal0"/>
        <w:widowControl w:val="0"/>
        <w:numPr>
          <w:ilvl w:val="2"/>
          <w:numId w:val="64"/>
        </w:numPr>
        <w:tabs>
          <w:tab w:val="left" w:pos="2552"/>
        </w:tabs>
        <w:spacing w:before="120" w:after="120" w:line="240" w:lineRule="auto"/>
        <w:jc w:val="both"/>
        <w:rPr>
          <w:rFonts w:ascii="Arial" w:hAnsi="Arial" w:eastAsia="Arial" w:cs="Arial"/>
          <w:color w:val="000000" w:themeColor="text1"/>
          <w:sz w:val="24"/>
          <w:szCs w:val="24"/>
        </w:rPr>
      </w:pPr>
      <w:r w:rsidRPr="41108C74">
        <w:rPr>
          <w:rFonts w:ascii="Arial" w:hAnsi="Arial" w:eastAsia="Arial" w:cs="Arial"/>
          <w:color w:val="000000" w:themeColor="text1"/>
          <w:sz w:val="24"/>
          <w:szCs w:val="24"/>
        </w:rPr>
        <w:t xml:space="preserve"> It is understood that this is on the Development roadmap and the principal Buyer (FCDO) require regular progress updates noting that due to current regulatory commitments it is unlikely that this will move forward until later in 2024 </w:t>
      </w:r>
    </w:p>
    <w:p w:rsidR="00D24026" w:rsidP="00D24026" w:rsidRDefault="00D24026" w14:paraId="6F4732DC" w14:textId="77777777">
      <w:pPr>
        <w:pStyle w:val="Normal0"/>
        <w:widowControl w:val="0"/>
        <w:numPr>
          <w:ilvl w:val="1"/>
          <w:numId w:val="64"/>
        </w:numPr>
        <w:tabs>
          <w:tab w:val="left" w:pos="2552"/>
        </w:tabs>
        <w:spacing w:before="120" w:after="120" w:line="240" w:lineRule="auto"/>
        <w:jc w:val="both"/>
        <w:rPr>
          <w:rFonts w:ascii="Arial" w:hAnsi="Arial" w:eastAsia="Arial" w:cs="Arial"/>
          <w:color w:val="000000" w:themeColor="text1"/>
          <w:sz w:val="24"/>
          <w:szCs w:val="24"/>
        </w:rPr>
      </w:pPr>
      <w:r w:rsidRPr="41108C74">
        <w:rPr>
          <w:rFonts w:ascii="Arial" w:hAnsi="Arial" w:eastAsia="Arial" w:cs="Arial"/>
          <w:color w:val="000000" w:themeColor="text1"/>
          <w:sz w:val="24"/>
          <w:szCs w:val="24"/>
        </w:rPr>
        <w:t>The Supplier will provide support for identifying opportunities  to move spend onto lodged Virtual cards to expand the card programme and increase turnover.</w:t>
      </w:r>
    </w:p>
    <w:p w:rsidR="00D24026" w:rsidP="00D24026" w:rsidRDefault="00D24026" w14:paraId="197701AF" w14:textId="77777777">
      <w:pPr>
        <w:pStyle w:val="Normal0"/>
        <w:widowControl w:val="0"/>
        <w:numPr>
          <w:ilvl w:val="0"/>
          <w:numId w:val="64"/>
        </w:numPr>
        <w:tabs>
          <w:tab w:val="left" w:pos="2552"/>
        </w:tabs>
        <w:spacing w:before="120" w:after="120" w:line="240" w:lineRule="auto"/>
        <w:jc w:val="both"/>
        <w:rPr>
          <w:b/>
          <w:bCs/>
          <w:color w:val="000000" w:themeColor="text1"/>
          <w:sz w:val="24"/>
          <w:szCs w:val="24"/>
        </w:rPr>
      </w:pPr>
      <w:r w:rsidRPr="41108C74">
        <w:rPr>
          <w:rFonts w:ascii="Arial" w:hAnsi="Arial" w:eastAsia="Arial" w:cs="Arial"/>
          <w:b/>
          <w:bCs/>
          <w:color w:val="000000" w:themeColor="text1"/>
          <w:sz w:val="24"/>
          <w:szCs w:val="24"/>
        </w:rPr>
        <w:t>Social Value</w:t>
      </w:r>
    </w:p>
    <w:p w:rsidR="00D24026" w:rsidP="00D24026" w:rsidRDefault="00D24026" w14:paraId="05884F73" w14:textId="77777777">
      <w:pPr>
        <w:pStyle w:val="Normal0"/>
        <w:widowControl w:val="0"/>
        <w:numPr>
          <w:ilvl w:val="1"/>
          <w:numId w:val="64"/>
        </w:numPr>
        <w:tabs>
          <w:tab w:val="left" w:pos="2552"/>
        </w:tabs>
        <w:spacing w:before="120" w:after="120" w:line="240" w:lineRule="auto"/>
        <w:jc w:val="both"/>
        <w:rPr>
          <w:rFonts w:ascii="Arial" w:hAnsi="Arial" w:eastAsia="Arial" w:cs="Arial"/>
          <w:color w:val="000000" w:themeColor="text1"/>
          <w:sz w:val="24"/>
          <w:szCs w:val="24"/>
        </w:rPr>
      </w:pPr>
      <w:r w:rsidRPr="41108C74">
        <w:rPr>
          <w:rFonts w:ascii="Arial" w:hAnsi="Arial" w:eastAsia="Arial" w:cs="Arial"/>
          <w:color w:val="000000" w:themeColor="text1"/>
          <w:sz w:val="24"/>
          <w:szCs w:val="24"/>
        </w:rPr>
        <w:t xml:space="preserve"> All physical cards are to be made from recycled plastic in line with Social Value Theme 3, Fighting Climate Change</w:t>
      </w:r>
    </w:p>
    <w:p w:rsidR="00D24026" w:rsidP="00D24026" w:rsidRDefault="00D24026" w14:paraId="595C9D15" w14:textId="77777777">
      <w:pPr>
        <w:pStyle w:val="Normal0"/>
        <w:pBdr>
          <w:top w:val="nil"/>
          <w:left w:val="nil"/>
          <w:bottom w:val="nil"/>
          <w:right w:val="nil"/>
          <w:between w:val="nil"/>
        </w:pBdr>
        <w:spacing w:before="120" w:after="120" w:line="240" w:lineRule="auto"/>
        <w:ind w:left="936" w:hanging="576"/>
        <w:jc w:val="both"/>
        <w:rPr>
          <w:rFonts w:ascii="Arial" w:hAnsi="Arial" w:eastAsia="Arial" w:cs="Arial"/>
          <w:color w:val="000000" w:themeColor="text1"/>
          <w:sz w:val="24"/>
          <w:szCs w:val="24"/>
        </w:rPr>
      </w:pPr>
    </w:p>
    <w:p w:rsidR="00D24026" w:rsidP="00D24026" w:rsidRDefault="00D24026" w14:paraId="51031235" w14:textId="77777777">
      <w:pPr>
        <w:pStyle w:val="Normal0"/>
        <w:pBdr>
          <w:top w:val="nil"/>
          <w:left w:val="nil"/>
          <w:bottom w:val="nil"/>
          <w:right w:val="nil"/>
          <w:between w:val="nil"/>
        </w:pBdr>
        <w:spacing w:before="120" w:after="120" w:line="240" w:lineRule="auto"/>
        <w:ind w:left="936" w:hanging="576"/>
        <w:jc w:val="both"/>
        <w:rPr>
          <w:rFonts w:ascii="Arial" w:hAnsi="Arial" w:eastAsia="Arial" w:cs="Arial"/>
          <w:color w:val="000000"/>
          <w:sz w:val="24"/>
          <w:szCs w:val="24"/>
        </w:rPr>
        <w:sectPr w:rsidR="00D24026">
          <w:headerReference w:type="even" r:id="rId59"/>
          <w:headerReference w:type="default" r:id="rId60"/>
          <w:footerReference w:type="even" r:id="rId61"/>
          <w:footerReference w:type="default" r:id="rId62"/>
          <w:headerReference w:type="first" r:id="rId63"/>
          <w:footerReference w:type="first" r:id="rId64"/>
          <w:pgSz w:w="11906" w:h="16838" w:orient="portrait"/>
          <w:pgMar w:top="1440" w:right="1440" w:bottom="1440" w:left="1440" w:header="708" w:footer="708" w:gutter="0"/>
          <w:pgNumType w:start="1"/>
          <w:cols w:space="720"/>
        </w:sectPr>
      </w:pPr>
    </w:p>
    <w:p w:rsidR="00D24026" w:rsidP="00D24026" w:rsidRDefault="00D24026" w14:paraId="7DDE6473" w14:textId="77777777">
      <w:pPr>
        <w:pStyle w:val="Normal0"/>
        <w:pBdr>
          <w:top w:val="nil"/>
          <w:left w:val="nil"/>
          <w:bottom w:val="nil"/>
          <w:right w:val="nil"/>
          <w:between w:val="nil"/>
        </w:pBdr>
        <w:spacing w:before="120" w:after="120" w:line="240" w:lineRule="auto"/>
        <w:ind w:left="936" w:hanging="576"/>
        <w:rPr>
          <w:rFonts w:ascii="Arial" w:hAnsi="Arial" w:eastAsia="Arial" w:cs="Arial"/>
          <w:b/>
          <w:color w:val="000000"/>
          <w:sz w:val="24"/>
          <w:szCs w:val="24"/>
          <w:highlight w:val="yellow"/>
        </w:rPr>
      </w:pPr>
    </w:p>
    <w:p w:rsidR="00D24026" w:rsidP="00D24026" w:rsidRDefault="00D24026" w14:paraId="57C090E1" w14:textId="77777777">
      <w:pPr>
        <w:pStyle w:val="Normal0"/>
        <w:pBdr>
          <w:top w:val="nil"/>
          <w:left w:val="nil"/>
          <w:bottom w:val="nil"/>
          <w:right w:val="nil"/>
          <w:between w:val="nil"/>
        </w:pBdr>
        <w:tabs>
          <w:tab w:val="left" w:pos="142"/>
        </w:tabs>
        <w:spacing w:before="240" w:after="120" w:line="240" w:lineRule="auto"/>
        <w:ind w:left="720" w:hanging="720"/>
        <w:jc w:val="both"/>
        <w:rPr>
          <w:rFonts w:ascii="Arial" w:hAnsi="Arial" w:eastAsia="Arial" w:cs="Arial"/>
          <w:smallCaps/>
          <w:color w:val="000000"/>
          <w:sz w:val="24"/>
          <w:szCs w:val="24"/>
        </w:rPr>
      </w:pPr>
    </w:p>
    <w:p w:rsidR="00411534" w:rsidP="00411534" w:rsidRDefault="00411534" w14:paraId="5BD9AC32" w14:textId="77777777">
      <w:pPr>
        <w:spacing w:after="240" w:line="240" w:lineRule="auto"/>
        <w:ind w:left="142" w:right="394"/>
        <w:jc w:val="both"/>
        <w:rPr>
          <w:rFonts w:ascii="Arial" w:hAnsi="Arial" w:eastAsia="Arial" w:cs="Arial"/>
          <w:b/>
          <w:sz w:val="36"/>
          <w:szCs w:val="36"/>
        </w:rPr>
      </w:pPr>
      <w:r>
        <w:rPr>
          <w:rFonts w:ascii="Arial" w:hAnsi="Arial" w:eastAsia="Arial" w:cs="Arial"/>
          <w:b/>
          <w:sz w:val="36"/>
          <w:szCs w:val="36"/>
        </w:rPr>
        <w:t>Call-Off Schedule 23 (HMRC Terms)</w:t>
      </w:r>
    </w:p>
    <w:p w:rsidR="00411534" w:rsidP="00411534" w:rsidRDefault="00411534" w14:paraId="48AFE7EF" w14:textId="77777777">
      <w:pPr>
        <w:pStyle w:val="Heading2"/>
        <w:keepNext w:val="0"/>
        <w:keepLines w:val="0"/>
        <w:numPr>
          <w:ilvl w:val="0"/>
          <w:numId w:val="65"/>
        </w:numPr>
        <w:pBdr>
          <w:top w:val="nil"/>
          <w:left w:val="nil"/>
          <w:bottom w:val="nil"/>
          <w:right w:val="nil"/>
          <w:between w:val="nil"/>
        </w:pBdr>
        <w:spacing w:before="0" w:after="240" w:line="240" w:lineRule="auto"/>
        <w:ind w:left="0" w:firstLine="0"/>
        <w:jc w:val="both"/>
        <w:rPr>
          <w:rFonts w:ascii="Arial" w:hAnsi="Arial" w:eastAsia="Arial" w:cs="Arial"/>
          <w:b w:val="0"/>
          <w:color w:val="000000"/>
          <w:sz w:val="24"/>
          <w:szCs w:val="24"/>
        </w:rPr>
      </w:pPr>
      <w:r>
        <w:rPr>
          <w:rFonts w:ascii="Arial" w:hAnsi="Arial" w:eastAsia="Arial" w:cs="Arial"/>
          <w:color w:val="000000"/>
          <w:sz w:val="24"/>
          <w:szCs w:val="24"/>
        </w:rPr>
        <w:t xml:space="preserve">Definitions </w:t>
      </w:r>
    </w:p>
    <w:p w:rsidR="00411534" w:rsidP="00411534" w:rsidRDefault="00411534" w14:paraId="1F6199A3" w14:textId="77777777">
      <w:pPr>
        <w:keepNext/>
        <w:numPr>
          <w:ilvl w:val="1"/>
          <w:numId w:val="65"/>
        </w:numPr>
        <w:pBdr>
          <w:top w:val="nil"/>
          <w:left w:val="nil"/>
          <w:bottom w:val="nil"/>
          <w:right w:val="nil"/>
          <w:between w:val="nil"/>
        </w:pBdr>
        <w:tabs>
          <w:tab w:val="left" w:pos="993"/>
        </w:tabs>
        <w:spacing w:after="240" w:line="240" w:lineRule="auto"/>
        <w:jc w:val="both"/>
        <w:rPr>
          <w:rFonts w:ascii="Arial" w:hAnsi="Arial" w:eastAsia="Arial" w:cs="Arial"/>
          <w:color w:val="000000"/>
          <w:sz w:val="24"/>
          <w:szCs w:val="24"/>
        </w:rPr>
      </w:pPr>
      <w:r>
        <w:rPr>
          <w:rFonts w:ascii="Arial" w:hAnsi="Arial" w:eastAsia="Arial" w:cs="Arial"/>
          <w:color w:val="000000"/>
          <w:sz w:val="24"/>
          <w:szCs w:val="24"/>
        </w:rPr>
        <w:t>In this Schedule, the following words have the following meanings and they shall supplement Joint Schedule 1 (Definitions):</w:t>
      </w:r>
    </w:p>
    <w:tbl>
      <w:tblPr>
        <w:tblW w:w="8918" w:type="dxa"/>
        <w:tblInd w:w="108" w:type="dxa"/>
        <w:tblLayout w:type="fixed"/>
        <w:tblLook w:val="0000" w:firstRow="0" w:lastRow="0" w:firstColumn="0" w:lastColumn="0" w:noHBand="0" w:noVBand="0"/>
      </w:tblPr>
      <w:tblGrid>
        <w:gridCol w:w="2292"/>
        <w:gridCol w:w="6626"/>
      </w:tblGrid>
      <w:tr w:rsidR="00411534" w:rsidTr="00045234" w14:paraId="5BC93AC9" w14:textId="77777777">
        <w:tc>
          <w:tcPr>
            <w:tcW w:w="2292" w:type="dxa"/>
          </w:tcPr>
          <w:p w:rsidR="00411534" w:rsidP="00045234" w:rsidRDefault="00411534" w14:paraId="7E4FC592" w14:textId="77777777">
            <w:pPr>
              <w:spacing w:after="240" w:line="240" w:lineRule="auto"/>
              <w:ind w:left="209"/>
              <w:jc w:val="both"/>
              <w:rPr>
                <w:rFonts w:ascii="Arial" w:hAnsi="Arial" w:eastAsia="Arial" w:cs="Arial"/>
                <w:b/>
                <w:sz w:val="24"/>
                <w:szCs w:val="24"/>
              </w:rPr>
            </w:pPr>
            <w:r>
              <w:rPr>
                <w:rFonts w:ascii="Arial" w:hAnsi="Arial" w:eastAsia="Arial" w:cs="Arial"/>
                <w:b/>
                <w:sz w:val="24"/>
                <w:szCs w:val="24"/>
              </w:rPr>
              <w:t>“Connected Company”</w:t>
            </w:r>
          </w:p>
        </w:tc>
        <w:tc>
          <w:tcPr>
            <w:tcW w:w="6626" w:type="dxa"/>
          </w:tcPr>
          <w:p w:rsidR="00411534" w:rsidP="00045234" w:rsidRDefault="00411534" w14:paraId="555B7D8E" w14:textId="77777777">
            <w:pPr>
              <w:spacing w:after="0" w:line="240" w:lineRule="auto"/>
              <w:jc w:val="both"/>
              <w:rPr>
                <w:rFonts w:ascii="Arial" w:hAnsi="Arial" w:eastAsia="Arial" w:cs="Arial"/>
                <w:sz w:val="24"/>
                <w:szCs w:val="24"/>
              </w:rPr>
            </w:pPr>
            <w:r>
              <w:rPr>
                <w:rFonts w:ascii="Arial" w:hAnsi="Arial" w:eastAsia="Arial" w:cs="Arial"/>
                <w:sz w:val="24"/>
                <w:szCs w:val="24"/>
              </w:rPr>
              <w:t>in relation to a company, entity or other person, the Affiliates of that company, entity or other person or any other person associated with such company, entity or other person;</w:t>
            </w:r>
          </w:p>
          <w:p w:rsidR="00411534" w:rsidP="00045234" w:rsidRDefault="00411534" w14:paraId="31EC92D1" w14:textId="77777777">
            <w:pPr>
              <w:spacing w:after="240" w:line="240" w:lineRule="auto"/>
              <w:jc w:val="both"/>
              <w:rPr>
                <w:rFonts w:ascii="Arial" w:hAnsi="Arial" w:eastAsia="Arial" w:cs="Arial"/>
                <w:sz w:val="24"/>
                <w:szCs w:val="24"/>
              </w:rPr>
            </w:pPr>
          </w:p>
        </w:tc>
      </w:tr>
      <w:tr w:rsidR="00411534" w:rsidTr="00045234" w14:paraId="3AD36D70" w14:textId="77777777">
        <w:tc>
          <w:tcPr>
            <w:tcW w:w="2292" w:type="dxa"/>
          </w:tcPr>
          <w:p w:rsidR="00411534" w:rsidP="00045234" w:rsidRDefault="00411534" w14:paraId="51E10936" w14:textId="77777777">
            <w:pPr>
              <w:spacing w:after="240" w:line="240" w:lineRule="auto"/>
              <w:ind w:left="209"/>
              <w:jc w:val="both"/>
              <w:rPr>
                <w:rFonts w:ascii="Arial" w:hAnsi="Arial" w:eastAsia="Arial" w:cs="Arial"/>
                <w:b/>
                <w:sz w:val="24"/>
                <w:szCs w:val="24"/>
              </w:rPr>
            </w:pPr>
            <w:r>
              <w:rPr>
                <w:rFonts w:ascii="Arial" w:hAnsi="Arial" w:eastAsia="Arial" w:cs="Arial"/>
                <w:b/>
                <w:sz w:val="24"/>
                <w:szCs w:val="24"/>
              </w:rPr>
              <w:t>“Control”</w:t>
            </w:r>
          </w:p>
        </w:tc>
        <w:tc>
          <w:tcPr>
            <w:tcW w:w="6626" w:type="dxa"/>
          </w:tcPr>
          <w:p w:rsidR="00411534" w:rsidP="00045234" w:rsidRDefault="00411534" w14:paraId="412B2E70" w14:textId="77777777">
            <w:pPr>
              <w:spacing w:after="0" w:line="240" w:lineRule="auto"/>
              <w:jc w:val="both"/>
              <w:rPr>
                <w:rFonts w:ascii="Arial" w:hAnsi="Arial" w:eastAsia="Arial" w:cs="Arial"/>
                <w:sz w:val="24"/>
                <w:szCs w:val="24"/>
              </w:rPr>
            </w:pPr>
            <w:r>
              <w:rPr>
                <w:rFonts w:ascii="Arial" w:hAnsi="Arial" w:eastAsia="Arial" w:cs="Arial"/>
                <w:sz w:val="24"/>
                <w:szCs w:val="24"/>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p w:rsidR="00411534" w:rsidP="00045234" w:rsidRDefault="00411534" w14:paraId="30A16604" w14:textId="77777777">
            <w:pPr>
              <w:spacing w:after="240" w:line="240" w:lineRule="auto"/>
              <w:jc w:val="both"/>
              <w:rPr>
                <w:rFonts w:ascii="Arial" w:hAnsi="Arial" w:eastAsia="Arial" w:cs="Arial"/>
                <w:sz w:val="24"/>
                <w:szCs w:val="24"/>
              </w:rPr>
            </w:pPr>
          </w:p>
        </w:tc>
      </w:tr>
      <w:tr w:rsidR="00411534" w:rsidTr="00045234" w14:paraId="38B0538A" w14:textId="77777777">
        <w:tc>
          <w:tcPr>
            <w:tcW w:w="2292" w:type="dxa"/>
          </w:tcPr>
          <w:p w:rsidR="00411534" w:rsidP="00045234" w:rsidRDefault="00411534" w14:paraId="5C1A2E30" w14:textId="77777777">
            <w:pPr>
              <w:spacing w:after="240" w:line="240" w:lineRule="auto"/>
              <w:ind w:left="209"/>
              <w:jc w:val="both"/>
              <w:rPr>
                <w:rFonts w:ascii="Arial" w:hAnsi="Arial" w:eastAsia="Arial" w:cs="Arial"/>
                <w:b/>
                <w:sz w:val="24"/>
                <w:szCs w:val="24"/>
              </w:rPr>
            </w:pPr>
            <w:r>
              <w:rPr>
                <w:rFonts w:ascii="Arial" w:hAnsi="Arial" w:eastAsia="Arial" w:cs="Arial"/>
                <w:b/>
                <w:sz w:val="24"/>
                <w:szCs w:val="24"/>
              </w:rPr>
              <w:t>“Prohibited Transaction”</w:t>
            </w:r>
          </w:p>
        </w:tc>
        <w:tc>
          <w:tcPr>
            <w:tcW w:w="6626" w:type="dxa"/>
          </w:tcPr>
          <w:p w:rsidR="00411534" w:rsidP="00411534" w:rsidRDefault="00411534" w14:paraId="736AD2BB" w14:textId="77777777">
            <w:pPr>
              <w:numPr>
                <w:ilvl w:val="0"/>
                <w:numId w:val="66"/>
              </w:numPr>
              <w:pBdr>
                <w:top w:val="nil"/>
                <w:left w:val="nil"/>
                <w:bottom w:val="nil"/>
                <w:right w:val="nil"/>
                <w:between w:val="nil"/>
              </w:pBd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rsidR="00411534" w:rsidP="00045234" w:rsidRDefault="00411534" w14:paraId="64235454" w14:textId="77777777">
            <w:pPr>
              <w:pBdr>
                <w:top w:val="nil"/>
                <w:left w:val="nil"/>
                <w:bottom w:val="nil"/>
                <w:right w:val="nil"/>
                <w:between w:val="nil"/>
              </w:pBdr>
              <w:spacing w:after="0" w:line="240" w:lineRule="auto"/>
              <w:ind w:left="720"/>
              <w:jc w:val="both"/>
              <w:rPr>
                <w:rFonts w:ascii="Arial" w:hAnsi="Arial" w:eastAsia="Arial" w:cs="Arial"/>
                <w:color w:val="000000"/>
                <w:sz w:val="24"/>
                <w:szCs w:val="24"/>
              </w:rPr>
            </w:pPr>
          </w:p>
          <w:p w:rsidR="00411534" w:rsidP="00411534" w:rsidRDefault="00411534" w14:paraId="3A671938" w14:textId="77777777">
            <w:pPr>
              <w:numPr>
                <w:ilvl w:val="0"/>
                <w:numId w:val="66"/>
              </w:numPr>
              <w:pBdr>
                <w:top w:val="nil"/>
                <w:left w:val="nil"/>
                <w:bottom w:val="nil"/>
                <w:right w:val="nil"/>
                <w:between w:val="nil"/>
              </w:pBd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which would be payable by any Key Subcontractor and its Connected Companies on or in connection with payments made by or on behalf of the Supplier under or pursuant to the applicable Key Subcontract,</w:t>
            </w:r>
          </w:p>
          <w:p w:rsidR="00411534" w:rsidP="00045234" w:rsidRDefault="00411534" w14:paraId="203F591B" w14:textId="77777777">
            <w:pPr>
              <w:pBdr>
                <w:top w:val="nil"/>
                <w:left w:val="nil"/>
                <w:bottom w:val="nil"/>
                <w:right w:val="nil"/>
                <w:between w:val="nil"/>
              </w:pBdr>
              <w:ind w:left="720"/>
              <w:jc w:val="both"/>
              <w:rPr>
                <w:rFonts w:ascii="Arial" w:hAnsi="Arial" w:eastAsia="Arial" w:cs="Arial"/>
                <w:color w:val="000000"/>
                <w:sz w:val="24"/>
                <w:szCs w:val="24"/>
              </w:rPr>
            </w:pPr>
          </w:p>
          <w:p w:rsidR="00411534" w:rsidP="00045234" w:rsidRDefault="00411534" w14:paraId="394A1988" w14:textId="77777777">
            <w:pPr>
              <w:spacing w:after="240" w:line="240" w:lineRule="auto"/>
              <w:jc w:val="both"/>
              <w:rPr>
                <w:rFonts w:ascii="Arial" w:hAnsi="Arial" w:eastAsia="Arial" w:cs="Arial"/>
                <w:sz w:val="24"/>
                <w:szCs w:val="24"/>
              </w:rPr>
            </w:pPr>
            <w:r>
              <w:rPr>
                <w:rFonts w:ascii="Arial" w:hAnsi="Arial" w:eastAsia="Arial" w:cs="Arial"/>
                <w:sz w:val="24"/>
                <w:szCs w:val="24"/>
              </w:rPr>
              <w:t>other than transactions made between the Supplier and its Connected Companies or a Key Subcontractor and its Connected Companies on terms which are at arms-length and are entered into in the ordinary course of the transacting parties’ business;</w:t>
            </w:r>
          </w:p>
          <w:p w:rsidR="00411534" w:rsidP="00045234" w:rsidRDefault="00411534" w14:paraId="6AC23D23" w14:textId="77777777">
            <w:pPr>
              <w:spacing w:after="240" w:line="240" w:lineRule="auto"/>
              <w:jc w:val="both"/>
              <w:rPr>
                <w:rFonts w:ascii="Arial" w:hAnsi="Arial" w:eastAsia="Arial" w:cs="Arial"/>
                <w:sz w:val="24"/>
                <w:szCs w:val="24"/>
              </w:rPr>
            </w:pPr>
          </w:p>
        </w:tc>
      </w:tr>
      <w:tr w:rsidR="00411534" w:rsidTr="00045234" w14:paraId="6C6AA409" w14:textId="77777777">
        <w:tc>
          <w:tcPr>
            <w:tcW w:w="2292" w:type="dxa"/>
          </w:tcPr>
          <w:p w:rsidR="00411534" w:rsidP="00045234" w:rsidRDefault="00411534" w14:paraId="5F819738" w14:textId="77777777">
            <w:pPr>
              <w:spacing w:after="240" w:line="240" w:lineRule="auto"/>
              <w:ind w:left="209"/>
              <w:jc w:val="both"/>
              <w:rPr>
                <w:rFonts w:ascii="Arial" w:hAnsi="Arial" w:eastAsia="Arial" w:cs="Arial"/>
                <w:b/>
                <w:sz w:val="24"/>
                <w:szCs w:val="24"/>
              </w:rPr>
            </w:pPr>
            <w:r>
              <w:rPr>
                <w:rFonts w:ascii="Arial" w:hAnsi="Arial" w:eastAsia="Arial" w:cs="Arial"/>
                <w:b/>
                <w:sz w:val="24"/>
                <w:szCs w:val="24"/>
              </w:rPr>
              <w:t>“Purchase Order Number” </w:t>
            </w:r>
          </w:p>
        </w:tc>
        <w:tc>
          <w:tcPr>
            <w:tcW w:w="6626" w:type="dxa"/>
          </w:tcPr>
          <w:p w:rsidR="00411534" w:rsidP="00045234" w:rsidRDefault="00411534" w14:paraId="09932121" w14:textId="77777777">
            <w:pPr>
              <w:spacing w:after="240" w:line="240" w:lineRule="auto"/>
              <w:jc w:val="both"/>
              <w:rPr>
                <w:rFonts w:ascii="Arial" w:hAnsi="Arial" w:eastAsia="Arial" w:cs="Arial"/>
                <w:sz w:val="24"/>
                <w:szCs w:val="24"/>
              </w:rPr>
            </w:pPr>
            <w:r>
              <w:rPr>
                <w:rFonts w:ascii="Arial" w:hAnsi="Arial" w:eastAsia="Arial" w:cs="Arial"/>
                <w:sz w:val="24"/>
                <w:szCs w:val="24"/>
              </w:rPr>
              <w:t>the Buyer’s unique number relating to the supply of the Deliverables;  </w:t>
            </w:r>
          </w:p>
        </w:tc>
      </w:tr>
      <w:tr w:rsidR="00411534" w:rsidTr="00045234" w14:paraId="0489D40F" w14:textId="77777777">
        <w:tc>
          <w:tcPr>
            <w:tcW w:w="2292" w:type="dxa"/>
          </w:tcPr>
          <w:p w:rsidR="00411534" w:rsidP="00045234" w:rsidRDefault="00411534" w14:paraId="5223DE30" w14:textId="77777777">
            <w:pPr>
              <w:spacing w:after="240" w:line="240" w:lineRule="auto"/>
              <w:ind w:left="209"/>
              <w:jc w:val="both"/>
              <w:rPr>
                <w:rFonts w:ascii="Arial" w:hAnsi="Arial" w:eastAsia="Arial" w:cs="Arial"/>
                <w:b/>
                <w:sz w:val="24"/>
                <w:szCs w:val="24"/>
              </w:rPr>
            </w:pPr>
            <w:r>
              <w:rPr>
                <w:rFonts w:ascii="Arial" w:hAnsi="Arial" w:eastAsia="Arial" w:cs="Arial"/>
                <w:b/>
                <w:sz w:val="24"/>
                <w:szCs w:val="24"/>
              </w:rPr>
              <w:t>“Supporting Documentation”</w:t>
            </w:r>
          </w:p>
        </w:tc>
        <w:tc>
          <w:tcPr>
            <w:tcW w:w="6626" w:type="dxa"/>
          </w:tcPr>
          <w:p w:rsidR="00411534" w:rsidP="00045234" w:rsidRDefault="00411534" w14:paraId="450FA716" w14:textId="77777777">
            <w:pPr>
              <w:spacing w:after="240" w:line="240" w:lineRule="auto"/>
              <w:jc w:val="both"/>
              <w:rPr>
                <w:rFonts w:ascii="Arial" w:hAnsi="Arial" w:eastAsia="Arial" w:cs="Arial"/>
                <w:color w:val="000000"/>
                <w:sz w:val="24"/>
                <w:szCs w:val="24"/>
              </w:rPr>
            </w:pPr>
            <w:r>
              <w:rPr>
                <w:rFonts w:ascii="Arial" w:hAnsi="Arial" w:eastAsia="Arial" w:cs="Arial"/>
                <w:color w:val="000000"/>
                <w:sz w:val="24"/>
                <w:szCs w:val="24"/>
              </w:rPr>
              <w:t>sufficient information in writing to enable the Buyer to reasonably verify the accuracy of any invoice; and</w:t>
            </w:r>
          </w:p>
        </w:tc>
      </w:tr>
      <w:tr w:rsidR="00411534" w:rsidTr="00045234" w14:paraId="63D21592" w14:textId="77777777">
        <w:tc>
          <w:tcPr>
            <w:tcW w:w="2292" w:type="dxa"/>
          </w:tcPr>
          <w:p w:rsidR="00411534" w:rsidP="00045234" w:rsidRDefault="00411534" w14:paraId="3698E77E" w14:textId="77777777">
            <w:pPr>
              <w:spacing w:after="240" w:line="240" w:lineRule="auto"/>
              <w:ind w:left="209"/>
              <w:jc w:val="both"/>
              <w:rPr>
                <w:rFonts w:ascii="Arial" w:hAnsi="Arial" w:eastAsia="Arial" w:cs="Arial"/>
                <w:b/>
                <w:sz w:val="24"/>
                <w:szCs w:val="24"/>
              </w:rPr>
            </w:pPr>
            <w:r>
              <w:rPr>
                <w:rFonts w:ascii="Arial" w:hAnsi="Arial" w:eastAsia="Arial" w:cs="Arial"/>
                <w:b/>
                <w:sz w:val="24"/>
                <w:szCs w:val="24"/>
              </w:rPr>
              <w:t>“Tax Compliance Failure”</w:t>
            </w:r>
          </w:p>
          <w:p w:rsidR="00411534" w:rsidP="00045234" w:rsidRDefault="00411534" w14:paraId="22F58E6A" w14:textId="77777777">
            <w:pPr>
              <w:spacing w:after="240" w:line="240" w:lineRule="auto"/>
              <w:ind w:left="209"/>
              <w:jc w:val="both"/>
              <w:rPr>
                <w:rFonts w:ascii="Arial" w:hAnsi="Arial" w:eastAsia="Arial" w:cs="Arial"/>
                <w:b/>
                <w:sz w:val="24"/>
                <w:szCs w:val="24"/>
              </w:rPr>
            </w:pPr>
          </w:p>
        </w:tc>
        <w:tc>
          <w:tcPr>
            <w:tcW w:w="6626" w:type="dxa"/>
          </w:tcPr>
          <w:p w:rsidR="00411534" w:rsidP="00045234" w:rsidRDefault="00411534" w14:paraId="4165307B" w14:textId="77777777">
            <w:pPr>
              <w:tabs>
                <w:tab w:val="left" w:pos="-75"/>
              </w:tabs>
              <w:spacing w:after="240" w:line="240" w:lineRule="auto"/>
              <w:jc w:val="both"/>
              <w:rPr>
                <w:rFonts w:ascii="Arial" w:hAnsi="Arial" w:eastAsia="Arial" w:cs="Arial"/>
                <w:sz w:val="24"/>
                <w:szCs w:val="24"/>
              </w:rPr>
            </w:pPr>
            <w:r>
              <w:rPr>
                <w:rFonts w:ascii="Arial" w:hAnsi="Arial" w:eastAsia="Arial" w:cs="Arial"/>
                <w:sz w:val="24"/>
                <w:szCs w:val="24"/>
              </w:rPr>
              <w:t>where an entity or person under consideration meets all 3 conditions contained in the relevant excerpt from HMRC’s “Test for Tax Non-Compliance”, as set out in Annex 1 (as amended and updated from time to time), where:</w:t>
            </w:r>
          </w:p>
          <w:p w:rsidR="00411534" w:rsidP="00411534" w:rsidRDefault="00411534" w14:paraId="6201AC75" w14:textId="77777777">
            <w:pPr>
              <w:numPr>
                <w:ilvl w:val="0"/>
                <w:numId w:val="72"/>
              </w:numPr>
              <w:pBdr>
                <w:top w:val="nil"/>
                <w:left w:val="nil"/>
                <w:bottom w:val="nil"/>
                <w:right w:val="nil"/>
                <w:between w:val="nil"/>
              </w:pBdr>
              <w:tabs>
                <w:tab w:val="left" w:pos="-75"/>
              </w:tabs>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 xml:space="preserve">the “Economic Operator” means the Supplier or any agent, supplier or Subcontractor of the Supplier requested to be replaced pursuant to Paragraph 5.3; and </w:t>
            </w:r>
          </w:p>
          <w:p w:rsidR="00411534" w:rsidP="00045234" w:rsidRDefault="00411534" w14:paraId="7541F32C" w14:textId="77777777">
            <w:pPr>
              <w:pBdr>
                <w:top w:val="nil"/>
                <w:left w:val="nil"/>
                <w:bottom w:val="nil"/>
                <w:right w:val="nil"/>
                <w:between w:val="nil"/>
              </w:pBdr>
              <w:spacing w:after="0" w:line="240" w:lineRule="auto"/>
              <w:ind w:left="405"/>
              <w:jc w:val="both"/>
              <w:rPr>
                <w:rFonts w:ascii="Arial" w:hAnsi="Arial" w:eastAsia="Arial" w:cs="Arial"/>
                <w:color w:val="000000"/>
                <w:sz w:val="24"/>
                <w:szCs w:val="24"/>
              </w:rPr>
            </w:pPr>
          </w:p>
          <w:p w:rsidR="00411534" w:rsidP="00411534" w:rsidRDefault="00411534" w14:paraId="7E1AC3AF" w14:textId="77777777">
            <w:pPr>
              <w:numPr>
                <w:ilvl w:val="0"/>
                <w:numId w:val="72"/>
              </w:numPr>
              <w:pBdr>
                <w:top w:val="nil"/>
                <w:left w:val="nil"/>
                <w:bottom w:val="nil"/>
                <w:right w:val="nil"/>
                <w:between w:val="nil"/>
              </w:pBdr>
              <w:spacing w:after="240" w:line="240" w:lineRule="auto"/>
              <w:jc w:val="both"/>
              <w:rPr>
                <w:rFonts w:ascii="Arial" w:hAnsi="Arial" w:eastAsia="Arial" w:cs="Arial"/>
                <w:color w:val="000000"/>
                <w:sz w:val="24"/>
                <w:szCs w:val="24"/>
              </w:rPr>
            </w:pPr>
            <w:r>
              <w:rPr>
                <w:rFonts w:ascii="Arial" w:hAnsi="Arial" w:eastAsia="Arial" w:cs="Arial"/>
                <w:color w:val="000000"/>
                <w:sz w:val="24"/>
                <w:szCs w:val="24"/>
              </w:rPr>
              <w:t>any “Essential Subcontractor” means any Key Subcontractor.</w:t>
            </w:r>
          </w:p>
        </w:tc>
      </w:tr>
    </w:tbl>
    <w:p w:rsidR="00411534" w:rsidP="00411534" w:rsidRDefault="00411534" w14:paraId="0D926BC4" w14:textId="77777777">
      <w:pPr>
        <w:pStyle w:val="Heading2"/>
        <w:keepNext w:val="0"/>
        <w:keepLines w:val="0"/>
        <w:numPr>
          <w:ilvl w:val="0"/>
          <w:numId w:val="65"/>
        </w:numPr>
        <w:pBdr>
          <w:top w:val="nil"/>
          <w:left w:val="nil"/>
          <w:bottom w:val="nil"/>
          <w:right w:val="nil"/>
          <w:between w:val="nil"/>
        </w:pBdr>
        <w:spacing w:before="0" w:after="240" w:line="240" w:lineRule="auto"/>
        <w:ind w:left="0" w:firstLine="0"/>
        <w:jc w:val="both"/>
        <w:rPr>
          <w:rFonts w:ascii="Arial" w:hAnsi="Arial" w:eastAsia="Arial" w:cs="Arial"/>
          <w:b w:val="0"/>
          <w:color w:val="000000"/>
          <w:sz w:val="24"/>
          <w:szCs w:val="24"/>
        </w:rPr>
      </w:pPr>
      <w:r>
        <w:rPr>
          <w:rFonts w:ascii="Arial" w:hAnsi="Arial" w:eastAsia="Arial" w:cs="Arial"/>
          <w:color w:val="000000"/>
          <w:sz w:val="24"/>
          <w:szCs w:val="24"/>
        </w:rPr>
        <w:t>Exclusion of certain Core Terms and terms of Schedules</w:t>
      </w:r>
    </w:p>
    <w:p w:rsidR="00411534" w:rsidP="00411534" w:rsidRDefault="00411534" w14:paraId="453CFCFE" w14:textId="77777777">
      <w:pPr>
        <w:pStyle w:val="Heading2"/>
        <w:keepNext w:val="0"/>
        <w:keepLines w:val="0"/>
        <w:numPr>
          <w:ilvl w:val="1"/>
          <w:numId w:val="65"/>
        </w:numPr>
        <w:spacing w:before="40" w:after="0" w:line="240" w:lineRule="auto"/>
        <w:jc w:val="both"/>
        <w:rPr>
          <w:rFonts w:ascii="Arial" w:hAnsi="Arial" w:eastAsia="Arial" w:cs="Arial"/>
          <w:color w:val="000000"/>
          <w:sz w:val="24"/>
          <w:szCs w:val="24"/>
        </w:rPr>
      </w:pPr>
      <w:r>
        <w:rPr>
          <w:rFonts w:ascii="Arial" w:hAnsi="Arial" w:eastAsia="Arial" w:cs="Arial"/>
          <w:color w:val="000000"/>
          <w:sz w:val="24"/>
          <w:szCs w:val="24"/>
        </w:rPr>
        <w:t>When the Parties have entered into a Call-Off Contract which incorporates the terms of this Call-Off Schedule 23, the following Core Terms are modified in respect of that Call-Off Contract (but are not modified in respect of the Framework Contract):</w:t>
      </w:r>
    </w:p>
    <w:p w:rsidR="00411534" w:rsidP="00411534" w:rsidRDefault="00411534" w14:paraId="4FC27E5B" w14:textId="77777777">
      <w:pPr>
        <w:spacing w:after="0"/>
        <w:jc w:val="both"/>
      </w:pPr>
    </w:p>
    <w:p w:rsidR="00411534" w:rsidP="00411534" w:rsidRDefault="00411534" w14:paraId="737639FA" w14:textId="77777777">
      <w:pPr>
        <w:pStyle w:val="Heading2"/>
        <w:keepNext w:val="0"/>
        <w:keepLines w:val="0"/>
        <w:numPr>
          <w:ilvl w:val="2"/>
          <w:numId w:val="65"/>
        </w:numPr>
        <w:spacing w:before="0" w:after="240" w:line="240" w:lineRule="auto"/>
        <w:jc w:val="both"/>
        <w:rPr>
          <w:rFonts w:ascii="Arial" w:hAnsi="Arial" w:eastAsia="Arial" w:cs="Arial"/>
          <w:color w:val="000000"/>
          <w:sz w:val="24"/>
          <w:szCs w:val="24"/>
        </w:rPr>
      </w:pPr>
      <w:r>
        <w:rPr>
          <w:rFonts w:ascii="Arial" w:hAnsi="Arial" w:eastAsia="Arial" w:cs="Arial"/>
          <w:color w:val="000000"/>
          <w:sz w:val="24"/>
          <w:szCs w:val="24"/>
        </w:rPr>
        <w:t xml:space="preserve"> Clauses 31.1, 31.2, 31.3 and 31.4(d) of the Core Terms do not apply to that Call-Off Contract, but for the avoidance of doubt, the remainder of Clause 31.4 of the Core Terms shall continue to apply to the Call-Off Contract; and</w:t>
      </w:r>
    </w:p>
    <w:p w:rsidR="00411534" w:rsidP="00411534" w:rsidRDefault="00411534" w14:paraId="199B329E" w14:textId="77777777">
      <w:pPr>
        <w:pStyle w:val="Heading2"/>
        <w:keepNext w:val="0"/>
        <w:keepLines w:val="0"/>
        <w:numPr>
          <w:ilvl w:val="2"/>
          <w:numId w:val="65"/>
        </w:numPr>
        <w:spacing w:before="0" w:after="240" w:line="240" w:lineRule="auto"/>
        <w:jc w:val="both"/>
      </w:pPr>
      <w:r>
        <w:rPr>
          <w:rFonts w:ascii="Arial" w:hAnsi="Arial" w:eastAsia="Arial" w:cs="Arial"/>
          <w:color w:val="000000"/>
          <w:sz w:val="24"/>
          <w:szCs w:val="24"/>
        </w:rPr>
        <w:t>Clause 7.2 of the Core Terms does not apply to that Call-Off Contract.</w:t>
      </w:r>
    </w:p>
    <w:p w:rsidR="00411534" w:rsidP="00411534" w:rsidRDefault="00411534" w14:paraId="71F1A88B" w14:textId="77777777">
      <w:pPr>
        <w:jc w:val="both"/>
      </w:pPr>
    </w:p>
    <w:p w:rsidR="00411534" w:rsidP="00411534" w:rsidRDefault="00411534" w14:paraId="5EDBD1D5" w14:textId="77777777">
      <w:pPr>
        <w:pStyle w:val="Heading2"/>
        <w:keepNext w:val="0"/>
        <w:keepLines w:val="0"/>
        <w:numPr>
          <w:ilvl w:val="1"/>
          <w:numId w:val="65"/>
        </w:numPr>
        <w:spacing w:before="40" w:after="0" w:line="240" w:lineRule="auto"/>
        <w:jc w:val="both"/>
        <w:rPr>
          <w:rFonts w:ascii="Arial" w:hAnsi="Arial" w:eastAsia="Arial" w:cs="Arial"/>
          <w:color w:val="000000"/>
          <w:sz w:val="24"/>
          <w:szCs w:val="24"/>
        </w:rPr>
      </w:pPr>
      <w:r>
        <w:rPr>
          <w:rFonts w:ascii="Arial" w:hAnsi="Arial" w:eastAsia="Arial" w:cs="Arial"/>
          <w:color w:val="000000"/>
          <w:sz w:val="24"/>
          <w:szCs w:val="24"/>
        </w:rPr>
        <w:t>When the Parties have entered into a Call-Off Contract which incorporates the terms of this Call-Off Schedule 23, the following Joint Schedules are modified in respect of that Call-Off Contract (but are not disapplied in respect of the Framework Contract):</w:t>
      </w:r>
    </w:p>
    <w:p w:rsidR="00411534" w:rsidP="00411534" w:rsidRDefault="00411534" w14:paraId="320DC39A" w14:textId="77777777">
      <w:pPr>
        <w:jc w:val="both"/>
      </w:pPr>
    </w:p>
    <w:p w:rsidR="00411534" w:rsidP="00411534" w:rsidRDefault="00411534" w14:paraId="5515C203" w14:textId="77777777">
      <w:pPr>
        <w:pStyle w:val="Heading2"/>
        <w:keepNext w:val="0"/>
        <w:keepLines w:val="0"/>
        <w:numPr>
          <w:ilvl w:val="2"/>
          <w:numId w:val="65"/>
        </w:numPr>
        <w:spacing w:before="40" w:after="0" w:line="240" w:lineRule="auto"/>
        <w:jc w:val="both"/>
        <w:rPr>
          <w:rFonts w:ascii="Arial" w:hAnsi="Arial" w:eastAsia="Arial" w:cs="Arial"/>
          <w:color w:val="000000"/>
          <w:sz w:val="24"/>
          <w:szCs w:val="24"/>
        </w:rPr>
      </w:pPr>
      <w:r>
        <w:rPr>
          <w:rFonts w:ascii="Arial" w:hAnsi="Arial" w:eastAsia="Arial" w:cs="Arial"/>
          <w:color w:val="000000"/>
          <w:sz w:val="24"/>
          <w:szCs w:val="24"/>
        </w:rPr>
        <w:t>The definition of “Occasion of Tax Non-Compliance” contained in Joint Schedule 1 (Definitions) does not apply to that Call-Off Contract; and</w:t>
      </w:r>
    </w:p>
    <w:p w:rsidR="00411534" w:rsidP="00411534" w:rsidRDefault="00411534" w14:paraId="3EC0C97A" w14:textId="77777777">
      <w:pPr>
        <w:jc w:val="both"/>
      </w:pPr>
    </w:p>
    <w:p w:rsidR="00411534" w:rsidP="00411534" w:rsidRDefault="00411534" w14:paraId="04FE25BD" w14:textId="77777777">
      <w:pPr>
        <w:pStyle w:val="Heading2"/>
        <w:keepNext w:val="0"/>
        <w:keepLines w:val="0"/>
        <w:numPr>
          <w:ilvl w:val="2"/>
          <w:numId w:val="65"/>
        </w:numPr>
        <w:spacing w:before="40" w:after="0" w:line="240" w:lineRule="auto"/>
        <w:jc w:val="both"/>
        <w:rPr>
          <w:rFonts w:ascii="Arial" w:hAnsi="Arial" w:eastAsia="Arial" w:cs="Arial"/>
          <w:color w:val="000000"/>
          <w:sz w:val="24"/>
          <w:szCs w:val="24"/>
        </w:rPr>
      </w:pPr>
      <w:r>
        <w:rPr>
          <w:rFonts w:ascii="Arial" w:hAnsi="Arial" w:eastAsia="Arial" w:cs="Arial"/>
          <w:color w:val="000000"/>
          <w:sz w:val="24"/>
          <w:szCs w:val="24"/>
        </w:rPr>
        <w:t>paragraph 5(d) of Joint Schedule 11 (Processing Data) does not apply to that Call-Off Contract.</w:t>
      </w:r>
    </w:p>
    <w:p w:rsidR="00411534" w:rsidP="00411534" w:rsidRDefault="00411534" w14:paraId="24FA8407" w14:textId="77777777">
      <w:pPr>
        <w:jc w:val="both"/>
      </w:pPr>
    </w:p>
    <w:p w:rsidR="00411534" w:rsidP="00411534" w:rsidRDefault="00411534" w14:paraId="39A7B525" w14:textId="77777777">
      <w:pPr>
        <w:pStyle w:val="Heading2"/>
        <w:keepNext w:val="0"/>
        <w:keepLines w:val="0"/>
        <w:numPr>
          <w:ilvl w:val="0"/>
          <w:numId w:val="65"/>
        </w:numPr>
        <w:pBdr>
          <w:top w:val="nil"/>
          <w:left w:val="nil"/>
          <w:bottom w:val="nil"/>
          <w:right w:val="nil"/>
          <w:between w:val="nil"/>
        </w:pBdr>
        <w:spacing w:before="0" w:after="240" w:line="240" w:lineRule="auto"/>
        <w:ind w:left="0" w:firstLine="0"/>
        <w:jc w:val="both"/>
        <w:rPr>
          <w:rFonts w:ascii="Arial" w:hAnsi="Arial" w:eastAsia="Arial" w:cs="Arial"/>
          <w:sz w:val="24"/>
          <w:szCs w:val="24"/>
        </w:rPr>
      </w:pPr>
      <w:r>
        <w:rPr>
          <w:rFonts w:ascii="Arial" w:hAnsi="Arial" w:eastAsia="Arial" w:cs="Arial"/>
          <w:color w:val="000000"/>
          <w:sz w:val="24"/>
          <w:szCs w:val="24"/>
        </w:rPr>
        <w:t>Charges, Payment and Recovery of Sums Due </w:t>
      </w:r>
    </w:p>
    <w:p w:rsidR="00411534" w:rsidP="00411534" w:rsidRDefault="00411534" w14:paraId="71DD138C" w14:textId="77777777">
      <w:pPr>
        <w:pStyle w:val="Heading2"/>
        <w:keepNext w:val="0"/>
        <w:keepLines w:val="0"/>
        <w:numPr>
          <w:ilvl w:val="1"/>
          <w:numId w:val="65"/>
        </w:numPr>
        <w:spacing w:before="40" w:after="0" w:line="240" w:lineRule="auto"/>
        <w:jc w:val="both"/>
        <w:rPr>
          <w:rFonts w:ascii="Arial" w:hAnsi="Arial" w:eastAsia="Arial" w:cs="Arial"/>
          <w:color w:val="000000"/>
          <w:sz w:val="24"/>
          <w:szCs w:val="24"/>
        </w:rPr>
      </w:pPr>
      <w:r>
        <w:rPr>
          <w:rFonts w:ascii="Arial" w:hAnsi="Arial" w:eastAsia="Arial" w:cs="Arial"/>
          <w:color w:val="000000"/>
          <w:sz w:val="24"/>
          <w:szCs w:val="24"/>
        </w:rPr>
        <w:t xml:space="preserve">The Supplier shall invoice the Buyer as specified in Clause 4 of the Core Terms as modified by any Framework Special Terms or any Call-Off Special Terms. </w:t>
      </w:r>
    </w:p>
    <w:p w:rsidR="00411534" w:rsidP="00411534" w:rsidRDefault="00411534" w14:paraId="4943CA29" w14:textId="77777777">
      <w:pPr>
        <w:jc w:val="both"/>
      </w:pPr>
    </w:p>
    <w:p w:rsidR="00411534" w:rsidP="00411534" w:rsidRDefault="00411534" w14:paraId="48AF5ABD" w14:textId="77777777">
      <w:pPr>
        <w:pStyle w:val="Heading2"/>
        <w:keepNext w:val="0"/>
        <w:keepLines w:val="0"/>
        <w:numPr>
          <w:ilvl w:val="1"/>
          <w:numId w:val="65"/>
        </w:numPr>
        <w:spacing w:before="0" w:after="240" w:line="240" w:lineRule="auto"/>
        <w:jc w:val="both"/>
        <w:rPr>
          <w:rFonts w:ascii="Arial" w:hAnsi="Arial" w:eastAsia="Arial" w:cs="Arial"/>
          <w:color w:val="000000"/>
          <w:sz w:val="24"/>
          <w:szCs w:val="24"/>
        </w:rPr>
      </w:pPr>
      <w:r>
        <w:rPr>
          <w:rFonts w:ascii="Arial" w:hAnsi="Arial" w:eastAsia="Arial" w:cs="Arial"/>
          <w:color w:val="000000"/>
          <w:sz w:val="24"/>
          <w:szCs w:val="24"/>
        </w:rPr>
        <w:t xml:space="preserve">In addition to the provisions of Clause 4 of the Core Terms and any applicable Framework Special Term or Call-Off Special Term, the Supplier shall procure a Purchase Order Number from the Buyer before any Deliverables are supplied. Should the Supplier supply Deliverables without a Purchase Order Number: </w:t>
      </w:r>
    </w:p>
    <w:p w:rsidR="00411534" w:rsidP="00411534" w:rsidRDefault="00411534" w14:paraId="0A38E852" w14:textId="77777777">
      <w:pPr>
        <w:pStyle w:val="Heading2"/>
        <w:keepNext w:val="0"/>
        <w:keepLines w:val="0"/>
        <w:numPr>
          <w:ilvl w:val="2"/>
          <w:numId w:val="65"/>
        </w:numPr>
        <w:spacing w:before="0" w:after="240" w:line="240" w:lineRule="auto"/>
        <w:jc w:val="both"/>
        <w:rPr>
          <w:rFonts w:ascii="Arial" w:hAnsi="Arial" w:eastAsia="Arial" w:cs="Arial"/>
          <w:color w:val="000000"/>
          <w:sz w:val="24"/>
          <w:szCs w:val="24"/>
        </w:rPr>
      </w:pPr>
      <w:r>
        <w:rPr>
          <w:rFonts w:ascii="Arial" w:hAnsi="Arial" w:eastAsia="Arial" w:cs="Arial"/>
          <w:color w:val="000000"/>
          <w:sz w:val="24"/>
          <w:szCs w:val="24"/>
        </w:rPr>
        <w:t>the Supplier does so at its own risk; and</w:t>
      </w:r>
    </w:p>
    <w:p w:rsidR="00411534" w:rsidP="00411534" w:rsidRDefault="00411534" w14:paraId="4435353B" w14:textId="77777777">
      <w:pPr>
        <w:pStyle w:val="Heading2"/>
        <w:keepNext w:val="0"/>
        <w:keepLines w:val="0"/>
        <w:numPr>
          <w:ilvl w:val="2"/>
          <w:numId w:val="65"/>
        </w:numPr>
        <w:spacing w:before="0" w:after="240" w:line="240" w:lineRule="auto"/>
        <w:ind w:left="1418" w:hanging="698"/>
        <w:jc w:val="both"/>
        <w:rPr>
          <w:rFonts w:ascii="Arial" w:hAnsi="Arial" w:eastAsia="Arial" w:cs="Arial"/>
          <w:color w:val="000000"/>
          <w:sz w:val="24"/>
          <w:szCs w:val="24"/>
        </w:rPr>
      </w:pPr>
      <w:r>
        <w:rPr>
          <w:rFonts w:ascii="Arial" w:hAnsi="Arial" w:eastAsia="Arial" w:cs="Arial"/>
          <w:color w:val="000000"/>
          <w:sz w:val="24"/>
          <w:szCs w:val="24"/>
        </w:rPr>
        <w:t>the Buyer shall not be obliged to pay any invoice without a valid Purchase Order Number having been provided to the Supplier.</w:t>
      </w:r>
    </w:p>
    <w:p w:rsidR="00411534" w:rsidP="00411534" w:rsidRDefault="00411534" w14:paraId="4847EF0D" w14:textId="77777777">
      <w:pPr>
        <w:pStyle w:val="Heading2"/>
        <w:keepNext w:val="0"/>
        <w:keepLines w:val="0"/>
        <w:numPr>
          <w:ilvl w:val="1"/>
          <w:numId w:val="65"/>
        </w:numPr>
        <w:spacing w:before="0" w:after="240" w:line="240" w:lineRule="auto"/>
        <w:jc w:val="both"/>
        <w:rPr>
          <w:rFonts w:ascii="Arial" w:hAnsi="Arial" w:eastAsia="Arial" w:cs="Arial"/>
          <w:sz w:val="24"/>
          <w:szCs w:val="24"/>
        </w:rPr>
      </w:pPr>
      <w:r>
        <w:rPr>
          <w:rFonts w:ascii="Arial" w:hAnsi="Arial" w:eastAsia="Arial" w:cs="Arial"/>
          <w:color w:val="000000"/>
          <w:sz w:val="24"/>
          <w:szCs w:val="24"/>
        </w:rPr>
        <w:t>The Supplier shall submit each invoice and any Supporting Documentation required in accordance with Clause 4 of the Core Terms and any applicable Framework Special Term or Call-Off Special Term, as directed by the Buyer from time to time, either: </w:t>
      </w:r>
    </w:p>
    <w:p w:rsidR="00411534" w:rsidP="00411534" w:rsidRDefault="00411534" w14:paraId="0AAA9EAB" w14:textId="77777777">
      <w:pPr>
        <w:pStyle w:val="Heading2"/>
        <w:keepNext w:val="0"/>
        <w:keepLines w:val="0"/>
        <w:numPr>
          <w:ilvl w:val="2"/>
          <w:numId w:val="65"/>
        </w:numPr>
        <w:spacing w:before="0" w:after="240" w:line="240" w:lineRule="auto"/>
        <w:ind w:left="1418" w:hanging="698"/>
        <w:jc w:val="both"/>
        <w:rPr>
          <w:rFonts w:ascii="Arial" w:hAnsi="Arial" w:eastAsia="Arial" w:cs="Arial"/>
          <w:sz w:val="24"/>
          <w:szCs w:val="24"/>
        </w:rPr>
      </w:pPr>
      <w:r>
        <w:rPr>
          <w:rFonts w:ascii="Arial" w:hAnsi="Arial" w:eastAsia="Arial" w:cs="Arial"/>
          <w:color w:val="000000"/>
          <w:sz w:val="24"/>
          <w:szCs w:val="24"/>
        </w:rPr>
        <w:t>via the Buyer ’s electronic transaction system as an Electronic Invoice; or </w:t>
      </w:r>
    </w:p>
    <w:p w:rsidR="00411534" w:rsidP="00411534" w:rsidRDefault="00411534" w14:paraId="4E95AA89" w14:textId="77777777">
      <w:pPr>
        <w:pStyle w:val="Heading2"/>
        <w:keepNext w:val="0"/>
        <w:keepLines w:val="0"/>
        <w:numPr>
          <w:ilvl w:val="2"/>
          <w:numId w:val="65"/>
        </w:numPr>
        <w:spacing w:before="0" w:after="240" w:line="240" w:lineRule="auto"/>
        <w:ind w:left="1418" w:hanging="698"/>
        <w:jc w:val="both"/>
        <w:rPr>
          <w:rFonts w:ascii="Arial" w:hAnsi="Arial" w:eastAsia="Arial" w:cs="Arial"/>
          <w:sz w:val="24"/>
          <w:szCs w:val="24"/>
        </w:rPr>
      </w:pPr>
      <w:r>
        <w:rPr>
          <w:rFonts w:ascii="Arial" w:hAnsi="Arial" w:eastAsia="Arial" w:cs="Arial"/>
          <w:color w:val="000000"/>
          <w:sz w:val="24"/>
          <w:szCs w:val="24"/>
        </w:rPr>
        <w:t>to the designated HMRC contact (or such other person notified to the Supplier in writing by the Buyer) by email in pdf format or, if agreed with the Buyer, in hard copy by post.</w:t>
      </w:r>
    </w:p>
    <w:p w:rsidR="00411534" w:rsidP="00411534" w:rsidRDefault="00411534" w14:paraId="5EBC2E3F" w14:textId="77777777">
      <w:pPr>
        <w:pStyle w:val="Heading2"/>
        <w:keepNext w:val="0"/>
        <w:keepLines w:val="0"/>
        <w:numPr>
          <w:ilvl w:val="0"/>
          <w:numId w:val="65"/>
        </w:numPr>
        <w:pBdr>
          <w:top w:val="nil"/>
          <w:left w:val="nil"/>
          <w:bottom w:val="nil"/>
          <w:right w:val="nil"/>
          <w:between w:val="nil"/>
        </w:pBdr>
        <w:spacing w:before="0" w:after="240" w:line="240" w:lineRule="auto"/>
        <w:ind w:left="0" w:firstLine="0"/>
        <w:jc w:val="both"/>
        <w:rPr>
          <w:rFonts w:ascii="Arial" w:hAnsi="Arial" w:eastAsia="Arial" w:cs="Arial"/>
          <w:b w:val="0"/>
          <w:sz w:val="24"/>
          <w:szCs w:val="24"/>
        </w:rPr>
      </w:pPr>
      <w:r>
        <w:rPr>
          <w:rFonts w:ascii="Arial" w:hAnsi="Arial" w:eastAsia="Arial" w:cs="Arial"/>
          <w:color w:val="000000"/>
          <w:sz w:val="24"/>
          <w:szCs w:val="24"/>
        </w:rPr>
        <w:t>Warranties</w:t>
      </w:r>
    </w:p>
    <w:p w:rsidR="00411534" w:rsidP="00411534" w:rsidRDefault="00411534" w14:paraId="744716FA" w14:textId="77777777">
      <w:pPr>
        <w:pStyle w:val="Heading2"/>
        <w:keepNext w:val="0"/>
        <w:keepLines w:val="0"/>
        <w:numPr>
          <w:ilvl w:val="1"/>
          <w:numId w:val="65"/>
        </w:numPr>
        <w:spacing w:before="40" w:after="240" w:line="240" w:lineRule="auto"/>
        <w:jc w:val="both"/>
        <w:rPr>
          <w:rFonts w:ascii="Arial" w:hAnsi="Arial" w:eastAsia="Arial" w:cs="Arial"/>
          <w:sz w:val="24"/>
          <w:szCs w:val="24"/>
        </w:rPr>
      </w:pPr>
      <w:r>
        <w:rPr>
          <w:rFonts w:ascii="Arial" w:hAnsi="Arial" w:eastAsia="Arial" w:cs="Arial"/>
          <w:color w:val="000000"/>
          <w:sz w:val="24"/>
          <w:szCs w:val="24"/>
        </w:rPr>
        <w:t>The Supplier represents and warrants that:</w:t>
      </w:r>
    </w:p>
    <w:p w:rsidR="00411534" w:rsidP="00411534" w:rsidRDefault="00411534" w14:paraId="66496AD5" w14:textId="77777777">
      <w:pPr>
        <w:pStyle w:val="Heading2"/>
        <w:keepNext w:val="0"/>
        <w:keepLines w:val="0"/>
        <w:numPr>
          <w:ilvl w:val="2"/>
          <w:numId w:val="65"/>
        </w:numPr>
        <w:spacing w:before="0" w:after="240" w:line="240" w:lineRule="auto"/>
        <w:ind w:left="1418" w:hanging="698"/>
        <w:jc w:val="both"/>
        <w:rPr>
          <w:rFonts w:ascii="Arial" w:hAnsi="Arial" w:eastAsia="Arial" w:cs="Arial"/>
          <w:sz w:val="24"/>
          <w:szCs w:val="24"/>
        </w:rPr>
      </w:pPr>
      <w:r>
        <w:rPr>
          <w:rFonts w:ascii="Arial" w:hAnsi="Arial" w:eastAsia="Arial" w:cs="Arial"/>
          <w:color w:val="000000"/>
          <w:sz w:val="24"/>
          <w:szCs w:val="24"/>
        </w:rPr>
        <w:t>in the three years prior to the Effective Date, it has complied with all applicable Law related to Tax in the United Kingdom and in the jurisdiction in which it is established;</w:t>
      </w:r>
    </w:p>
    <w:p w:rsidR="00411534" w:rsidP="00411534" w:rsidRDefault="00411534" w14:paraId="29944A84" w14:textId="77777777">
      <w:pPr>
        <w:pStyle w:val="Heading2"/>
        <w:keepNext w:val="0"/>
        <w:keepLines w:val="0"/>
        <w:numPr>
          <w:ilvl w:val="2"/>
          <w:numId w:val="65"/>
        </w:numPr>
        <w:spacing w:before="0" w:after="240" w:line="240" w:lineRule="auto"/>
        <w:ind w:left="1418" w:hanging="698"/>
        <w:jc w:val="both"/>
        <w:rPr>
          <w:rFonts w:ascii="Arial" w:hAnsi="Arial" w:eastAsia="Arial" w:cs="Arial"/>
          <w:sz w:val="24"/>
          <w:szCs w:val="24"/>
        </w:rPr>
      </w:pPr>
      <w:r>
        <w:rPr>
          <w:rFonts w:ascii="Arial" w:hAnsi="Arial" w:eastAsia="Arial" w:cs="Arial"/>
          <w:color w:val="000000"/>
          <w:sz w:val="24"/>
          <w:szCs w:val="24"/>
        </w:rPr>
        <w:t>it has notified the Buyer in writing of any Tax Compliance Failure it is involved in; and</w:t>
      </w:r>
    </w:p>
    <w:p w:rsidR="00411534" w:rsidP="00411534" w:rsidRDefault="00411534" w14:paraId="38FB7B53" w14:textId="77777777">
      <w:pPr>
        <w:pStyle w:val="Heading2"/>
        <w:keepNext w:val="0"/>
        <w:keepLines w:val="0"/>
        <w:numPr>
          <w:ilvl w:val="2"/>
          <w:numId w:val="65"/>
        </w:numPr>
        <w:spacing w:before="0" w:after="240" w:line="240" w:lineRule="auto"/>
        <w:ind w:left="1418" w:hanging="698"/>
        <w:jc w:val="both"/>
        <w:rPr>
          <w:rFonts w:ascii="Arial" w:hAnsi="Arial" w:eastAsia="Arial" w:cs="Arial"/>
          <w:color w:val="000000"/>
          <w:sz w:val="24"/>
          <w:szCs w:val="24"/>
        </w:rPr>
      </w:pPr>
      <w:r>
        <w:rPr>
          <w:rFonts w:ascii="Arial" w:hAnsi="Arial" w:eastAsia="Arial" w:cs="Arial"/>
          <w:color w:val="000000"/>
          <w:sz w:val="24"/>
          <w:szCs w:val="24"/>
        </w:rPr>
        <w:t>no proceedings or other steps have been taken (nor, to the best of the Supplier’s knowledge, are threatened) for:</w:t>
      </w:r>
    </w:p>
    <w:p w:rsidR="00411534" w:rsidP="00411534" w:rsidRDefault="00411534" w14:paraId="22B70309" w14:textId="77777777">
      <w:pPr>
        <w:pStyle w:val="Heading2"/>
        <w:keepNext w:val="0"/>
        <w:keepLines w:val="0"/>
        <w:numPr>
          <w:ilvl w:val="3"/>
          <w:numId w:val="65"/>
        </w:numPr>
        <w:spacing w:before="40" w:after="240" w:line="240" w:lineRule="auto"/>
        <w:ind w:left="2127" w:hanging="1047"/>
        <w:jc w:val="both"/>
        <w:rPr>
          <w:rFonts w:ascii="Arial" w:hAnsi="Arial" w:eastAsia="Arial" w:cs="Arial"/>
          <w:color w:val="000000"/>
          <w:sz w:val="24"/>
          <w:szCs w:val="24"/>
        </w:rPr>
      </w:pPr>
      <w:r>
        <w:rPr>
          <w:rFonts w:ascii="Arial" w:hAnsi="Arial" w:eastAsia="Arial" w:cs="Arial"/>
          <w:color w:val="000000"/>
          <w:sz w:val="24"/>
          <w:szCs w:val="24"/>
        </w:rPr>
        <w:t xml:space="preserve">the winding up of the Supplier; </w:t>
      </w:r>
    </w:p>
    <w:p w:rsidR="00411534" w:rsidP="00411534" w:rsidRDefault="00411534" w14:paraId="61FC289D" w14:textId="77777777">
      <w:pPr>
        <w:pStyle w:val="Heading2"/>
        <w:keepNext w:val="0"/>
        <w:keepLines w:val="0"/>
        <w:numPr>
          <w:ilvl w:val="3"/>
          <w:numId w:val="65"/>
        </w:numPr>
        <w:spacing w:before="40" w:after="240" w:line="240" w:lineRule="auto"/>
        <w:ind w:left="2127" w:hanging="1047"/>
        <w:jc w:val="both"/>
        <w:rPr>
          <w:rFonts w:ascii="Arial" w:hAnsi="Arial" w:eastAsia="Arial" w:cs="Arial"/>
          <w:color w:val="000000"/>
          <w:sz w:val="24"/>
          <w:szCs w:val="24"/>
        </w:rPr>
      </w:pPr>
      <w:r>
        <w:rPr>
          <w:rFonts w:ascii="Arial" w:hAnsi="Arial" w:eastAsia="Arial" w:cs="Arial"/>
          <w:color w:val="000000"/>
          <w:sz w:val="24"/>
          <w:szCs w:val="24"/>
        </w:rPr>
        <w:t>the Supplier’s dissolution; or</w:t>
      </w:r>
    </w:p>
    <w:p w:rsidR="00411534" w:rsidP="00411534" w:rsidRDefault="00411534" w14:paraId="21AEFFA8" w14:textId="77777777">
      <w:pPr>
        <w:pStyle w:val="Heading2"/>
        <w:keepNext w:val="0"/>
        <w:keepLines w:val="0"/>
        <w:numPr>
          <w:ilvl w:val="3"/>
          <w:numId w:val="65"/>
        </w:numPr>
        <w:spacing w:before="40" w:after="240" w:line="240" w:lineRule="auto"/>
        <w:ind w:left="2127" w:hanging="1047"/>
        <w:jc w:val="both"/>
        <w:rPr>
          <w:rFonts w:ascii="Arial" w:hAnsi="Arial" w:eastAsia="Arial" w:cs="Arial"/>
          <w:sz w:val="24"/>
          <w:szCs w:val="24"/>
        </w:rPr>
      </w:pPr>
      <w:r>
        <w:rPr>
          <w:rFonts w:ascii="Arial" w:hAnsi="Arial" w:eastAsia="Arial" w:cs="Arial"/>
          <w:color w:val="000000"/>
          <w:sz w:val="24"/>
          <w:szCs w:val="24"/>
        </w:rPr>
        <w:t>the appointment of a receiver, administrative receiver, liquidator, manager, administrator or similar officer in relation to any of the Supplier’s assets or revenue,</w:t>
      </w:r>
    </w:p>
    <w:p w:rsidR="00411534" w:rsidP="00411534" w:rsidRDefault="00411534" w14:paraId="519283BB" w14:textId="77777777">
      <w:pPr>
        <w:pStyle w:val="Heading2"/>
        <w:keepNext w:val="0"/>
        <w:keepLines w:val="0"/>
        <w:spacing w:before="0" w:after="240" w:line="240" w:lineRule="auto"/>
        <w:ind w:left="1440"/>
        <w:jc w:val="both"/>
        <w:rPr>
          <w:rFonts w:ascii="Arial" w:hAnsi="Arial" w:eastAsia="Arial" w:cs="Arial"/>
          <w:color w:val="000000"/>
          <w:sz w:val="24"/>
          <w:szCs w:val="24"/>
        </w:rPr>
      </w:pPr>
      <w:r>
        <w:rPr>
          <w:rFonts w:ascii="Arial" w:hAnsi="Arial" w:eastAsia="Arial" w:cs="Arial"/>
          <w:color w:val="000000"/>
          <w:sz w:val="24"/>
          <w:szCs w:val="24"/>
        </w:rPr>
        <w:t>and the Supplier has notified the Buyer of any profit warnings it has issued in the three years prior to the Effective Date.</w:t>
      </w:r>
    </w:p>
    <w:p w:rsidR="00411534" w:rsidP="00411534" w:rsidRDefault="00411534" w14:paraId="7CD48382" w14:textId="77777777">
      <w:pPr>
        <w:pStyle w:val="Heading2"/>
        <w:keepNext w:val="0"/>
        <w:keepLines w:val="0"/>
        <w:numPr>
          <w:ilvl w:val="1"/>
          <w:numId w:val="65"/>
        </w:numPr>
        <w:spacing w:before="40" w:after="240" w:line="240" w:lineRule="auto"/>
        <w:jc w:val="both"/>
        <w:rPr>
          <w:rFonts w:ascii="Arial" w:hAnsi="Arial" w:eastAsia="Arial" w:cs="Arial"/>
          <w:sz w:val="24"/>
          <w:szCs w:val="24"/>
        </w:rPr>
      </w:pPr>
      <w:r>
        <w:rPr>
          <w:rFonts w:ascii="Arial" w:hAnsi="Arial" w:eastAsia="Arial" w:cs="Arial"/>
          <w:color w:val="000000"/>
          <w:sz w:val="24"/>
          <w:szCs w:val="24"/>
        </w:rPr>
        <w:t xml:space="preserve">If the Supplier becomes aware that any of the representations or warranties under Paragraphs 4.1.1, 4.1.2 and/or 4.1.3 have been breached, are untrue or misleading, it shall immediately notify the Buyer in sufficient detail to enable the Buyer to make an accurate assessment of the situation. </w:t>
      </w:r>
    </w:p>
    <w:p w:rsidR="00411534" w:rsidP="00411534" w:rsidRDefault="00411534" w14:paraId="7FC6059D" w14:textId="77777777">
      <w:pPr>
        <w:pStyle w:val="Heading2"/>
        <w:keepNext w:val="0"/>
        <w:keepLines w:val="0"/>
        <w:numPr>
          <w:ilvl w:val="1"/>
          <w:numId w:val="65"/>
        </w:numPr>
        <w:spacing w:before="40" w:after="240" w:line="240" w:lineRule="auto"/>
        <w:jc w:val="both"/>
        <w:rPr>
          <w:rFonts w:ascii="Arial" w:hAnsi="Arial" w:eastAsia="Arial" w:cs="Arial"/>
          <w:sz w:val="24"/>
          <w:szCs w:val="24"/>
        </w:rPr>
      </w:pPr>
      <w:r>
        <w:rPr>
          <w:rFonts w:ascii="Arial" w:hAnsi="Arial" w:eastAsia="Arial" w:cs="Arial"/>
          <w:color w:val="000000"/>
          <w:sz w:val="24"/>
          <w:szCs w:val="24"/>
        </w:rPr>
        <w:t>In the event that the warranty given by the Supplier in Paragraph 4.1.2 is materially untrue, this shall be deemed to be an event to which Clause 10.4.1 of the Core Terms applies and Clauses 10.6.1 and 10.6.2 of the Core Terms shall apply as if the Contract had been terminated under Clause 10.4.1.</w:t>
      </w:r>
    </w:p>
    <w:p w:rsidR="00411534" w:rsidP="00411534" w:rsidRDefault="00411534" w14:paraId="6AD24DBF" w14:textId="77777777">
      <w:pPr>
        <w:pStyle w:val="Heading2"/>
        <w:keepNext w:val="0"/>
        <w:keepLines w:val="0"/>
        <w:numPr>
          <w:ilvl w:val="0"/>
          <w:numId w:val="65"/>
        </w:numPr>
        <w:pBdr>
          <w:top w:val="nil"/>
          <w:left w:val="nil"/>
          <w:bottom w:val="nil"/>
          <w:right w:val="nil"/>
          <w:between w:val="nil"/>
        </w:pBdr>
        <w:spacing w:before="0" w:after="240" w:line="240" w:lineRule="auto"/>
        <w:ind w:left="0" w:firstLine="0"/>
        <w:jc w:val="both"/>
        <w:rPr>
          <w:rFonts w:ascii="Arial" w:hAnsi="Arial" w:eastAsia="Arial" w:cs="Arial"/>
          <w:b w:val="0"/>
          <w:sz w:val="24"/>
          <w:szCs w:val="24"/>
        </w:rPr>
      </w:pPr>
      <w:r>
        <w:rPr>
          <w:rFonts w:ascii="Arial" w:hAnsi="Arial" w:eastAsia="Arial" w:cs="Arial"/>
          <w:color w:val="000000"/>
          <w:sz w:val="24"/>
          <w:szCs w:val="24"/>
        </w:rPr>
        <w:t>Promoting Tax Compliance</w:t>
      </w:r>
    </w:p>
    <w:p w:rsidR="00411534" w:rsidP="00411534" w:rsidRDefault="00411534" w14:paraId="20FD8004" w14:textId="77777777">
      <w:pPr>
        <w:pStyle w:val="Heading2"/>
        <w:keepNext w:val="0"/>
        <w:keepLines w:val="0"/>
        <w:numPr>
          <w:ilvl w:val="1"/>
          <w:numId w:val="65"/>
        </w:numPr>
        <w:spacing w:before="40" w:after="240" w:line="240" w:lineRule="auto"/>
        <w:jc w:val="both"/>
        <w:rPr>
          <w:rFonts w:ascii="Arial" w:hAnsi="Arial" w:eastAsia="Arial" w:cs="Arial"/>
          <w:sz w:val="24"/>
          <w:szCs w:val="24"/>
        </w:rPr>
      </w:pPr>
      <w:r>
        <w:rPr>
          <w:rFonts w:ascii="Arial" w:hAnsi="Arial" w:eastAsia="Arial" w:cs="Arial"/>
          <w:color w:val="000000"/>
          <w:sz w:val="24"/>
          <w:szCs w:val="24"/>
        </w:rPr>
        <w:t xml:space="preserve">The Supplier shall comply with all Law relating to Tax and with the equivalent legal provisions of the country in which the Supplier is established. </w:t>
      </w:r>
    </w:p>
    <w:p w:rsidR="00411534" w:rsidP="00411534" w:rsidRDefault="00411534" w14:paraId="3824D506" w14:textId="77777777">
      <w:pPr>
        <w:pStyle w:val="Heading2"/>
        <w:keepNext w:val="0"/>
        <w:keepLines w:val="0"/>
        <w:numPr>
          <w:ilvl w:val="1"/>
          <w:numId w:val="65"/>
        </w:numPr>
        <w:spacing w:before="40" w:after="240" w:line="240" w:lineRule="auto"/>
        <w:jc w:val="both"/>
        <w:rPr>
          <w:rFonts w:ascii="Arial" w:hAnsi="Arial" w:eastAsia="Arial" w:cs="Arial"/>
          <w:sz w:val="24"/>
          <w:szCs w:val="24"/>
        </w:rPr>
      </w:pPr>
      <w:r>
        <w:rPr>
          <w:rFonts w:ascii="Arial" w:hAnsi="Arial" w:eastAsia="Arial" w:cs="Arial"/>
          <w:color w:val="000000"/>
          <w:sz w:val="24"/>
          <w:szCs w:val="24"/>
        </w:rPr>
        <w:t xml:space="preserve">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 </w:t>
      </w:r>
    </w:p>
    <w:p w:rsidR="00411534" w:rsidP="00411534" w:rsidRDefault="00411534" w14:paraId="780D0A2A" w14:textId="77777777">
      <w:pPr>
        <w:pStyle w:val="Heading2"/>
        <w:keepNext w:val="0"/>
        <w:keepLines w:val="0"/>
        <w:numPr>
          <w:ilvl w:val="1"/>
          <w:numId w:val="65"/>
        </w:numPr>
        <w:spacing w:before="40" w:after="240" w:line="240" w:lineRule="auto"/>
        <w:jc w:val="both"/>
        <w:rPr>
          <w:rFonts w:ascii="Arial" w:hAnsi="Arial" w:eastAsia="Arial" w:cs="Arial"/>
          <w:color w:val="000000"/>
          <w:sz w:val="24"/>
          <w:szCs w:val="24"/>
        </w:rPr>
      </w:pPr>
      <w:r>
        <w:rPr>
          <w:rFonts w:ascii="Arial" w:hAnsi="Arial" w:eastAsia="Arial" w:cs="Arial"/>
          <w:color w:val="000000"/>
          <w:sz w:val="24"/>
          <w:szCs w:val="24"/>
        </w:rPr>
        <w:t xml:space="preserve">Upon a request by the Buyer, the Supplier shall not contract, or will cease to contract, with any agent, supplier or Subcontractor of the Supplier engaged in supplying Deliverables under the Contract.  </w:t>
      </w:r>
    </w:p>
    <w:p w:rsidR="00411534" w:rsidP="00411534" w:rsidRDefault="00411534" w14:paraId="274BD5EF" w14:textId="77777777">
      <w:pPr>
        <w:pStyle w:val="Heading2"/>
        <w:keepNext w:val="0"/>
        <w:keepLines w:val="0"/>
        <w:numPr>
          <w:ilvl w:val="1"/>
          <w:numId w:val="65"/>
        </w:numPr>
        <w:spacing w:before="40" w:after="240" w:line="240" w:lineRule="auto"/>
        <w:jc w:val="both"/>
        <w:rPr>
          <w:rFonts w:ascii="Arial" w:hAnsi="Arial" w:eastAsia="Arial" w:cs="Arial"/>
          <w:sz w:val="24"/>
          <w:szCs w:val="24"/>
        </w:rPr>
      </w:pPr>
      <w:r>
        <w:rPr>
          <w:rFonts w:ascii="Arial" w:hAnsi="Arial" w:eastAsia="Arial" w:cs="Arial"/>
          <w:color w:val="000000"/>
          <w:sz w:val="24"/>
          <w:szCs w:val="24"/>
        </w:rPr>
        <w:t>If, at any point during the Call-Off Contract Period, there is a Tax Compliance Failure, the Supplier shall:</w:t>
      </w:r>
    </w:p>
    <w:p w:rsidR="00411534" w:rsidP="00411534" w:rsidRDefault="00411534" w14:paraId="235B0239" w14:textId="77777777">
      <w:pPr>
        <w:pStyle w:val="Heading2"/>
        <w:keepNext w:val="0"/>
        <w:keepLines w:val="0"/>
        <w:numPr>
          <w:ilvl w:val="2"/>
          <w:numId w:val="65"/>
        </w:numPr>
        <w:spacing w:before="0" w:after="240" w:line="240" w:lineRule="auto"/>
        <w:ind w:left="1418" w:hanging="698"/>
        <w:jc w:val="both"/>
        <w:rPr>
          <w:rFonts w:ascii="Arial" w:hAnsi="Arial" w:eastAsia="Arial" w:cs="Arial"/>
          <w:sz w:val="24"/>
          <w:szCs w:val="24"/>
        </w:rPr>
      </w:pPr>
      <w:r>
        <w:rPr>
          <w:rFonts w:ascii="Arial" w:hAnsi="Arial" w:eastAsia="Arial" w:cs="Arial"/>
          <w:color w:val="000000"/>
          <w:sz w:val="24"/>
          <w:szCs w:val="24"/>
        </w:rPr>
        <w:t>notify the Buyer in writing within five (5) Working Days of its occurrence; and</w:t>
      </w:r>
    </w:p>
    <w:p w:rsidR="00411534" w:rsidP="00411534" w:rsidRDefault="00411534" w14:paraId="75711AB9" w14:textId="77777777">
      <w:pPr>
        <w:pStyle w:val="Heading2"/>
        <w:keepNext w:val="0"/>
        <w:keepLines w:val="0"/>
        <w:numPr>
          <w:ilvl w:val="2"/>
          <w:numId w:val="65"/>
        </w:numPr>
        <w:spacing w:before="0" w:after="240" w:line="240" w:lineRule="auto"/>
        <w:ind w:left="1418" w:hanging="698"/>
        <w:jc w:val="both"/>
        <w:rPr>
          <w:rFonts w:ascii="Arial" w:hAnsi="Arial" w:eastAsia="Arial" w:cs="Arial"/>
          <w:sz w:val="24"/>
          <w:szCs w:val="24"/>
        </w:rPr>
      </w:pPr>
      <w:r>
        <w:rPr>
          <w:rFonts w:ascii="Arial" w:hAnsi="Arial" w:eastAsia="Arial" w:cs="Arial"/>
          <w:color w:val="000000"/>
          <w:sz w:val="24"/>
          <w:szCs w:val="24"/>
        </w:rPr>
        <w:t>promptly provide to the Buyer:</w:t>
      </w:r>
    </w:p>
    <w:p w:rsidR="00411534" w:rsidP="00411534" w:rsidRDefault="00411534" w14:paraId="0F1B1921" w14:textId="77777777">
      <w:pPr>
        <w:pStyle w:val="Heading2"/>
        <w:keepNext w:val="0"/>
        <w:keepLines w:val="0"/>
        <w:numPr>
          <w:ilvl w:val="3"/>
          <w:numId w:val="65"/>
        </w:numPr>
        <w:spacing w:before="40" w:after="240" w:line="240" w:lineRule="auto"/>
        <w:ind w:left="2127" w:hanging="1047"/>
        <w:jc w:val="both"/>
        <w:rPr>
          <w:rFonts w:ascii="Arial" w:hAnsi="Arial" w:eastAsia="Arial" w:cs="Arial"/>
          <w:color w:val="000000"/>
          <w:sz w:val="24"/>
          <w:szCs w:val="24"/>
        </w:rPr>
      </w:pPr>
      <w:r>
        <w:rPr>
          <w:rFonts w:ascii="Arial" w:hAnsi="Arial" w:eastAsia="Arial" w:cs="Arial"/>
          <w:color w:val="000000"/>
          <w:sz w:val="24"/>
          <w:szCs w:val="24"/>
        </w:rPr>
        <w:t xml:space="preserve">details of the steps which the Supplier is taking to resolve the Tax Compliance Failure and to prevent it from recurring, together with any mitigating factors that it considers relevant; and </w:t>
      </w:r>
    </w:p>
    <w:p w:rsidR="00411534" w:rsidP="00411534" w:rsidRDefault="00411534" w14:paraId="1D9FCC73" w14:textId="77777777">
      <w:pPr>
        <w:pStyle w:val="Heading2"/>
        <w:keepNext w:val="0"/>
        <w:keepLines w:val="0"/>
        <w:numPr>
          <w:ilvl w:val="3"/>
          <w:numId w:val="65"/>
        </w:numPr>
        <w:spacing w:before="40" w:after="240" w:line="240" w:lineRule="auto"/>
        <w:ind w:left="2127" w:hanging="1047"/>
        <w:jc w:val="both"/>
        <w:rPr>
          <w:rFonts w:ascii="Arial" w:hAnsi="Arial" w:eastAsia="Arial" w:cs="Arial"/>
          <w:sz w:val="24"/>
          <w:szCs w:val="24"/>
        </w:rPr>
      </w:pPr>
      <w:r>
        <w:rPr>
          <w:rFonts w:ascii="Arial" w:hAnsi="Arial" w:eastAsia="Arial" w:cs="Arial"/>
          <w:color w:val="000000"/>
          <w:sz w:val="24"/>
          <w:szCs w:val="24"/>
        </w:rPr>
        <w:t>such other information in relation to the Tax Compliance Failure as the Buyer may reasonably require.</w:t>
      </w:r>
    </w:p>
    <w:p w:rsidR="00411534" w:rsidP="00411534" w:rsidRDefault="00411534" w14:paraId="167319DE" w14:textId="77777777">
      <w:pPr>
        <w:pStyle w:val="Heading2"/>
        <w:keepNext w:val="0"/>
        <w:keepLines w:val="0"/>
        <w:numPr>
          <w:ilvl w:val="1"/>
          <w:numId w:val="65"/>
        </w:numPr>
        <w:spacing w:before="40" w:after="240" w:line="240" w:lineRule="auto"/>
        <w:jc w:val="both"/>
        <w:rPr>
          <w:rFonts w:ascii="Arial" w:hAnsi="Arial" w:eastAsia="Arial" w:cs="Arial"/>
          <w:color w:val="000000"/>
          <w:sz w:val="24"/>
          <w:szCs w:val="24"/>
        </w:rPr>
      </w:pPr>
      <w:r>
        <w:rPr>
          <w:rFonts w:ascii="Arial" w:hAnsi="Arial" w:eastAsia="Arial" w:cs="Arial"/>
          <w:color w:val="000000"/>
          <w:sz w:val="24"/>
          <w:szCs w:val="24"/>
        </w:rPr>
        <w:t xml:space="preserve">The Supplier shall indemnify the Buyer against any liability for Tax (including any interest, penalties or costs incurred) of the Buyer in respect of the Supplier's failure to account for or to pay any Tax relating to payments made to the Supplier under this Contract. </w:t>
      </w:r>
    </w:p>
    <w:p w:rsidR="00411534" w:rsidP="00411534" w:rsidRDefault="00411534" w14:paraId="58B41511" w14:textId="77777777">
      <w:pPr>
        <w:pStyle w:val="Heading2"/>
        <w:keepNext w:val="0"/>
        <w:keepLines w:val="0"/>
        <w:numPr>
          <w:ilvl w:val="1"/>
          <w:numId w:val="65"/>
        </w:numPr>
        <w:spacing w:before="40" w:after="240" w:line="240" w:lineRule="auto"/>
        <w:jc w:val="both"/>
        <w:rPr>
          <w:rFonts w:ascii="Arial" w:hAnsi="Arial" w:eastAsia="Arial" w:cs="Arial"/>
          <w:sz w:val="24"/>
          <w:szCs w:val="24"/>
        </w:rPr>
      </w:pPr>
      <w:r>
        <w:rPr>
          <w:rFonts w:ascii="Arial" w:hAnsi="Arial" w:eastAsia="Arial" w:cs="Arial"/>
          <w:color w:val="000000"/>
          <w:sz w:val="24"/>
          <w:szCs w:val="24"/>
        </w:rPr>
        <w:t>Any amounts due under Paragraph 5.5 shall be paid not less than five (5) Working Days before the date upon which the Tax or other liability is payable by the Buyer.  Any amounts due under Paragraph 5.5 shall not be subject to clause 11.2 of the Core Terms.</w:t>
      </w:r>
    </w:p>
    <w:p w:rsidR="00411534" w:rsidP="00411534" w:rsidRDefault="00411534" w14:paraId="0F990897" w14:textId="77777777">
      <w:pPr>
        <w:pStyle w:val="Heading2"/>
        <w:keepNext w:val="0"/>
        <w:keepLines w:val="0"/>
        <w:numPr>
          <w:ilvl w:val="1"/>
          <w:numId w:val="65"/>
        </w:numPr>
        <w:spacing w:before="40" w:after="240" w:line="240" w:lineRule="auto"/>
        <w:jc w:val="both"/>
        <w:rPr>
          <w:rFonts w:ascii="Arial" w:hAnsi="Arial" w:eastAsia="Arial" w:cs="Arial"/>
          <w:sz w:val="24"/>
          <w:szCs w:val="24"/>
        </w:rPr>
      </w:pPr>
      <w:r>
        <w:rPr>
          <w:rFonts w:ascii="Arial" w:hAnsi="Arial" w:eastAsia="Arial" w:cs="Arial"/>
          <w:color w:val="000000"/>
          <w:sz w:val="24"/>
          <w:szCs w:val="24"/>
        </w:rPr>
        <w:t xml:space="preserve">Upon the Buyer’s request, the Supplier shall promptly provide information which demonstrates how the Supplier complies with its Tax obligations. </w:t>
      </w:r>
    </w:p>
    <w:p w:rsidR="00411534" w:rsidP="00411534" w:rsidRDefault="00411534" w14:paraId="7CEB5368" w14:textId="77777777">
      <w:pPr>
        <w:pStyle w:val="Heading2"/>
        <w:keepNext w:val="0"/>
        <w:keepLines w:val="0"/>
        <w:numPr>
          <w:ilvl w:val="1"/>
          <w:numId w:val="65"/>
        </w:numPr>
        <w:spacing w:before="40" w:after="240" w:line="240" w:lineRule="auto"/>
        <w:jc w:val="both"/>
        <w:rPr>
          <w:rFonts w:ascii="Arial" w:hAnsi="Arial" w:eastAsia="Arial" w:cs="Arial"/>
          <w:color w:val="000000"/>
          <w:sz w:val="24"/>
          <w:szCs w:val="24"/>
        </w:rPr>
      </w:pPr>
      <w:r>
        <w:rPr>
          <w:rFonts w:ascii="Arial" w:hAnsi="Arial" w:eastAsia="Arial" w:cs="Arial"/>
          <w:color w:val="000000"/>
          <w:sz w:val="24"/>
          <w:szCs w:val="24"/>
        </w:rPr>
        <w:t xml:space="preserve">If the Supplier: </w:t>
      </w:r>
    </w:p>
    <w:p w:rsidR="00411534" w:rsidP="00411534" w:rsidRDefault="00411534" w14:paraId="6AEBB2B7" w14:textId="77777777">
      <w:pPr>
        <w:pStyle w:val="Heading2"/>
        <w:keepNext w:val="0"/>
        <w:keepLines w:val="0"/>
        <w:numPr>
          <w:ilvl w:val="2"/>
          <w:numId w:val="65"/>
        </w:numPr>
        <w:spacing w:before="0" w:after="240" w:line="240" w:lineRule="auto"/>
        <w:ind w:left="1418" w:hanging="698"/>
        <w:jc w:val="both"/>
        <w:rPr>
          <w:rFonts w:ascii="Arial" w:hAnsi="Arial" w:eastAsia="Arial" w:cs="Arial"/>
          <w:color w:val="000000"/>
          <w:sz w:val="24"/>
          <w:szCs w:val="24"/>
        </w:rPr>
      </w:pPr>
      <w:r>
        <w:rPr>
          <w:rFonts w:ascii="Arial" w:hAnsi="Arial" w:eastAsia="Arial" w:cs="Arial"/>
          <w:color w:val="000000"/>
          <w:sz w:val="24"/>
          <w:szCs w:val="24"/>
        </w:rPr>
        <w:t xml:space="preserve">fails to comply with Paragraphs 5.1, 5.4.1 and/or 5.7 this may be a material breach of the Contract; </w:t>
      </w:r>
    </w:p>
    <w:p w:rsidR="00411534" w:rsidP="00411534" w:rsidRDefault="00411534" w14:paraId="6F341315" w14:textId="77777777">
      <w:pPr>
        <w:pStyle w:val="Heading2"/>
        <w:keepNext w:val="0"/>
        <w:keepLines w:val="0"/>
        <w:numPr>
          <w:ilvl w:val="2"/>
          <w:numId w:val="65"/>
        </w:numPr>
        <w:spacing w:before="0" w:after="240" w:line="240" w:lineRule="auto"/>
        <w:ind w:left="1418" w:hanging="698"/>
        <w:jc w:val="both"/>
        <w:rPr>
          <w:rFonts w:ascii="Arial" w:hAnsi="Arial" w:eastAsia="Arial" w:cs="Arial"/>
          <w:color w:val="000000"/>
          <w:sz w:val="24"/>
          <w:szCs w:val="24"/>
        </w:rPr>
      </w:pPr>
      <w:r>
        <w:rPr>
          <w:rFonts w:ascii="Arial" w:hAnsi="Arial" w:eastAsia="Arial" w:cs="Arial"/>
          <w:color w:val="000000"/>
          <w:sz w:val="24"/>
          <w:szCs w:val="24"/>
        </w:rPr>
        <w:t>fails to comply with a reasonable request by the Buyer that it must not contract, or must cease to contract, with any agent, supplier or Subcontractor of the Supplier as required by Paragraph 5.3 on the grounds that the agent, supplier or Subcontractor of the Supplier is  involved in a Tax Compliance Failure this shall be a material breach of the Contract; and/or</w:t>
      </w:r>
    </w:p>
    <w:p w:rsidR="00411534" w:rsidP="00411534" w:rsidRDefault="00411534" w14:paraId="3BCD0F87" w14:textId="77777777">
      <w:pPr>
        <w:pStyle w:val="Heading2"/>
        <w:keepNext w:val="0"/>
        <w:keepLines w:val="0"/>
        <w:numPr>
          <w:ilvl w:val="2"/>
          <w:numId w:val="65"/>
        </w:numPr>
        <w:spacing w:before="0" w:after="240" w:line="240" w:lineRule="auto"/>
        <w:ind w:left="1418" w:hanging="698"/>
        <w:jc w:val="both"/>
        <w:rPr>
          <w:rFonts w:ascii="Arial" w:hAnsi="Arial" w:eastAsia="Arial" w:cs="Arial"/>
          <w:color w:val="000000"/>
          <w:sz w:val="24"/>
          <w:szCs w:val="24"/>
        </w:rPr>
      </w:pPr>
      <w:r>
        <w:rPr>
          <w:rFonts w:ascii="Arial" w:hAnsi="Arial" w:eastAsia="Arial" w:cs="Arial"/>
          <w:color w:val="000000"/>
          <w:sz w:val="24"/>
          <w:szCs w:val="24"/>
        </w:rPr>
        <w:t>fails to provide acceptable details of steps being taken and mitigating factors pursuant to Paragraph 5.4.2 this shall be a material breach of the Contract;</w:t>
      </w:r>
    </w:p>
    <w:p w:rsidR="00411534" w:rsidP="00411534" w:rsidRDefault="00411534" w14:paraId="44D99478" w14:textId="77777777">
      <w:pPr>
        <w:pStyle w:val="Heading2"/>
        <w:keepNext w:val="0"/>
        <w:keepLines w:val="0"/>
        <w:spacing w:after="240" w:line="240" w:lineRule="auto"/>
        <w:ind w:left="792"/>
        <w:jc w:val="both"/>
        <w:rPr>
          <w:rFonts w:ascii="Arial" w:hAnsi="Arial" w:eastAsia="Arial" w:cs="Arial"/>
          <w:color w:val="000000"/>
          <w:sz w:val="24"/>
          <w:szCs w:val="24"/>
        </w:rPr>
      </w:pPr>
      <w:r>
        <w:rPr>
          <w:rFonts w:ascii="Arial" w:hAnsi="Arial" w:eastAsia="Arial" w:cs="Arial"/>
          <w:color w:val="000000"/>
          <w:sz w:val="24"/>
          <w:szCs w:val="24"/>
        </w:rPr>
        <w:t>and any such material breach shall be deemed to be an event to which clause 10.4.1 of the Core Terms applies and Clauses 10.6.1 and 10.6.2 of the Core Terms shall apply as if the Contract had been terminated under Clause 10.4.1.</w:t>
      </w:r>
    </w:p>
    <w:p w:rsidR="00411534" w:rsidP="00411534" w:rsidRDefault="00411534" w14:paraId="6A21A50B" w14:textId="77777777">
      <w:pPr>
        <w:pStyle w:val="Heading2"/>
        <w:keepNext w:val="0"/>
        <w:keepLines w:val="0"/>
        <w:numPr>
          <w:ilvl w:val="1"/>
          <w:numId w:val="65"/>
        </w:numPr>
        <w:spacing w:before="40" w:after="240" w:line="240" w:lineRule="auto"/>
        <w:jc w:val="both"/>
        <w:rPr>
          <w:rFonts w:ascii="Arial" w:hAnsi="Arial" w:eastAsia="Arial" w:cs="Arial"/>
          <w:sz w:val="24"/>
          <w:szCs w:val="24"/>
        </w:rPr>
      </w:pPr>
      <w:r>
        <w:rPr>
          <w:rFonts w:ascii="Arial" w:hAnsi="Arial" w:eastAsia="Arial" w:cs="Arial"/>
          <w:color w:val="000000"/>
          <w:sz w:val="24"/>
          <w:szCs w:val="24"/>
        </w:rPr>
        <w:t xml:space="preserve">In addition to those circumstances listed in clause 15.2 to 15.4 of the Core Terms, the Buyer may internally share any information, including Confidential Information, which it receives under Paragraphs 5.2 to 5.4 (inclusive) and 5.7. </w:t>
      </w:r>
    </w:p>
    <w:p w:rsidR="00411534" w:rsidP="00411534" w:rsidRDefault="00411534" w14:paraId="27C594F4" w14:textId="77777777">
      <w:pPr>
        <w:pStyle w:val="Heading2"/>
        <w:keepNext w:val="0"/>
        <w:keepLines w:val="0"/>
        <w:numPr>
          <w:ilvl w:val="0"/>
          <w:numId w:val="65"/>
        </w:numPr>
        <w:pBdr>
          <w:top w:val="nil"/>
          <w:left w:val="nil"/>
          <w:bottom w:val="nil"/>
          <w:right w:val="nil"/>
          <w:between w:val="nil"/>
        </w:pBdr>
        <w:spacing w:before="0" w:after="240" w:line="240" w:lineRule="auto"/>
        <w:ind w:left="0" w:firstLine="0"/>
        <w:jc w:val="both"/>
        <w:rPr>
          <w:rFonts w:ascii="Arial" w:hAnsi="Arial" w:eastAsia="Arial" w:cs="Arial"/>
          <w:b w:val="0"/>
          <w:sz w:val="24"/>
          <w:szCs w:val="24"/>
        </w:rPr>
      </w:pPr>
      <w:r>
        <w:rPr>
          <w:rFonts w:ascii="Arial" w:hAnsi="Arial" w:eastAsia="Arial" w:cs="Arial"/>
          <w:color w:val="000000"/>
          <w:sz w:val="24"/>
          <w:szCs w:val="24"/>
        </w:rPr>
        <w:t>Use of Off-shore Tax Structures</w:t>
      </w:r>
    </w:p>
    <w:p w:rsidR="00411534" w:rsidP="00411534" w:rsidRDefault="00411534" w14:paraId="61F01514" w14:textId="77777777">
      <w:pPr>
        <w:pStyle w:val="Heading2"/>
        <w:keepNext w:val="0"/>
        <w:keepLines w:val="0"/>
        <w:numPr>
          <w:ilvl w:val="1"/>
          <w:numId w:val="65"/>
        </w:numPr>
        <w:spacing w:before="40" w:after="240" w:line="240" w:lineRule="auto"/>
        <w:jc w:val="both"/>
        <w:rPr>
          <w:rFonts w:ascii="Arial" w:hAnsi="Arial" w:eastAsia="Arial" w:cs="Arial"/>
          <w:b w:val="0"/>
          <w:color w:val="000000"/>
          <w:sz w:val="24"/>
          <w:szCs w:val="24"/>
        </w:rPr>
      </w:pPr>
      <w:r>
        <w:rPr>
          <w:rFonts w:ascii="Arial" w:hAnsi="Arial" w:eastAsia="Arial" w:cs="Arial"/>
          <w:color w:val="000000"/>
          <w:sz w:val="24"/>
          <w:szCs w:val="24"/>
        </w:rPr>
        <w:t xml:space="preserve">The Supplier shall not, and shall ensure that its Connected Companies, Key Subcontractors (and their respective Connected Companies) shall not, have or put in place any Prohibited Transactions, unless the Buyer otherwise agrees to that Prohibited Transaction. </w:t>
      </w:r>
    </w:p>
    <w:p w:rsidR="00411534" w:rsidP="00411534" w:rsidRDefault="00411534" w14:paraId="52658232" w14:textId="77777777">
      <w:pPr>
        <w:pStyle w:val="Heading2"/>
        <w:keepNext w:val="0"/>
        <w:keepLines w:val="0"/>
        <w:numPr>
          <w:ilvl w:val="1"/>
          <w:numId w:val="65"/>
        </w:numPr>
        <w:spacing w:before="40" w:after="240" w:line="240" w:lineRule="auto"/>
        <w:jc w:val="both"/>
        <w:rPr>
          <w:rFonts w:ascii="Arial" w:hAnsi="Arial" w:eastAsia="Arial" w:cs="Arial"/>
          <w:sz w:val="24"/>
          <w:szCs w:val="24"/>
        </w:rPr>
      </w:pPr>
      <w:r>
        <w:rPr>
          <w:rFonts w:ascii="Arial" w:hAnsi="Arial" w:eastAsia="Arial" w:cs="Arial"/>
          <w:color w:val="000000"/>
          <w:sz w:val="24"/>
          <w:szCs w:val="24"/>
        </w:rPr>
        <w:t>The Supplier shall notify the Buyer in writing (with reasonable supporting detail) of any proposal for the Supplier, its Connected Companies, or a Key Subcontractor (or any of its Connected Companies), to enter into any Prohibited Transaction. The Supplier shall include reasonable supporting detail and make the notification within a reasonable time before the Prohibited Transaction is due to be put in place.</w:t>
      </w:r>
    </w:p>
    <w:p w:rsidR="00411534" w:rsidP="00411534" w:rsidRDefault="00411534" w14:paraId="1B40A184" w14:textId="77777777">
      <w:pPr>
        <w:pStyle w:val="Heading2"/>
        <w:keepNext w:val="0"/>
        <w:keepLines w:val="0"/>
        <w:numPr>
          <w:ilvl w:val="1"/>
          <w:numId w:val="65"/>
        </w:numPr>
        <w:spacing w:before="40" w:after="240" w:line="240" w:lineRule="auto"/>
        <w:jc w:val="both"/>
        <w:rPr>
          <w:rFonts w:ascii="Arial" w:hAnsi="Arial" w:eastAsia="Arial" w:cs="Arial"/>
          <w:sz w:val="24"/>
          <w:szCs w:val="24"/>
        </w:rPr>
      </w:pPr>
      <w:r>
        <w:rPr>
          <w:rFonts w:ascii="Arial" w:hAnsi="Arial" w:eastAsia="Arial" w:cs="Arial"/>
          <w:color w:val="000000"/>
          <w:sz w:val="24"/>
          <w:szCs w:val="24"/>
        </w:rPr>
        <w:t>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34 of the Core Terms if necessary.</w:t>
      </w:r>
    </w:p>
    <w:p w:rsidR="00411534" w:rsidP="00411534" w:rsidRDefault="00411534" w14:paraId="19810744" w14:textId="77777777">
      <w:pPr>
        <w:pStyle w:val="Heading2"/>
        <w:keepNext w:val="0"/>
        <w:keepLines w:val="0"/>
        <w:numPr>
          <w:ilvl w:val="1"/>
          <w:numId w:val="65"/>
        </w:numPr>
        <w:spacing w:before="40" w:after="240" w:line="240" w:lineRule="auto"/>
        <w:jc w:val="both"/>
        <w:rPr>
          <w:rFonts w:ascii="Arial" w:hAnsi="Arial" w:eastAsia="Arial" w:cs="Arial"/>
          <w:sz w:val="24"/>
          <w:szCs w:val="24"/>
        </w:rPr>
      </w:pPr>
      <w:r>
        <w:rPr>
          <w:rFonts w:ascii="Arial" w:hAnsi="Arial" w:eastAsia="Arial" w:cs="Arial"/>
          <w:color w:val="000000"/>
          <w:sz w:val="24"/>
          <w:szCs w:val="24"/>
        </w:rPr>
        <w:t>Failure by the Supplier (or a Key Subcontractor) to comply with the obligations set out in Paragraphs 6.2 and 6.3 shall be deemed to be an event to which clause 10.4.1 of the Core Terms applies and Clauses 10.6.1 and 10.6.2 of the Core Terms shall apply as if the Contract had been terminated under Clause 10.4.1.</w:t>
      </w:r>
    </w:p>
    <w:p w:rsidR="00411534" w:rsidP="00411534" w:rsidRDefault="00411534" w14:paraId="06008C08" w14:textId="77777777">
      <w:pPr>
        <w:pStyle w:val="Heading2"/>
        <w:keepNext w:val="0"/>
        <w:keepLines w:val="0"/>
        <w:numPr>
          <w:ilvl w:val="0"/>
          <w:numId w:val="65"/>
        </w:numPr>
        <w:pBdr>
          <w:top w:val="nil"/>
          <w:left w:val="nil"/>
          <w:bottom w:val="nil"/>
          <w:right w:val="nil"/>
          <w:between w:val="nil"/>
        </w:pBdr>
        <w:spacing w:before="0" w:after="240" w:line="240" w:lineRule="auto"/>
        <w:ind w:left="0" w:firstLine="0"/>
        <w:jc w:val="both"/>
        <w:rPr>
          <w:rFonts w:ascii="Arial" w:hAnsi="Arial" w:eastAsia="Arial" w:cs="Arial"/>
          <w:b w:val="0"/>
          <w:sz w:val="24"/>
          <w:szCs w:val="24"/>
        </w:rPr>
      </w:pPr>
      <w:r>
        <w:rPr>
          <w:rFonts w:ascii="Arial" w:hAnsi="Arial" w:eastAsia="Arial" w:cs="Arial"/>
          <w:color w:val="000000"/>
          <w:sz w:val="24"/>
          <w:szCs w:val="24"/>
        </w:rPr>
        <w:t>Data Protection and off-shoring</w:t>
      </w:r>
    </w:p>
    <w:p w:rsidR="00411534" w:rsidP="00411534" w:rsidRDefault="00411534" w14:paraId="5E08B797" w14:textId="77777777">
      <w:pPr>
        <w:pStyle w:val="Heading2"/>
        <w:keepNext w:val="0"/>
        <w:keepLines w:val="0"/>
        <w:numPr>
          <w:ilvl w:val="1"/>
          <w:numId w:val="65"/>
        </w:numPr>
        <w:spacing w:before="40" w:after="240" w:line="240" w:lineRule="auto"/>
        <w:jc w:val="both"/>
        <w:rPr>
          <w:rFonts w:ascii="Arial" w:hAnsi="Arial" w:eastAsia="Arial" w:cs="Arial"/>
          <w:sz w:val="24"/>
          <w:szCs w:val="24"/>
        </w:rPr>
      </w:pPr>
      <w:r>
        <w:rPr>
          <w:rFonts w:ascii="Arial" w:hAnsi="Arial" w:eastAsia="Arial" w:cs="Arial"/>
          <w:color w:val="000000"/>
          <w:sz w:val="24"/>
          <w:szCs w:val="24"/>
        </w:rPr>
        <w:t>The Processor shall, in relation to any Personal Data Processed in connection with its obligations under the Contract:</w:t>
      </w:r>
    </w:p>
    <w:p w:rsidR="00411534" w:rsidP="00411534" w:rsidRDefault="00411534" w14:paraId="0F780DE6" w14:textId="77777777">
      <w:pPr>
        <w:pStyle w:val="Heading2"/>
        <w:keepNext w:val="0"/>
        <w:keepLines w:val="0"/>
        <w:numPr>
          <w:ilvl w:val="2"/>
          <w:numId w:val="65"/>
        </w:numPr>
        <w:spacing w:before="0" w:after="240" w:line="240" w:lineRule="auto"/>
        <w:ind w:left="1418" w:hanging="698"/>
        <w:jc w:val="both"/>
        <w:rPr>
          <w:rFonts w:ascii="Arial" w:hAnsi="Arial" w:eastAsia="Arial" w:cs="Arial"/>
          <w:sz w:val="24"/>
          <w:szCs w:val="24"/>
        </w:rPr>
      </w:pPr>
      <w:r>
        <w:rPr>
          <w:rFonts w:ascii="Arial" w:hAnsi="Arial" w:eastAsia="Arial" w:cs="Arial"/>
          <w:color w:val="000000"/>
          <w:sz w:val="24"/>
          <w:szCs w:val="24"/>
        </w:rPr>
        <w:t>not transfer Personal Data outside of the United Kingdom unless the prior written consent of the Controller has been obtained and the following conditions are fulfilled:</w:t>
      </w:r>
    </w:p>
    <w:p w:rsidR="00411534" w:rsidP="00411534" w:rsidRDefault="00411534" w14:paraId="0BB9F591" w14:textId="77777777">
      <w:pPr>
        <w:pStyle w:val="Heading2"/>
        <w:keepNext w:val="0"/>
        <w:keepLines w:val="0"/>
        <w:numPr>
          <w:ilvl w:val="3"/>
          <w:numId w:val="65"/>
        </w:numPr>
        <w:spacing w:before="0" w:after="240" w:line="240" w:lineRule="auto"/>
        <w:ind w:left="2127" w:hanging="1047"/>
        <w:jc w:val="both"/>
        <w:rPr>
          <w:rFonts w:ascii="Arial" w:hAnsi="Arial" w:eastAsia="Arial" w:cs="Arial"/>
          <w:sz w:val="24"/>
          <w:szCs w:val="24"/>
        </w:rPr>
      </w:pPr>
      <w:r>
        <w:rPr>
          <w:rFonts w:ascii="Arial" w:hAnsi="Arial" w:eastAsia="Arial" w:cs="Arial"/>
          <w:color w:val="000000"/>
          <w:sz w:val="24"/>
          <w:szCs w:val="24"/>
        </w:rPr>
        <w:t>the Controller or the Processor has provided appropriate safeguards in relation to the transfer (whether in accordance with GDPR Article 46 or LED Article 37) as determined by the Controller;</w:t>
      </w:r>
    </w:p>
    <w:p w:rsidR="00411534" w:rsidP="00411534" w:rsidRDefault="00411534" w14:paraId="780E7A50" w14:textId="77777777">
      <w:pPr>
        <w:pStyle w:val="Heading2"/>
        <w:keepNext w:val="0"/>
        <w:keepLines w:val="0"/>
        <w:numPr>
          <w:ilvl w:val="3"/>
          <w:numId w:val="65"/>
        </w:numPr>
        <w:spacing w:before="0" w:after="240" w:line="240" w:lineRule="auto"/>
        <w:ind w:left="2127" w:hanging="1047"/>
        <w:jc w:val="both"/>
        <w:rPr>
          <w:rFonts w:ascii="Arial" w:hAnsi="Arial" w:eastAsia="Arial" w:cs="Arial"/>
          <w:sz w:val="24"/>
          <w:szCs w:val="24"/>
        </w:rPr>
      </w:pPr>
      <w:r>
        <w:rPr>
          <w:rFonts w:ascii="Arial" w:hAnsi="Arial" w:eastAsia="Arial" w:cs="Arial"/>
          <w:color w:val="000000"/>
          <w:sz w:val="24"/>
          <w:szCs w:val="24"/>
        </w:rPr>
        <w:t>the Data Subject has enforceable rights and effective legal remedies;</w:t>
      </w:r>
    </w:p>
    <w:p w:rsidR="00411534" w:rsidP="00411534" w:rsidRDefault="00411534" w14:paraId="5E774992" w14:textId="77777777">
      <w:pPr>
        <w:pStyle w:val="Heading2"/>
        <w:keepNext w:val="0"/>
        <w:keepLines w:val="0"/>
        <w:numPr>
          <w:ilvl w:val="3"/>
          <w:numId w:val="65"/>
        </w:numPr>
        <w:spacing w:before="0" w:after="240" w:line="240" w:lineRule="auto"/>
        <w:ind w:left="2127" w:hanging="1047"/>
        <w:jc w:val="both"/>
        <w:rPr>
          <w:rFonts w:ascii="Arial" w:hAnsi="Arial" w:eastAsia="Arial" w:cs="Arial"/>
          <w:sz w:val="24"/>
          <w:szCs w:val="24"/>
        </w:rPr>
      </w:pPr>
      <w:r>
        <w:rPr>
          <w:rFonts w:ascii="Arial" w:hAnsi="Arial" w:eastAsia="Arial" w:cs="Arial"/>
          <w:color w:val="000000"/>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411534" w:rsidP="00411534" w:rsidRDefault="00411534" w14:paraId="214E3F48" w14:textId="77777777">
      <w:pPr>
        <w:pStyle w:val="Heading2"/>
        <w:keepNext w:val="0"/>
        <w:keepLines w:val="0"/>
        <w:numPr>
          <w:ilvl w:val="3"/>
          <w:numId w:val="65"/>
        </w:numPr>
        <w:spacing w:before="0" w:after="240" w:line="240" w:lineRule="auto"/>
        <w:ind w:left="2127" w:hanging="1047"/>
        <w:jc w:val="both"/>
        <w:rPr>
          <w:rFonts w:ascii="Arial" w:hAnsi="Arial" w:eastAsia="Arial" w:cs="Arial"/>
          <w:sz w:val="24"/>
          <w:szCs w:val="24"/>
        </w:rPr>
      </w:pPr>
      <w:r>
        <w:rPr>
          <w:rFonts w:ascii="Arial" w:hAnsi="Arial" w:eastAsia="Arial" w:cs="Arial"/>
          <w:color w:val="000000"/>
          <w:sz w:val="24"/>
          <w:szCs w:val="24"/>
        </w:rPr>
        <w:t>the Processor complies with any reasonable instructions notified to it in advance by the Controller with respect to the Processing of the Personal Data;</w:t>
      </w:r>
    </w:p>
    <w:p w:rsidR="00411534" w:rsidP="00411534" w:rsidRDefault="00411534" w14:paraId="51DE6D72" w14:textId="77777777">
      <w:pPr>
        <w:pStyle w:val="Heading2"/>
        <w:keepNext w:val="0"/>
        <w:keepLines w:val="0"/>
        <w:numPr>
          <w:ilvl w:val="1"/>
          <w:numId w:val="65"/>
        </w:numPr>
        <w:spacing w:before="40" w:after="240" w:line="240" w:lineRule="auto"/>
        <w:jc w:val="both"/>
        <w:rPr>
          <w:rFonts w:ascii="Arial" w:hAnsi="Arial" w:eastAsia="Arial" w:cs="Arial"/>
          <w:sz w:val="24"/>
          <w:szCs w:val="24"/>
        </w:rPr>
      </w:pPr>
      <w:r>
        <w:rPr>
          <w:rFonts w:ascii="Arial" w:hAnsi="Arial" w:eastAsia="Arial" w:cs="Arial"/>
          <w:color w:val="000000"/>
          <w:sz w:val="24"/>
          <w:szCs w:val="24"/>
        </w:rPr>
        <w:t xml:space="preserve">Failure by the Processor to comply with the obligations set out in Paragraph 7.1 shall be deemed to be an event to which clause 10.4.1 of the Core Terms applies and Clauses 10.6.1 and 10.6.2 of the Core Terms shall apply as if the Contract had been terminated under Clause 10.4.1. </w:t>
      </w:r>
    </w:p>
    <w:p w:rsidR="00411534" w:rsidP="00411534" w:rsidRDefault="00411534" w14:paraId="5D198268" w14:textId="77777777">
      <w:pPr>
        <w:pStyle w:val="Heading2"/>
        <w:keepNext w:val="0"/>
        <w:keepLines w:val="0"/>
        <w:numPr>
          <w:ilvl w:val="0"/>
          <w:numId w:val="65"/>
        </w:numPr>
        <w:pBdr>
          <w:top w:val="nil"/>
          <w:left w:val="nil"/>
          <w:bottom w:val="nil"/>
          <w:right w:val="nil"/>
          <w:between w:val="nil"/>
        </w:pBdr>
        <w:spacing w:before="0" w:after="240" w:line="240" w:lineRule="auto"/>
        <w:ind w:left="567" w:hanging="567"/>
        <w:jc w:val="both"/>
        <w:rPr>
          <w:rFonts w:ascii="Arial" w:hAnsi="Arial" w:eastAsia="Arial" w:cs="Arial"/>
          <w:b w:val="0"/>
          <w:sz w:val="24"/>
          <w:szCs w:val="24"/>
        </w:rPr>
      </w:pPr>
      <w:r>
        <w:rPr>
          <w:rFonts w:ascii="Arial" w:hAnsi="Arial" w:eastAsia="Arial" w:cs="Arial"/>
          <w:color w:val="000000"/>
          <w:sz w:val="24"/>
          <w:szCs w:val="24"/>
        </w:rPr>
        <w:t xml:space="preserve">Commissioners for Revenue and Customs Act 2005 and related Legislation </w:t>
      </w:r>
    </w:p>
    <w:p w:rsidR="00411534" w:rsidP="00411534" w:rsidRDefault="00411534" w14:paraId="36ACC160" w14:textId="77777777">
      <w:pPr>
        <w:pStyle w:val="Heading2"/>
        <w:keepNext w:val="0"/>
        <w:keepLines w:val="0"/>
        <w:numPr>
          <w:ilvl w:val="1"/>
          <w:numId w:val="65"/>
        </w:numPr>
        <w:spacing w:before="40" w:after="240" w:line="240" w:lineRule="auto"/>
        <w:ind w:left="851" w:hanging="709"/>
        <w:jc w:val="both"/>
        <w:rPr>
          <w:rFonts w:ascii="Arial" w:hAnsi="Arial" w:eastAsia="Arial" w:cs="Arial"/>
          <w:sz w:val="24"/>
          <w:szCs w:val="24"/>
        </w:rPr>
      </w:pPr>
      <w:r>
        <w:rPr>
          <w:rFonts w:ascii="Arial" w:hAnsi="Arial" w:eastAsia="Arial" w:cs="Arial"/>
          <w:color w:val="000000"/>
          <w:sz w:val="24"/>
          <w:szCs w:val="24"/>
        </w:rPr>
        <w:t xml:space="preserve">The Supplier shall comply with, and shall ensure that all Supplier Staff who will have access to, or are provided with, Government Data comply with the obligations set out in Section 18 of the Commissioners for Revenue and Customs Act 2005 (“CRCA”) to maintain the confidentiality of Government Data.  Further, the Supplier acknowledges that (without prejudice to any other rights and remedies of the Buyer) a breach of those obligations may lead to a prosecution under Section 19 of CRCA. </w:t>
      </w:r>
    </w:p>
    <w:p w:rsidR="00411534" w:rsidP="00411534" w:rsidRDefault="00411534" w14:paraId="1C834171" w14:textId="77777777">
      <w:pPr>
        <w:pStyle w:val="Heading2"/>
        <w:keepNext w:val="0"/>
        <w:keepLines w:val="0"/>
        <w:numPr>
          <w:ilvl w:val="1"/>
          <w:numId w:val="65"/>
        </w:numPr>
        <w:spacing w:before="40" w:after="240" w:line="240" w:lineRule="auto"/>
        <w:ind w:left="851" w:hanging="709"/>
        <w:jc w:val="both"/>
        <w:rPr>
          <w:rFonts w:ascii="Arial" w:hAnsi="Arial" w:eastAsia="Arial" w:cs="Arial"/>
          <w:color w:val="000000"/>
          <w:sz w:val="24"/>
          <w:szCs w:val="24"/>
        </w:rPr>
      </w:pPr>
      <w:r>
        <w:rPr>
          <w:rFonts w:ascii="Arial" w:hAnsi="Arial" w:eastAsia="Arial" w:cs="Arial"/>
          <w:color w:val="000000"/>
          <w:sz w:val="24"/>
          <w:szCs w:val="24"/>
        </w:rPr>
        <w:t>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Pr>
          <w:i/>
          <w:color w:val="000000"/>
        </w:rPr>
        <w:t xml:space="preserve"> </w:t>
      </w:r>
      <w:r>
        <w:rPr>
          <w:rFonts w:ascii="Arial" w:hAnsi="Arial" w:eastAsia="Arial" w:cs="Arial"/>
          <w:color w:val="000000"/>
          <w:sz w:val="24"/>
          <w:szCs w:val="24"/>
        </w:rPr>
        <w:t xml:space="preserve">Further, the Supplier acknowledges that (without prejudice to any other rights and remedies of the Buyer) a breach of those obligations may lead to prosecution under those Acts. </w:t>
      </w:r>
    </w:p>
    <w:p w:rsidR="00411534" w:rsidP="00411534" w:rsidRDefault="00411534" w14:paraId="72723D0D" w14:textId="77777777">
      <w:pPr>
        <w:pStyle w:val="Heading2"/>
        <w:keepNext w:val="0"/>
        <w:keepLines w:val="0"/>
        <w:numPr>
          <w:ilvl w:val="1"/>
          <w:numId w:val="65"/>
        </w:numPr>
        <w:spacing w:before="40" w:after="240" w:line="240" w:lineRule="auto"/>
        <w:ind w:left="851" w:hanging="709"/>
        <w:jc w:val="both"/>
        <w:rPr>
          <w:rFonts w:ascii="Arial" w:hAnsi="Arial" w:eastAsia="Arial" w:cs="Arial"/>
          <w:sz w:val="24"/>
          <w:szCs w:val="24"/>
        </w:rPr>
      </w:pPr>
      <w:r>
        <w:rPr>
          <w:rFonts w:ascii="Arial" w:hAnsi="Arial" w:eastAsia="Arial" w:cs="Arial"/>
          <w:color w:val="000000"/>
          <w:sz w:val="24"/>
          <w:szCs w:val="24"/>
        </w:rPr>
        <w:t>The Supplier shall comply with, and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w:t>
      </w:r>
    </w:p>
    <w:p w:rsidR="00411534" w:rsidP="00411534" w:rsidRDefault="00411534" w14:paraId="239D13FC" w14:textId="77777777">
      <w:pPr>
        <w:pStyle w:val="Heading2"/>
        <w:keepNext w:val="0"/>
        <w:keepLines w:val="0"/>
        <w:numPr>
          <w:ilvl w:val="1"/>
          <w:numId w:val="65"/>
        </w:numPr>
        <w:spacing w:before="40" w:after="240" w:line="240" w:lineRule="auto"/>
        <w:ind w:left="851" w:hanging="709"/>
        <w:jc w:val="both"/>
        <w:rPr>
          <w:rFonts w:ascii="Arial" w:hAnsi="Arial" w:eastAsia="Arial" w:cs="Arial"/>
          <w:sz w:val="24"/>
          <w:szCs w:val="24"/>
        </w:rPr>
      </w:pPr>
      <w:r>
        <w:rPr>
          <w:rFonts w:ascii="Arial" w:hAnsi="Arial" w:eastAsia="Arial" w:cs="Arial"/>
          <w:color w:val="000000"/>
          <w:sz w:val="24"/>
          <w:szCs w:val="24"/>
        </w:rPr>
        <w:t>The Supplier shall regularly (not less than once every six (6) months) remind all Supplier Staff who will have access to, or are provided with, Government Data in writing of the obligations upon Supplier Staff set out in Paragraphs 8.1, 8.2 and 8.3.  The Supplier shall monitor the compliance by Supplier Staff with such obligations.</w:t>
      </w:r>
    </w:p>
    <w:p w:rsidR="00411534" w:rsidP="00411534" w:rsidRDefault="00411534" w14:paraId="5C14728D" w14:textId="77777777">
      <w:pPr>
        <w:pStyle w:val="Heading2"/>
        <w:keepNext w:val="0"/>
        <w:keepLines w:val="0"/>
        <w:numPr>
          <w:ilvl w:val="1"/>
          <w:numId w:val="65"/>
        </w:numPr>
        <w:spacing w:before="40" w:after="240" w:line="240" w:lineRule="auto"/>
        <w:ind w:left="851" w:hanging="709"/>
        <w:jc w:val="both"/>
        <w:rPr>
          <w:rFonts w:ascii="Arial" w:hAnsi="Arial" w:eastAsia="Arial" w:cs="Arial"/>
          <w:sz w:val="24"/>
          <w:szCs w:val="24"/>
        </w:rPr>
      </w:pPr>
      <w:r>
        <w:rPr>
          <w:rFonts w:ascii="Arial" w:hAnsi="Arial" w:eastAsia="Arial" w:cs="Arial"/>
          <w:color w:val="000000"/>
          <w:sz w:val="24"/>
          <w:szCs w:val="24"/>
        </w:rPr>
        <w:t>The Supplier shall ensure that all Supplier Staff who will have access to, or are provided with, Government Data sign (or have previously signed) a Confidentiality Declaration, in the form provided at Annex 2. The Supplier shall provide a copy of each such signed declaration to the Buyer upon demand.</w:t>
      </w:r>
    </w:p>
    <w:p w:rsidR="00411534" w:rsidP="00411534" w:rsidRDefault="00411534" w14:paraId="177B7A6B" w14:textId="77777777">
      <w:pPr>
        <w:pStyle w:val="Heading2"/>
        <w:keepNext w:val="0"/>
        <w:keepLines w:val="0"/>
        <w:numPr>
          <w:ilvl w:val="1"/>
          <w:numId w:val="65"/>
        </w:numPr>
        <w:spacing w:before="40" w:after="240" w:line="240" w:lineRule="auto"/>
        <w:ind w:left="851" w:hanging="709"/>
        <w:jc w:val="both"/>
        <w:rPr>
          <w:rFonts w:ascii="Arial" w:hAnsi="Arial" w:eastAsia="Arial" w:cs="Arial"/>
          <w:sz w:val="24"/>
          <w:szCs w:val="24"/>
        </w:rPr>
      </w:pPr>
      <w:r>
        <w:rPr>
          <w:rFonts w:ascii="Arial" w:hAnsi="Arial" w:eastAsia="Arial" w:cs="Arial"/>
          <w:color w:val="000000"/>
          <w:sz w:val="24"/>
          <w:szCs w:val="24"/>
        </w:rPr>
        <w:t xml:space="preserve">In the event that the Supplier or the Supplier Staff fail to comply with this Paragraph 8, the Buyer reserves the right to terminate the Contract as if that failure to comply were an event to which clause 10.4.1 of the Core Terms applies. </w:t>
      </w:r>
    </w:p>
    <w:p w:rsidR="00411534" w:rsidP="00411534" w:rsidRDefault="00411534" w14:paraId="771423A0" w14:textId="77777777">
      <w:pPr>
        <w:spacing w:after="240" w:line="240" w:lineRule="auto"/>
        <w:jc w:val="both"/>
        <w:rPr>
          <w:rFonts w:ascii="Arial" w:hAnsi="Arial" w:eastAsia="Arial" w:cs="Arial"/>
          <w:b/>
          <w:sz w:val="24"/>
          <w:szCs w:val="24"/>
        </w:rPr>
      </w:pPr>
      <w:r>
        <w:br w:type="page"/>
      </w:r>
      <w:r>
        <w:rPr>
          <w:rFonts w:ascii="Arial" w:hAnsi="Arial" w:eastAsia="Arial" w:cs="Arial"/>
          <w:b/>
          <w:sz w:val="24"/>
          <w:szCs w:val="24"/>
        </w:rPr>
        <w:t>Annex 1</w:t>
      </w:r>
    </w:p>
    <w:p w:rsidR="00411534" w:rsidP="00411534" w:rsidRDefault="00411534" w14:paraId="5AA79946" w14:textId="77777777">
      <w:pPr>
        <w:spacing w:after="240" w:line="240" w:lineRule="auto"/>
        <w:jc w:val="both"/>
        <w:rPr>
          <w:rFonts w:ascii="Arial" w:hAnsi="Arial" w:eastAsia="Arial" w:cs="Arial"/>
          <w:b/>
          <w:sz w:val="24"/>
          <w:szCs w:val="24"/>
        </w:rPr>
      </w:pPr>
      <w:r>
        <w:rPr>
          <w:rFonts w:ascii="Arial" w:hAnsi="Arial" w:eastAsia="Arial" w:cs="Arial"/>
          <w:b/>
          <w:sz w:val="24"/>
          <w:szCs w:val="24"/>
        </w:rPr>
        <w:t>Excerpt from HMRC’s “Test for Tax Non-Compliance”</w:t>
      </w:r>
    </w:p>
    <w:p w:rsidR="00411534" w:rsidP="00411534" w:rsidRDefault="00411534" w14:paraId="6AAFFED9" w14:textId="77777777">
      <w:pPr>
        <w:pBdr>
          <w:top w:val="nil"/>
          <w:left w:val="nil"/>
          <w:bottom w:val="nil"/>
          <w:right w:val="nil"/>
          <w:between w:val="nil"/>
        </w:pBdr>
        <w:spacing w:after="240" w:line="240" w:lineRule="auto"/>
        <w:jc w:val="both"/>
        <w:rPr>
          <w:rFonts w:ascii="Arial" w:hAnsi="Arial" w:eastAsia="Arial" w:cs="Arial"/>
          <w:color w:val="000000"/>
          <w:sz w:val="24"/>
          <w:szCs w:val="24"/>
        </w:rPr>
      </w:pPr>
      <w:r>
        <w:rPr>
          <w:rFonts w:ascii="Arial" w:hAnsi="Arial" w:eastAsia="Arial" w:cs="Arial"/>
          <w:i/>
          <w:color w:val="000000"/>
          <w:sz w:val="24"/>
          <w:szCs w:val="24"/>
        </w:rPr>
        <w:t>Condition one (An in-scope entity or person)</w:t>
      </w:r>
    </w:p>
    <w:p w:rsidR="00411534" w:rsidP="00411534" w:rsidRDefault="00411534" w14:paraId="7CD0C4A9" w14:textId="77777777">
      <w:pPr>
        <w:pBdr>
          <w:top w:val="nil"/>
          <w:left w:val="nil"/>
          <w:bottom w:val="nil"/>
          <w:right w:val="nil"/>
          <w:between w:val="nil"/>
        </w:pBdr>
        <w:spacing w:after="240" w:line="240" w:lineRule="auto"/>
        <w:jc w:val="both"/>
        <w:rPr>
          <w:rFonts w:ascii="Arial" w:hAnsi="Arial" w:eastAsia="Arial" w:cs="Arial"/>
          <w:color w:val="000000"/>
          <w:sz w:val="24"/>
          <w:szCs w:val="24"/>
        </w:rPr>
      </w:pPr>
    </w:p>
    <w:p w:rsidR="00411534" w:rsidP="00411534" w:rsidRDefault="00411534" w14:paraId="701594EE" w14:textId="77777777">
      <w:pPr>
        <w:numPr>
          <w:ilvl w:val="0"/>
          <w:numId w:val="71"/>
        </w:numPr>
        <w:pBdr>
          <w:top w:val="nil"/>
          <w:left w:val="nil"/>
          <w:bottom w:val="nil"/>
          <w:right w:val="nil"/>
          <w:between w:val="nil"/>
        </w:pBdr>
        <w:spacing w:after="240" w:line="240" w:lineRule="auto"/>
        <w:jc w:val="both"/>
        <w:rPr>
          <w:rFonts w:ascii="Arial" w:hAnsi="Arial" w:eastAsia="Arial" w:cs="Arial"/>
          <w:color w:val="000000"/>
          <w:sz w:val="24"/>
          <w:szCs w:val="24"/>
        </w:rPr>
      </w:pPr>
      <w:r>
        <w:rPr>
          <w:rFonts w:ascii="Arial" w:hAnsi="Arial" w:eastAsia="Arial" w:cs="Arial"/>
          <w:color w:val="000000"/>
          <w:sz w:val="24"/>
          <w:szCs w:val="24"/>
        </w:rPr>
        <w:t>There is a person or entity which is either: (“X”)</w:t>
      </w:r>
    </w:p>
    <w:p w:rsidR="00411534" w:rsidP="00411534" w:rsidRDefault="00411534" w14:paraId="06FF7350" w14:textId="77777777">
      <w:pPr>
        <w:pBdr>
          <w:top w:val="nil"/>
          <w:left w:val="nil"/>
          <w:bottom w:val="nil"/>
          <w:right w:val="nil"/>
          <w:between w:val="nil"/>
        </w:pBdr>
        <w:spacing w:after="240" w:line="240" w:lineRule="auto"/>
        <w:ind w:left="284" w:firstLine="60"/>
        <w:jc w:val="both"/>
        <w:rPr>
          <w:rFonts w:ascii="Arial" w:hAnsi="Arial" w:eastAsia="Arial" w:cs="Arial"/>
          <w:color w:val="000000"/>
          <w:sz w:val="24"/>
          <w:szCs w:val="24"/>
        </w:rPr>
      </w:pPr>
    </w:p>
    <w:p w:rsidR="00411534" w:rsidP="00411534" w:rsidRDefault="00411534" w14:paraId="10F7797D" w14:textId="77777777">
      <w:pPr>
        <w:numPr>
          <w:ilvl w:val="0"/>
          <w:numId w:val="70"/>
        </w:numPr>
        <w:pBdr>
          <w:top w:val="nil"/>
          <w:left w:val="nil"/>
          <w:bottom w:val="nil"/>
          <w:right w:val="nil"/>
          <w:between w:val="nil"/>
        </w:pBdr>
        <w:spacing w:after="240" w:line="240" w:lineRule="auto"/>
        <w:ind w:left="709" w:hanging="283"/>
        <w:jc w:val="both"/>
        <w:rPr>
          <w:rFonts w:ascii="Arial" w:hAnsi="Arial" w:eastAsia="Arial" w:cs="Arial"/>
          <w:color w:val="000000"/>
          <w:sz w:val="24"/>
          <w:szCs w:val="24"/>
        </w:rPr>
      </w:pPr>
      <w:r>
        <w:rPr>
          <w:rFonts w:ascii="Arial" w:hAnsi="Arial" w:eastAsia="Arial" w:cs="Arial"/>
          <w:color w:val="000000"/>
          <w:sz w:val="24"/>
          <w:szCs w:val="24"/>
        </w:rPr>
        <w:t>The Economic Operator or Essential Subcontractor (EOS)</w:t>
      </w:r>
    </w:p>
    <w:p w:rsidR="00411534" w:rsidP="00411534" w:rsidRDefault="00411534" w14:paraId="00FC7772" w14:textId="77777777">
      <w:pPr>
        <w:numPr>
          <w:ilvl w:val="0"/>
          <w:numId w:val="70"/>
        </w:numPr>
        <w:pBdr>
          <w:top w:val="nil"/>
          <w:left w:val="nil"/>
          <w:bottom w:val="nil"/>
          <w:right w:val="nil"/>
          <w:between w:val="nil"/>
        </w:pBdr>
        <w:spacing w:after="240" w:line="240" w:lineRule="auto"/>
        <w:ind w:left="709" w:hanging="283"/>
        <w:jc w:val="both"/>
        <w:rPr>
          <w:rFonts w:ascii="Arial" w:hAnsi="Arial" w:eastAsia="Arial" w:cs="Arial"/>
          <w:color w:val="000000"/>
          <w:sz w:val="24"/>
          <w:szCs w:val="24"/>
        </w:rPr>
      </w:pPr>
      <w:r>
        <w:rPr>
          <w:rFonts w:ascii="Arial" w:hAnsi="Arial" w:eastAsia="Arial" w:cs="Arial"/>
          <w:color w:val="000000"/>
          <w:sz w:val="24"/>
          <w:szCs w:val="24"/>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Arial" w:hAnsi="Arial" w:eastAsia="Arial" w:cs="Arial"/>
          <w:i/>
          <w:color w:val="000000"/>
          <w:sz w:val="24"/>
          <w:szCs w:val="24"/>
        </w:rPr>
        <w:t>IFRS 10 Consolidated Financial Accounts</w:t>
      </w:r>
      <w:r>
        <w:rPr>
          <w:rFonts w:ascii="Arial" w:hAnsi="Arial" w:eastAsia="Arial" w:cs="Arial"/>
          <w:i/>
          <w:color w:val="000000"/>
          <w:sz w:val="24"/>
          <w:szCs w:val="24"/>
          <w:vertAlign w:val="superscript"/>
        </w:rPr>
        <w:footnoteReference w:id="1"/>
      </w:r>
      <w:r>
        <w:rPr>
          <w:rFonts w:ascii="Arial" w:hAnsi="Arial" w:eastAsia="Arial" w:cs="Arial"/>
          <w:color w:val="000000"/>
          <w:sz w:val="24"/>
          <w:szCs w:val="24"/>
        </w:rPr>
        <w:t>;</w:t>
      </w:r>
    </w:p>
    <w:p w:rsidR="00411534" w:rsidP="00411534" w:rsidRDefault="00411534" w14:paraId="707F0B61" w14:textId="77777777">
      <w:pPr>
        <w:numPr>
          <w:ilvl w:val="0"/>
          <w:numId w:val="70"/>
        </w:numPr>
        <w:pBdr>
          <w:top w:val="nil"/>
          <w:left w:val="nil"/>
          <w:bottom w:val="nil"/>
          <w:right w:val="nil"/>
          <w:between w:val="nil"/>
        </w:pBdr>
        <w:spacing w:after="240" w:line="240" w:lineRule="auto"/>
        <w:ind w:left="709" w:hanging="283"/>
        <w:jc w:val="both"/>
        <w:rPr>
          <w:rFonts w:ascii="Arial" w:hAnsi="Arial" w:eastAsia="Arial" w:cs="Arial"/>
          <w:color w:val="000000"/>
          <w:sz w:val="24"/>
          <w:szCs w:val="24"/>
        </w:rPr>
      </w:pPr>
      <w:r>
        <w:rPr>
          <w:rFonts w:ascii="Arial" w:hAnsi="Arial" w:eastAsia="Arial" w:cs="Arial"/>
          <w:color w:val="000000"/>
          <w:sz w:val="24"/>
          <w:szCs w:val="24"/>
        </w:rPr>
        <w:t>Any director, shareholder or other person (P) which exercises control over EOS. ‘Control’ means P can secure, through holding of shares or powers under articles of association or other document that EOS’s affairs are conducted in accordance with P’s wishes.</w:t>
      </w:r>
    </w:p>
    <w:p w:rsidR="00411534" w:rsidP="00411534" w:rsidRDefault="00411534" w14:paraId="54E48691" w14:textId="77777777">
      <w:pPr>
        <w:pBdr>
          <w:top w:val="nil"/>
          <w:left w:val="nil"/>
          <w:bottom w:val="nil"/>
          <w:right w:val="nil"/>
          <w:between w:val="nil"/>
        </w:pBdr>
        <w:spacing w:after="240" w:line="240" w:lineRule="auto"/>
        <w:jc w:val="both"/>
        <w:rPr>
          <w:rFonts w:ascii="Arial" w:hAnsi="Arial" w:eastAsia="Arial" w:cs="Arial"/>
          <w:color w:val="000000"/>
          <w:sz w:val="24"/>
          <w:szCs w:val="24"/>
        </w:rPr>
      </w:pPr>
      <w:r>
        <w:rPr>
          <w:rFonts w:ascii="Arial" w:hAnsi="Arial" w:eastAsia="Arial" w:cs="Arial"/>
          <w:color w:val="000000"/>
          <w:sz w:val="24"/>
          <w:szCs w:val="24"/>
        </w:rPr>
        <w:t> </w:t>
      </w:r>
    </w:p>
    <w:p w:rsidR="00411534" w:rsidP="00411534" w:rsidRDefault="00411534" w14:paraId="5E0B577E" w14:textId="77777777">
      <w:pPr>
        <w:pBdr>
          <w:top w:val="nil"/>
          <w:left w:val="nil"/>
          <w:bottom w:val="nil"/>
          <w:right w:val="nil"/>
          <w:between w:val="nil"/>
        </w:pBdr>
        <w:spacing w:after="240" w:line="240" w:lineRule="auto"/>
        <w:jc w:val="both"/>
        <w:rPr>
          <w:rFonts w:ascii="Arial" w:hAnsi="Arial" w:eastAsia="Arial" w:cs="Arial"/>
          <w:color w:val="000000"/>
          <w:sz w:val="24"/>
          <w:szCs w:val="24"/>
        </w:rPr>
      </w:pPr>
      <w:r>
        <w:rPr>
          <w:rFonts w:ascii="Arial" w:hAnsi="Arial" w:eastAsia="Arial" w:cs="Arial"/>
          <w:i/>
          <w:color w:val="000000"/>
          <w:sz w:val="24"/>
          <w:szCs w:val="24"/>
        </w:rPr>
        <w:t>Condition two (Arrangements involving evasion, abuse or tax avoidance)</w:t>
      </w:r>
    </w:p>
    <w:p w:rsidR="00411534" w:rsidP="00411534" w:rsidRDefault="00411534" w14:paraId="74286F69" w14:textId="77777777">
      <w:pPr>
        <w:numPr>
          <w:ilvl w:val="0"/>
          <w:numId w:val="71"/>
        </w:numPr>
        <w:pBdr>
          <w:top w:val="nil"/>
          <w:left w:val="nil"/>
          <w:bottom w:val="nil"/>
          <w:right w:val="nil"/>
          <w:between w:val="nil"/>
        </w:pBdr>
        <w:spacing w:after="240" w:line="240" w:lineRule="auto"/>
        <w:jc w:val="both"/>
        <w:rPr>
          <w:rFonts w:ascii="Arial" w:hAnsi="Arial" w:eastAsia="Arial" w:cs="Arial"/>
          <w:color w:val="000000"/>
          <w:sz w:val="24"/>
          <w:szCs w:val="24"/>
        </w:rPr>
      </w:pPr>
      <w:r>
        <w:rPr>
          <w:rFonts w:ascii="Arial" w:hAnsi="Arial" w:eastAsia="Arial" w:cs="Arial"/>
          <w:color w:val="000000"/>
          <w:sz w:val="24"/>
          <w:szCs w:val="24"/>
        </w:rPr>
        <w:t>X has been engaged in one or more of the following:</w:t>
      </w:r>
    </w:p>
    <w:p w:rsidR="00411534" w:rsidP="00411534" w:rsidRDefault="00411534" w14:paraId="4E470BE6" w14:textId="77777777">
      <w:pPr>
        <w:pBdr>
          <w:top w:val="nil"/>
          <w:left w:val="nil"/>
          <w:bottom w:val="nil"/>
          <w:right w:val="nil"/>
          <w:between w:val="nil"/>
        </w:pBdr>
        <w:spacing w:after="240" w:line="240" w:lineRule="auto"/>
        <w:jc w:val="both"/>
        <w:rPr>
          <w:rFonts w:ascii="Arial" w:hAnsi="Arial" w:eastAsia="Arial" w:cs="Arial"/>
          <w:color w:val="000000"/>
          <w:sz w:val="24"/>
          <w:szCs w:val="24"/>
        </w:rPr>
      </w:pPr>
    </w:p>
    <w:p w:rsidR="00411534" w:rsidP="00411534" w:rsidRDefault="00411534" w14:paraId="16A06108" w14:textId="77777777">
      <w:pPr>
        <w:numPr>
          <w:ilvl w:val="1"/>
          <w:numId w:val="68"/>
        </w:numPr>
        <w:pBdr>
          <w:top w:val="nil"/>
          <w:left w:val="nil"/>
          <w:bottom w:val="nil"/>
          <w:right w:val="nil"/>
          <w:between w:val="nil"/>
        </w:pBdr>
        <w:spacing w:after="240" w:line="240" w:lineRule="auto"/>
        <w:ind w:left="709" w:hanging="283"/>
        <w:jc w:val="both"/>
        <w:rPr>
          <w:rFonts w:ascii="Arial" w:hAnsi="Arial" w:eastAsia="Arial" w:cs="Arial"/>
          <w:color w:val="000000"/>
          <w:sz w:val="24"/>
          <w:szCs w:val="24"/>
        </w:rPr>
      </w:pPr>
      <w:r>
        <w:rPr>
          <w:rFonts w:ascii="Arial" w:hAnsi="Arial" w:eastAsia="Arial" w:cs="Arial"/>
          <w:color w:val="000000"/>
          <w:sz w:val="24"/>
          <w:szCs w:val="24"/>
        </w:rPr>
        <w:t>Fraudulent evasion</w:t>
      </w:r>
      <w:r>
        <w:rPr>
          <w:rFonts w:ascii="Arial" w:hAnsi="Arial" w:eastAsia="Arial" w:cs="Arial"/>
          <w:color w:val="000000"/>
          <w:sz w:val="24"/>
          <w:szCs w:val="24"/>
          <w:vertAlign w:val="superscript"/>
        </w:rPr>
        <w:footnoteReference w:id="2"/>
      </w:r>
      <w:r>
        <w:rPr>
          <w:rFonts w:ascii="Arial" w:hAnsi="Arial" w:eastAsia="Arial" w:cs="Arial"/>
          <w:color w:val="000000"/>
          <w:sz w:val="24"/>
          <w:szCs w:val="24"/>
        </w:rPr>
        <w:t>;</w:t>
      </w:r>
    </w:p>
    <w:p w:rsidR="00411534" w:rsidP="00411534" w:rsidRDefault="00411534" w14:paraId="21B727A8" w14:textId="77777777">
      <w:pPr>
        <w:numPr>
          <w:ilvl w:val="1"/>
          <w:numId w:val="68"/>
        </w:numPr>
        <w:pBdr>
          <w:top w:val="nil"/>
          <w:left w:val="nil"/>
          <w:bottom w:val="nil"/>
          <w:right w:val="nil"/>
          <w:between w:val="nil"/>
        </w:pBdr>
        <w:spacing w:after="240" w:line="240" w:lineRule="auto"/>
        <w:ind w:left="709" w:hanging="283"/>
        <w:jc w:val="both"/>
        <w:rPr>
          <w:rFonts w:ascii="Arial" w:hAnsi="Arial" w:eastAsia="Arial" w:cs="Arial"/>
          <w:color w:val="000000"/>
          <w:sz w:val="24"/>
          <w:szCs w:val="24"/>
        </w:rPr>
      </w:pPr>
      <w:r>
        <w:rPr>
          <w:rFonts w:ascii="Arial" w:hAnsi="Arial" w:eastAsia="Arial" w:cs="Arial"/>
          <w:color w:val="000000"/>
          <w:sz w:val="24"/>
          <w:szCs w:val="24"/>
        </w:rPr>
        <w:t>Conduct caught by the General Anti-Abuse Rule</w:t>
      </w:r>
      <w:r>
        <w:rPr>
          <w:rFonts w:ascii="Arial" w:hAnsi="Arial" w:eastAsia="Arial" w:cs="Arial"/>
          <w:color w:val="000000"/>
          <w:sz w:val="24"/>
          <w:szCs w:val="24"/>
          <w:vertAlign w:val="superscript"/>
        </w:rPr>
        <w:footnoteReference w:id="3"/>
      </w:r>
      <w:r>
        <w:rPr>
          <w:rFonts w:ascii="Arial" w:hAnsi="Arial" w:eastAsia="Arial" w:cs="Arial"/>
          <w:color w:val="000000"/>
          <w:sz w:val="24"/>
          <w:szCs w:val="24"/>
        </w:rPr>
        <w:t>;</w:t>
      </w:r>
    </w:p>
    <w:p w:rsidR="00411534" w:rsidP="00411534" w:rsidRDefault="00411534" w14:paraId="0A7910E8" w14:textId="77777777">
      <w:pPr>
        <w:numPr>
          <w:ilvl w:val="1"/>
          <w:numId w:val="68"/>
        </w:numPr>
        <w:pBdr>
          <w:top w:val="nil"/>
          <w:left w:val="nil"/>
          <w:bottom w:val="nil"/>
          <w:right w:val="nil"/>
          <w:between w:val="nil"/>
        </w:pBdr>
        <w:spacing w:after="240" w:line="240" w:lineRule="auto"/>
        <w:ind w:left="709" w:hanging="283"/>
        <w:jc w:val="both"/>
        <w:rPr>
          <w:rFonts w:ascii="Arial" w:hAnsi="Arial" w:eastAsia="Arial" w:cs="Arial"/>
          <w:color w:val="000000"/>
          <w:sz w:val="24"/>
          <w:szCs w:val="24"/>
        </w:rPr>
      </w:pPr>
      <w:r>
        <w:rPr>
          <w:rFonts w:ascii="Arial" w:hAnsi="Arial" w:eastAsia="Arial" w:cs="Arial"/>
          <w:color w:val="000000"/>
          <w:sz w:val="24"/>
          <w:szCs w:val="24"/>
        </w:rPr>
        <w:t>Conduct caught by the Halifax Abuse principle</w:t>
      </w:r>
      <w:r>
        <w:rPr>
          <w:rFonts w:ascii="Arial" w:hAnsi="Arial" w:eastAsia="Arial" w:cs="Arial"/>
          <w:color w:val="000000"/>
          <w:sz w:val="24"/>
          <w:szCs w:val="24"/>
          <w:vertAlign w:val="superscript"/>
        </w:rPr>
        <w:footnoteReference w:id="4"/>
      </w:r>
      <w:r>
        <w:rPr>
          <w:rFonts w:ascii="Arial" w:hAnsi="Arial" w:eastAsia="Arial" w:cs="Arial"/>
          <w:color w:val="000000"/>
          <w:sz w:val="24"/>
          <w:szCs w:val="24"/>
        </w:rPr>
        <w:t>;</w:t>
      </w:r>
    </w:p>
    <w:p w:rsidR="00411534" w:rsidP="00411534" w:rsidRDefault="00411534" w14:paraId="618A4296" w14:textId="77777777">
      <w:pPr>
        <w:numPr>
          <w:ilvl w:val="1"/>
          <w:numId w:val="68"/>
        </w:numPr>
        <w:pBdr>
          <w:top w:val="nil"/>
          <w:left w:val="nil"/>
          <w:bottom w:val="nil"/>
          <w:right w:val="nil"/>
          <w:between w:val="nil"/>
        </w:pBdr>
        <w:spacing w:after="240" w:line="240" w:lineRule="auto"/>
        <w:ind w:left="709" w:hanging="283"/>
        <w:jc w:val="both"/>
        <w:rPr>
          <w:rFonts w:ascii="Arial" w:hAnsi="Arial" w:eastAsia="Arial" w:cs="Arial"/>
          <w:color w:val="000000"/>
          <w:sz w:val="24"/>
          <w:szCs w:val="24"/>
        </w:rPr>
      </w:pPr>
      <w:r>
        <w:rPr>
          <w:rFonts w:ascii="Arial" w:hAnsi="Arial" w:eastAsia="Arial" w:cs="Arial"/>
          <w:color w:val="000000"/>
          <w:sz w:val="24"/>
          <w:szCs w:val="24"/>
        </w:rPr>
        <w:t>Entered into arrangements caught by a DOTAS or VADR scheme</w:t>
      </w:r>
      <w:r>
        <w:rPr>
          <w:rFonts w:ascii="Arial" w:hAnsi="Arial" w:eastAsia="Arial" w:cs="Arial"/>
          <w:color w:val="000000"/>
          <w:sz w:val="24"/>
          <w:szCs w:val="24"/>
          <w:vertAlign w:val="superscript"/>
        </w:rPr>
        <w:footnoteReference w:id="5"/>
      </w:r>
      <w:r>
        <w:rPr>
          <w:rFonts w:ascii="Arial" w:hAnsi="Arial" w:eastAsia="Arial" w:cs="Arial"/>
          <w:color w:val="000000"/>
          <w:sz w:val="24"/>
          <w:szCs w:val="24"/>
        </w:rPr>
        <w:t>;</w:t>
      </w:r>
    </w:p>
    <w:p w:rsidR="00411534" w:rsidP="00411534" w:rsidRDefault="00411534" w14:paraId="10295813" w14:textId="77777777">
      <w:pPr>
        <w:numPr>
          <w:ilvl w:val="1"/>
          <w:numId w:val="68"/>
        </w:numPr>
        <w:pBdr>
          <w:top w:val="nil"/>
          <w:left w:val="nil"/>
          <w:bottom w:val="nil"/>
          <w:right w:val="nil"/>
          <w:between w:val="nil"/>
        </w:pBdr>
        <w:spacing w:after="240" w:line="240" w:lineRule="auto"/>
        <w:ind w:left="709" w:hanging="283"/>
        <w:jc w:val="both"/>
        <w:rPr>
          <w:rFonts w:ascii="Arial" w:hAnsi="Arial" w:eastAsia="Arial" w:cs="Arial"/>
          <w:color w:val="000000"/>
          <w:sz w:val="24"/>
          <w:szCs w:val="24"/>
        </w:rPr>
      </w:pPr>
      <w:r>
        <w:rPr>
          <w:rFonts w:ascii="Arial" w:hAnsi="Arial" w:eastAsia="Arial" w:cs="Arial"/>
          <w:color w:val="000000"/>
          <w:sz w:val="24"/>
          <w:szCs w:val="24"/>
        </w:rPr>
        <w:t>Conduct caught by a recognised ‘anti-avoidance rule’</w:t>
      </w:r>
      <w:r>
        <w:rPr>
          <w:rFonts w:ascii="Arial" w:hAnsi="Arial" w:eastAsia="Arial" w:cs="Arial"/>
          <w:color w:val="000000"/>
          <w:sz w:val="24"/>
          <w:szCs w:val="24"/>
          <w:vertAlign w:val="superscript"/>
        </w:rPr>
        <w:footnoteReference w:id="6"/>
      </w:r>
      <w:r>
        <w:rPr>
          <w:rFonts w:ascii="Arial" w:hAnsi="Arial" w:eastAsia="Arial" w:cs="Arial"/>
          <w:color w:val="000000"/>
          <w:sz w:val="24"/>
          <w:szCs w:val="24"/>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rsidR="00411534" w:rsidP="00411534" w:rsidRDefault="00411534" w14:paraId="1D2493BE" w14:textId="77777777">
      <w:pPr>
        <w:numPr>
          <w:ilvl w:val="1"/>
          <w:numId w:val="68"/>
        </w:numPr>
        <w:pBdr>
          <w:top w:val="nil"/>
          <w:left w:val="nil"/>
          <w:bottom w:val="nil"/>
          <w:right w:val="nil"/>
          <w:between w:val="nil"/>
        </w:pBdr>
        <w:spacing w:after="240" w:line="240" w:lineRule="auto"/>
        <w:ind w:left="709" w:hanging="283"/>
        <w:jc w:val="both"/>
        <w:rPr>
          <w:rFonts w:ascii="Arial" w:hAnsi="Arial" w:eastAsia="Arial" w:cs="Arial"/>
          <w:color w:val="000000"/>
          <w:sz w:val="24"/>
          <w:szCs w:val="24"/>
        </w:rPr>
      </w:pPr>
      <w:r>
        <w:rPr>
          <w:rFonts w:ascii="Arial" w:hAnsi="Arial" w:eastAsia="Arial" w:cs="Arial"/>
          <w:color w:val="000000"/>
          <w:sz w:val="24"/>
          <w:szCs w:val="24"/>
        </w:rPr>
        <w:t>Entered into an avoidance scheme identified by HMRC’s published Spotlights list</w:t>
      </w:r>
      <w:r>
        <w:rPr>
          <w:rFonts w:ascii="Arial" w:hAnsi="Arial" w:eastAsia="Arial" w:cs="Arial"/>
          <w:color w:val="000000"/>
          <w:sz w:val="24"/>
          <w:szCs w:val="24"/>
          <w:vertAlign w:val="superscript"/>
        </w:rPr>
        <w:footnoteReference w:id="7"/>
      </w:r>
      <w:r>
        <w:rPr>
          <w:rFonts w:ascii="Arial" w:hAnsi="Arial" w:eastAsia="Arial" w:cs="Arial"/>
          <w:color w:val="000000"/>
          <w:sz w:val="24"/>
          <w:szCs w:val="24"/>
        </w:rPr>
        <w:t>;</w:t>
      </w:r>
    </w:p>
    <w:p w:rsidR="00411534" w:rsidP="00411534" w:rsidRDefault="00411534" w14:paraId="1F449467" w14:textId="77777777">
      <w:pPr>
        <w:numPr>
          <w:ilvl w:val="1"/>
          <w:numId w:val="68"/>
        </w:numPr>
        <w:pBdr>
          <w:top w:val="nil"/>
          <w:left w:val="nil"/>
          <w:bottom w:val="nil"/>
          <w:right w:val="nil"/>
          <w:between w:val="nil"/>
        </w:pBdr>
        <w:spacing w:after="240" w:line="240" w:lineRule="auto"/>
        <w:ind w:left="709" w:hanging="283"/>
        <w:jc w:val="both"/>
        <w:rPr>
          <w:rFonts w:ascii="Arial" w:hAnsi="Arial" w:eastAsia="Arial" w:cs="Arial"/>
          <w:color w:val="000000"/>
          <w:sz w:val="24"/>
          <w:szCs w:val="24"/>
        </w:rPr>
      </w:pPr>
      <w:r>
        <w:rPr>
          <w:rFonts w:ascii="Arial" w:hAnsi="Arial" w:eastAsia="Arial" w:cs="Arial"/>
          <w:color w:val="000000"/>
          <w:sz w:val="24"/>
          <w:szCs w:val="24"/>
        </w:rPr>
        <w:t>Engaged in conduct which falls under rules in other jurisdictions which are equivalent or similar to (a) to (f) above.</w:t>
      </w:r>
    </w:p>
    <w:p w:rsidR="00411534" w:rsidP="00411534" w:rsidRDefault="00411534" w14:paraId="24FDE59F" w14:textId="77777777">
      <w:pPr>
        <w:pBdr>
          <w:top w:val="nil"/>
          <w:left w:val="nil"/>
          <w:bottom w:val="nil"/>
          <w:right w:val="nil"/>
          <w:between w:val="nil"/>
        </w:pBdr>
        <w:spacing w:after="240" w:line="240" w:lineRule="auto"/>
        <w:jc w:val="both"/>
        <w:rPr>
          <w:rFonts w:ascii="Arial" w:hAnsi="Arial" w:eastAsia="Arial" w:cs="Arial"/>
          <w:color w:val="000000"/>
          <w:sz w:val="24"/>
          <w:szCs w:val="24"/>
        </w:rPr>
      </w:pPr>
      <w:r>
        <w:rPr>
          <w:rFonts w:ascii="Arial" w:hAnsi="Arial" w:eastAsia="Arial" w:cs="Arial"/>
          <w:i/>
          <w:color w:val="000000"/>
          <w:sz w:val="24"/>
          <w:szCs w:val="24"/>
        </w:rPr>
        <w:t>Condition three (Arrangements are admitted, or subject to litigation/prosecution or identified in a published list (Spotlights))</w:t>
      </w:r>
    </w:p>
    <w:p w:rsidR="00411534" w:rsidP="00411534" w:rsidRDefault="00411534" w14:paraId="3B5ED310" w14:textId="77777777">
      <w:pPr>
        <w:numPr>
          <w:ilvl w:val="0"/>
          <w:numId w:val="71"/>
        </w:numPr>
        <w:pBdr>
          <w:top w:val="nil"/>
          <w:left w:val="nil"/>
          <w:bottom w:val="nil"/>
          <w:right w:val="nil"/>
          <w:between w:val="nil"/>
        </w:pBdr>
        <w:spacing w:after="240" w:line="240" w:lineRule="auto"/>
        <w:jc w:val="both"/>
        <w:rPr>
          <w:rFonts w:ascii="Arial" w:hAnsi="Arial" w:eastAsia="Arial" w:cs="Arial"/>
          <w:color w:val="000000"/>
          <w:sz w:val="24"/>
          <w:szCs w:val="24"/>
        </w:rPr>
      </w:pPr>
      <w:r>
        <w:rPr>
          <w:rFonts w:ascii="Arial" w:hAnsi="Arial" w:eastAsia="Arial" w:cs="Arial"/>
          <w:color w:val="000000"/>
          <w:sz w:val="24"/>
          <w:szCs w:val="24"/>
        </w:rPr>
        <w:t xml:space="preserve">X’s activity in </w:t>
      </w:r>
      <w:r>
        <w:rPr>
          <w:rFonts w:ascii="Arial" w:hAnsi="Arial" w:eastAsia="Arial" w:cs="Arial"/>
          <w:i/>
          <w:color w:val="000000"/>
          <w:sz w:val="24"/>
          <w:szCs w:val="24"/>
        </w:rPr>
        <w:t>Condition 2</w:t>
      </w:r>
      <w:r>
        <w:rPr>
          <w:rFonts w:ascii="Arial" w:hAnsi="Arial" w:eastAsia="Arial" w:cs="Arial"/>
          <w:color w:val="000000"/>
          <w:sz w:val="24"/>
          <w:szCs w:val="24"/>
        </w:rPr>
        <w:t xml:space="preserve"> is, where applicable, subject to dispute and/or litigation as follows:</w:t>
      </w:r>
    </w:p>
    <w:p w:rsidR="00411534" w:rsidP="00411534" w:rsidRDefault="00411534" w14:paraId="3FD3DF89" w14:textId="77777777">
      <w:pPr>
        <w:pBdr>
          <w:top w:val="nil"/>
          <w:left w:val="nil"/>
          <w:bottom w:val="nil"/>
          <w:right w:val="nil"/>
          <w:between w:val="nil"/>
        </w:pBdr>
        <w:spacing w:after="240" w:line="240" w:lineRule="auto"/>
        <w:ind w:firstLine="60"/>
        <w:jc w:val="both"/>
        <w:rPr>
          <w:rFonts w:ascii="Arial" w:hAnsi="Arial" w:eastAsia="Arial" w:cs="Arial"/>
          <w:color w:val="000000"/>
          <w:sz w:val="24"/>
          <w:szCs w:val="24"/>
        </w:rPr>
      </w:pPr>
    </w:p>
    <w:p w:rsidR="00411534" w:rsidP="00411534" w:rsidRDefault="00411534" w14:paraId="3E3352A0" w14:textId="77777777">
      <w:pPr>
        <w:numPr>
          <w:ilvl w:val="1"/>
          <w:numId w:val="69"/>
        </w:numPr>
        <w:pBdr>
          <w:top w:val="nil"/>
          <w:left w:val="nil"/>
          <w:bottom w:val="nil"/>
          <w:right w:val="nil"/>
          <w:between w:val="nil"/>
        </w:pBdr>
        <w:spacing w:after="240" w:line="240" w:lineRule="auto"/>
        <w:ind w:left="709" w:hanging="283"/>
        <w:jc w:val="both"/>
        <w:rPr>
          <w:rFonts w:ascii="Arial" w:hAnsi="Arial" w:eastAsia="Arial" w:cs="Arial"/>
          <w:color w:val="000000"/>
          <w:sz w:val="24"/>
          <w:szCs w:val="24"/>
        </w:rPr>
      </w:pPr>
      <w:r>
        <w:rPr>
          <w:rFonts w:ascii="Arial" w:hAnsi="Arial" w:eastAsia="Arial" w:cs="Arial"/>
          <w:color w:val="000000"/>
          <w:sz w:val="24"/>
          <w:szCs w:val="24"/>
        </w:rPr>
        <w:t>In respect of (a), either X:</w:t>
      </w:r>
    </w:p>
    <w:p w:rsidR="00411534" w:rsidP="00411534" w:rsidRDefault="00411534" w14:paraId="51F5A562" w14:textId="77777777">
      <w:pPr>
        <w:numPr>
          <w:ilvl w:val="2"/>
          <w:numId w:val="69"/>
        </w:numPr>
        <w:pBdr>
          <w:top w:val="nil"/>
          <w:left w:val="nil"/>
          <w:bottom w:val="nil"/>
          <w:right w:val="nil"/>
          <w:between w:val="nil"/>
        </w:pBdr>
        <w:spacing w:after="240" w:line="240" w:lineRule="auto"/>
        <w:ind w:left="1418" w:hanging="425"/>
        <w:jc w:val="both"/>
        <w:rPr>
          <w:rFonts w:ascii="Arial" w:hAnsi="Arial" w:eastAsia="Arial" w:cs="Arial"/>
          <w:color w:val="000000"/>
          <w:sz w:val="24"/>
          <w:szCs w:val="24"/>
        </w:rPr>
      </w:pPr>
      <w:r>
        <w:rPr>
          <w:rFonts w:ascii="Arial" w:hAnsi="Arial" w:eastAsia="Arial" w:cs="Arial"/>
          <w:color w:val="000000"/>
          <w:sz w:val="24"/>
          <w:szCs w:val="24"/>
        </w:rPr>
        <w:t>Has accepted the terms of an offer made under a Contractual Disclosure Facility (CDF) pursuant to the Code of Practice 9 (COP9) procedure</w:t>
      </w:r>
      <w:r>
        <w:rPr>
          <w:rFonts w:ascii="Arial" w:hAnsi="Arial" w:eastAsia="Arial" w:cs="Arial"/>
          <w:color w:val="000000"/>
          <w:sz w:val="24"/>
          <w:szCs w:val="24"/>
          <w:vertAlign w:val="superscript"/>
        </w:rPr>
        <w:footnoteReference w:id="8"/>
      </w:r>
      <w:r>
        <w:rPr>
          <w:rFonts w:ascii="Arial" w:hAnsi="Arial" w:eastAsia="Arial" w:cs="Arial"/>
          <w:color w:val="000000"/>
          <w:sz w:val="24"/>
          <w:szCs w:val="24"/>
        </w:rPr>
        <w:t>; or,</w:t>
      </w:r>
    </w:p>
    <w:p w:rsidR="00411534" w:rsidP="00411534" w:rsidRDefault="00411534" w14:paraId="57D67199" w14:textId="77777777">
      <w:pPr>
        <w:numPr>
          <w:ilvl w:val="2"/>
          <w:numId w:val="69"/>
        </w:numPr>
        <w:pBdr>
          <w:top w:val="nil"/>
          <w:left w:val="nil"/>
          <w:bottom w:val="nil"/>
          <w:right w:val="nil"/>
          <w:between w:val="nil"/>
        </w:pBdr>
        <w:spacing w:after="240" w:line="240" w:lineRule="auto"/>
        <w:ind w:left="1418" w:hanging="425"/>
        <w:jc w:val="both"/>
        <w:rPr>
          <w:rFonts w:ascii="Arial" w:hAnsi="Arial" w:eastAsia="Arial" w:cs="Arial"/>
          <w:color w:val="000000"/>
          <w:sz w:val="24"/>
          <w:szCs w:val="24"/>
        </w:rPr>
      </w:pPr>
      <w:r>
        <w:rPr>
          <w:rFonts w:ascii="Arial" w:hAnsi="Arial" w:eastAsia="Arial" w:cs="Arial"/>
          <w:color w:val="000000"/>
          <w:sz w:val="24"/>
          <w:szCs w:val="24"/>
        </w:rPr>
        <w:t xml:space="preserve">Has been charged with an offence of fraudulent evasion. </w:t>
      </w:r>
    </w:p>
    <w:p w:rsidR="00411534" w:rsidP="00411534" w:rsidRDefault="00411534" w14:paraId="58D0E1FB" w14:textId="77777777">
      <w:pPr>
        <w:numPr>
          <w:ilvl w:val="1"/>
          <w:numId w:val="69"/>
        </w:numPr>
        <w:pBdr>
          <w:top w:val="nil"/>
          <w:left w:val="nil"/>
          <w:bottom w:val="nil"/>
          <w:right w:val="nil"/>
          <w:between w:val="nil"/>
        </w:pBdr>
        <w:spacing w:after="240" w:line="240" w:lineRule="auto"/>
        <w:ind w:left="709" w:hanging="283"/>
        <w:jc w:val="both"/>
        <w:rPr>
          <w:rFonts w:ascii="Arial" w:hAnsi="Arial" w:eastAsia="Arial" w:cs="Arial"/>
          <w:color w:val="000000"/>
          <w:sz w:val="24"/>
          <w:szCs w:val="24"/>
        </w:rPr>
      </w:pPr>
      <w:r>
        <w:rPr>
          <w:rFonts w:ascii="Arial" w:hAnsi="Arial" w:eastAsia="Arial" w:cs="Arial"/>
          <w:color w:val="000000"/>
          <w:sz w:val="24"/>
          <w:szCs w:val="24"/>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rsidR="00411534" w:rsidP="00411534" w:rsidRDefault="00411534" w14:paraId="607A4D7F" w14:textId="77777777">
      <w:pPr>
        <w:numPr>
          <w:ilvl w:val="1"/>
          <w:numId w:val="69"/>
        </w:numPr>
        <w:pBdr>
          <w:top w:val="nil"/>
          <w:left w:val="nil"/>
          <w:bottom w:val="nil"/>
          <w:right w:val="nil"/>
          <w:between w:val="nil"/>
        </w:pBdr>
        <w:spacing w:after="240" w:line="240" w:lineRule="auto"/>
        <w:ind w:left="709" w:hanging="283"/>
        <w:jc w:val="both"/>
        <w:rPr>
          <w:rFonts w:ascii="Arial" w:hAnsi="Arial" w:eastAsia="Arial" w:cs="Arial"/>
          <w:color w:val="000000"/>
          <w:sz w:val="24"/>
          <w:szCs w:val="24"/>
        </w:rPr>
      </w:pPr>
      <w:r>
        <w:rPr>
          <w:rFonts w:ascii="Arial" w:hAnsi="Arial" w:eastAsia="Arial" w:cs="Arial"/>
          <w:color w:val="000000"/>
          <w:sz w:val="24"/>
          <w:szCs w:val="24"/>
        </w:rPr>
        <w:t>In respect of (b) to (e), during an HMRC enquiry, if it has been agreed between HMRC and X that there is a pause with the enquiry in order to await the outcome of related litigation.</w:t>
      </w:r>
    </w:p>
    <w:p w:rsidR="00411534" w:rsidP="00411534" w:rsidRDefault="00411534" w14:paraId="4EFBEFE1" w14:textId="77777777">
      <w:pPr>
        <w:numPr>
          <w:ilvl w:val="1"/>
          <w:numId w:val="69"/>
        </w:numPr>
        <w:pBdr>
          <w:top w:val="nil"/>
          <w:left w:val="nil"/>
          <w:bottom w:val="nil"/>
          <w:right w:val="nil"/>
          <w:between w:val="nil"/>
        </w:pBdr>
        <w:spacing w:after="240" w:line="240" w:lineRule="auto"/>
        <w:ind w:left="709" w:hanging="283"/>
        <w:jc w:val="both"/>
        <w:rPr>
          <w:rFonts w:ascii="Arial" w:hAnsi="Arial" w:eastAsia="Arial" w:cs="Arial"/>
          <w:color w:val="000000"/>
          <w:sz w:val="24"/>
          <w:szCs w:val="24"/>
        </w:rPr>
      </w:pPr>
      <w:r>
        <w:rPr>
          <w:rFonts w:ascii="Arial" w:hAnsi="Arial" w:eastAsia="Arial" w:cs="Arial"/>
          <w:color w:val="000000"/>
          <w:sz w:val="24"/>
          <w:szCs w:val="24"/>
        </w:rPr>
        <w:t>In respect of (f) this condition is satisfied without any further steps being taken.</w:t>
      </w:r>
    </w:p>
    <w:p w:rsidR="00411534" w:rsidP="00411534" w:rsidRDefault="00411534" w14:paraId="322E7669" w14:textId="77777777">
      <w:pPr>
        <w:numPr>
          <w:ilvl w:val="1"/>
          <w:numId w:val="69"/>
        </w:numPr>
        <w:pBdr>
          <w:top w:val="nil"/>
          <w:left w:val="nil"/>
          <w:bottom w:val="nil"/>
          <w:right w:val="nil"/>
          <w:between w:val="nil"/>
        </w:pBdr>
        <w:spacing w:after="240" w:line="240" w:lineRule="auto"/>
        <w:ind w:left="709" w:hanging="283"/>
        <w:jc w:val="both"/>
        <w:rPr>
          <w:rFonts w:ascii="Arial" w:hAnsi="Arial" w:eastAsia="Arial" w:cs="Arial"/>
          <w:color w:val="000000"/>
          <w:sz w:val="24"/>
          <w:szCs w:val="24"/>
        </w:rPr>
      </w:pPr>
      <w:r>
        <w:rPr>
          <w:rFonts w:ascii="Arial" w:hAnsi="Arial" w:eastAsia="Arial" w:cs="Arial"/>
          <w:color w:val="000000"/>
          <w:sz w:val="24"/>
          <w:szCs w:val="24"/>
        </w:rPr>
        <w:t>In respect of (g) the foreign equivalent to each of the corresponding steps set out above in (i) to (iii).</w:t>
      </w:r>
    </w:p>
    <w:p w:rsidR="00411534" w:rsidP="00411534" w:rsidRDefault="00411534" w14:paraId="3B8174A9" w14:textId="77777777">
      <w:pPr>
        <w:pBdr>
          <w:top w:val="nil"/>
          <w:left w:val="nil"/>
          <w:bottom w:val="nil"/>
          <w:right w:val="nil"/>
          <w:between w:val="nil"/>
        </w:pBdr>
        <w:spacing w:after="240" w:line="240" w:lineRule="auto"/>
        <w:jc w:val="both"/>
        <w:rPr>
          <w:rFonts w:ascii="Arial" w:hAnsi="Arial" w:eastAsia="Arial" w:cs="Arial"/>
          <w:color w:val="000000"/>
          <w:sz w:val="24"/>
          <w:szCs w:val="24"/>
        </w:rPr>
      </w:pPr>
      <w:r>
        <w:rPr>
          <w:rFonts w:ascii="Arial" w:hAnsi="Arial" w:eastAsia="Arial" w:cs="Arial"/>
          <w:color w:val="000000"/>
          <w:sz w:val="24"/>
          <w:szCs w:val="24"/>
        </w:rPr>
        <w:t> </w:t>
      </w:r>
    </w:p>
    <w:p w:rsidR="00411534" w:rsidP="00411534" w:rsidRDefault="00411534" w14:paraId="70653B0D" w14:textId="77777777">
      <w:pPr>
        <w:pStyle w:val="Heading3"/>
        <w:keepNext w:val="0"/>
        <w:keepLines w:val="0"/>
        <w:spacing w:before="0" w:after="240" w:line="240" w:lineRule="auto"/>
        <w:jc w:val="both"/>
        <w:rPr>
          <w:rFonts w:ascii="Arial" w:hAnsi="Arial" w:eastAsia="Arial" w:cs="Arial"/>
          <w:color w:val="000000"/>
        </w:rPr>
      </w:pPr>
      <w:r>
        <w:rPr>
          <w:rFonts w:ascii="Arial" w:hAnsi="Arial" w:eastAsia="Arial" w:cs="Arial"/>
          <w:color w:val="000000"/>
        </w:rPr>
        <w:t xml:space="preserve">For the avoidance of doubt, any reference in this Annex 1 to any Law includes a reference to that Law as amended, extended, consolidated or re-enacted from time to time including any implementing or successor legislation. </w:t>
      </w:r>
    </w:p>
    <w:p w:rsidR="00411534" w:rsidP="00411534" w:rsidRDefault="00411534" w14:paraId="769762BF" w14:textId="77777777">
      <w:pPr>
        <w:spacing w:after="240" w:line="240" w:lineRule="auto"/>
        <w:jc w:val="both"/>
        <w:rPr>
          <w:rFonts w:ascii="Arial" w:hAnsi="Arial" w:eastAsia="Arial" w:cs="Arial"/>
          <w:sz w:val="24"/>
          <w:szCs w:val="24"/>
        </w:rPr>
      </w:pPr>
      <w:r>
        <w:br w:type="page"/>
      </w:r>
    </w:p>
    <w:p w:rsidR="00411534" w:rsidP="00411534" w:rsidRDefault="00411534" w14:paraId="28B43180" w14:textId="77777777">
      <w:pPr>
        <w:spacing w:after="240" w:line="240" w:lineRule="auto"/>
        <w:jc w:val="both"/>
        <w:rPr>
          <w:rFonts w:ascii="Arial" w:hAnsi="Arial" w:eastAsia="Arial" w:cs="Arial"/>
          <w:b/>
          <w:sz w:val="24"/>
          <w:szCs w:val="24"/>
        </w:rPr>
      </w:pPr>
      <w:r>
        <w:rPr>
          <w:rFonts w:ascii="Arial" w:hAnsi="Arial" w:eastAsia="Arial" w:cs="Arial"/>
          <w:b/>
          <w:sz w:val="24"/>
          <w:szCs w:val="24"/>
        </w:rPr>
        <w:t xml:space="preserve">Annex 2 Form </w:t>
      </w:r>
    </w:p>
    <w:p w:rsidR="00411534" w:rsidP="00411534" w:rsidRDefault="00411534" w14:paraId="23DBB592" w14:textId="77777777">
      <w:pPr>
        <w:spacing w:after="240" w:line="240" w:lineRule="auto"/>
        <w:jc w:val="both"/>
        <w:rPr>
          <w:rFonts w:ascii="Arial" w:hAnsi="Arial" w:eastAsia="Arial" w:cs="Arial"/>
          <w:b/>
          <w:sz w:val="24"/>
          <w:szCs w:val="24"/>
        </w:rPr>
      </w:pPr>
      <w:r>
        <w:rPr>
          <w:rFonts w:ascii="Arial" w:hAnsi="Arial" w:eastAsia="Arial" w:cs="Arial"/>
          <w:b/>
          <w:sz w:val="24"/>
          <w:szCs w:val="24"/>
        </w:rPr>
        <w:t xml:space="preserve">CONFIDENTIALITY DECLARATION </w:t>
      </w:r>
    </w:p>
    <w:p w:rsidR="00411534" w:rsidP="00411534" w:rsidRDefault="00411534" w14:paraId="3ED1731D" w14:textId="77777777">
      <w:pPr>
        <w:spacing w:after="240" w:line="240" w:lineRule="auto"/>
        <w:jc w:val="both"/>
        <w:rPr>
          <w:rFonts w:ascii="Arial" w:hAnsi="Arial" w:eastAsia="Arial" w:cs="Arial"/>
          <w:sz w:val="24"/>
          <w:szCs w:val="24"/>
        </w:rPr>
      </w:pPr>
      <w:r>
        <w:rPr>
          <w:rFonts w:ascii="Arial" w:hAnsi="Arial" w:eastAsia="Arial" w:cs="Arial"/>
          <w:sz w:val="24"/>
          <w:szCs w:val="24"/>
        </w:rPr>
        <w:t>CONTRACT REFERENCE: ecm_5507 ((‘the Agreement’)</w:t>
      </w:r>
    </w:p>
    <w:p w:rsidR="00411534" w:rsidP="00411534" w:rsidRDefault="00411534" w14:paraId="0439E78C" w14:textId="77777777">
      <w:pPr>
        <w:spacing w:after="240" w:line="240" w:lineRule="auto"/>
        <w:jc w:val="both"/>
        <w:rPr>
          <w:rFonts w:ascii="Arial" w:hAnsi="Arial" w:eastAsia="Arial" w:cs="Arial"/>
          <w:sz w:val="24"/>
          <w:szCs w:val="24"/>
        </w:rPr>
      </w:pPr>
      <w:r>
        <w:rPr>
          <w:rFonts w:ascii="Arial" w:hAnsi="Arial" w:eastAsia="Arial" w:cs="Arial"/>
          <w:sz w:val="24"/>
          <w:szCs w:val="24"/>
        </w:rPr>
        <w:t>DECLARATION:</w:t>
      </w:r>
    </w:p>
    <w:p w:rsidR="00411534" w:rsidP="00411534" w:rsidRDefault="00411534" w14:paraId="3C748854" w14:textId="77777777">
      <w:pPr>
        <w:spacing w:after="240" w:line="240" w:lineRule="auto"/>
        <w:jc w:val="both"/>
        <w:rPr>
          <w:rFonts w:ascii="Arial" w:hAnsi="Arial" w:eastAsia="Arial" w:cs="Arial"/>
          <w:sz w:val="24"/>
          <w:szCs w:val="24"/>
        </w:rPr>
      </w:pPr>
      <w:r>
        <w:rPr>
          <w:rFonts w:ascii="Arial" w:hAnsi="Arial" w:eastAsia="Arial" w:cs="Arial"/>
          <w:sz w:val="24"/>
          <w:szCs w:val="24"/>
        </w:rPr>
        <w:t xml:space="preserve">I solemnly declare that: </w:t>
      </w:r>
    </w:p>
    <w:p w:rsidR="00411534" w:rsidP="00411534" w:rsidRDefault="00411534" w14:paraId="5D9EC745" w14:textId="77777777">
      <w:pPr>
        <w:numPr>
          <w:ilvl w:val="0"/>
          <w:numId w:val="67"/>
        </w:numPr>
        <w:pBdr>
          <w:top w:val="nil"/>
          <w:left w:val="nil"/>
          <w:bottom w:val="nil"/>
          <w:right w:val="nil"/>
          <w:between w:val="nil"/>
        </w:pBdr>
        <w:spacing w:after="0" w:line="240" w:lineRule="auto"/>
        <w:ind w:left="426" w:hanging="426"/>
        <w:jc w:val="both"/>
        <w:rPr>
          <w:rFonts w:ascii="Arial" w:hAnsi="Arial" w:eastAsia="Arial" w:cs="Arial"/>
          <w:color w:val="000000"/>
          <w:sz w:val="24"/>
          <w:szCs w:val="24"/>
        </w:rPr>
      </w:pPr>
      <w:r>
        <w:rPr>
          <w:rFonts w:ascii="Arial" w:hAnsi="Arial" w:eastAsia="Arial" w:cs="Arial"/>
          <w:color w:val="000000"/>
          <w:sz w:val="24"/>
          <w:szCs w:val="24"/>
        </w:rPr>
        <w:t>I am aware that the duty of confidentiality imposed by section 18 of the Commissioners for Revenue and Customs Act 2005 applies to Government Data (as defined in the Agreement) that has been or will be provided to me in accordance with the Agreement.</w:t>
      </w:r>
    </w:p>
    <w:p w:rsidR="00411534" w:rsidP="00411534" w:rsidRDefault="00411534" w14:paraId="2F4F8A38" w14:textId="77777777">
      <w:pPr>
        <w:numPr>
          <w:ilvl w:val="0"/>
          <w:numId w:val="67"/>
        </w:numPr>
        <w:pBdr>
          <w:top w:val="nil"/>
          <w:left w:val="nil"/>
          <w:bottom w:val="nil"/>
          <w:right w:val="nil"/>
          <w:between w:val="nil"/>
        </w:pBdr>
        <w:spacing w:after="0" w:line="240" w:lineRule="auto"/>
        <w:ind w:left="426" w:hanging="426"/>
        <w:jc w:val="both"/>
        <w:rPr>
          <w:rFonts w:ascii="Arial" w:hAnsi="Arial" w:eastAsia="Arial" w:cs="Arial"/>
          <w:color w:val="000000"/>
          <w:sz w:val="24"/>
          <w:szCs w:val="24"/>
        </w:rPr>
      </w:pPr>
      <w:r>
        <w:rPr>
          <w:rFonts w:ascii="Arial" w:hAnsi="Arial" w:eastAsia="Arial" w:cs="Arial"/>
          <w:color w:val="000000"/>
          <w:sz w:val="24"/>
          <w:szCs w:val="24"/>
        </w:rPr>
        <w:t xml:space="preserve">I understand and acknowledge that under Section 19 of the Commissioners for Revenue and Customs Act 2005 it may be a criminal offence to disclose any Government Data provided to me. </w:t>
      </w:r>
    </w:p>
    <w:p w:rsidR="00411534" w:rsidP="00411534" w:rsidRDefault="00411534" w14:paraId="19764C41" w14:textId="77777777">
      <w:pPr>
        <w:pBdr>
          <w:top w:val="nil"/>
          <w:left w:val="nil"/>
          <w:bottom w:val="nil"/>
          <w:right w:val="nil"/>
          <w:between w:val="nil"/>
        </w:pBdr>
        <w:spacing w:after="240" w:line="240" w:lineRule="auto"/>
        <w:ind w:left="426"/>
        <w:jc w:val="both"/>
        <w:rPr>
          <w:rFonts w:ascii="Arial" w:hAnsi="Arial" w:eastAsia="Arial" w:cs="Arial"/>
          <w:color w:val="000000"/>
          <w:sz w:val="24"/>
          <w:szCs w:val="24"/>
        </w:rPr>
      </w:pPr>
    </w:p>
    <w:tbl>
      <w:tblPr>
        <w:tblW w:w="5670"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670"/>
      </w:tblGrid>
      <w:tr w:rsidR="00411534" w:rsidTr="00045234" w14:paraId="51AFBDDC" w14:textId="77777777">
        <w:tc>
          <w:tcPr>
            <w:tcW w:w="5670" w:type="dxa"/>
          </w:tcPr>
          <w:p w:rsidR="00411534" w:rsidP="00045234" w:rsidRDefault="00411534" w14:paraId="6A581F25" w14:textId="77777777">
            <w:pPr>
              <w:spacing w:after="240"/>
              <w:jc w:val="both"/>
              <w:rPr>
                <w:rFonts w:ascii="Arial" w:hAnsi="Arial" w:eastAsia="Arial" w:cs="Arial"/>
                <w:sz w:val="24"/>
                <w:szCs w:val="24"/>
              </w:rPr>
            </w:pPr>
            <w:r>
              <w:rPr>
                <w:rFonts w:ascii="Arial" w:hAnsi="Arial" w:eastAsia="Arial" w:cs="Arial"/>
                <w:sz w:val="24"/>
                <w:szCs w:val="24"/>
              </w:rPr>
              <w:t>SIGNED:</w:t>
            </w:r>
          </w:p>
        </w:tc>
      </w:tr>
      <w:tr w:rsidR="00411534" w:rsidTr="00045234" w14:paraId="2CEBF5EB" w14:textId="77777777">
        <w:tc>
          <w:tcPr>
            <w:tcW w:w="5670" w:type="dxa"/>
          </w:tcPr>
          <w:p w:rsidR="00411534" w:rsidP="00045234" w:rsidRDefault="00411534" w14:paraId="5E137E95" w14:textId="77777777">
            <w:pPr>
              <w:spacing w:after="240"/>
              <w:jc w:val="both"/>
              <w:rPr>
                <w:rFonts w:ascii="Arial" w:hAnsi="Arial" w:eastAsia="Arial" w:cs="Arial"/>
                <w:sz w:val="24"/>
                <w:szCs w:val="24"/>
              </w:rPr>
            </w:pPr>
            <w:r>
              <w:rPr>
                <w:rFonts w:ascii="Arial" w:hAnsi="Arial" w:eastAsia="Arial" w:cs="Arial"/>
                <w:sz w:val="24"/>
                <w:szCs w:val="24"/>
              </w:rPr>
              <w:t>FULL NAME:</w:t>
            </w:r>
          </w:p>
        </w:tc>
      </w:tr>
      <w:tr w:rsidR="00411534" w:rsidTr="00045234" w14:paraId="5F63F3C0" w14:textId="77777777">
        <w:tc>
          <w:tcPr>
            <w:tcW w:w="5670" w:type="dxa"/>
          </w:tcPr>
          <w:p w:rsidR="00411534" w:rsidP="00045234" w:rsidRDefault="00411534" w14:paraId="7345FF66" w14:textId="77777777">
            <w:pPr>
              <w:spacing w:after="240"/>
              <w:jc w:val="both"/>
              <w:rPr>
                <w:rFonts w:ascii="Arial" w:hAnsi="Arial" w:eastAsia="Arial" w:cs="Arial"/>
                <w:sz w:val="24"/>
                <w:szCs w:val="24"/>
              </w:rPr>
            </w:pPr>
            <w:r>
              <w:rPr>
                <w:rFonts w:ascii="Arial" w:hAnsi="Arial" w:eastAsia="Arial" w:cs="Arial"/>
                <w:sz w:val="24"/>
                <w:szCs w:val="24"/>
              </w:rPr>
              <w:t>POSITION:</w:t>
            </w:r>
          </w:p>
        </w:tc>
      </w:tr>
      <w:tr w:rsidR="00411534" w:rsidTr="00045234" w14:paraId="237803A2" w14:textId="77777777">
        <w:tc>
          <w:tcPr>
            <w:tcW w:w="5670" w:type="dxa"/>
          </w:tcPr>
          <w:p w:rsidR="00411534" w:rsidP="00045234" w:rsidRDefault="00411534" w14:paraId="188AE4CB" w14:textId="77777777">
            <w:pPr>
              <w:spacing w:after="240"/>
              <w:jc w:val="both"/>
              <w:rPr>
                <w:rFonts w:ascii="Arial" w:hAnsi="Arial" w:eastAsia="Arial" w:cs="Arial"/>
                <w:sz w:val="24"/>
                <w:szCs w:val="24"/>
              </w:rPr>
            </w:pPr>
            <w:r>
              <w:rPr>
                <w:rFonts w:ascii="Arial" w:hAnsi="Arial" w:eastAsia="Arial" w:cs="Arial"/>
                <w:sz w:val="24"/>
                <w:szCs w:val="24"/>
              </w:rPr>
              <w:t xml:space="preserve">COMPANY: </w:t>
            </w:r>
          </w:p>
        </w:tc>
      </w:tr>
      <w:tr w:rsidR="00411534" w:rsidTr="00045234" w14:paraId="28572FAF" w14:textId="77777777">
        <w:tc>
          <w:tcPr>
            <w:tcW w:w="5670" w:type="dxa"/>
          </w:tcPr>
          <w:p w:rsidR="00411534" w:rsidP="00045234" w:rsidRDefault="00411534" w14:paraId="4E30270E" w14:textId="77777777">
            <w:pPr>
              <w:spacing w:after="240"/>
              <w:jc w:val="both"/>
              <w:rPr>
                <w:rFonts w:ascii="Arial" w:hAnsi="Arial" w:eastAsia="Arial" w:cs="Arial"/>
                <w:sz w:val="24"/>
                <w:szCs w:val="24"/>
              </w:rPr>
            </w:pPr>
            <w:r>
              <w:rPr>
                <w:rFonts w:ascii="Arial" w:hAnsi="Arial" w:eastAsia="Arial" w:cs="Arial"/>
                <w:sz w:val="24"/>
                <w:szCs w:val="24"/>
              </w:rPr>
              <w:t xml:space="preserve">DATE OF SIGNITURE: </w:t>
            </w:r>
          </w:p>
        </w:tc>
      </w:tr>
    </w:tbl>
    <w:p w:rsidR="00411534" w:rsidP="00411534" w:rsidRDefault="00411534" w14:paraId="33CD201F" w14:textId="77777777">
      <w:pPr>
        <w:spacing w:after="240" w:line="240" w:lineRule="auto"/>
        <w:jc w:val="both"/>
        <w:rPr>
          <w:rFonts w:ascii="Arial" w:hAnsi="Arial" w:eastAsia="Arial" w:cs="Arial"/>
          <w:sz w:val="24"/>
          <w:szCs w:val="24"/>
        </w:rPr>
      </w:pPr>
    </w:p>
    <w:p w:rsidR="00411534" w:rsidP="00411534" w:rsidRDefault="00411534" w14:paraId="5F560D0B" w14:textId="77777777">
      <w:pPr>
        <w:spacing w:after="240" w:line="240" w:lineRule="auto"/>
        <w:jc w:val="both"/>
        <w:rPr>
          <w:rFonts w:ascii="Arial" w:hAnsi="Arial" w:eastAsia="Arial" w:cs="Arial"/>
          <w:sz w:val="24"/>
          <w:szCs w:val="24"/>
        </w:rPr>
      </w:pPr>
    </w:p>
    <w:p w:rsidR="00411534" w:rsidP="00411534" w:rsidRDefault="00411534" w14:paraId="033F394A" w14:textId="77777777">
      <w:pPr>
        <w:spacing w:after="240" w:line="240" w:lineRule="auto"/>
        <w:jc w:val="both"/>
        <w:rPr>
          <w:rFonts w:ascii="Arial" w:hAnsi="Arial" w:eastAsia="Arial" w:cs="Arial"/>
          <w:sz w:val="24"/>
          <w:szCs w:val="24"/>
        </w:rPr>
      </w:pPr>
    </w:p>
    <w:p w:rsidR="00411534" w:rsidP="00411534" w:rsidRDefault="00411534" w14:paraId="2B857AA4" w14:textId="77777777">
      <w:pPr>
        <w:spacing w:after="240" w:line="240" w:lineRule="auto"/>
        <w:jc w:val="right"/>
      </w:pPr>
    </w:p>
    <w:p w:rsidR="00411534" w:rsidP="00D24026" w:rsidRDefault="00411534" w14:paraId="0A2B97FC" w14:textId="0052F6CB">
      <w:pPr>
        <w:pBdr>
          <w:top w:val="nil"/>
          <w:left w:val="nil"/>
          <w:bottom w:val="nil"/>
          <w:right w:val="nil"/>
          <w:between w:val="nil"/>
        </w:pBdr>
        <w:tabs>
          <w:tab w:val="left" w:pos="1985"/>
        </w:tabs>
        <w:spacing w:before="120" w:after="120"/>
        <w:ind w:left="1656" w:hanging="720"/>
        <w:rPr>
          <w:rFonts w:ascii="Arial" w:hAnsi="Arial" w:eastAsia="Arial"/>
          <w:color w:val="000000"/>
          <w:sz w:val="24"/>
          <w:szCs w:val="24"/>
        </w:rPr>
      </w:pPr>
      <w:r>
        <w:rPr>
          <w:rFonts w:ascii="Arial" w:hAnsi="Arial" w:eastAsia="Arial"/>
          <w:color w:val="000000"/>
          <w:sz w:val="24"/>
          <w:szCs w:val="24"/>
        </w:rPr>
        <w:br w:type="page"/>
      </w:r>
    </w:p>
    <w:p w:rsidR="00411534" w:rsidP="00411534" w:rsidRDefault="00411534" w14:paraId="32C3F94F" w14:textId="77777777">
      <w:pPr>
        <w:keepNext/>
        <w:pBdr>
          <w:top w:val="nil"/>
          <w:left w:val="nil"/>
          <w:bottom w:val="nil"/>
          <w:right w:val="nil"/>
          <w:between w:val="nil"/>
        </w:pBdr>
        <w:tabs>
          <w:tab w:val="left" w:pos="5715"/>
        </w:tabs>
        <w:spacing w:after="240" w:line="240" w:lineRule="auto"/>
        <w:ind w:left="2" w:hanging="4"/>
        <w:rPr>
          <w:rFonts w:ascii="Arial Bold" w:hAnsi="Arial Bold" w:eastAsia="Arial Bold" w:cs="Arial Bold"/>
          <w:b/>
          <w:color w:val="000000"/>
          <w:sz w:val="36"/>
          <w:szCs w:val="36"/>
        </w:rPr>
      </w:pPr>
      <w:r>
        <w:rPr>
          <w:rFonts w:ascii="Arial Bold" w:hAnsi="Arial Bold" w:eastAsia="Arial Bold" w:cs="Arial Bold"/>
          <w:b/>
          <w:color w:val="000000"/>
          <w:sz w:val="36"/>
          <w:szCs w:val="36"/>
        </w:rPr>
        <w:t>Call-Off Schedule 24 (Lot 1 Procurement Card Terms)</w:t>
      </w:r>
    </w:p>
    <w:p w:rsidR="00411534" w:rsidP="00411534" w:rsidRDefault="00411534" w14:paraId="2340264A" w14:textId="77777777">
      <w:pPr>
        <w:keepNext/>
        <w:numPr>
          <w:ilvl w:val="0"/>
          <w:numId w:val="73"/>
        </w:numPr>
        <w:pBdr>
          <w:top w:val="nil"/>
          <w:left w:val="nil"/>
          <w:bottom w:val="nil"/>
          <w:right w:val="nil"/>
          <w:between w:val="nil"/>
        </w:pBdr>
        <w:tabs>
          <w:tab w:val="left" w:pos="1559"/>
          <w:tab w:val="left" w:pos="2268"/>
          <w:tab w:val="left" w:pos="2977"/>
          <w:tab w:val="left" w:pos="3686"/>
          <w:tab w:val="left" w:pos="4394"/>
          <w:tab w:val="right" w:pos="8789"/>
        </w:tabs>
        <w:suppressAutoHyphens/>
        <w:adjustRightInd w:val="0"/>
        <w:spacing w:after="240" w:line="240" w:lineRule="auto"/>
        <w:ind w:left="0" w:leftChars="-1" w:hanging="2" w:hangingChars="1"/>
        <w:jc w:val="both"/>
        <w:textDirection w:val="btLr"/>
        <w:textAlignment w:val="top"/>
        <w:outlineLvl w:val="0"/>
        <w:rPr>
          <w:rFonts w:ascii="Arial Bold" w:hAnsi="Arial Bold" w:eastAsia="Arial Bold" w:cs="Arial Bold"/>
          <w:b/>
          <w:color w:val="000000"/>
          <w:sz w:val="24"/>
          <w:szCs w:val="24"/>
        </w:rPr>
      </w:pPr>
      <w:r>
        <w:rPr>
          <w:rFonts w:ascii="Arial Bold" w:hAnsi="Arial Bold" w:eastAsia="Arial Bold" w:cs="Arial Bold"/>
          <w:b/>
          <w:color w:val="000000"/>
          <w:sz w:val="24"/>
          <w:szCs w:val="24"/>
        </w:rPr>
        <w:t xml:space="preserve">Introduction </w:t>
      </w:r>
    </w:p>
    <w:p w:rsidR="00411534" w:rsidP="00411534" w:rsidRDefault="00411534" w14:paraId="6F09AF82" w14:textId="77777777">
      <w:pPr>
        <w:numPr>
          <w:ilvl w:val="1"/>
          <w:numId w:val="73"/>
        </w:numPr>
        <w:pBdr>
          <w:top w:val="nil"/>
          <w:left w:val="nil"/>
          <w:bottom w:val="nil"/>
          <w:right w:val="nil"/>
          <w:between w:val="nil"/>
        </w:pBdr>
        <w:tabs>
          <w:tab w:val="left" w:pos="1559"/>
          <w:tab w:val="left" w:pos="2268"/>
          <w:tab w:val="left" w:pos="2977"/>
          <w:tab w:val="left" w:pos="3686"/>
          <w:tab w:val="left" w:pos="4394"/>
          <w:tab w:val="right" w:pos="8789"/>
        </w:tabs>
        <w:suppressAutoHyphens/>
        <w:adjustRightInd w:val="0"/>
        <w:spacing w:after="24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 xml:space="preserve">This Schedule sets out additional terms that are applicable to this Call-Off Contract where the Supplier has been appointed to provide to the Buyer any Services relating to Lot 1 (Procurement Card) (as further described in Call Off Schedule 20 (Specification). The terms set out in this Call Off Schedule 24 (Lot 1 Procurement Card Terms) shall only apply in relation to Lot 1 (Procurement Card) Services. </w:t>
      </w:r>
    </w:p>
    <w:p w:rsidR="00411534" w:rsidP="00411534" w:rsidRDefault="00411534" w14:paraId="619F0B21" w14:textId="77777777">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00" w:after="100" w:line="240" w:lineRule="auto"/>
        <w:ind w:hanging="2"/>
        <w:rPr>
          <w:rFonts w:ascii="Times New Roman" w:hAnsi="Times New Roman" w:eastAsia="Times New Roman" w:cs="Times New Roman"/>
          <w:color w:val="000000"/>
        </w:rPr>
      </w:pPr>
    </w:p>
    <w:p w:rsidR="00411534" w:rsidP="00411534" w:rsidRDefault="00411534" w14:paraId="2D7AE966" w14:textId="77777777">
      <w:pPr>
        <w:keepNext/>
        <w:numPr>
          <w:ilvl w:val="0"/>
          <w:numId w:val="73"/>
        </w:numPr>
        <w:pBdr>
          <w:top w:val="nil"/>
          <w:left w:val="nil"/>
          <w:bottom w:val="nil"/>
          <w:right w:val="nil"/>
          <w:between w:val="nil"/>
        </w:pBdr>
        <w:tabs>
          <w:tab w:val="left" w:pos="1559"/>
          <w:tab w:val="left" w:pos="2268"/>
          <w:tab w:val="left" w:pos="2977"/>
          <w:tab w:val="left" w:pos="3686"/>
          <w:tab w:val="left" w:pos="4394"/>
          <w:tab w:val="right" w:pos="8789"/>
        </w:tabs>
        <w:suppressAutoHyphens/>
        <w:adjustRightInd w:val="0"/>
        <w:spacing w:after="240" w:line="240" w:lineRule="auto"/>
        <w:ind w:left="0" w:leftChars="-1" w:hanging="2" w:hangingChars="1"/>
        <w:jc w:val="both"/>
        <w:textDirection w:val="btLr"/>
        <w:textAlignment w:val="top"/>
        <w:outlineLvl w:val="0"/>
        <w:rPr>
          <w:b/>
          <w:smallCaps/>
          <w:color w:val="000000"/>
          <w:sz w:val="24"/>
          <w:szCs w:val="24"/>
        </w:rPr>
      </w:pPr>
      <w:r>
        <w:rPr>
          <w:rFonts w:ascii="Arial" w:hAnsi="Arial" w:eastAsia="Arial" w:cs="Arial"/>
          <w:b/>
          <w:smallCaps/>
          <w:color w:val="000000"/>
          <w:sz w:val="24"/>
          <w:szCs w:val="24"/>
        </w:rPr>
        <w:t>D</w:t>
      </w:r>
      <w:r>
        <w:rPr>
          <w:rFonts w:ascii="Arial" w:hAnsi="Arial" w:eastAsia="Arial" w:cs="Arial"/>
          <w:b/>
          <w:color w:val="000000"/>
          <w:sz w:val="24"/>
          <w:szCs w:val="24"/>
        </w:rPr>
        <w:t>efinitions</w:t>
      </w:r>
    </w:p>
    <w:p w:rsidR="00411534" w:rsidP="00411534" w:rsidRDefault="00411534" w14:paraId="5F58C3EC" w14:textId="77777777">
      <w:pPr>
        <w:numPr>
          <w:ilvl w:val="1"/>
          <w:numId w:val="73"/>
        </w:numPr>
        <w:pBdr>
          <w:top w:val="nil"/>
          <w:left w:val="nil"/>
          <w:bottom w:val="nil"/>
          <w:right w:val="nil"/>
          <w:between w:val="nil"/>
        </w:pBdr>
        <w:tabs>
          <w:tab w:val="left" w:pos="1559"/>
          <w:tab w:val="left" w:pos="2268"/>
          <w:tab w:val="left" w:pos="2977"/>
          <w:tab w:val="left" w:pos="3686"/>
          <w:tab w:val="left" w:pos="4394"/>
          <w:tab w:val="right" w:pos="8789"/>
        </w:tabs>
        <w:suppressAutoHyphens/>
        <w:adjustRightInd w:val="0"/>
        <w:spacing w:after="24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In this Schedule, the following words shall have the following meanings and they shall supplement Joint Schedule 1 (Definitions):</w:t>
      </w:r>
    </w:p>
    <w:tbl>
      <w:tblPr>
        <w:tblW w:w="8909" w:type="dxa"/>
        <w:tblInd w:w="377" w:type="dxa"/>
        <w:tblLayout w:type="fixed"/>
        <w:tblLook w:val="0000" w:firstRow="0" w:lastRow="0" w:firstColumn="0" w:lastColumn="0" w:noHBand="0" w:noVBand="0"/>
      </w:tblPr>
      <w:tblGrid>
        <w:gridCol w:w="2739"/>
        <w:gridCol w:w="6170"/>
      </w:tblGrid>
      <w:tr w:rsidR="00411534" w:rsidTr="00045234" w14:paraId="5E067053" w14:textId="77777777">
        <w:tc>
          <w:tcPr>
            <w:tcW w:w="2739" w:type="dxa"/>
          </w:tcPr>
          <w:p w:rsidR="00411534" w:rsidP="00045234" w:rsidRDefault="00411534" w14:paraId="6B6114B7" w14:textId="77777777">
            <w:pPr>
              <w:spacing w:after="120"/>
              <w:ind w:hanging="2"/>
              <w:rPr>
                <w:sz w:val="24"/>
                <w:szCs w:val="24"/>
              </w:rPr>
            </w:pPr>
            <w:r>
              <w:rPr>
                <w:b/>
                <w:sz w:val="24"/>
                <w:szCs w:val="24"/>
              </w:rPr>
              <w:t>"3D Secure"</w:t>
            </w:r>
          </w:p>
        </w:tc>
        <w:tc>
          <w:tcPr>
            <w:tcW w:w="6170" w:type="dxa"/>
          </w:tcPr>
          <w:p w:rsidR="00411534" w:rsidP="00045234" w:rsidRDefault="00411534" w14:paraId="0664A479" w14:textId="77777777">
            <w:pPr>
              <w:tabs>
                <w:tab w:val="left" w:pos="-9"/>
              </w:tabs>
              <w:spacing w:after="120"/>
              <w:ind w:hanging="2"/>
              <w:rPr>
                <w:sz w:val="24"/>
                <w:szCs w:val="24"/>
              </w:rPr>
            </w:pPr>
            <w:r>
              <w:rPr>
                <w:sz w:val="24"/>
                <w:szCs w:val="24"/>
              </w:rPr>
              <w:t>means the 3D Secure authentication scheme;</w:t>
            </w:r>
          </w:p>
        </w:tc>
      </w:tr>
      <w:tr w:rsidR="00411534" w:rsidTr="00045234" w14:paraId="7895D56B" w14:textId="77777777">
        <w:tc>
          <w:tcPr>
            <w:tcW w:w="2739" w:type="dxa"/>
          </w:tcPr>
          <w:p w:rsidR="00411534" w:rsidP="00045234" w:rsidRDefault="00411534" w14:paraId="38100D19" w14:textId="77777777">
            <w:pPr>
              <w:spacing w:after="120"/>
              <w:ind w:hanging="2"/>
              <w:rPr>
                <w:sz w:val="24"/>
                <w:szCs w:val="24"/>
              </w:rPr>
            </w:pPr>
            <w:r>
              <w:rPr>
                <w:b/>
                <w:sz w:val="24"/>
                <w:szCs w:val="24"/>
              </w:rPr>
              <w:t>"Additional Terms"</w:t>
            </w:r>
          </w:p>
        </w:tc>
        <w:tc>
          <w:tcPr>
            <w:tcW w:w="6170" w:type="dxa"/>
          </w:tcPr>
          <w:p w:rsidR="00411534" w:rsidP="00045234" w:rsidRDefault="00411534" w14:paraId="5AD355F7" w14:textId="77777777">
            <w:pPr>
              <w:tabs>
                <w:tab w:val="left" w:pos="-9"/>
              </w:tabs>
              <w:spacing w:after="120"/>
              <w:ind w:hanging="2"/>
              <w:rPr>
                <w:sz w:val="24"/>
                <w:szCs w:val="24"/>
              </w:rPr>
            </w:pPr>
            <w:r>
              <w:rPr>
                <w:sz w:val="24"/>
                <w:szCs w:val="24"/>
              </w:rPr>
              <w:t xml:space="preserve">means either the Cardholder Terms and / or the Payment Instrument Product Terms; </w:t>
            </w:r>
          </w:p>
        </w:tc>
      </w:tr>
      <w:tr w:rsidR="00411534" w:rsidTr="00045234" w14:paraId="0640722C" w14:textId="77777777">
        <w:tc>
          <w:tcPr>
            <w:tcW w:w="2739" w:type="dxa"/>
          </w:tcPr>
          <w:p w:rsidR="00411534" w:rsidP="00045234" w:rsidRDefault="00411534" w14:paraId="27297145" w14:textId="77777777">
            <w:pPr>
              <w:spacing w:after="120"/>
              <w:ind w:hanging="2"/>
              <w:rPr>
                <w:sz w:val="24"/>
                <w:szCs w:val="24"/>
              </w:rPr>
            </w:pPr>
            <w:r>
              <w:rPr>
                <w:b/>
                <w:sz w:val="24"/>
                <w:szCs w:val="24"/>
              </w:rPr>
              <w:t>"Authentication Requirements"</w:t>
            </w:r>
          </w:p>
        </w:tc>
        <w:tc>
          <w:tcPr>
            <w:tcW w:w="6170" w:type="dxa"/>
          </w:tcPr>
          <w:p w:rsidR="00411534" w:rsidP="00045234" w:rsidRDefault="00411534" w14:paraId="7BEB203B" w14:textId="77777777">
            <w:pPr>
              <w:tabs>
                <w:tab w:val="left" w:pos="-9"/>
              </w:tabs>
              <w:spacing w:after="120"/>
              <w:ind w:hanging="2"/>
              <w:rPr>
                <w:sz w:val="24"/>
                <w:szCs w:val="24"/>
              </w:rPr>
            </w:pPr>
            <w:r>
              <w:rPr>
                <w:sz w:val="24"/>
                <w:szCs w:val="24"/>
              </w:rPr>
              <w:t>means any authentication process or protocol mandated or recommended by a Card Scheme, a Regulator or Law and which is applicable to the Goods, Deliverables and/or Services to be supplied by the Supplier under this Call-Off Contract, including 3D Secure, VBV and SecureCode;</w:t>
            </w:r>
          </w:p>
        </w:tc>
      </w:tr>
      <w:tr w:rsidR="00411534" w:rsidTr="00045234" w14:paraId="7E09DEE9" w14:textId="77777777">
        <w:tc>
          <w:tcPr>
            <w:tcW w:w="2739" w:type="dxa"/>
          </w:tcPr>
          <w:p w:rsidR="00411534" w:rsidP="00045234" w:rsidRDefault="00411534" w14:paraId="7168A37A" w14:textId="77777777">
            <w:pPr>
              <w:spacing w:after="120"/>
              <w:ind w:hanging="2"/>
              <w:rPr>
                <w:sz w:val="24"/>
                <w:szCs w:val="24"/>
              </w:rPr>
            </w:pPr>
            <w:r>
              <w:rPr>
                <w:b/>
                <w:sz w:val="24"/>
                <w:szCs w:val="24"/>
              </w:rPr>
              <w:t>"Cardholder"</w:t>
            </w:r>
          </w:p>
        </w:tc>
        <w:tc>
          <w:tcPr>
            <w:tcW w:w="6170" w:type="dxa"/>
          </w:tcPr>
          <w:p w:rsidR="00411534" w:rsidP="00045234" w:rsidRDefault="00411534" w14:paraId="56546094" w14:textId="77777777">
            <w:pPr>
              <w:tabs>
                <w:tab w:val="left" w:pos="-9"/>
              </w:tabs>
              <w:spacing w:after="120"/>
              <w:ind w:hanging="2"/>
              <w:rPr>
                <w:sz w:val="24"/>
                <w:szCs w:val="24"/>
              </w:rPr>
            </w:pPr>
            <w:r>
              <w:rPr>
                <w:sz w:val="24"/>
                <w:szCs w:val="24"/>
              </w:rPr>
              <w:t>means the employee, agent, contractor or other individual authorised by the Buyer from time to time to use a Payment Instrument issued in their name;</w:t>
            </w:r>
          </w:p>
        </w:tc>
      </w:tr>
      <w:tr w:rsidR="00411534" w:rsidTr="00045234" w14:paraId="02E706FD" w14:textId="77777777">
        <w:tc>
          <w:tcPr>
            <w:tcW w:w="2739" w:type="dxa"/>
          </w:tcPr>
          <w:p w:rsidR="00411534" w:rsidP="00045234" w:rsidRDefault="00411534" w14:paraId="5BB985FB" w14:textId="77777777">
            <w:pPr>
              <w:spacing w:after="120"/>
              <w:ind w:hanging="2"/>
              <w:rPr>
                <w:sz w:val="24"/>
                <w:szCs w:val="24"/>
              </w:rPr>
            </w:pPr>
            <w:r>
              <w:rPr>
                <w:b/>
                <w:sz w:val="24"/>
                <w:szCs w:val="24"/>
              </w:rPr>
              <w:t>"Cardholder Terms"</w:t>
            </w:r>
          </w:p>
        </w:tc>
        <w:tc>
          <w:tcPr>
            <w:tcW w:w="6170" w:type="dxa"/>
          </w:tcPr>
          <w:p w:rsidR="00411534" w:rsidP="00045234" w:rsidRDefault="00411534" w14:paraId="7755D967" w14:textId="77777777">
            <w:pPr>
              <w:tabs>
                <w:tab w:val="left" w:pos="-9"/>
              </w:tabs>
              <w:spacing w:after="120"/>
              <w:ind w:hanging="2"/>
              <w:rPr>
                <w:sz w:val="24"/>
                <w:szCs w:val="24"/>
              </w:rPr>
            </w:pPr>
            <w:r>
              <w:rPr>
                <w:sz w:val="24"/>
                <w:szCs w:val="24"/>
              </w:rPr>
              <w:t>means any additional terms and conditions which:</w:t>
            </w:r>
          </w:p>
          <w:p w:rsidR="00411534" w:rsidP="00045234" w:rsidRDefault="00411534" w14:paraId="338241D9" w14:textId="77777777">
            <w:pPr>
              <w:tabs>
                <w:tab w:val="left" w:pos="569"/>
              </w:tabs>
              <w:spacing w:after="120"/>
              <w:ind w:hanging="2"/>
              <w:rPr>
                <w:sz w:val="24"/>
                <w:szCs w:val="24"/>
              </w:rPr>
            </w:pPr>
            <w:r>
              <w:rPr>
                <w:sz w:val="24"/>
                <w:szCs w:val="24"/>
              </w:rPr>
              <w:t>a.) licence Cardholders to use a Supplier Portal and which are accepted on first use of the Supplier Portal by way of "click-wrap" terms (or similar); or</w:t>
            </w:r>
          </w:p>
          <w:p w:rsidR="00411534" w:rsidP="00045234" w:rsidRDefault="00411534" w14:paraId="2724FE5F" w14:textId="77777777">
            <w:pPr>
              <w:tabs>
                <w:tab w:val="left" w:pos="569"/>
              </w:tabs>
              <w:spacing w:after="120"/>
              <w:ind w:hanging="2"/>
              <w:rPr>
                <w:sz w:val="24"/>
                <w:szCs w:val="24"/>
              </w:rPr>
            </w:pPr>
            <w:r>
              <w:rPr>
                <w:sz w:val="24"/>
                <w:szCs w:val="24"/>
              </w:rPr>
              <w:t>b.) apply to the Cardholder's use of a Payment Instrument and which are supplied to the Cardholder at the same time as the relevant Payment Instrument,</w:t>
            </w:r>
          </w:p>
          <w:p w:rsidR="00411534" w:rsidP="00045234" w:rsidRDefault="00411534" w14:paraId="513F4280" w14:textId="77777777">
            <w:pPr>
              <w:tabs>
                <w:tab w:val="left" w:pos="569"/>
              </w:tabs>
              <w:spacing w:after="120"/>
              <w:ind w:hanging="2"/>
              <w:rPr>
                <w:sz w:val="24"/>
                <w:szCs w:val="24"/>
              </w:rPr>
            </w:pPr>
            <w:r>
              <w:rPr>
                <w:sz w:val="24"/>
                <w:szCs w:val="24"/>
              </w:rPr>
              <w:t>and "</w:t>
            </w:r>
            <w:r>
              <w:rPr>
                <w:b/>
                <w:sz w:val="24"/>
                <w:szCs w:val="24"/>
              </w:rPr>
              <w:t>Cardholder Term</w:t>
            </w:r>
            <w:r>
              <w:rPr>
                <w:sz w:val="24"/>
                <w:szCs w:val="24"/>
              </w:rPr>
              <w:t xml:space="preserve">" shall be construed accordingly; </w:t>
            </w:r>
          </w:p>
        </w:tc>
      </w:tr>
      <w:tr w:rsidR="00411534" w:rsidTr="00045234" w14:paraId="2CB4C2E0" w14:textId="77777777">
        <w:tc>
          <w:tcPr>
            <w:tcW w:w="2739" w:type="dxa"/>
          </w:tcPr>
          <w:p w:rsidR="00411534" w:rsidP="00045234" w:rsidRDefault="00411534" w14:paraId="7403CD42" w14:textId="77777777">
            <w:pPr>
              <w:spacing w:after="120"/>
              <w:ind w:hanging="2"/>
              <w:rPr>
                <w:sz w:val="24"/>
                <w:szCs w:val="24"/>
              </w:rPr>
            </w:pPr>
            <w:r>
              <w:rPr>
                <w:b/>
                <w:sz w:val="24"/>
                <w:szCs w:val="24"/>
              </w:rPr>
              <w:t>"Card Schemes"</w:t>
            </w:r>
          </w:p>
        </w:tc>
        <w:tc>
          <w:tcPr>
            <w:tcW w:w="6170" w:type="dxa"/>
          </w:tcPr>
          <w:p w:rsidR="00411534" w:rsidP="00045234" w:rsidRDefault="00411534" w14:paraId="50E64368" w14:textId="77777777">
            <w:pPr>
              <w:tabs>
                <w:tab w:val="left" w:pos="-9"/>
              </w:tabs>
              <w:spacing w:after="120"/>
              <w:ind w:hanging="2"/>
              <w:rPr>
                <w:sz w:val="24"/>
                <w:szCs w:val="24"/>
              </w:rPr>
            </w:pPr>
            <w:r>
              <w:rPr>
                <w:sz w:val="24"/>
                <w:szCs w:val="24"/>
              </w:rPr>
              <w:t xml:space="preserve">means VISA or MasterCard or any other payment scheme utilised by the Supplier or involved in connection with any </w:t>
            </w:r>
            <w:r>
              <w:rPr>
                <w:sz w:val="24"/>
                <w:szCs w:val="24"/>
              </w:rPr>
              <w:t xml:space="preserve">Payment Instrument or Transaction, and </w:t>
            </w:r>
            <w:r>
              <w:rPr>
                <w:b/>
                <w:sz w:val="24"/>
                <w:szCs w:val="24"/>
              </w:rPr>
              <w:t>"Card Scheme"</w:t>
            </w:r>
            <w:r>
              <w:rPr>
                <w:sz w:val="24"/>
                <w:szCs w:val="24"/>
              </w:rPr>
              <w:t xml:space="preserve"> shall be construed accordingly;</w:t>
            </w:r>
          </w:p>
        </w:tc>
      </w:tr>
      <w:tr w:rsidR="00411534" w:rsidTr="00045234" w14:paraId="7506AA90" w14:textId="77777777">
        <w:tc>
          <w:tcPr>
            <w:tcW w:w="2739" w:type="dxa"/>
          </w:tcPr>
          <w:p w:rsidR="00411534" w:rsidP="00045234" w:rsidRDefault="00411534" w14:paraId="2DA4D9E7" w14:textId="77777777">
            <w:pPr>
              <w:spacing w:after="120"/>
              <w:ind w:hanging="2"/>
              <w:rPr>
                <w:sz w:val="24"/>
                <w:szCs w:val="24"/>
              </w:rPr>
            </w:pPr>
            <w:r>
              <w:rPr>
                <w:b/>
                <w:sz w:val="24"/>
                <w:szCs w:val="24"/>
              </w:rPr>
              <w:t>"Payment Instrument"</w:t>
            </w:r>
          </w:p>
        </w:tc>
        <w:tc>
          <w:tcPr>
            <w:tcW w:w="6170" w:type="dxa"/>
          </w:tcPr>
          <w:p w:rsidR="00411534" w:rsidP="00045234" w:rsidRDefault="00411534" w14:paraId="2848342F" w14:textId="77777777">
            <w:pPr>
              <w:tabs>
                <w:tab w:val="left" w:pos="-9"/>
              </w:tabs>
              <w:spacing w:after="120"/>
              <w:ind w:hanging="2"/>
              <w:rPr>
                <w:sz w:val="24"/>
                <w:szCs w:val="24"/>
              </w:rPr>
            </w:pPr>
            <w:r>
              <w:rPr>
                <w:sz w:val="24"/>
                <w:szCs w:val="24"/>
              </w:rPr>
              <w:t>means any payment card, device, payment mechanism (including virtual mechanisms) or other payment instrument issued by the Supplier under this Call-Off Contract;</w:t>
            </w:r>
          </w:p>
        </w:tc>
      </w:tr>
      <w:tr w:rsidR="00411534" w:rsidTr="00045234" w14:paraId="456BF5EC" w14:textId="77777777">
        <w:tc>
          <w:tcPr>
            <w:tcW w:w="2739" w:type="dxa"/>
          </w:tcPr>
          <w:p w:rsidR="00411534" w:rsidP="00045234" w:rsidRDefault="00411534" w14:paraId="1BCA5F0F" w14:textId="77777777">
            <w:pPr>
              <w:spacing w:after="120"/>
              <w:ind w:hanging="2"/>
              <w:rPr>
                <w:sz w:val="24"/>
                <w:szCs w:val="24"/>
              </w:rPr>
            </w:pPr>
            <w:r>
              <w:rPr>
                <w:b/>
                <w:sz w:val="24"/>
                <w:szCs w:val="24"/>
              </w:rPr>
              <w:t>"Payment Instrument Product Terms"</w:t>
            </w:r>
          </w:p>
        </w:tc>
        <w:tc>
          <w:tcPr>
            <w:tcW w:w="6170" w:type="dxa"/>
          </w:tcPr>
          <w:p w:rsidR="00411534" w:rsidP="00045234" w:rsidRDefault="00411534" w14:paraId="3DAD88F5" w14:textId="77777777">
            <w:pPr>
              <w:tabs>
                <w:tab w:val="left" w:pos="-9"/>
              </w:tabs>
              <w:spacing w:after="120"/>
              <w:ind w:hanging="2"/>
              <w:rPr>
                <w:sz w:val="24"/>
                <w:szCs w:val="24"/>
              </w:rPr>
            </w:pPr>
            <w:r>
              <w:rPr>
                <w:sz w:val="24"/>
                <w:szCs w:val="24"/>
              </w:rPr>
              <w:t xml:space="preserve">means any additional terms and conditions which a Buyer is required to enter into with the Supplier by Law, a Regulator and / or Card Scheme in order for the Supplier to provide a Payment Instrument to the Buyer or its representatives; </w:t>
            </w:r>
          </w:p>
        </w:tc>
      </w:tr>
      <w:tr w:rsidR="00411534" w:rsidTr="00045234" w14:paraId="45199FE9" w14:textId="77777777">
        <w:tc>
          <w:tcPr>
            <w:tcW w:w="2739" w:type="dxa"/>
          </w:tcPr>
          <w:p w:rsidR="00411534" w:rsidP="00045234" w:rsidRDefault="00411534" w14:paraId="59C62D2F" w14:textId="77777777">
            <w:pPr>
              <w:spacing w:after="120"/>
              <w:ind w:hanging="2"/>
              <w:rPr>
                <w:sz w:val="24"/>
                <w:szCs w:val="24"/>
              </w:rPr>
            </w:pPr>
            <w:r>
              <w:rPr>
                <w:b/>
                <w:sz w:val="24"/>
                <w:szCs w:val="24"/>
              </w:rPr>
              <w:t>"PCI DSS"</w:t>
            </w:r>
          </w:p>
        </w:tc>
        <w:tc>
          <w:tcPr>
            <w:tcW w:w="6170" w:type="dxa"/>
          </w:tcPr>
          <w:p w:rsidR="00411534" w:rsidP="00045234" w:rsidRDefault="00411534" w14:paraId="22C044BC" w14:textId="77777777">
            <w:pPr>
              <w:tabs>
                <w:tab w:val="left" w:pos="-9"/>
              </w:tabs>
              <w:spacing w:after="120"/>
              <w:ind w:hanging="2"/>
              <w:rPr>
                <w:sz w:val="24"/>
                <w:szCs w:val="24"/>
              </w:rPr>
            </w:pPr>
            <w:r>
              <w:rPr>
                <w:sz w:val="24"/>
                <w:szCs w:val="24"/>
              </w:rPr>
              <w:t>means the Payment Card Industry (PCI) Data Security Standard (DSS) version 3.0, its supporting documentation and any subsequent version(s) of said standard published by the PCI Security Standards Council or its successor(s);</w:t>
            </w:r>
          </w:p>
        </w:tc>
      </w:tr>
      <w:tr w:rsidR="00411534" w:rsidTr="00045234" w14:paraId="559C8F51" w14:textId="77777777">
        <w:tc>
          <w:tcPr>
            <w:tcW w:w="2739" w:type="dxa"/>
          </w:tcPr>
          <w:p w:rsidR="00411534" w:rsidP="00045234" w:rsidRDefault="00411534" w14:paraId="03188FA8" w14:textId="77777777">
            <w:pPr>
              <w:spacing w:after="120"/>
              <w:ind w:hanging="2"/>
              <w:rPr>
                <w:sz w:val="24"/>
                <w:szCs w:val="24"/>
              </w:rPr>
            </w:pPr>
            <w:r>
              <w:rPr>
                <w:b/>
                <w:sz w:val="24"/>
                <w:szCs w:val="24"/>
              </w:rPr>
              <w:t>"Regulator"</w:t>
            </w:r>
          </w:p>
        </w:tc>
        <w:tc>
          <w:tcPr>
            <w:tcW w:w="6170" w:type="dxa"/>
          </w:tcPr>
          <w:p w:rsidR="00411534" w:rsidP="00045234" w:rsidRDefault="00411534" w14:paraId="604BC39F" w14:textId="77777777">
            <w:pPr>
              <w:spacing w:after="120"/>
              <w:ind w:hanging="2"/>
              <w:rPr>
                <w:sz w:val="24"/>
                <w:szCs w:val="24"/>
              </w:rPr>
            </w:pPr>
            <w:r>
              <w:rPr>
                <w:sz w:val="24"/>
                <w:szCs w:val="24"/>
              </w:rPr>
              <w:t>means any regulator, regulatory or supervisory body (including the Prudential Regulation Authority, the Financial Conduct Authority, the Information Commissioner’s Office and the Bank of England or their successors, and equivalent authorities outside of the UK) to which the Supplier, the Goods, the Deliverables and/or Services, are subject from time to time, or whose consent, approval or authority is required so that the Supplier can lawfully carry on its business, and "</w:t>
            </w:r>
            <w:r>
              <w:rPr>
                <w:b/>
                <w:sz w:val="24"/>
                <w:szCs w:val="24"/>
              </w:rPr>
              <w:t>Regulatory</w:t>
            </w:r>
            <w:r>
              <w:rPr>
                <w:sz w:val="24"/>
                <w:szCs w:val="24"/>
              </w:rPr>
              <w:t>" shall be construed accordingly;</w:t>
            </w:r>
          </w:p>
        </w:tc>
      </w:tr>
      <w:tr w:rsidR="00411534" w:rsidTr="00045234" w14:paraId="62D3EC1C" w14:textId="77777777">
        <w:tc>
          <w:tcPr>
            <w:tcW w:w="2739" w:type="dxa"/>
          </w:tcPr>
          <w:p w:rsidR="00411534" w:rsidP="00045234" w:rsidRDefault="00411534" w14:paraId="7232FE20" w14:textId="77777777">
            <w:pPr>
              <w:spacing w:after="120"/>
              <w:ind w:hanging="2"/>
              <w:rPr>
                <w:sz w:val="24"/>
                <w:szCs w:val="24"/>
              </w:rPr>
            </w:pPr>
            <w:r>
              <w:rPr>
                <w:b/>
                <w:sz w:val="24"/>
                <w:szCs w:val="24"/>
              </w:rPr>
              <w:t>"Scheme Portal"</w:t>
            </w:r>
          </w:p>
        </w:tc>
        <w:tc>
          <w:tcPr>
            <w:tcW w:w="6170" w:type="dxa"/>
          </w:tcPr>
          <w:p w:rsidR="00411534" w:rsidP="00045234" w:rsidRDefault="00411534" w14:paraId="294BFA74" w14:textId="77777777">
            <w:pPr>
              <w:spacing w:after="120"/>
              <w:ind w:hanging="2"/>
              <w:rPr>
                <w:sz w:val="24"/>
                <w:szCs w:val="24"/>
              </w:rPr>
            </w:pPr>
            <w:r>
              <w:rPr>
                <w:sz w:val="24"/>
                <w:szCs w:val="24"/>
              </w:rPr>
              <w:t xml:space="preserve">means any electronic portal or other data or account management tool or software accessible in connection with this Call-Off Contract but which is made available by the relevant Card Scheme independently from the Supplier; </w:t>
            </w:r>
          </w:p>
        </w:tc>
      </w:tr>
      <w:tr w:rsidR="00411534" w:rsidTr="00045234" w14:paraId="6660FDED" w14:textId="77777777">
        <w:tc>
          <w:tcPr>
            <w:tcW w:w="2739" w:type="dxa"/>
          </w:tcPr>
          <w:p w:rsidR="00411534" w:rsidP="00045234" w:rsidRDefault="00411534" w14:paraId="7715E24F" w14:textId="77777777">
            <w:pPr>
              <w:spacing w:after="120"/>
              <w:ind w:hanging="2"/>
              <w:rPr>
                <w:sz w:val="24"/>
                <w:szCs w:val="24"/>
              </w:rPr>
            </w:pPr>
            <w:r>
              <w:rPr>
                <w:b/>
                <w:sz w:val="24"/>
                <w:szCs w:val="24"/>
              </w:rPr>
              <w:t>"SecureCode"</w:t>
            </w:r>
          </w:p>
        </w:tc>
        <w:tc>
          <w:tcPr>
            <w:tcW w:w="6170" w:type="dxa"/>
          </w:tcPr>
          <w:p w:rsidR="00411534" w:rsidP="00045234" w:rsidRDefault="00411534" w14:paraId="1D97DF5F" w14:textId="77777777">
            <w:pPr>
              <w:tabs>
                <w:tab w:val="left" w:pos="-9"/>
              </w:tabs>
              <w:spacing w:after="120"/>
              <w:ind w:hanging="2"/>
              <w:rPr>
                <w:sz w:val="24"/>
                <w:szCs w:val="24"/>
              </w:rPr>
            </w:pPr>
            <w:r>
              <w:rPr>
                <w:sz w:val="24"/>
                <w:szCs w:val="24"/>
              </w:rPr>
              <w:t>means the MasterCard approved authentication product designed to authenticate individual electronic transactions using MasterCard and Maestro cards;</w:t>
            </w:r>
          </w:p>
        </w:tc>
      </w:tr>
      <w:tr w:rsidR="00411534" w:rsidTr="00045234" w14:paraId="17F46026" w14:textId="77777777">
        <w:tc>
          <w:tcPr>
            <w:tcW w:w="2739" w:type="dxa"/>
          </w:tcPr>
          <w:p w:rsidR="00411534" w:rsidP="00045234" w:rsidRDefault="00411534" w14:paraId="31FA52B4" w14:textId="77777777">
            <w:pPr>
              <w:spacing w:after="120"/>
              <w:ind w:hanging="2"/>
              <w:rPr>
                <w:sz w:val="24"/>
                <w:szCs w:val="24"/>
              </w:rPr>
            </w:pPr>
            <w:r>
              <w:rPr>
                <w:b/>
                <w:sz w:val="24"/>
                <w:szCs w:val="24"/>
              </w:rPr>
              <w:t>"Supplier Portal"</w:t>
            </w:r>
          </w:p>
        </w:tc>
        <w:tc>
          <w:tcPr>
            <w:tcW w:w="6170" w:type="dxa"/>
          </w:tcPr>
          <w:p w:rsidR="00411534" w:rsidP="00045234" w:rsidRDefault="00411534" w14:paraId="6B43828E" w14:textId="77777777">
            <w:pPr>
              <w:tabs>
                <w:tab w:val="left" w:pos="-9"/>
              </w:tabs>
              <w:spacing w:after="120"/>
              <w:ind w:hanging="2"/>
              <w:rPr>
                <w:sz w:val="24"/>
                <w:szCs w:val="24"/>
              </w:rPr>
            </w:pPr>
            <w:r>
              <w:rPr>
                <w:sz w:val="24"/>
                <w:szCs w:val="24"/>
              </w:rPr>
              <w:t xml:space="preserve">means any electronic portal or other data or account management tool or software which is proprietary or licenced to the Supplier and which is made available to the Buyer in connection with this Call-Off Contract, but which is not a Scheme Portal; </w:t>
            </w:r>
          </w:p>
        </w:tc>
      </w:tr>
      <w:tr w:rsidR="00411534" w:rsidTr="00045234" w14:paraId="588BBD49" w14:textId="77777777">
        <w:tc>
          <w:tcPr>
            <w:tcW w:w="2739" w:type="dxa"/>
          </w:tcPr>
          <w:p w:rsidR="00411534" w:rsidP="00045234" w:rsidRDefault="00411534" w14:paraId="15194E46" w14:textId="77777777">
            <w:pPr>
              <w:spacing w:after="120"/>
              <w:ind w:hanging="2"/>
              <w:rPr>
                <w:sz w:val="24"/>
                <w:szCs w:val="24"/>
              </w:rPr>
            </w:pPr>
            <w:r>
              <w:rPr>
                <w:b/>
                <w:sz w:val="24"/>
                <w:szCs w:val="24"/>
              </w:rPr>
              <w:t>"Transactions"</w:t>
            </w:r>
          </w:p>
        </w:tc>
        <w:tc>
          <w:tcPr>
            <w:tcW w:w="6170" w:type="dxa"/>
          </w:tcPr>
          <w:p w:rsidR="00411534" w:rsidP="00045234" w:rsidRDefault="00411534" w14:paraId="06DC9D50" w14:textId="77777777">
            <w:pPr>
              <w:tabs>
                <w:tab w:val="left" w:pos="-9"/>
              </w:tabs>
              <w:spacing w:after="120"/>
              <w:ind w:hanging="2"/>
              <w:rPr>
                <w:sz w:val="24"/>
                <w:szCs w:val="24"/>
              </w:rPr>
            </w:pPr>
            <w:r>
              <w:rPr>
                <w:sz w:val="24"/>
                <w:szCs w:val="24"/>
              </w:rPr>
              <w:t xml:space="preserve">means all purchases, cash advances and other transactions made, or attempted to be made, by an authorised person </w:t>
            </w:r>
            <w:r>
              <w:rPr>
                <w:sz w:val="24"/>
                <w:szCs w:val="24"/>
              </w:rPr>
              <w:t>using a Payment Instrument, and "</w:t>
            </w:r>
            <w:r>
              <w:rPr>
                <w:b/>
                <w:sz w:val="24"/>
                <w:szCs w:val="24"/>
              </w:rPr>
              <w:t>Transaction</w:t>
            </w:r>
            <w:r>
              <w:rPr>
                <w:sz w:val="24"/>
                <w:szCs w:val="24"/>
              </w:rPr>
              <w:t>" shall be construed accordingly;</w:t>
            </w:r>
          </w:p>
        </w:tc>
      </w:tr>
      <w:tr w:rsidR="00411534" w:rsidTr="00045234" w14:paraId="4381556F" w14:textId="77777777">
        <w:tc>
          <w:tcPr>
            <w:tcW w:w="2739" w:type="dxa"/>
          </w:tcPr>
          <w:p w:rsidR="00411534" w:rsidP="00045234" w:rsidRDefault="00411534" w14:paraId="03E96E58" w14:textId="77777777">
            <w:pPr>
              <w:spacing w:after="120"/>
              <w:ind w:hanging="2"/>
              <w:rPr>
                <w:sz w:val="24"/>
                <w:szCs w:val="24"/>
              </w:rPr>
            </w:pPr>
            <w:r>
              <w:rPr>
                <w:b/>
                <w:sz w:val="24"/>
                <w:szCs w:val="24"/>
              </w:rPr>
              <w:t>"Unsuccessful Transaction"</w:t>
            </w:r>
          </w:p>
        </w:tc>
        <w:tc>
          <w:tcPr>
            <w:tcW w:w="6170" w:type="dxa"/>
          </w:tcPr>
          <w:p w:rsidR="00411534" w:rsidP="00045234" w:rsidRDefault="00411534" w14:paraId="2D3ACAC3" w14:textId="77777777">
            <w:pPr>
              <w:tabs>
                <w:tab w:val="left" w:pos="-9"/>
              </w:tabs>
              <w:spacing w:after="120"/>
              <w:ind w:hanging="2"/>
              <w:rPr>
                <w:sz w:val="24"/>
                <w:szCs w:val="24"/>
              </w:rPr>
            </w:pPr>
            <w:r>
              <w:rPr>
                <w:sz w:val="24"/>
                <w:szCs w:val="24"/>
              </w:rPr>
              <w:t xml:space="preserve">means any Transaction which is declined, not processed or is otherwise unsuccessful; </w:t>
            </w:r>
          </w:p>
        </w:tc>
      </w:tr>
      <w:tr w:rsidR="00411534" w:rsidTr="00045234" w14:paraId="3EF7CE72" w14:textId="77777777">
        <w:tc>
          <w:tcPr>
            <w:tcW w:w="2739" w:type="dxa"/>
          </w:tcPr>
          <w:p w:rsidR="00411534" w:rsidP="00045234" w:rsidRDefault="00411534" w14:paraId="53B75ED0" w14:textId="77777777">
            <w:pPr>
              <w:spacing w:after="120"/>
              <w:ind w:hanging="2"/>
              <w:rPr>
                <w:sz w:val="24"/>
                <w:szCs w:val="24"/>
              </w:rPr>
            </w:pPr>
            <w:r>
              <w:rPr>
                <w:b/>
                <w:sz w:val="24"/>
                <w:szCs w:val="24"/>
              </w:rPr>
              <w:t>"VBV"</w:t>
            </w:r>
          </w:p>
        </w:tc>
        <w:tc>
          <w:tcPr>
            <w:tcW w:w="6170" w:type="dxa"/>
          </w:tcPr>
          <w:p w:rsidR="00411534" w:rsidP="00045234" w:rsidRDefault="00411534" w14:paraId="3CBD2316" w14:textId="77777777">
            <w:pPr>
              <w:tabs>
                <w:tab w:val="left" w:pos="-9"/>
              </w:tabs>
              <w:spacing w:after="120"/>
              <w:ind w:hanging="2"/>
              <w:rPr>
                <w:sz w:val="24"/>
                <w:szCs w:val="24"/>
              </w:rPr>
            </w:pPr>
            <w:r>
              <w:rPr>
                <w:sz w:val="24"/>
                <w:szCs w:val="24"/>
              </w:rPr>
              <w:t>means Verified by Visa, the Visa approved authentication product designed to authenticate individual electronic transactions using Visa cards.</w:t>
            </w:r>
          </w:p>
        </w:tc>
      </w:tr>
    </w:tbl>
    <w:p w:rsidR="00411534" w:rsidP="00411534" w:rsidRDefault="00411534" w14:paraId="43B7C1E2" w14:textId="77777777">
      <w:pPr>
        <w:keepNext/>
        <w:numPr>
          <w:ilvl w:val="0"/>
          <w:numId w:val="73"/>
        </w:numPr>
        <w:pBdr>
          <w:top w:val="nil"/>
          <w:left w:val="nil"/>
          <w:bottom w:val="nil"/>
          <w:right w:val="nil"/>
          <w:between w:val="nil"/>
        </w:pBdr>
        <w:tabs>
          <w:tab w:val="left" w:pos="1559"/>
          <w:tab w:val="left" w:pos="2268"/>
          <w:tab w:val="left" w:pos="2977"/>
          <w:tab w:val="left" w:pos="3686"/>
          <w:tab w:val="left" w:pos="4394"/>
          <w:tab w:val="right" w:pos="8789"/>
        </w:tabs>
        <w:suppressAutoHyphens/>
        <w:adjustRightInd w:val="0"/>
        <w:spacing w:after="240" w:line="240" w:lineRule="auto"/>
        <w:ind w:left="0" w:leftChars="-1" w:hanging="2" w:hangingChars="1"/>
        <w:jc w:val="both"/>
        <w:textDirection w:val="btLr"/>
        <w:textAlignment w:val="top"/>
        <w:outlineLvl w:val="0"/>
        <w:rPr>
          <w:b/>
          <w:color w:val="000000"/>
          <w:sz w:val="24"/>
          <w:szCs w:val="24"/>
        </w:rPr>
      </w:pPr>
      <w:r>
        <w:rPr>
          <w:rFonts w:ascii="Arial" w:hAnsi="Arial" w:eastAsia="Arial" w:cs="Arial"/>
          <w:b/>
          <w:color w:val="000000"/>
          <w:sz w:val="24"/>
          <w:szCs w:val="24"/>
        </w:rPr>
        <w:t>Exclusion of certain Core Terms</w:t>
      </w:r>
    </w:p>
    <w:p w:rsidR="00411534" w:rsidP="00411534" w:rsidRDefault="00411534" w14:paraId="7B95C61A" w14:textId="77777777">
      <w:pPr>
        <w:pBdr>
          <w:top w:val="nil"/>
          <w:left w:val="nil"/>
          <w:bottom w:val="nil"/>
          <w:right w:val="nil"/>
          <w:between w:val="nil"/>
        </w:pBdr>
        <w:tabs>
          <w:tab w:val="left" w:pos="1559"/>
          <w:tab w:val="left" w:pos="2268"/>
          <w:tab w:val="left" w:pos="2977"/>
          <w:tab w:val="left" w:pos="3686"/>
          <w:tab w:val="left" w:pos="4394"/>
          <w:tab w:val="right" w:pos="8789"/>
          <w:tab w:val="left" w:pos="709"/>
        </w:tabs>
        <w:spacing w:before="100" w:after="100" w:line="240" w:lineRule="auto"/>
        <w:ind w:hanging="2"/>
        <w:rPr>
          <w:color w:val="000000"/>
          <w:sz w:val="24"/>
          <w:szCs w:val="24"/>
        </w:rPr>
      </w:pPr>
      <w:r>
        <w:rPr>
          <w:rFonts w:ascii="Arial" w:hAnsi="Arial" w:eastAsia="Arial" w:cs="Arial"/>
          <w:color w:val="000000"/>
          <w:sz w:val="24"/>
          <w:szCs w:val="24"/>
        </w:rPr>
        <w:tab/>
      </w:r>
      <w:r>
        <w:rPr>
          <w:rFonts w:ascii="Arial" w:hAnsi="Arial" w:eastAsia="Arial" w:cs="Arial"/>
          <w:color w:val="000000"/>
          <w:sz w:val="24"/>
          <w:szCs w:val="24"/>
        </w:rPr>
        <w:t>This Paragraph 3 sets out changes to the documents forming part of the Call-Off Contract:</w:t>
      </w:r>
    </w:p>
    <w:p w:rsidR="00411534" w:rsidP="00411534" w:rsidRDefault="00411534" w14:paraId="3BDDCCD4" w14:textId="77777777">
      <w:pPr>
        <w:numPr>
          <w:ilvl w:val="1"/>
          <w:numId w:val="73"/>
        </w:numPr>
        <w:pBdr>
          <w:top w:val="nil"/>
          <w:left w:val="nil"/>
          <w:bottom w:val="nil"/>
          <w:right w:val="nil"/>
          <w:between w:val="nil"/>
        </w:pBdr>
        <w:tabs>
          <w:tab w:val="left" w:pos="1559"/>
          <w:tab w:val="left" w:pos="2268"/>
          <w:tab w:val="left" w:pos="2977"/>
          <w:tab w:val="left" w:pos="3686"/>
          <w:tab w:val="left" w:pos="4394"/>
          <w:tab w:val="right" w:pos="8789"/>
        </w:tabs>
        <w:suppressAutoHyphens/>
        <w:adjustRightInd w:val="0"/>
        <w:spacing w:after="24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The obligations set out at Clauses 6.3 and 6.4 of the Core Terms shall not apply to this Call-Off Contract. In lieu of those obligations the Supplier must make available to the Buyer, CCS and any Auditor copies of the records and accounts referenced at Clause 6.2 of the Core Terms and allow them access to such records and accounts. The Supplier shall provide all reasonable assistance required by the Buyer, CCS and/or any Auditor in connection with this Call-Off Contract.</w:t>
      </w:r>
    </w:p>
    <w:p w:rsidR="00411534" w:rsidP="00411534" w:rsidRDefault="00411534" w14:paraId="4707C4BF" w14:textId="77777777">
      <w:pPr>
        <w:numPr>
          <w:ilvl w:val="1"/>
          <w:numId w:val="73"/>
        </w:numPr>
        <w:pBdr>
          <w:top w:val="nil"/>
          <w:left w:val="nil"/>
          <w:bottom w:val="nil"/>
          <w:right w:val="nil"/>
          <w:between w:val="nil"/>
        </w:pBdr>
        <w:tabs>
          <w:tab w:val="left" w:pos="1559"/>
          <w:tab w:val="left" w:pos="2268"/>
          <w:tab w:val="left" w:pos="2977"/>
          <w:tab w:val="left" w:pos="3686"/>
          <w:tab w:val="left" w:pos="4394"/>
          <w:tab w:val="right" w:pos="8789"/>
        </w:tabs>
        <w:suppressAutoHyphens/>
        <w:adjustRightInd w:val="0"/>
        <w:spacing w:after="24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 xml:space="preserve">The obligations set out at Paragraph 7 of Call-Off Schedule 6 (ICT Services) shall not apply to this Call-Off Contract. In lieu of those obligations the Supplier must make available to the Buyer, CCS and any Auditor copies of the records created during the design and development of the Supplier System and pre-operational environment such as information relating to Testing. </w:t>
      </w:r>
    </w:p>
    <w:p w:rsidR="00411534" w:rsidP="00411534" w:rsidRDefault="00411534" w14:paraId="1013A42A" w14:textId="77777777">
      <w:pPr>
        <w:numPr>
          <w:ilvl w:val="1"/>
          <w:numId w:val="73"/>
        </w:numPr>
        <w:pBdr>
          <w:top w:val="nil"/>
          <w:left w:val="nil"/>
          <w:bottom w:val="nil"/>
          <w:right w:val="nil"/>
          <w:between w:val="nil"/>
        </w:pBdr>
        <w:tabs>
          <w:tab w:val="left" w:pos="1559"/>
          <w:tab w:val="left" w:pos="2268"/>
          <w:tab w:val="left" w:pos="2977"/>
          <w:tab w:val="left" w:pos="3686"/>
          <w:tab w:val="left" w:pos="4394"/>
          <w:tab w:val="right" w:pos="8789"/>
        </w:tabs>
        <w:suppressAutoHyphens/>
        <w:adjustRightInd w:val="0"/>
        <w:spacing w:after="24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Clause 24.4 of the Core Terms shall not apply to the extent that a Variation to this Call-Off Contract is required in order for the Supplier to comply with any change in the requirements of any Card Scheme or Regulator ("</w:t>
      </w:r>
      <w:r>
        <w:rPr>
          <w:rFonts w:ascii="Arial" w:hAnsi="Arial" w:eastAsia="Arial" w:cs="Arial"/>
          <w:b/>
          <w:color w:val="000000"/>
          <w:sz w:val="24"/>
          <w:szCs w:val="24"/>
        </w:rPr>
        <w:t>Mandatory Regulatory Change</w:t>
      </w:r>
      <w:r>
        <w:rPr>
          <w:rFonts w:ascii="Arial" w:hAnsi="Arial" w:eastAsia="Arial" w:cs="Arial"/>
          <w:color w:val="000000"/>
          <w:sz w:val="24"/>
          <w:szCs w:val="24"/>
        </w:rPr>
        <w:t xml:space="preserve">"). </w:t>
      </w:r>
    </w:p>
    <w:p w:rsidR="00411534" w:rsidP="00411534" w:rsidRDefault="00411534" w14:paraId="5C8D8B64" w14:textId="77777777">
      <w:pPr>
        <w:numPr>
          <w:ilvl w:val="1"/>
          <w:numId w:val="73"/>
        </w:numPr>
        <w:pBdr>
          <w:top w:val="nil"/>
          <w:left w:val="nil"/>
          <w:bottom w:val="nil"/>
          <w:right w:val="nil"/>
          <w:between w:val="nil"/>
        </w:pBdr>
        <w:tabs>
          <w:tab w:val="left" w:pos="1559"/>
          <w:tab w:val="left" w:pos="2268"/>
          <w:tab w:val="left" w:pos="2977"/>
          <w:tab w:val="left" w:pos="3686"/>
          <w:tab w:val="left" w:pos="4394"/>
          <w:tab w:val="right" w:pos="8789"/>
        </w:tabs>
        <w:suppressAutoHyphens/>
        <w:adjustRightInd w:val="0"/>
        <w:spacing w:after="24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 xml:space="preserve">If there is a Mandatory Regulatory Change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of how it has affected the Supplier’s costs. </w:t>
      </w:r>
    </w:p>
    <w:p w:rsidR="00411534" w:rsidP="00411534" w:rsidRDefault="00411534" w14:paraId="3D2954A5" w14:textId="77777777">
      <w:pPr>
        <w:numPr>
          <w:ilvl w:val="1"/>
          <w:numId w:val="73"/>
        </w:numPr>
        <w:pBdr>
          <w:top w:val="nil"/>
          <w:left w:val="nil"/>
          <w:bottom w:val="nil"/>
          <w:right w:val="nil"/>
          <w:between w:val="nil"/>
        </w:pBdr>
        <w:tabs>
          <w:tab w:val="left" w:pos="1559"/>
          <w:tab w:val="left" w:pos="2268"/>
          <w:tab w:val="left" w:pos="2977"/>
          <w:tab w:val="left" w:pos="3686"/>
          <w:tab w:val="left" w:pos="4394"/>
          <w:tab w:val="right" w:pos="8789"/>
        </w:tabs>
        <w:suppressAutoHyphens/>
        <w:adjustRightInd w:val="0"/>
        <w:spacing w:after="24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 xml:space="preserve"> Variations following a Mandatory Regulatory Change must be implemented using Clauses 24.1 to 24.3 of the Core Terms</w:t>
      </w:r>
    </w:p>
    <w:p w:rsidR="00411534" w:rsidP="00411534" w:rsidRDefault="00411534" w14:paraId="75A10532" w14:textId="77777777">
      <w:pPr>
        <w:keepNext/>
        <w:numPr>
          <w:ilvl w:val="0"/>
          <w:numId w:val="73"/>
        </w:numPr>
        <w:pBdr>
          <w:top w:val="nil"/>
          <w:left w:val="nil"/>
          <w:bottom w:val="nil"/>
          <w:right w:val="nil"/>
          <w:between w:val="nil"/>
        </w:pBdr>
        <w:tabs>
          <w:tab w:val="left" w:pos="1559"/>
          <w:tab w:val="left" w:pos="2268"/>
          <w:tab w:val="left" w:pos="2977"/>
          <w:tab w:val="left" w:pos="3686"/>
          <w:tab w:val="left" w:pos="4394"/>
          <w:tab w:val="right" w:pos="8789"/>
        </w:tabs>
        <w:suppressAutoHyphens/>
        <w:adjustRightInd w:val="0"/>
        <w:spacing w:after="240" w:line="240" w:lineRule="auto"/>
        <w:ind w:left="0" w:leftChars="-1" w:hanging="2" w:hangingChars="1"/>
        <w:jc w:val="both"/>
        <w:textDirection w:val="btLr"/>
        <w:textAlignment w:val="top"/>
        <w:outlineLvl w:val="0"/>
        <w:rPr>
          <w:b/>
          <w:color w:val="000000"/>
          <w:sz w:val="24"/>
          <w:szCs w:val="24"/>
        </w:rPr>
      </w:pPr>
      <w:r>
        <w:rPr>
          <w:rFonts w:ascii="Arial" w:hAnsi="Arial" w:eastAsia="Arial" w:cs="Arial"/>
          <w:b/>
          <w:color w:val="000000"/>
          <w:sz w:val="24"/>
          <w:szCs w:val="24"/>
        </w:rPr>
        <w:t>Supplier Regulatory Compliance</w:t>
      </w:r>
    </w:p>
    <w:p w:rsidR="00411534" w:rsidP="00411534" w:rsidRDefault="00411534" w14:paraId="3D514567" w14:textId="77777777">
      <w:pPr>
        <w:numPr>
          <w:ilvl w:val="1"/>
          <w:numId w:val="73"/>
        </w:numPr>
        <w:pBdr>
          <w:top w:val="nil"/>
          <w:left w:val="nil"/>
          <w:bottom w:val="nil"/>
          <w:right w:val="nil"/>
          <w:between w:val="nil"/>
        </w:pBdr>
        <w:tabs>
          <w:tab w:val="left" w:pos="1559"/>
          <w:tab w:val="left" w:pos="2268"/>
          <w:tab w:val="left" w:pos="2977"/>
          <w:tab w:val="left" w:pos="3686"/>
          <w:tab w:val="left" w:pos="4394"/>
          <w:tab w:val="right" w:pos="8789"/>
        </w:tabs>
        <w:suppressAutoHyphens/>
        <w:adjustRightInd w:val="0"/>
        <w:spacing w:after="24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 xml:space="preserve"> Subject to Paragraph 4.2, the Supplier shall not be liable for any failure to comply with any obligation under this Call-Off Contract to the extent that compliance with such obligation would cause the Supplier to breach any Law, the requirements of any Regulator or the requirements of any Card Scheme.</w:t>
      </w:r>
    </w:p>
    <w:p w:rsidR="00411534" w:rsidP="00411534" w:rsidRDefault="00411534" w14:paraId="71E04C2B" w14:textId="77777777">
      <w:pPr>
        <w:numPr>
          <w:ilvl w:val="1"/>
          <w:numId w:val="73"/>
        </w:numPr>
        <w:pBdr>
          <w:top w:val="nil"/>
          <w:left w:val="nil"/>
          <w:bottom w:val="nil"/>
          <w:right w:val="nil"/>
          <w:between w:val="nil"/>
        </w:pBdr>
        <w:tabs>
          <w:tab w:val="left" w:pos="1559"/>
          <w:tab w:val="left" w:pos="2268"/>
          <w:tab w:val="left" w:pos="2977"/>
          <w:tab w:val="left" w:pos="3686"/>
          <w:tab w:val="left" w:pos="4394"/>
          <w:tab w:val="right" w:pos="8789"/>
        </w:tabs>
        <w:suppressAutoHyphens/>
        <w:adjustRightInd w:val="0"/>
        <w:spacing w:after="24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The Supplier shall only be relieved of liability pursuant to Paragraph 4.1 if it:</w:t>
      </w:r>
    </w:p>
    <w:p w:rsidR="00411534" w:rsidP="00411534" w:rsidRDefault="00411534" w14:paraId="44D6FFF6" w14:textId="77777777">
      <w:pPr>
        <w:numPr>
          <w:ilvl w:val="2"/>
          <w:numId w:val="73"/>
        </w:numPr>
        <w:pBdr>
          <w:top w:val="nil"/>
          <w:left w:val="nil"/>
          <w:bottom w:val="nil"/>
          <w:right w:val="nil"/>
          <w:between w:val="nil"/>
        </w:pBdr>
        <w:tabs>
          <w:tab w:val="left" w:pos="2268"/>
          <w:tab w:val="left" w:pos="2977"/>
          <w:tab w:val="left" w:pos="3686"/>
          <w:tab w:val="left" w:pos="4394"/>
          <w:tab w:val="right" w:pos="8789"/>
        </w:tabs>
        <w:suppressAutoHyphens/>
        <w:adjustRightInd w:val="0"/>
        <w:spacing w:before="100" w:after="10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notifies CCS and the Buyer in writing at least 14 days before the date on which it is due to comply with such obligation;</w:t>
      </w:r>
    </w:p>
    <w:p w:rsidR="00411534" w:rsidP="00411534" w:rsidRDefault="00411534" w14:paraId="07266167" w14:textId="77777777">
      <w:pPr>
        <w:numPr>
          <w:ilvl w:val="2"/>
          <w:numId w:val="73"/>
        </w:numPr>
        <w:pBdr>
          <w:top w:val="nil"/>
          <w:left w:val="nil"/>
          <w:bottom w:val="nil"/>
          <w:right w:val="nil"/>
          <w:between w:val="nil"/>
        </w:pBdr>
        <w:tabs>
          <w:tab w:val="left" w:pos="2268"/>
          <w:tab w:val="left" w:pos="2977"/>
          <w:tab w:val="left" w:pos="3686"/>
          <w:tab w:val="left" w:pos="4394"/>
          <w:tab w:val="right" w:pos="8789"/>
        </w:tabs>
        <w:suppressAutoHyphens/>
        <w:adjustRightInd w:val="0"/>
        <w:spacing w:before="100" w:after="10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complies with such obligation to the maximum extent permitted by Law, the Regulator or the Card Scheme (as applicable); and</w:t>
      </w:r>
    </w:p>
    <w:p w:rsidR="00411534" w:rsidP="00411534" w:rsidRDefault="00411534" w14:paraId="66736882" w14:textId="77777777">
      <w:pPr>
        <w:numPr>
          <w:ilvl w:val="2"/>
          <w:numId w:val="73"/>
        </w:numPr>
        <w:pBdr>
          <w:top w:val="nil"/>
          <w:left w:val="nil"/>
          <w:bottom w:val="nil"/>
          <w:right w:val="nil"/>
          <w:between w:val="nil"/>
        </w:pBdr>
        <w:tabs>
          <w:tab w:val="left" w:pos="2268"/>
          <w:tab w:val="left" w:pos="2977"/>
          <w:tab w:val="left" w:pos="3686"/>
          <w:tab w:val="left" w:pos="4394"/>
          <w:tab w:val="right" w:pos="8789"/>
        </w:tabs>
        <w:suppressAutoHyphens/>
        <w:adjustRightInd w:val="0"/>
        <w:spacing w:before="100" w:after="10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uses all reasonable endeavours to mitigate the effects of its failure to comply with the relevant obligation.</w:t>
      </w:r>
    </w:p>
    <w:p w:rsidR="00411534" w:rsidP="00411534" w:rsidRDefault="00411534" w14:paraId="747D36FD" w14:textId="77777777">
      <w:pPr>
        <w:numPr>
          <w:ilvl w:val="1"/>
          <w:numId w:val="73"/>
        </w:numPr>
        <w:pBdr>
          <w:top w:val="nil"/>
          <w:left w:val="nil"/>
          <w:bottom w:val="nil"/>
          <w:right w:val="nil"/>
          <w:between w:val="nil"/>
        </w:pBdr>
        <w:tabs>
          <w:tab w:val="left" w:pos="1559"/>
          <w:tab w:val="left" w:pos="2268"/>
          <w:tab w:val="left" w:pos="2977"/>
          <w:tab w:val="left" w:pos="3686"/>
          <w:tab w:val="left" w:pos="4394"/>
          <w:tab w:val="right" w:pos="8789"/>
        </w:tabs>
        <w:suppressAutoHyphens/>
        <w:adjustRightInd w:val="0"/>
        <w:spacing w:after="24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 xml:space="preserve">Within 7 days of service of the notice referred to in Paragraph 4.2.1, the Project Managers shall meet and agree in good faith a reduction in the Charges to reflect the Supplier's inability to comply with the relevant obligation(s). </w:t>
      </w:r>
    </w:p>
    <w:p w:rsidR="00411534" w:rsidP="00411534" w:rsidRDefault="00411534" w14:paraId="02B37A1B" w14:textId="77777777">
      <w:pPr>
        <w:numPr>
          <w:ilvl w:val="1"/>
          <w:numId w:val="73"/>
        </w:numPr>
        <w:pBdr>
          <w:top w:val="nil"/>
          <w:left w:val="nil"/>
          <w:bottom w:val="nil"/>
          <w:right w:val="nil"/>
          <w:between w:val="nil"/>
        </w:pBdr>
        <w:tabs>
          <w:tab w:val="left" w:pos="1559"/>
          <w:tab w:val="left" w:pos="2268"/>
          <w:tab w:val="left" w:pos="2977"/>
          <w:tab w:val="left" w:pos="3686"/>
          <w:tab w:val="left" w:pos="4394"/>
          <w:tab w:val="right" w:pos="8789"/>
        </w:tabs>
        <w:suppressAutoHyphens/>
        <w:adjustRightInd w:val="0"/>
        <w:spacing w:after="24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 xml:space="preserve">The Supplier shall at all times comply with: </w:t>
      </w:r>
    </w:p>
    <w:p w:rsidR="00411534" w:rsidP="00411534" w:rsidRDefault="00411534" w14:paraId="3A600A64" w14:textId="77777777">
      <w:pPr>
        <w:numPr>
          <w:ilvl w:val="2"/>
          <w:numId w:val="73"/>
        </w:numPr>
        <w:pBdr>
          <w:top w:val="nil"/>
          <w:left w:val="nil"/>
          <w:bottom w:val="nil"/>
          <w:right w:val="nil"/>
          <w:between w:val="nil"/>
        </w:pBdr>
        <w:tabs>
          <w:tab w:val="left" w:pos="2268"/>
          <w:tab w:val="left" w:pos="2977"/>
          <w:tab w:val="left" w:pos="3686"/>
          <w:tab w:val="left" w:pos="4394"/>
          <w:tab w:val="right" w:pos="8789"/>
        </w:tabs>
        <w:suppressAutoHyphens/>
        <w:adjustRightInd w:val="0"/>
        <w:spacing w:before="100" w:after="10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the Authentication Requirements; and</w:t>
      </w:r>
    </w:p>
    <w:p w:rsidR="00411534" w:rsidP="00411534" w:rsidRDefault="00411534" w14:paraId="117B7B18" w14:textId="77777777">
      <w:pPr>
        <w:numPr>
          <w:ilvl w:val="2"/>
          <w:numId w:val="73"/>
        </w:numPr>
        <w:pBdr>
          <w:top w:val="nil"/>
          <w:left w:val="nil"/>
          <w:bottom w:val="nil"/>
          <w:right w:val="nil"/>
          <w:between w:val="nil"/>
        </w:pBdr>
        <w:tabs>
          <w:tab w:val="left" w:pos="2268"/>
          <w:tab w:val="left" w:pos="2977"/>
          <w:tab w:val="left" w:pos="3686"/>
          <w:tab w:val="left" w:pos="4394"/>
          <w:tab w:val="right" w:pos="8789"/>
        </w:tabs>
        <w:suppressAutoHyphens/>
        <w:adjustRightInd w:val="0"/>
        <w:spacing w:before="100" w:after="10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PCI DSS;</w:t>
      </w:r>
    </w:p>
    <w:p w:rsidR="00411534" w:rsidP="00411534" w:rsidRDefault="00411534" w14:paraId="492E0D41" w14:textId="77777777">
      <w:pPr>
        <w:pBdr>
          <w:top w:val="nil"/>
          <w:left w:val="nil"/>
          <w:bottom w:val="nil"/>
          <w:right w:val="nil"/>
          <w:between w:val="nil"/>
        </w:pBdr>
        <w:tabs>
          <w:tab w:val="left" w:pos="1559"/>
          <w:tab w:val="left" w:pos="2268"/>
          <w:tab w:val="left" w:pos="2977"/>
          <w:tab w:val="left" w:pos="3686"/>
          <w:tab w:val="left" w:pos="4394"/>
          <w:tab w:val="right" w:pos="8789"/>
        </w:tabs>
        <w:spacing w:after="240" w:line="240" w:lineRule="auto"/>
        <w:ind w:hanging="2"/>
        <w:rPr>
          <w:color w:val="000000"/>
          <w:sz w:val="24"/>
          <w:szCs w:val="24"/>
        </w:rPr>
      </w:pPr>
      <w:r>
        <w:rPr>
          <w:rFonts w:ascii="Arial" w:hAnsi="Arial" w:eastAsia="Arial" w:cs="Arial"/>
          <w:color w:val="000000"/>
          <w:sz w:val="24"/>
          <w:szCs w:val="24"/>
        </w:rPr>
        <w:t>in each case to the extent applicable to the performance of this Call-Off Contract. The requirements of this Paragraph 4.4 are in addition to, and do not detract from, the requirement for the Supplier to comply with Framework Schedule 9 (Cyber Essentials Scheme) and any other provision of this Call-Off Contract.</w:t>
      </w:r>
    </w:p>
    <w:p w:rsidR="00411534" w:rsidP="00411534" w:rsidRDefault="00411534" w14:paraId="06BF3FAC" w14:textId="77777777">
      <w:pPr>
        <w:keepNext/>
        <w:numPr>
          <w:ilvl w:val="0"/>
          <w:numId w:val="73"/>
        </w:numPr>
        <w:pBdr>
          <w:top w:val="nil"/>
          <w:left w:val="nil"/>
          <w:bottom w:val="nil"/>
          <w:right w:val="nil"/>
          <w:between w:val="nil"/>
        </w:pBdr>
        <w:tabs>
          <w:tab w:val="left" w:pos="142"/>
        </w:tabs>
        <w:suppressAutoHyphens/>
        <w:adjustRightInd w:val="0"/>
        <w:spacing w:before="120" w:after="240" w:line="240" w:lineRule="auto"/>
        <w:ind w:left="0" w:leftChars="-1" w:hanging="2" w:hangingChars="1"/>
        <w:jc w:val="both"/>
        <w:textDirection w:val="btLr"/>
        <w:textAlignment w:val="top"/>
        <w:outlineLvl w:val="0"/>
        <w:rPr>
          <w:b/>
          <w:color w:val="000000"/>
          <w:sz w:val="24"/>
          <w:szCs w:val="24"/>
        </w:rPr>
      </w:pPr>
      <w:r>
        <w:rPr>
          <w:rFonts w:ascii="Arial" w:hAnsi="Arial" w:eastAsia="Arial" w:cs="Arial"/>
          <w:b/>
          <w:color w:val="000000"/>
          <w:sz w:val="24"/>
          <w:szCs w:val="24"/>
        </w:rPr>
        <w:t>Liability for Unsuccessful Transactions</w:t>
      </w:r>
    </w:p>
    <w:p w:rsidR="00411534" w:rsidP="00411534" w:rsidRDefault="00411534" w14:paraId="71FA60C7" w14:textId="77777777">
      <w:pPr>
        <w:numPr>
          <w:ilvl w:val="1"/>
          <w:numId w:val="73"/>
        </w:numPr>
        <w:pBdr>
          <w:top w:val="nil"/>
          <w:left w:val="nil"/>
          <w:bottom w:val="nil"/>
          <w:right w:val="nil"/>
          <w:between w:val="nil"/>
        </w:pBdr>
        <w:tabs>
          <w:tab w:val="left" w:pos="1559"/>
          <w:tab w:val="left" w:pos="2268"/>
          <w:tab w:val="left" w:pos="2977"/>
          <w:tab w:val="left" w:pos="3686"/>
          <w:tab w:val="left" w:pos="4394"/>
          <w:tab w:val="right" w:pos="8789"/>
        </w:tabs>
        <w:suppressAutoHyphens/>
        <w:adjustRightInd w:val="0"/>
        <w:spacing w:after="24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 xml:space="preserve">Subject to Paragraph 5.2 the Supplier shall be liable for any Losses suffered or incurred by CCS or the Buyer arising from an Unsuccessful Transaction. </w:t>
      </w:r>
    </w:p>
    <w:p w:rsidR="00411534" w:rsidP="00411534" w:rsidRDefault="00411534" w14:paraId="2D5FB472" w14:textId="77777777">
      <w:pPr>
        <w:numPr>
          <w:ilvl w:val="1"/>
          <w:numId w:val="73"/>
        </w:numPr>
        <w:pBdr>
          <w:top w:val="nil"/>
          <w:left w:val="nil"/>
          <w:bottom w:val="nil"/>
          <w:right w:val="nil"/>
          <w:between w:val="nil"/>
        </w:pBdr>
        <w:tabs>
          <w:tab w:val="left" w:pos="1559"/>
          <w:tab w:val="left" w:pos="2268"/>
          <w:tab w:val="left" w:pos="2977"/>
          <w:tab w:val="left" w:pos="3686"/>
          <w:tab w:val="left" w:pos="4394"/>
          <w:tab w:val="right" w:pos="8789"/>
        </w:tabs>
        <w:suppressAutoHyphens/>
        <w:adjustRightInd w:val="0"/>
        <w:spacing w:after="24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Paragraph 5.1 shall not apply to the extent that an Unsuccessful Transaction:</w:t>
      </w:r>
    </w:p>
    <w:p w:rsidR="00411534" w:rsidP="00411534" w:rsidRDefault="00411534" w14:paraId="4B9A4085" w14:textId="77777777">
      <w:pPr>
        <w:numPr>
          <w:ilvl w:val="2"/>
          <w:numId w:val="73"/>
        </w:numPr>
        <w:pBdr>
          <w:top w:val="nil"/>
          <w:left w:val="nil"/>
          <w:bottom w:val="nil"/>
          <w:right w:val="nil"/>
          <w:between w:val="nil"/>
        </w:pBdr>
        <w:tabs>
          <w:tab w:val="left" w:pos="2268"/>
          <w:tab w:val="left" w:pos="2977"/>
          <w:tab w:val="left" w:pos="3686"/>
          <w:tab w:val="left" w:pos="4394"/>
          <w:tab w:val="right" w:pos="8789"/>
        </w:tabs>
        <w:suppressAutoHyphens/>
        <w:adjustRightInd w:val="0"/>
        <w:spacing w:before="100" w:after="10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 xml:space="preserve">is declined pursuant to the terms of this Call-Off Contract including any applicable Cardholder Terms; </w:t>
      </w:r>
    </w:p>
    <w:p w:rsidR="00411534" w:rsidP="00411534" w:rsidRDefault="00411534" w14:paraId="77AA169D" w14:textId="77777777">
      <w:pPr>
        <w:numPr>
          <w:ilvl w:val="2"/>
          <w:numId w:val="73"/>
        </w:numPr>
        <w:pBdr>
          <w:top w:val="nil"/>
          <w:left w:val="nil"/>
          <w:bottom w:val="nil"/>
          <w:right w:val="nil"/>
          <w:between w:val="nil"/>
        </w:pBdr>
        <w:tabs>
          <w:tab w:val="left" w:pos="2268"/>
          <w:tab w:val="left" w:pos="2977"/>
          <w:tab w:val="left" w:pos="3686"/>
          <w:tab w:val="left" w:pos="4394"/>
          <w:tab w:val="right" w:pos="8789"/>
        </w:tabs>
        <w:suppressAutoHyphens/>
        <w:adjustRightInd w:val="0"/>
        <w:spacing w:before="100" w:after="10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would result in any credit limit being exceeded if processed;</w:t>
      </w:r>
    </w:p>
    <w:p w:rsidR="00411534" w:rsidP="00411534" w:rsidRDefault="00411534" w14:paraId="53327F3E" w14:textId="77777777">
      <w:pPr>
        <w:numPr>
          <w:ilvl w:val="2"/>
          <w:numId w:val="73"/>
        </w:numPr>
        <w:pBdr>
          <w:top w:val="nil"/>
          <w:left w:val="nil"/>
          <w:bottom w:val="nil"/>
          <w:right w:val="nil"/>
          <w:between w:val="nil"/>
        </w:pBdr>
        <w:tabs>
          <w:tab w:val="left" w:pos="2268"/>
          <w:tab w:val="left" w:pos="2977"/>
          <w:tab w:val="left" w:pos="3686"/>
          <w:tab w:val="left" w:pos="4394"/>
          <w:tab w:val="right" w:pos="8789"/>
        </w:tabs>
        <w:suppressAutoHyphens/>
        <w:adjustRightInd w:val="0"/>
        <w:spacing w:before="100" w:after="10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is declined or not processed due to the Supplier reasonably suspecting fraud or in order to comply with any Law or the requirements of any Regulator or any Card Scheme; or</w:t>
      </w:r>
    </w:p>
    <w:p w:rsidR="00411534" w:rsidP="00411534" w:rsidRDefault="00411534" w14:paraId="53485141" w14:textId="77777777">
      <w:pPr>
        <w:numPr>
          <w:ilvl w:val="2"/>
          <w:numId w:val="73"/>
        </w:numPr>
        <w:pBdr>
          <w:top w:val="nil"/>
          <w:left w:val="nil"/>
          <w:bottom w:val="nil"/>
          <w:right w:val="nil"/>
          <w:between w:val="nil"/>
        </w:pBdr>
        <w:tabs>
          <w:tab w:val="left" w:pos="2268"/>
          <w:tab w:val="left" w:pos="2977"/>
          <w:tab w:val="left" w:pos="3686"/>
          <w:tab w:val="left" w:pos="4394"/>
          <w:tab w:val="right" w:pos="8789"/>
        </w:tabs>
        <w:suppressAutoHyphens/>
        <w:adjustRightInd w:val="0"/>
        <w:spacing w:before="100" w:after="10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arises from a Force Majeure Event or the acts or omissions of a third party.</w:t>
      </w:r>
    </w:p>
    <w:p w:rsidR="00411534" w:rsidP="00411534" w:rsidRDefault="00411534" w14:paraId="1861FB64" w14:textId="77777777">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00" w:after="100" w:line="240" w:lineRule="auto"/>
        <w:ind w:hanging="2"/>
        <w:rPr>
          <w:rFonts w:ascii="Times New Roman" w:hAnsi="Times New Roman" w:eastAsia="Times New Roman" w:cs="Times New Roman"/>
          <w:color w:val="000000"/>
        </w:rPr>
      </w:pPr>
    </w:p>
    <w:p w:rsidR="00411534" w:rsidP="00411534" w:rsidRDefault="00411534" w14:paraId="01F5D777" w14:textId="77777777">
      <w:pPr>
        <w:keepNext/>
        <w:numPr>
          <w:ilvl w:val="0"/>
          <w:numId w:val="73"/>
        </w:numPr>
        <w:pBdr>
          <w:top w:val="nil"/>
          <w:left w:val="nil"/>
          <w:bottom w:val="nil"/>
          <w:right w:val="nil"/>
          <w:between w:val="nil"/>
        </w:pBdr>
        <w:tabs>
          <w:tab w:val="left" w:pos="142"/>
        </w:tabs>
        <w:suppressAutoHyphens/>
        <w:adjustRightInd w:val="0"/>
        <w:spacing w:before="120" w:after="240" w:line="240" w:lineRule="auto"/>
        <w:ind w:left="0" w:leftChars="-1" w:hanging="2" w:hangingChars="1"/>
        <w:jc w:val="both"/>
        <w:textDirection w:val="btLr"/>
        <w:textAlignment w:val="top"/>
        <w:outlineLvl w:val="0"/>
        <w:rPr>
          <w:b/>
          <w:color w:val="000000"/>
          <w:sz w:val="24"/>
          <w:szCs w:val="24"/>
        </w:rPr>
      </w:pPr>
      <w:r>
        <w:rPr>
          <w:rFonts w:ascii="Arial" w:hAnsi="Arial" w:eastAsia="Arial" w:cs="Arial"/>
          <w:b/>
          <w:color w:val="000000"/>
          <w:sz w:val="24"/>
          <w:szCs w:val="24"/>
        </w:rPr>
        <w:t>Additional right for Supplier to end Contract</w:t>
      </w:r>
    </w:p>
    <w:p w:rsidR="00411534" w:rsidP="00411534" w:rsidRDefault="00411534" w14:paraId="4F57A32E" w14:textId="77777777">
      <w:pPr>
        <w:numPr>
          <w:ilvl w:val="1"/>
          <w:numId w:val="73"/>
        </w:numPr>
        <w:pBdr>
          <w:top w:val="nil"/>
          <w:left w:val="nil"/>
          <w:bottom w:val="nil"/>
          <w:right w:val="nil"/>
          <w:between w:val="nil"/>
        </w:pBdr>
        <w:tabs>
          <w:tab w:val="left" w:pos="1559"/>
          <w:tab w:val="left" w:pos="2268"/>
          <w:tab w:val="left" w:pos="2977"/>
          <w:tab w:val="left" w:pos="3686"/>
          <w:tab w:val="left" w:pos="4394"/>
          <w:tab w:val="right" w:pos="8789"/>
        </w:tabs>
        <w:suppressAutoHyphens/>
        <w:adjustRightInd w:val="0"/>
        <w:spacing w:after="24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In addition to its right of termination pursuant to Clause 10.6 of the Core Terms, the Supplier may terminate this Call-Off Contract by giving the Buyer notice in writing if:</w:t>
      </w:r>
    </w:p>
    <w:p w:rsidR="00411534" w:rsidP="00411534" w:rsidRDefault="00411534" w14:paraId="701C0955" w14:textId="77777777">
      <w:pPr>
        <w:numPr>
          <w:ilvl w:val="2"/>
          <w:numId w:val="73"/>
        </w:numPr>
        <w:pBdr>
          <w:top w:val="nil"/>
          <w:left w:val="nil"/>
          <w:bottom w:val="nil"/>
          <w:right w:val="nil"/>
          <w:between w:val="nil"/>
        </w:pBdr>
        <w:tabs>
          <w:tab w:val="left" w:pos="2268"/>
          <w:tab w:val="left" w:pos="2977"/>
          <w:tab w:val="left" w:pos="3686"/>
          <w:tab w:val="left" w:pos="4394"/>
          <w:tab w:val="right" w:pos="8789"/>
        </w:tabs>
        <w:suppressAutoHyphens/>
        <w:adjustRightInd w:val="0"/>
        <w:spacing w:before="100" w:after="10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the Buyer or any Cardholder commits a fraudulent act in connection with this Call-Off Contract; or</w:t>
      </w:r>
    </w:p>
    <w:p w:rsidR="00411534" w:rsidP="00411534" w:rsidRDefault="00411534" w14:paraId="7E9EE8C1" w14:textId="77777777">
      <w:pPr>
        <w:numPr>
          <w:ilvl w:val="2"/>
          <w:numId w:val="73"/>
        </w:numPr>
        <w:pBdr>
          <w:top w:val="nil"/>
          <w:left w:val="nil"/>
          <w:bottom w:val="nil"/>
          <w:right w:val="nil"/>
          <w:between w:val="nil"/>
        </w:pBdr>
        <w:tabs>
          <w:tab w:val="left" w:pos="2268"/>
          <w:tab w:val="left" w:pos="2977"/>
          <w:tab w:val="left" w:pos="3686"/>
          <w:tab w:val="left" w:pos="4394"/>
          <w:tab w:val="right" w:pos="8789"/>
        </w:tabs>
        <w:suppressAutoHyphens/>
        <w:adjustRightInd w:val="0"/>
        <w:spacing w:before="100" w:after="10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 xml:space="preserve">required by a Regulator, a Card Scheme or if required to comply with any Law. </w:t>
      </w:r>
    </w:p>
    <w:p w:rsidR="00411534" w:rsidP="00411534" w:rsidRDefault="00411534" w14:paraId="31541D17" w14:textId="77777777">
      <w:pPr>
        <w:keepNext/>
        <w:numPr>
          <w:ilvl w:val="0"/>
          <w:numId w:val="73"/>
        </w:numPr>
        <w:pBdr>
          <w:top w:val="nil"/>
          <w:left w:val="nil"/>
          <w:bottom w:val="nil"/>
          <w:right w:val="nil"/>
          <w:between w:val="nil"/>
        </w:pBdr>
        <w:tabs>
          <w:tab w:val="left" w:pos="1559"/>
          <w:tab w:val="left" w:pos="2268"/>
          <w:tab w:val="left" w:pos="2977"/>
          <w:tab w:val="left" w:pos="3686"/>
          <w:tab w:val="left" w:pos="4394"/>
          <w:tab w:val="right" w:pos="8789"/>
        </w:tabs>
        <w:suppressAutoHyphens/>
        <w:adjustRightInd w:val="0"/>
        <w:spacing w:after="240" w:line="240" w:lineRule="auto"/>
        <w:ind w:left="0" w:leftChars="-1" w:hanging="2" w:hangingChars="1"/>
        <w:jc w:val="both"/>
        <w:textDirection w:val="btLr"/>
        <w:textAlignment w:val="top"/>
        <w:outlineLvl w:val="0"/>
        <w:rPr>
          <w:b/>
          <w:color w:val="000000"/>
          <w:sz w:val="24"/>
          <w:szCs w:val="24"/>
        </w:rPr>
      </w:pPr>
      <w:r>
        <w:rPr>
          <w:rFonts w:ascii="Arial" w:hAnsi="Arial" w:eastAsia="Arial" w:cs="Arial"/>
          <w:b/>
          <w:color w:val="000000"/>
          <w:sz w:val="24"/>
          <w:szCs w:val="24"/>
        </w:rPr>
        <w:t>Regulatory approvals</w:t>
      </w:r>
    </w:p>
    <w:p w:rsidR="00411534" w:rsidP="00411534" w:rsidRDefault="00411534" w14:paraId="02ECC145" w14:textId="77777777">
      <w:pPr>
        <w:numPr>
          <w:ilvl w:val="1"/>
          <w:numId w:val="73"/>
        </w:numPr>
        <w:pBdr>
          <w:top w:val="nil"/>
          <w:left w:val="nil"/>
          <w:bottom w:val="nil"/>
          <w:right w:val="nil"/>
          <w:between w:val="nil"/>
        </w:pBdr>
        <w:tabs>
          <w:tab w:val="left" w:pos="1559"/>
          <w:tab w:val="left" w:pos="2268"/>
          <w:tab w:val="left" w:pos="2977"/>
          <w:tab w:val="left" w:pos="3686"/>
          <w:tab w:val="left" w:pos="4394"/>
          <w:tab w:val="right" w:pos="8789"/>
        </w:tabs>
        <w:suppressAutoHyphens/>
        <w:adjustRightInd w:val="0"/>
        <w:spacing w:after="24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 xml:space="preserve">The Supplier has, and shall maintain at its own cost, all consents, permits, authorisations, permissions, approvals and licences that are required and which are necessary for the Supplier to provide and for the Buyer to receive the Goods, Deliverables and the Services under this </w:t>
      </w:r>
      <w:r>
        <w:rPr>
          <w:rFonts w:ascii="Arial" w:hAnsi="Arial" w:eastAsia="Arial" w:cs="Arial"/>
          <w:color w:val="000000"/>
          <w:sz w:val="24"/>
          <w:szCs w:val="24"/>
        </w:rPr>
        <w:t>Call-Off Contract in accordance with all Laws and the requirements of all Regulators and Card Schemes.</w:t>
      </w:r>
    </w:p>
    <w:p w:rsidR="00411534" w:rsidP="00411534" w:rsidRDefault="00411534" w14:paraId="4FBF133C" w14:textId="77777777">
      <w:pPr>
        <w:numPr>
          <w:ilvl w:val="1"/>
          <w:numId w:val="73"/>
        </w:numPr>
        <w:pBdr>
          <w:top w:val="nil"/>
          <w:left w:val="nil"/>
          <w:bottom w:val="nil"/>
          <w:right w:val="nil"/>
          <w:between w:val="nil"/>
        </w:pBdr>
        <w:tabs>
          <w:tab w:val="left" w:pos="1559"/>
          <w:tab w:val="left" w:pos="2268"/>
          <w:tab w:val="left" w:pos="2977"/>
          <w:tab w:val="left" w:pos="3686"/>
          <w:tab w:val="left" w:pos="4394"/>
          <w:tab w:val="right" w:pos="8789"/>
        </w:tabs>
        <w:suppressAutoHyphens/>
        <w:adjustRightInd w:val="0"/>
        <w:spacing w:after="24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In addition to its rights of termination under the Core Terms, CCS may terminate the Framework Contract and the Buyer may terminate this Call-Off Contract with immediate effect if the Supplier fails to comply with Paragraph 7.1.</w:t>
      </w:r>
    </w:p>
    <w:p w:rsidR="00411534" w:rsidP="00411534" w:rsidRDefault="00411534" w14:paraId="7051D437" w14:textId="77777777">
      <w:pPr>
        <w:keepNext/>
        <w:numPr>
          <w:ilvl w:val="0"/>
          <w:numId w:val="73"/>
        </w:numPr>
        <w:pBdr>
          <w:top w:val="nil"/>
          <w:left w:val="nil"/>
          <w:bottom w:val="nil"/>
          <w:right w:val="nil"/>
          <w:between w:val="nil"/>
        </w:pBdr>
        <w:tabs>
          <w:tab w:val="left" w:pos="1559"/>
          <w:tab w:val="left" w:pos="2268"/>
          <w:tab w:val="left" w:pos="2977"/>
          <w:tab w:val="left" w:pos="3686"/>
          <w:tab w:val="left" w:pos="4394"/>
          <w:tab w:val="right" w:pos="8789"/>
        </w:tabs>
        <w:suppressAutoHyphens/>
        <w:adjustRightInd w:val="0"/>
        <w:spacing w:after="240" w:line="240" w:lineRule="auto"/>
        <w:ind w:left="0" w:leftChars="-1" w:hanging="2" w:hangingChars="1"/>
        <w:jc w:val="both"/>
        <w:textDirection w:val="btLr"/>
        <w:textAlignment w:val="top"/>
        <w:outlineLvl w:val="0"/>
        <w:rPr>
          <w:b/>
          <w:color w:val="000000"/>
          <w:sz w:val="24"/>
          <w:szCs w:val="24"/>
        </w:rPr>
      </w:pPr>
      <w:r>
        <w:rPr>
          <w:rFonts w:ascii="Arial" w:hAnsi="Arial" w:eastAsia="Arial" w:cs="Arial"/>
          <w:b/>
          <w:color w:val="000000"/>
          <w:sz w:val="24"/>
          <w:szCs w:val="24"/>
        </w:rPr>
        <w:t xml:space="preserve">Supplier Portals </w:t>
      </w:r>
    </w:p>
    <w:p w:rsidR="00411534" w:rsidP="00411534" w:rsidRDefault="00411534" w14:paraId="0E4736A6" w14:textId="77777777">
      <w:pPr>
        <w:numPr>
          <w:ilvl w:val="1"/>
          <w:numId w:val="73"/>
        </w:numPr>
        <w:pBdr>
          <w:top w:val="nil"/>
          <w:left w:val="nil"/>
          <w:bottom w:val="nil"/>
          <w:right w:val="nil"/>
          <w:between w:val="nil"/>
        </w:pBdr>
        <w:tabs>
          <w:tab w:val="left" w:pos="1559"/>
          <w:tab w:val="left" w:pos="2268"/>
          <w:tab w:val="left" w:pos="2977"/>
          <w:tab w:val="left" w:pos="3686"/>
          <w:tab w:val="left" w:pos="4394"/>
          <w:tab w:val="right" w:pos="8789"/>
        </w:tabs>
        <w:suppressAutoHyphens/>
        <w:adjustRightInd w:val="0"/>
        <w:spacing w:after="24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 xml:space="preserve"> Supplier Portals shall be Licenced Software for the purposes of Call-Off Schedule 6 (ICT Services) and a Deliverable for the purposes of the Core Terms. </w:t>
      </w:r>
    </w:p>
    <w:p w:rsidR="00411534" w:rsidP="00411534" w:rsidRDefault="00411534" w14:paraId="5D082ABC" w14:textId="77777777">
      <w:pPr>
        <w:numPr>
          <w:ilvl w:val="1"/>
          <w:numId w:val="73"/>
        </w:numPr>
        <w:pBdr>
          <w:top w:val="nil"/>
          <w:left w:val="nil"/>
          <w:bottom w:val="nil"/>
          <w:right w:val="nil"/>
          <w:between w:val="nil"/>
        </w:pBdr>
        <w:tabs>
          <w:tab w:val="left" w:pos="1559"/>
          <w:tab w:val="left" w:pos="2268"/>
          <w:tab w:val="left" w:pos="2977"/>
          <w:tab w:val="left" w:pos="3686"/>
          <w:tab w:val="left" w:pos="4394"/>
          <w:tab w:val="right" w:pos="8789"/>
        </w:tabs>
        <w:suppressAutoHyphens/>
        <w:adjustRightInd w:val="0"/>
        <w:spacing w:after="24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 xml:space="preserve">The Supplier warrants that the information and data accessible via, and the outputs from, the Supplier Portal(s) shall be complete and accurate. </w:t>
      </w:r>
    </w:p>
    <w:p w:rsidR="00411534" w:rsidP="00411534" w:rsidRDefault="00411534" w14:paraId="1D5C637D" w14:textId="77777777">
      <w:pPr>
        <w:keepNext/>
        <w:numPr>
          <w:ilvl w:val="0"/>
          <w:numId w:val="73"/>
        </w:numPr>
        <w:pBdr>
          <w:top w:val="nil"/>
          <w:left w:val="nil"/>
          <w:bottom w:val="nil"/>
          <w:right w:val="nil"/>
          <w:between w:val="nil"/>
        </w:pBdr>
        <w:tabs>
          <w:tab w:val="left" w:pos="142"/>
        </w:tabs>
        <w:suppressAutoHyphens/>
        <w:adjustRightInd w:val="0"/>
        <w:spacing w:before="120" w:after="240" w:line="240" w:lineRule="auto"/>
        <w:ind w:left="0" w:leftChars="-1" w:hanging="2" w:hangingChars="1"/>
        <w:jc w:val="both"/>
        <w:textDirection w:val="btLr"/>
        <w:textAlignment w:val="top"/>
        <w:outlineLvl w:val="0"/>
        <w:rPr>
          <w:b/>
          <w:color w:val="000000"/>
          <w:sz w:val="24"/>
          <w:szCs w:val="24"/>
        </w:rPr>
      </w:pPr>
      <w:r>
        <w:rPr>
          <w:rFonts w:ascii="Arial" w:hAnsi="Arial" w:eastAsia="Arial" w:cs="Arial"/>
          <w:b/>
          <w:color w:val="000000"/>
          <w:sz w:val="24"/>
          <w:szCs w:val="24"/>
        </w:rPr>
        <w:t xml:space="preserve">Additional Terms </w:t>
      </w:r>
    </w:p>
    <w:p w:rsidR="00411534" w:rsidP="00411534" w:rsidRDefault="00411534" w14:paraId="7C61692E" w14:textId="77777777">
      <w:pPr>
        <w:numPr>
          <w:ilvl w:val="1"/>
          <w:numId w:val="73"/>
        </w:numPr>
        <w:pBdr>
          <w:top w:val="nil"/>
          <w:left w:val="nil"/>
          <w:bottom w:val="nil"/>
          <w:right w:val="nil"/>
          <w:between w:val="nil"/>
        </w:pBdr>
        <w:tabs>
          <w:tab w:val="left" w:pos="936"/>
        </w:tabs>
        <w:suppressAutoHyphens/>
        <w:adjustRightInd w:val="0"/>
        <w:spacing w:before="120" w:after="12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 xml:space="preserve">Subject to Paragraphs 9.2 and 9.3, the Additional Terms (if any) shall apply in spite of Clause 18 of the Core Terms. </w:t>
      </w:r>
    </w:p>
    <w:p w:rsidR="00411534" w:rsidP="00411534" w:rsidRDefault="00411534" w14:paraId="400D0172" w14:textId="77777777">
      <w:pPr>
        <w:numPr>
          <w:ilvl w:val="1"/>
          <w:numId w:val="73"/>
        </w:numPr>
        <w:pBdr>
          <w:top w:val="nil"/>
          <w:left w:val="nil"/>
          <w:bottom w:val="nil"/>
          <w:right w:val="nil"/>
          <w:between w:val="nil"/>
        </w:pBdr>
        <w:tabs>
          <w:tab w:val="left" w:pos="936"/>
        </w:tabs>
        <w:suppressAutoHyphens/>
        <w:adjustRightInd w:val="0"/>
        <w:spacing w:before="120" w:after="12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 xml:space="preserve">To the extent of any conflict or inconsistency between any Additional Terms and the terms of this Call-Off Contract then the terms of this Call-Off Contract shall apply and prevail. </w:t>
      </w:r>
    </w:p>
    <w:p w:rsidR="00411534" w:rsidP="00411534" w:rsidRDefault="00411534" w14:paraId="4DFD5671" w14:textId="77777777">
      <w:pPr>
        <w:numPr>
          <w:ilvl w:val="1"/>
          <w:numId w:val="73"/>
        </w:numPr>
        <w:pBdr>
          <w:top w:val="nil"/>
          <w:left w:val="nil"/>
          <w:bottom w:val="nil"/>
          <w:right w:val="nil"/>
          <w:between w:val="nil"/>
        </w:pBdr>
        <w:tabs>
          <w:tab w:val="left" w:pos="936"/>
        </w:tabs>
        <w:suppressAutoHyphens/>
        <w:adjustRightInd w:val="0"/>
        <w:spacing w:before="120" w:after="12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 xml:space="preserve">Any Additional Terms which: </w:t>
      </w:r>
    </w:p>
    <w:p w:rsidR="00411534" w:rsidP="00411534" w:rsidRDefault="00411534" w14:paraId="0AEA19B3" w14:textId="77777777">
      <w:pPr>
        <w:numPr>
          <w:ilvl w:val="2"/>
          <w:numId w:val="73"/>
        </w:numPr>
        <w:pBdr>
          <w:top w:val="nil"/>
          <w:left w:val="nil"/>
          <w:bottom w:val="nil"/>
          <w:right w:val="nil"/>
          <w:between w:val="nil"/>
        </w:pBdr>
        <w:tabs>
          <w:tab w:val="left" w:pos="2268"/>
          <w:tab w:val="left" w:pos="2977"/>
          <w:tab w:val="left" w:pos="3686"/>
          <w:tab w:val="left" w:pos="4394"/>
          <w:tab w:val="right" w:pos="8789"/>
        </w:tabs>
        <w:suppressAutoHyphens/>
        <w:adjustRightInd w:val="0"/>
        <w:spacing w:before="100" w:after="10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 xml:space="preserve">purports to limit or exclude the Supplier's or any third party's liability in any way; </w:t>
      </w:r>
    </w:p>
    <w:p w:rsidR="00411534" w:rsidP="00411534" w:rsidRDefault="00411534" w14:paraId="51E8AA0A" w14:textId="77777777">
      <w:pPr>
        <w:numPr>
          <w:ilvl w:val="2"/>
          <w:numId w:val="73"/>
        </w:numPr>
        <w:pBdr>
          <w:top w:val="nil"/>
          <w:left w:val="nil"/>
          <w:bottom w:val="nil"/>
          <w:right w:val="nil"/>
          <w:between w:val="nil"/>
        </w:pBdr>
        <w:tabs>
          <w:tab w:val="left" w:pos="2268"/>
          <w:tab w:val="left" w:pos="2977"/>
          <w:tab w:val="left" w:pos="3686"/>
          <w:tab w:val="left" w:pos="4394"/>
          <w:tab w:val="right" w:pos="8789"/>
        </w:tabs>
        <w:suppressAutoHyphens/>
        <w:adjustRightInd w:val="0"/>
        <w:spacing w:before="100" w:after="10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entitles the Supplier or any third party to exercise a right of termination or set-off;</w:t>
      </w:r>
    </w:p>
    <w:p w:rsidR="00411534" w:rsidP="00411534" w:rsidRDefault="00411534" w14:paraId="65D01C72" w14:textId="77777777">
      <w:pPr>
        <w:numPr>
          <w:ilvl w:val="2"/>
          <w:numId w:val="73"/>
        </w:numPr>
        <w:pBdr>
          <w:top w:val="nil"/>
          <w:left w:val="nil"/>
          <w:bottom w:val="nil"/>
          <w:right w:val="nil"/>
          <w:between w:val="nil"/>
        </w:pBdr>
        <w:tabs>
          <w:tab w:val="left" w:pos="2268"/>
          <w:tab w:val="left" w:pos="2977"/>
          <w:tab w:val="left" w:pos="3686"/>
          <w:tab w:val="left" w:pos="4394"/>
          <w:tab w:val="right" w:pos="8789"/>
        </w:tabs>
        <w:suppressAutoHyphens/>
        <w:adjustRightInd w:val="0"/>
        <w:spacing w:before="100" w:after="10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relates to any payment due to the Supplier or any third party, including in respect of a Transaction or any Charges; or</w:t>
      </w:r>
    </w:p>
    <w:p w:rsidR="00411534" w:rsidP="00411534" w:rsidRDefault="00411534" w14:paraId="7BE020F2" w14:textId="77777777">
      <w:pPr>
        <w:numPr>
          <w:ilvl w:val="2"/>
          <w:numId w:val="73"/>
        </w:numPr>
        <w:pBdr>
          <w:top w:val="nil"/>
          <w:left w:val="nil"/>
          <w:bottom w:val="nil"/>
          <w:right w:val="nil"/>
          <w:between w:val="nil"/>
        </w:pBdr>
        <w:tabs>
          <w:tab w:val="left" w:pos="2268"/>
          <w:tab w:val="left" w:pos="2977"/>
          <w:tab w:val="left" w:pos="3686"/>
          <w:tab w:val="left" w:pos="4394"/>
          <w:tab w:val="right" w:pos="8789"/>
        </w:tabs>
        <w:suppressAutoHyphens/>
        <w:adjustRightInd w:val="0"/>
        <w:spacing w:before="100" w:after="10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relates to a matter already dealt with in the terms of this Call-Off Contract;</w:t>
      </w:r>
    </w:p>
    <w:p w:rsidR="00411534" w:rsidP="00411534" w:rsidRDefault="00411534" w14:paraId="605CD474" w14:textId="77777777">
      <w:pPr>
        <w:pBdr>
          <w:top w:val="nil"/>
          <w:left w:val="nil"/>
          <w:bottom w:val="nil"/>
          <w:right w:val="nil"/>
          <w:between w:val="nil"/>
        </w:pBdr>
        <w:tabs>
          <w:tab w:val="left" w:pos="2268"/>
          <w:tab w:val="left" w:pos="2977"/>
          <w:tab w:val="left" w:pos="3686"/>
          <w:tab w:val="left" w:pos="4394"/>
          <w:tab w:val="right" w:pos="8789"/>
        </w:tabs>
        <w:spacing w:before="100" w:after="100" w:line="240" w:lineRule="auto"/>
        <w:ind w:hanging="2"/>
        <w:rPr>
          <w:color w:val="000000"/>
          <w:sz w:val="24"/>
          <w:szCs w:val="24"/>
        </w:rPr>
      </w:pPr>
      <w:r>
        <w:rPr>
          <w:rFonts w:ascii="Arial" w:hAnsi="Arial" w:eastAsia="Arial" w:cs="Arial"/>
          <w:color w:val="000000"/>
          <w:sz w:val="24"/>
          <w:szCs w:val="24"/>
        </w:rPr>
        <w:t xml:space="preserve">shall be excluded and shall not apply. </w:t>
      </w:r>
    </w:p>
    <w:p w:rsidR="00411534" w:rsidP="00411534" w:rsidRDefault="00411534" w14:paraId="644F5FBF" w14:textId="77777777">
      <w:pPr>
        <w:numPr>
          <w:ilvl w:val="1"/>
          <w:numId w:val="73"/>
        </w:numPr>
        <w:pBdr>
          <w:top w:val="nil"/>
          <w:left w:val="nil"/>
          <w:bottom w:val="nil"/>
          <w:right w:val="nil"/>
          <w:between w:val="nil"/>
        </w:pBdr>
        <w:tabs>
          <w:tab w:val="left" w:pos="936"/>
        </w:tabs>
        <w:suppressAutoHyphens/>
        <w:adjustRightInd w:val="0"/>
        <w:spacing w:before="120" w:after="12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Where the Supplier requires a Cardholder and / or Buyer (as applicable) to enter into Additional Terms in order to receive and/or have access to a Procurement Card issued by the Supplier, then the Supplier shall:</w:t>
      </w:r>
    </w:p>
    <w:p w:rsidR="00411534" w:rsidP="00411534" w:rsidRDefault="00411534" w14:paraId="54191B05" w14:textId="77777777">
      <w:pPr>
        <w:numPr>
          <w:ilvl w:val="2"/>
          <w:numId w:val="73"/>
        </w:numPr>
        <w:pBdr>
          <w:top w:val="nil"/>
          <w:left w:val="nil"/>
          <w:bottom w:val="nil"/>
          <w:right w:val="nil"/>
          <w:between w:val="nil"/>
        </w:pBdr>
        <w:tabs>
          <w:tab w:val="left" w:pos="2268"/>
          <w:tab w:val="left" w:pos="2977"/>
          <w:tab w:val="left" w:pos="3686"/>
          <w:tab w:val="left" w:pos="4394"/>
          <w:tab w:val="right" w:pos="8789"/>
        </w:tabs>
        <w:suppressAutoHyphens/>
        <w:adjustRightInd w:val="0"/>
        <w:spacing w:before="100" w:after="10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make the Buyer and/or said Cardholder aware of any Additional Terms which will apply to the Buyer and /or the use by the Cardholder of its Procurement Card throughout the Term of this Call-Off Contract;</w:t>
      </w:r>
    </w:p>
    <w:p w:rsidR="00411534" w:rsidP="00411534" w:rsidRDefault="00411534" w14:paraId="622E7996" w14:textId="77777777">
      <w:pPr>
        <w:numPr>
          <w:ilvl w:val="2"/>
          <w:numId w:val="73"/>
        </w:numPr>
        <w:pBdr>
          <w:top w:val="nil"/>
          <w:left w:val="nil"/>
          <w:bottom w:val="nil"/>
          <w:right w:val="nil"/>
          <w:between w:val="nil"/>
        </w:pBdr>
        <w:tabs>
          <w:tab w:val="left" w:pos="2268"/>
          <w:tab w:val="left" w:pos="2977"/>
          <w:tab w:val="left" w:pos="3686"/>
          <w:tab w:val="left" w:pos="4394"/>
          <w:tab w:val="right" w:pos="8789"/>
        </w:tabs>
        <w:suppressAutoHyphens/>
        <w:adjustRightInd w:val="0"/>
        <w:spacing w:before="100" w:after="10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shall use its reasonable endeavours to ensure that where the Buyer and/or a Cardholder (as applicable) is required to complete any additional documentation as part of the Additional Terms that any information captured from the Buyer and/or a Cardholder (as applicable) is limited to such information as is required by a Regulator, Card Scheme and/or by Law in order for a Cardholder to receive and/or have access to a Procurement Card issued by the Supplier.</w:t>
      </w:r>
    </w:p>
    <w:p w:rsidR="00411534" w:rsidP="00411534" w:rsidRDefault="00411534" w14:paraId="2BFB697A" w14:textId="77777777">
      <w:pPr>
        <w:numPr>
          <w:ilvl w:val="1"/>
          <w:numId w:val="73"/>
        </w:numPr>
        <w:pBdr>
          <w:top w:val="nil"/>
          <w:left w:val="nil"/>
          <w:bottom w:val="nil"/>
          <w:right w:val="nil"/>
          <w:between w:val="nil"/>
        </w:pBdr>
        <w:tabs>
          <w:tab w:val="left" w:pos="936"/>
        </w:tabs>
        <w:suppressAutoHyphens/>
        <w:adjustRightInd w:val="0"/>
        <w:spacing w:before="120" w:after="120" w:line="240" w:lineRule="auto"/>
        <w:ind w:left="0" w:leftChars="-1" w:hanging="2" w:hangingChars="1"/>
        <w:jc w:val="both"/>
        <w:textDirection w:val="btLr"/>
        <w:textAlignment w:val="top"/>
        <w:outlineLvl w:val="0"/>
        <w:rPr>
          <w:color w:val="000000"/>
          <w:sz w:val="24"/>
          <w:szCs w:val="24"/>
        </w:rPr>
      </w:pPr>
      <w:r>
        <w:rPr>
          <w:rFonts w:ascii="Arial" w:hAnsi="Arial" w:eastAsia="Arial" w:cs="Arial"/>
          <w:color w:val="000000"/>
          <w:sz w:val="24"/>
          <w:szCs w:val="24"/>
        </w:rPr>
        <w:t>CCS, the Buyer and the Supplier each agree that Paragraphs 9.1 to 9.4 above shall apply in spite of any provision of the Additional Terms, including any provision which states that the Additional Terms apply to the exclusion of any other document.</w:t>
      </w:r>
      <w:bookmarkStart w:name="bookmark=id.lnxbz9" w:colFirst="0" w:colLast="0" w:id="95"/>
      <w:bookmarkEnd w:id="95"/>
    </w:p>
    <w:p w:rsidR="00411534" w:rsidP="00411534" w:rsidRDefault="00411534" w14:paraId="670A3C11" w14:textId="77777777">
      <w:pPr>
        <w:ind w:hanging="2"/>
        <w:rPr>
          <w:sz w:val="24"/>
          <w:szCs w:val="24"/>
        </w:rPr>
      </w:pPr>
    </w:p>
    <w:p w:rsidR="00411534" w:rsidP="00D24026" w:rsidRDefault="00411534" w14:paraId="09D27DC0" w14:textId="799FDB43">
      <w:pPr>
        <w:pBdr>
          <w:top w:val="nil"/>
          <w:left w:val="nil"/>
          <w:bottom w:val="nil"/>
          <w:right w:val="nil"/>
          <w:between w:val="nil"/>
        </w:pBdr>
        <w:tabs>
          <w:tab w:val="left" w:pos="1985"/>
        </w:tabs>
        <w:spacing w:before="120" w:after="120"/>
        <w:ind w:left="1656" w:hanging="720"/>
        <w:rPr>
          <w:rFonts w:ascii="Arial" w:hAnsi="Arial" w:eastAsia="Arial"/>
          <w:color w:val="000000"/>
          <w:sz w:val="24"/>
          <w:szCs w:val="24"/>
        </w:rPr>
      </w:pPr>
    </w:p>
    <w:p w:rsidR="00411534" w:rsidP="00411534" w:rsidRDefault="00411534" w14:paraId="2BD561F8" w14:textId="77777777">
      <w:pPr>
        <w:ind w:firstLine="360"/>
      </w:pPr>
      <w:r>
        <w:rPr>
          <w:noProof/>
          <w:lang w:eastAsia="en-GB"/>
        </w:rPr>
        <w:drawing>
          <wp:anchor distT="0" distB="0" distL="114300" distR="114300" simplePos="0" relativeHeight="251659264" behindDoc="0" locked="0" layoutInCell="1" hidden="0" allowOverlap="1" wp14:anchorId="18DF0E4C" wp14:editId="403442E4">
            <wp:simplePos x="0" y="0"/>
            <wp:positionH relativeFrom="column">
              <wp:posOffset>-76190</wp:posOffset>
            </wp:positionH>
            <wp:positionV relativeFrom="paragraph">
              <wp:posOffset>280665</wp:posOffset>
            </wp:positionV>
            <wp:extent cx="1647821" cy="1371600"/>
            <wp:effectExtent l="0" t="0" r="0" b="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5"/>
                    <a:srcRect/>
                    <a:stretch>
                      <a:fillRect/>
                    </a:stretch>
                  </pic:blipFill>
                  <pic:spPr>
                    <a:xfrm>
                      <a:off x="0" y="0"/>
                      <a:ext cx="1647821" cy="1371600"/>
                    </a:xfrm>
                    <a:prstGeom prst="rect">
                      <a:avLst/>
                    </a:prstGeom>
                    <a:ln/>
                  </pic:spPr>
                </pic:pic>
              </a:graphicData>
            </a:graphic>
          </wp:anchor>
        </w:drawing>
      </w:r>
    </w:p>
    <w:p w:rsidR="00411534" w:rsidP="00411534" w:rsidRDefault="00411534" w14:paraId="341C3DDD" w14:textId="77777777">
      <w:pPr>
        <w:ind w:firstLine="360"/>
      </w:pPr>
    </w:p>
    <w:p w:rsidR="00411534" w:rsidP="00411534" w:rsidRDefault="00411534" w14:paraId="3A7E07CD" w14:textId="77777777">
      <w:pPr>
        <w:ind w:firstLine="360"/>
      </w:pPr>
    </w:p>
    <w:p w:rsidR="00411534" w:rsidP="00411534" w:rsidRDefault="00411534" w14:paraId="0FFE0603" w14:textId="77777777">
      <w:pPr>
        <w:ind w:firstLine="360"/>
      </w:pPr>
    </w:p>
    <w:p w:rsidR="00411534" w:rsidP="00411534" w:rsidRDefault="00411534" w14:paraId="1F395FF5" w14:textId="77777777">
      <w:pPr>
        <w:ind w:firstLine="360"/>
      </w:pPr>
    </w:p>
    <w:p w:rsidR="00411534" w:rsidP="00411534" w:rsidRDefault="00411534" w14:paraId="7722FCB0" w14:textId="77777777">
      <w:pPr>
        <w:ind w:firstLine="360"/>
      </w:pPr>
    </w:p>
    <w:p w:rsidR="00411534" w:rsidP="00411534" w:rsidRDefault="00411534" w14:paraId="1444DF1B" w14:textId="77777777">
      <w:pPr>
        <w:ind w:firstLine="360"/>
      </w:pPr>
    </w:p>
    <w:p w:rsidR="00411534" w:rsidP="00411534" w:rsidRDefault="00411534" w14:paraId="256AFFCB" w14:textId="77777777">
      <w:pPr>
        <w:ind w:firstLine="360"/>
      </w:pPr>
    </w:p>
    <w:p w:rsidR="00411534" w:rsidP="00411534" w:rsidRDefault="00411534" w14:paraId="14E3DFE5" w14:textId="77777777">
      <w:pPr>
        <w:ind w:firstLine="360"/>
      </w:pPr>
    </w:p>
    <w:p w:rsidR="00411534" w:rsidP="00411534" w:rsidRDefault="00411534" w14:paraId="0511232B" w14:textId="77777777">
      <w:pPr>
        <w:ind w:firstLine="360"/>
      </w:pPr>
    </w:p>
    <w:p w:rsidR="00411534" w:rsidP="00411534" w:rsidRDefault="00411534" w14:paraId="7D7EED54" w14:textId="77777777">
      <w:pPr>
        <w:ind w:firstLine="360"/>
      </w:pPr>
    </w:p>
    <w:p w:rsidR="00411534" w:rsidP="00411534" w:rsidRDefault="00411534" w14:paraId="09639F03" w14:textId="77777777">
      <w:pPr>
        <w:ind w:firstLine="360"/>
      </w:pPr>
    </w:p>
    <w:p w:rsidR="00411534" w:rsidP="00411534" w:rsidRDefault="00411534" w14:paraId="4DD7F45B" w14:textId="77777777">
      <w:pPr>
        <w:ind w:firstLine="360"/>
      </w:pPr>
    </w:p>
    <w:p w:rsidR="00411534" w:rsidP="00411534" w:rsidRDefault="00411534" w14:paraId="70C61EB9" w14:textId="77777777">
      <w:pPr>
        <w:ind w:left="165" w:firstLine="360"/>
        <w:rPr>
          <w:b/>
        </w:rPr>
      </w:pPr>
    </w:p>
    <w:p w:rsidR="00411534" w:rsidP="00411534" w:rsidRDefault="00411534" w14:paraId="7B958CF9" w14:textId="77777777">
      <w:pPr>
        <w:ind w:left="165" w:firstLine="360"/>
        <w:rPr>
          <w:b/>
          <w:sz w:val="96"/>
          <w:szCs w:val="96"/>
        </w:rPr>
        <w:sectPr w:rsidR="00411534">
          <w:headerReference w:type="even" r:id="rId66"/>
          <w:headerReference w:type="default" r:id="rId67"/>
          <w:footerReference w:type="even" r:id="rId68"/>
          <w:footerReference w:type="default" r:id="rId69"/>
          <w:headerReference w:type="first" r:id="rId70"/>
          <w:footerReference w:type="first" r:id="rId71"/>
          <w:pgSz w:w="11906" w:h="16838" w:orient="portrait"/>
          <w:pgMar w:top="720" w:right="566" w:bottom="720" w:left="540" w:header="360" w:footer="720" w:gutter="0"/>
          <w:pgNumType w:start="1"/>
          <w:cols w:space="720"/>
        </w:sectPr>
      </w:pPr>
      <w:r>
        <w:rPr>
          <w:b/>
          <w:sz w:val="96"/>
          <w:szCs w:val="96"/>
        </w:rPr>
        <w:t>Core Terms</w:t>
      </w:r>
      <w:r>
        <w:br w:type="page"/>
      </w:r>
    </w:p>
    <w:p w:rsidR="00411534" w:rsidP="00411534" w:rsidRDefault="00411534" w14:paraId="334E30B5" w14:textId="77777777">
      <w:pPr>
        <w:pStyle w:val="Heading1"/>
        <w:widowControl w:val="0"/>
        <w:numPr>
          <w:ilvl w:val="0"/>
          <w:numId w:val="112"/>
        </w:numPr>
        <w:spacing w:before="20" w:after="20" w:line="240" w:lineRule="auto"/>
        <w:ind w:left="426" w:hanging="426"/>
        <w:rPr>
          <w:sz w:val="28"/>
          <w:szCs w:val="28"/>
        </w:rPr>
      </w:pPr>
      <w:r>
        <w:t>Definitions used in the contract</w:t>
      </w:r>
      <w:r>
        <w:rPr>
          <w:sz w:val="28"/>
          <w:szCs w:val="28"/>
        </w:rPr>
        <w:t xml:space="preserve"> </w:t>
      </w:r>
    </w:p>
    <w:p w:rsidR="00411534" w:rsidP="00411534" w:rsidRDefault="00411534" w14:paraId="59AF5A28" w14:textId="77777777">
      <w:pPr>
        <w:ind w:left="858" w:firstLine="360"/>
      </w:pPr>
      <w:r>
        <w:t>Interpret this Contract using Joint Schedule 1 (Definitions).</w:t>
      </w:r>
      <w:r>
        <w:br/>
      </w:r>
    </w:p>
    <w:p w:rsidR="00411534" w:rsidP="00411534" w:rsidRDefault="00411534" w14:paraId="37229888" w14:textId="77777777">
      <w:pPr>
        <w:pStyle w:val="Heading1"/>
        <w:widowControl w:val="0"/>
        <w:numPr>
          <w:ilvl w:val="0"/>
          <w:numId w:val="112"/>
        </w:numPr>
        <w:spacing w:before="20" w:after="20" w:line="240" w:lineRule="auto"/>
        <w:ind w:left="426" w:hanging="426"/>
      </w:pPr>
      <w:r>
        <w:t xml:space="preserve">How the contract works </w:t>
      </w:r>
    </w:p>
    <w:p w:rsidR="00411534" w:rsidP="00411534" w:rsidRDefault="00411534" w14:paraId="454277BE" w14:textId="77777777">
      <w:pPr>
        <w:widowControl w:val="0"/>
        <w:numPr>
          <w:ilvl w:val="1"/>
          <w:numId w:val="112"/>
        </w:numPr>
        <w:pBdr>
          <w:top w:val="nil"/>
          <w:left w:val="nil"/>
          <w:bottom w:val="nil"/>
          <w:right w:val="nil"/>
          <w:between w:val="nil"/>
        </w:pBdr>
        <w:spacing w:before="20" w:after="0" w:line="240" w:lineRule="auto"/>
        <w:ind w:left="567" w:hanging="567"/>
      </w:pPr>
      <w:r>
        <w:rPr>
          <w:color w:val="000000"/>
          <w:sz w:val="24"/>
          <w:szCs w:val="24"/>
        </w:rPr>
        <w:t>The Supplier is eligible for the award of Call-Off Contracts during the Framework Contract Period.</w:t>
      </w:r>
      <w:r>
        <w:rPr>
          <w:color w:val="000000"/>
          <w:sz w:val="24"/>
          <w:szCs w:val="24"/>
        </w:rPr>
        <w:br/>
      </w:r>
    </w:p>
    <w:p w:rsidR="00411534" w:rsidP="00411534" w:rsidRDefault="00411534" w14:paraId="21F881CD"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CCS does not guarantee the Supplier any exclusivity, quantity or value of work under the Framework Contract.</w:t>
      </w:r>
      <w:r>
        <w:rPr>
          <w:color w:val="000000"/>
          <w:sz w:val="24"/>
          <w:szCs w:val="24"/>
        </w:rPr>
        <w:br/>
      </w:r>
    </w:p>
    <w:p w:rsidR="00411534" w:rsidP="00411534" w:rsidRDefault="00411534" w14:paraId="55985DC7"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 xml:space="preserve">CCS has paid one penny to the Supplier legally to form the Framework Contract. The Supplier acknowledges this payment. </w:t>
      </w:r>
      <w:r>
        <w:rPr>
          <w:color w:val="000000"/>
          <w:sz w:val="24"/>
          <w:szCs w:val="24"/>
        </w:rPr>
        <w:br/>
      </w:r>
    </w:p>
    <w:p w:rsidR="00411534" w:rsidP="00411534" w:rsidRDefault="00411534" w14:paraId="51527FFF" w14:textId="77777777">
      <w:pPr>
        <w:widowControl w:val="0"/>
        <w:numPr>
          <w:ilvl w:val="1"/>
          <w:numId w:val="112"/>
        </w:numPr>
        <w:pBdr>
          <w:top w:val="nil"/>
          <w:left w:val="nil"/>
          <w:bottom w:val="nil"/>
          <w:right w:val="nil"/>
          <w:between w:val="nil"/>
        </w:pBdr>
        <w:spacing w:after="20" w:line="240" w:lineRule="auto"/>
        <w:ind w:left="567" w:hanging="567"/>
      </w:pPr>
      <w:r>
        <w:rPr>
          <w:color w:val="000000"/>
          <w:sz w:val="24"/>
          <w:szCs w:val="24"/>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rsidR="00411534" w:rsidP="00411534" w:rsidRDefault="00411534" w14:paraId="65053845" w14:textId="77777777">
      <w:pPr>
        <w:ind w:left="426" w:firstLine="359"/>
      </w:pPr>
    </w:p>
    <w:p w:rsidR="00411534" w:rsidP="00411534" w:rsidRDefault="00411534" w14:paraId="144C98B8" w14:textId="77777777">
      <w:pPr>
        <w:widowControl w:val="0"/>
        <w:numPr>
          <w:ilvl w:val="1"/>
          <w:numId w:val="111"/>
        </w:numPr>
        <w:spacing w:before="20" w:after="0" w:line="240" w:lineRule="auto"/>
        <w:ind w:left="993" w:hanging="426"/>
      </w:pPr>
      <w:r>
        <w:t>make changes to Framework Schedule 6 (Order Form Template and Call-Off Schedules);</w:t>
      </w:r>
    </w:p>
    <w:p w:rsidR="00411534" w:rsidP="00411534" w:rsidRDefault="00411534" w14:paraId="598B82AA" w14:textId="77777777">
      <w:pPr>
        <w:widowControl w:val="0"/>
        <w:numPr>
          <w:ilvl w:val="1"/>
          <w:numId w:val="111"/>
        </w:numPr>
        <w:spacing w:before="20" w:after="0" w:line="240" w:lineRule="auto"/>
        <w:ind w:left="993" w:hanging="426"/>
      </w:pPr>
      <w:r>
        <w:t>create new Call-Off Schedules;</w:t>
      </w:r>
    </w:p>
    <w:p w:rsidR="00411534" w:rsidP="00411534" w:rsidRDefault="00411534" w14:paraId="582099F5" w14:textId="77777777">
      <w:pPr>
        <w:widowControl w:val="0"/>
        <w:numPr>
          <w:ilvl w:val="1"/>
          <w:numId w:val="111"/>
        </w:numPr>
        <w:spacing w:before="20" w:after="0" w:line="240" w:lineRule="auto"/>
        <w:ind w:left="993" w:hanging="426"/>
      </w:pPr>
      <w:r>
        <w:t xml:space="preserve">exclude optional template Call-Off Schedules; and/or </w:t>
      </w:r>
    </w:p>
    <w:p w:rsidR="00411534" w:rsidP="00411534" w:rsidRDefault="00411534" w14:paraId="75BF42EA" w14:textId="77777777">
      <w:pPr>
        <w:widowControl w:val="0"/>
        <w:numPr>
          <w:ilvl w:val="1"/>
          <w:numId w:val="111"/>
        </w:numPr>
        <w:spacing w:before="20" w:after="0" w:line="240" w:lineRule="auto"/>
        <w:ind w:left="993" w:hanging="426"/>
      </w:pPr>
      <w:r>
        <w:t>use Special Terms in the Order Form to add or change terms.</w:t>
      </w:r>
    </w:p>
    <w:p w:rsidR="00411534" w:rsidP="00411534" w:rsidRDefault="00411534" w14:paraId="4576EEF6" w14:textId="77777777">
      <w:pPr>
        <w:spacing w:after="0"/>
        <w:ind w:left="426" w:firstLine="359"/>
      </w:pPr>
    </w:p>
    <w:p w:rsidR="00411534" w:rsidP="00411534" w:rsidRDefault="00411534" w14:paraId="7EBA3931" w14:textId="77777777">
      <w:pPr>
        <w:widowControl w:val="0"/>
        <w:numPr>
          <w:ilvl w:val="1"/>
          <w:numId w:val="112"/>
        </w:numPr>
        <w:pBdr>
          <w:top w:val="nil"/>
          <w:left w:val="nil"/>
          <w:bottom w:val="nil"/>
          <w:right w:val="nil"/>
          <w:between w:val="nil"/>
        </w:pBdr>
        <w:spacing w:before="20" w:after="20" w:line="240" w:lineRule="auto"/>
        <w:ind w:left="567" w:hanging="567"/>
      </w:pPr>
      <w:r>
        <w:rPr>
          <w:color w:val="000000"/>
          <w:sz w:val="24"/>
          <w:szCs w:val="24"/>
        </w:rPr>
        <w:t>Each Call-Off Contract:</w:t>
      </w:r>
      <w:r>
        <w:rPr>
          <w:color w:val="000000"/>
          <w:sz w:val="24"/>
          <w:szCs w:val="24"/>
        </w:rPr>
        <w:br/>
      </w:r>
    </w:p>
    <w:p w:rsidR="00411534" w:rsidP="00411534" w:rsidRDefault="00411534" w14:paraId="4931073C" w14:textId="77777777">
      <w:pPr>
        <w:widowControl w:val="0"/>
        <w:numPr>
          <w:ilvl w:val="1"/>
          <w:numId w:val="122"/>
        </w:numPr>
        <w:spacing w:before="20" w:after="0" w:line="240" w:lineRule="auto"/>
        <w:ind w:left="993" w:hanging="426"/>
      </w:pPr>
      <w:r>
        <w:t>is a separate Contract from the Framework Contract;</w:t>
      </w:r>
    </w:p>
    <w:p w:rsidR="00411534" w:rsidP="00411534" w:rsidRDefault="00411534" w14:paraId="78EF5B24" w14:textId="77777777">
      <w:pPr>
        <w:widowControl w:val="0"/>
        <w:numPr>
          <w:ilvl w:val="1"/>
          <w:numId w:val="122"/>
        </w:numPr>
        <w:spacing w:before="20" w:after="0" w:line="240" w:lineRule="auto"/>
        <w:ind w:left="993" w:hanging="426"/>
      </w:pPr>
      <w:r>
        <w:t>is between a Supplier and a Buyer;</w:t>
      </w:r>
    </w:p>
    <w:p w:rsidR="00411534" w:rsidP="00411534" w:rsidRDefault="00411534" w14:paraId="118865D3" w14:textId="77777777">
      <w:pPr>
        <w:widowControl w:val="0"/>
        <w:numPr>
          <w:ilvl w:val="1"/>
          <w:numId w:val="122"/>
        </w:numPr>
        <w:spacing w:before="20" w:after="0" w:line="240" w:lineRule="auto"/>
        <w:ind w:left="993" w:hanging="426"/>
      </w:pPr>
      <w:r>
        <w:t>includes Core Terms, Schedules and any other changes or items in the completed Order Form; and</w:t>
      </w:r>
    </w:p>
    <w:p w:rsidR="00411534" w:rsidP="00411534" w:rsidRDefault="00411534" w14:paraId="38B6F8F0" w14:textId="77777777">
      <w:pPr>
        <w:widowControl w:val="0"/>
        <w:numPr>
          <w:ilvl w:val="1"/>
          <w:numId w:val="122"/>
        </w:numPr>
        <w:spacing w:before="20" w:after="0" w:line="240" w:lineRule="auto"/>
        <w:ind w:left="993" w:hanging="426"/>
      </w:pPr>
      <w:r>
        <w:t>survives the termination of the Framework Contract.</w:t>
      </w:r>
      <w:r>
        <w:br/>
      </w:r>
    </w:p>
    <w:p w:rsidR="00411534" w:rsidP="00411534" w:rsidRDefault="00411534" w14:paraId="5E78EC3F" w14:textId="77777777">
      <w:pPr>
        <w:widowControl w:val="0"/>
        <w:numPr>
          <w:ilvl w:val="1"/>
          <w:numId w:val="112"/>
        </w:numPr>
        <w:pBdr>
          <w:top w:val="nil"/>
          <w:left w:val="nil"/>
          <w:bottom w:val="nil"/>
          <w:right w:val="nil"/>
          <w:between w:val="nil"/>
        </w:pBdr>
        <w:spacing w:before="20" w:after="0" w:line="240" w:lineRule="auto"/>
        <w:ind w:left="567" w:hanging="567"/>
      </w:pPr>
      <w:r>
        <w:rPr>
          <w:color w:val="000000"/>
          <w:sz w:val="24"/>
          <w:szCs w:val="24"/>
        </w:rPr>
        <w:t xml:space="preserve">Where the Supplier is approached by any Other Contracting Authority requesting Deliverables or substantially similar goods or services, the Supplier must tell them about this Framework Contract before accepting their order. </w:t>
      </w:r>
      <w:r>
        <w:rPr>
          <w:color w:val="000000"/>
          <w:sz w:val="24"/>
          <w:szCs w:val="24"/>
        </w:rPr>
        <w:br/>
      </w:r>
    </w:p>
    <w:p w:rsidR="00411534" w:rsidP="00411534" w:rsidRDefault="00411534" w14:paraId="600C1DA7"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The Supplier acknowledges it has all the information required to perform its obligations under each Contract before entering into a Contract. When information is provided by a Relevant Authority no warranty of its accuracy is given to the Supplier.</w:t>
      </w:r>
      <w:r>
        <w:rPr>
          <w:color w:val="000000"/>
          <w:sz w:val="24"/>
          <w:szCs w:val="24"/>
        </w:rPr>
        <w:br/>
      </w:r>
    </w:p>
    <w:p w:rsidR="00411534" w:rsidP="00411534" w:rsidRDefault="00411534" w14:paraId="4BDA77AB" w14:textId="77777777">
      <w:pPr>
        <w:widowControl w:val="0"/>
        <w:numPr>
          <w:ilvl w:val="1"/>
          <w:numId w:val="112"/>
        </w:numPr>
        <w:pBdr>
          <w:top w:val="nil"/>
          <w:left w:val="nil"/>
          <w:bottom w:val="nil"/>
          <w:right w:val="nil"/>
          <w:between w:val="nil"/>
        </w:pBdr>
        <w:spacing w:after="20" w:line="240" w:lineRule="auto"/>
        <w:ind w:left="567" w:hanging="567"/>
      </w:pPr>
      <w:r>
        <w:rPr>
          <w:color w:val="000000"/>
          <w:sz w:val="24"/>
          <w:szCs w:val="24"/>
        </w:rPr>
        <w:t>The Supplier will not be excused from any obligation, or be entitled to additional Costs or Charges because it failed to either:</w:t>
      </w:r>
      <w:r>
        <w:rPr>
          <w:color w:val="000000"/>
          <w:sz w:val="24"/>
          <w:szCs w:val="24"/>
        </w:rPr>
        <w:br/>
      </w:r>
    </w:p>
    <w:p w:rsidR="00411534" w:rsidP="00411534" w:rsidRDefault="00411534" w14:paraId="172DB975" w14:textId="77777777">
      <w:pPr>
        <w:widowControl w:val="0"/>
        <w:numPr>
          <w:ilvl w:val="1"/>
          <w:numId w:val="87"/>
        </w:numPr>
        <w:spacing w:before="20" w:after="0" w:line="240" w:lineRule="auto"/>
        <w:ind w:left="993" w:hanging="426"/>
      </w:pPr>
      <w:r>
        <w:t>verify the accuracy of the Due Diligence Information; or</w:t>
      </w:r>
    </w:p>
    <w:p w:rsidR="00411534" w:rsidP="00411534" w:rsidRDefault="00411534" w14:paraId="50308B47" w14:textId="77777777">
      <w:pPr>
        <w:widowControl w:val="0"/>
        <w:numPr>
          <w:ilvl w:val="1"/>
          <w:numId w:val="87"/>
        </w:numPr>
        <w:spacing w:before="20" w:after="0" w:line="240" w:lineRule="auto"/>
        <w:ind w:left="993" w:hanging="426"/>
      </w:pPr>
      <w:r>
        <w:t>properly perform its own adequate checks.</w:t>
      </w:r>
    </w:p>
    <w:p w:rsidR="00411534" w:rsidP="00411534" w:rsidRDefault="00411534" w14:paraId="715C1176" w14:textId="77777777">
      <w:pPr>
        <w:ind w:left="426" w:firstLine="359"/>
      </w:pPr>
    </w:p>
    <w:p w:rsidR="00411534" w:rsidP="00411534" w:rsidRDefault="00411534" w14:paraId="7416C091" w14:textId="77777777">
      <w:pPr>
        <w:widowControl w:val="0"/>
        <w:numPr>
          <w:ilvl w:val="1"/>
          <w:numId w:val="112"/>
        </w:numPr>
        <w:pBdr>
          <w:top w:val="nil"/>
          <w:left w:val="nil"/>
          <w:bottom w:val="nil"/>
          <w:right w:val="nil"/>
          <w:between w:val="nil"/>
        </w:pBdr>
        <w:spacing w:before="20" w:after="20" w:line="240" w:lineRule="auto"/>
        <w:ind w:left="567" w:hanging="567"/>
      </w:pPr>
      <w:r>
        <w:rPr>
          <w:color w:val="000000"/>
          <w:sz w:val="24"/>
          <w:szCs w:val="24"/>
        </w:rPr>
        <w:t>CCS and the Buyer will not be liable for errors, omissions or misrepresentation of any information.</w:t>
      </w:r>
    </w:p>
    <w:p w:rsidR="00411534" w:rsidP="00411534" w:rsidRDefault="00411534" w14:paraId="27E67FAD" w14:textId="77777777">
      <w:pPr>
        <w:ind w:left="426" w:firstLine="359"/>
      </w:pPr>
    </w:p>
    <w:p w:rsidR="00411534" w:rsidP="00411534" w:rsidRDefault="00411534" w14:paraId="50BCD335" w14:textId="77777777">
      <w:pPr>
        <w:widowControl w:val="0"/>
        <w:numPr>
          <w:ilvl w:val="1"/>
          <w:numId w:val="112"/>
        </w:numPr>
        <w:pBdr>
          <w:top w:val="nil"/>
          <w:left w:val="nil"/>
          <w:bottom w:val="nil"/>
          <w:right w:val="nil"/>
          <w:between w:val="nil"/>
        </w:pBdr>
        <w:spacing w:before="20" w:after="20" w:line="240" w:lineRule="auto"/>
        <w:ind w:left="567" w:hanging="567"/>
      </w:pPr>
      <w:r>
        <w:rPr>
          <w:color w:val="000000"/>
          <w:sz w:val="24"/>
          <w:szCs w:val="24"/>
        </w:rPr>
        <w:t xml:space="preserve">The Supplier warrants and represents that all statements made and documents submitted as part of the procurement of Deliverables are and remain true and accurate. </w:t>
      </w:r>
    </w:p>
    <w:p w:rsidR="00411534" w:rsidP="00411534" w:rsidRDefault="00411534" w14:paraId="76FF7D67" w14:textId="77777777">
      <w:pPr>
        <w:ind w:left="426" w:firstLine="359"/>
      </w:pPr>
    </w:p>
    <w:p w:rsidR="00411534" w:rsidP="00411534" w:rsidRDefault="00411534" w14:paraId="427AE0DD" w14:textId="77777777">
      <w:pPr>
        <w:pStyle w:val="Heading1"/>
        <w:widowControl w:val="0"/>
        <w:numPr>
          <w:ilvl w:val="0"/>
          <w:numId w:val="112"/>
        </w:numPr>
        <w:spacing w:before="20" w:after="20" w:line="240" w:lineRule="auto"/>
        <w:ind w:left="426" w:hanging="360"/>
      </w:pPr>
      <w:r>
        <w:t xml:space="preserve">What needs to be delivered </w:t>
      </w:r>
    </w:p>
    <w:p w:rsidR="00411534" w:rsidP="00411534" w:rsidRDefault="00411534" w14:paraId="7F114F47" w14:textId="77777777">
      <w:pPr>
        <w:widowControl w:val="0"/>
        <w:numPr>
          <w:ilvl w:val="1"/>
          <w:numId w:val="112"/>
        </w:numPr>
        <w:pBdr>
          <w:top w:val="nil"/>
          <w:left w:val="nil"/>
          <w:bottom w:val="nil"/>
          <w:right w:val="nil"/>
          <w:between w:val="nil"/>
        </w:pBdr>
        <w:spacing w:before="20" w:after="0" w:line="240" w:lineRule="auto"/>
        <w:ind w:left="567" w:hanging="567"/>
        <w:rPr>
          <w:b/>
          <w:color w:val="000000"/>
          <w:sz w:val="28"/>
          <w:szCs w:val="28"/>
        </w:rPr>
      </w:pPr>
      <w:r>
        <w:rPr>
          <w:b/>
          <w:color w:val="000000"/>
          <w:sz w:val="28"/>
          <w:szCs w:val="28"/>
        </w:rPr>
        <w:t>All deliverables</w:t>
      </w:r>
    </w:p>
    <w:p w:rsidR="00411534" w:rsidP="00411534" w:rsidRDefault="00411534" w14:paraId="561B648E" w14:textId="77777777">
      <w:pPr>
        <w:widowControl w:val="0"/>
        <w:numPr>
          <w:ilvl w:val="2"/>
          <w:numId w:val="112"/>
        </w:numPr>
        <w:pBdr>
          <w:top w:val="nil"/>
          <w:left w:val="nil"/>
          <w:bottom w:val="nil"/>
          <w:right w:val="nil"/>
          <w:between w:val="nil"/>
        </w:pBdr>
        <w:spacing w:after="20" w:line="240" w:lineRule="auto"/>
        <w:ind w:left="709"/>
      </w:pPr>
      <w:r>
        <w:rPr>
          <w:color w:val="000000"/>
          <w:sz w:val="24"/>
          <w:szCs w:val="24"/>
        </w:rPr>
        <w:t>The Supplier must provide Deliverables:</w:t>
      </w:r>
      <w:r>
        <w:rPr>
          <w:color w:val="000000"/>
          <w:sz w:val="24"/>
          <w:szCs w:val="24"/>
        </w:rPr>
        <w:br/>
      </w:r>
    </w:p>
    <w:p w:rsidR="00411534" w:rsidP="00411534" w:rsidRDefault="00411534" w14:paraId="73ED8EE6" w14:textId="77777777">
      <w:pPr>
        <w:widowControl w:val="0"/>
        <w:numPr>
          <w:ilvl w:val="1"/>
          <w:numId w:val="88"/>
        </w:numPr>
        <w:spacing w:before="20" w:after="0" w:line="240" w:lineRule="auto"/>
        <w:ind w:left="993" w:hanging="426"/>
      </w:pPr>
      <w:r>
        <w:t>that comply with the Specification, the Framework Tender Response and, in relation to a Call-Off Contract, the Call-Off Tender (if there is one);</w:t>
      </w:r>
    </w:p>
    <w:p w:rsidR="00411534" w:rsidP="00411534" w:rsidRDefault="00411534" w14:paraId="7B8FFC4C" w14:textId="77777777">
      <w:pPr>
        <w:widowControl w:val="0"/>
        <w:numPr>
          <w:ilvl w:val="1"/>
          <w:numId w:val="88"/>
        </w:numPr>
        <w:spacing w:before="20" w:after="0" w:line="240" w:lineRule="auto"/>
        <w:ind w:left="993" w:hanging="426"/>
      </w:pPr>
      <w:r>
        <w:t>to a professional standard;</w:t>
      </w:r>
    </w:p>
    <w:p w:rsidR="00411534" w:rsidP="00411534" w:rsidRDefault="00411534" w14:paraId="5DCEDB6E" w14:textId="77777777">
      <w:pPr>
        <w:widowControl w:val="0"/>
        <w:numPr>
          <w:ilvl w:val="1"/>
          <w:numId w:val="88"/>
        </w:numPr>
        <w:spacing w:before="20" w:after="0" w:line="240" w:lineRule="auto"/>
        <w:ind w:left="993" w:hanging="426"/>
      </w:pPr>
      <w:r>
        <w:t>using reasonable skill and care;</w:t>
      </w:r>
    </w:p>
    <w:p w:rsidR="00411534" w:rsidP="00411534" w:rsidRDefault="00411534" w14:paraId="63C4F37C" w14:textId="77777777">
      <w:pPr>
        <w:widowControl w:val="0"/>
        <w:numPr>
          <w:ilvl w:val="1"/>
          <w:numId w:val="88"/>
        </w:numPr>
        <w:spacing w:before="20" w:after="0" w:line="240" w:lineRule="auto"/>
        <w:ind w:left="993" w:hanging="426"/>
      </w:pPr>
      <w:r>
        <w:t>using Good Industry Practice;</w:t>
      </w:r>
    </w:p>
    <w:p w:rsidR="00411534" w:rsidP="00411534" w:rsidRDefault="00411534" w14:paraId="15BDC4CD" w14:textId="77777777">
      <w:pPr>
        <w:widowControl w:val="0"/>
        <w:numPr>
          <w:ilvl w:val="1"/>
          <w:numId w:val="88"/>
        </w:numPr>
        <w:spacing w:before="20" w:after="0" w:line="240" w:lineRule="auto"/>
        <w:ind w:left="993" w:hanging="426"/>
      </w:pPr>
      <w:r>
        <w:t>using its own policies, processes and internal quality control measures as long as they do not conflict with the Contract;</w:t>
      </w:r>
    </w:p>
    <w:p w:rsidR="00411534" w:rsidP="00411534" w:rsidRDefault="00411534" w14:paraId="2C339D67" w14:textId="77777777">
      <w:pPr>
        <w:widowControl w:val="0"/>
        <w:numPr>
          <w:ilvl w:val="1"/>
          <w:numId w:val="88"/>
        </w:numPr>
        <w:spacing w:before="20" w:after="0" w:line="240" w:lineRule="auto"/>
        <w:ind w:left="993" w:hanging="426"/>
      </w:pPr>
      <w:r>
        <w:t xml:space="preserve">on the dates agreed; and </w:t>
      </w:r>
    </w:p>
    <w:p w:rsidR="00411534" w:rsidP="00411534" w:rsidRDefault="00411534" w14:paraId="532A4358" w14:textId="77777777">
      <w:pPr>
        <w:widowControl w:val="0"/>
        <w:numPr>
          <w:ilvl w:val="1"/>
          <w:numId w:val="88"/>
        </w:numPr>
        <w:spacing w:before="20" w:after="0" w:line="240" w:lineRule="auto"/>
        <w:ind w:left="993" w:hanging="426"/>
      </w:pPr>
      <w:r>
        <w:t xml:space="preserve">that comply with Law. </w:t>
      </w:r>
    </w:p>
    <w:p w:rsidR="00411534" w:rsidP="00411534" w:rsidRDefault="00411534" w14:paraId="17667963" w14:textId="77777777">
      <w:pPr>
        <w:ind w:left="426" w:firstLine="359"/>
      </w:pPr>
    </w:p>
    <w:p w:rsidR="00411534" w:rsidP="00411534" w:rsidRDefault="00411534" w14:paraId="514B8C74" w14:textId="77777777">
      <w:pPr>
        <w:widowControl w:val="0"/>
        <w:numPr>
          <w:ilvl w:val="2"/>
          <w:numId w:val="112"/>
        </w:numPr>
        <w:pBdr>
          <w:top w:val="nil"/>
          <w:left w:val="nil"/>
          <w:bottom w:val="nil"/>
          <w:right w:val="nil"/>
          <w:between w:val="nil"/>
        </w:pBdr>
        <w:spacing w:before="20" w:after="0" w:line="240" w:lineRule="auto"/>
        <w:ind w:left="709"/>
      </w:pPr>
      <w:r>
        <w:rPr>
          <w:color w:val="000000"/>
          <w:sz w:val="24"/>
          <w:szCs w:val="24"/>
        </w:rPr>
        <w:t>The Supplier must provide Deliverables with a warranty of at least 90 days from Delivery against all obvious defects.</w:t>
      </w:r>
      <w:r>
        <w:rPr>
          <w:color w:val="000000"/>
          <w:sz w:val="24"/>
          <w:szCs w:val="24"/>
        </w:rPr>
        <w:br/>
      </w:r>
    </w:p>
    <w:p w:rsidR="00411534" w:rsidP="00411534" w:rsidRDefault="00411534" w14:paraId="5A580E8A" w14:textId="77777777">
      <w:pPr>
        <w:widowControl w:val="0"/>
        <w:numPr>
          <w:ilvl w:val="1"/>
          <w:numId w:val="112"/>
        </w:numPr>
        <w:pBdr>
          <w:top w:val="nil"/>
          <w:left w:val="nil"/>
          <w:bottom w:val="nil"/>
          <w:right w:val="nil"/>
          <w:between w:val="nil"/>
        </w:pBdr>
        <w:spacing w:after="0" w:line="240" w:lineRule="auto"/>
        <w:ind w:left="567" w:hanging="567"/>
        <w:rPr>
          <w:b/>
          <w:color w:val="000000"/>
          <w:sz w:val="28"/>
          <w:szCs w:val="28"/>
        </w:rPr>
      </w:pPr>
      <w:r>
        <w:rPr>
          <w:b/>
          <w:color w:val="000000"/>
          <w:sz w:val="28"/>
          <w:szCs w:val="28"/>
        </w:rPr>
        <w:t>Goods clauses</w:t>
      </w:r>
    </w:p>
    <w:p w:rsidR="00411534" w:rsidP="00411534" w:rsidRDefault="00411534" w14:paraId="7F329A26" w14:textId="77777777">
      <w:pPr>
        <w:widowControl w:val="0"/>
        <w:numPr>
          <w:ilvl w:val="2"/>
          <w:numId w:val="112"/>
        </w:numPr>
        <w:pBdr>
          <w:top w:val="nil"/>
          <w:left w:val="nil"/>
          <w:bottom w:val="nil"/>
          <w:right w:val="nil"/>
          <w:between w:val="nil"/>
        </w:pBdr>
        <w:spacing w:after="0" w:line="240" w:lineRule="auto"/>
        <w:ind w:left="709"/>
      </w:pPr>
      <w:r>
        <w:rPr>
          <w:color w:val="000000"/>
          <w:sz w:val="24"/>
          <w:szCs w:val="24"/>
        </w:rPr>
        <w:t>All Goods delivered must be new, or as new if recycled, unused and of recent origin.</w:t>
      </w:r>
      <w:r>
        <w:rPr>
          <w:color w:val="000000"/>
          <w:sz w:val="24"/>
          <w:szCs w:val="24"/>
        </w:rPr>
        <w:br/>
      </w:r>
    </w:p>
    <w:p w:rsidR="00411534" w:rsidP="00411534" w:rsidRDefault="00411534" w14:paraId="535091B9" w14:textId="77777777">
      <w:pPr>
        <w:widowControl w:val="0"/>
        <w:numPr>
          <w:ilvl w:val="2"/>
          <w:numId w:val="112"/>
        </w:numPr>
        <w:pBdr>
          <w:top w:val="nil"/>
          <w:left w:val="nil"/>
          <w:bottom w:val="nil"/>
          <w:right w:val="nil"/>
          <w:between w:val="nil"/>
        </w:pBdr>
        <w:spacing w:after="0" w:line="240" w:lineRule="auto"/>
        <w:ind w:left="709"/>
      </w:pPr>
      <w:r>
        <w:rPr>
          <w:color w:val="000000"/>
          <w:sz w:val="24"/>
          <w:szCs w:val="24"/>
        </w:rPr>
        <w:t>All manufacturer warranties covering the Goods must be assignable to the Buyer on request and for free.</w:t>
      </w:r>
      <w:r>
        <w:rPr>
          <w:color w:val="000000"/>
          <w:sz w:val="24"/>
          <w:szCs w:val="24"/>
        </w:rPr>
        <w:br/>
      </w:r>
    </w:p>
    <w:p w:rsidR="00411534" w:rsidP="00411534" w:rsidRDefault="00411534" w14:paraId="54F35207" w14:textId="77777777">
      <w:pPr>
        <w:widowControl w:val="0"/>
        <w:numPr>
          <w:ilvl w:val="2"/>
          <w:numId w:val="112"/>
        </w:numPr>
        <w:pBdr>
          <w:top w:val="nil"/>
          <w:left w:val="nil"/>
          <w:bottom w:val="nil"/>
          <w:right w:val="nil"/>
          <w:between w:val="nil"/>
        </w:pBdr>
        <w:spacing w:after="0" w:line="240" w:lineRule="auto"/>
        <w:ind w:left="709"/>
      </w:pPr>
      <w:r>
        <w:rPr>
          <w:color w:val="000000"/>
          <w:sz w:val="24"/>
          <w:szCs w:val="24"/>
        </w:rPr>
        <w:t xml:space="preserve">The Supplier transfers ownership of the Goods on Delivery or payment for those </w:t>
      </w:r>
      <w:r>
        <w:rPr>
          <w:color w:val="000000"/>
          <w:sz w:val="24"/>
          <w:szCs w:val="24"/>
        </w:rPr>
        <w:t>Goods, whichever is earlier.</w:t>
      </w:r>
      <w:r>
        <w:rPr>
          <w:color w:val="000000"/>
          <w:sz w:val="24"/>
          <w:szCs w:val="24"/>
        </w:rPr>
        <w:br/>
      </w:r>
    </w:p>
    <w:p w:rsidR="00411534" w:rsidP="00411534" w:rsidRDefault="00411534" w14:paraId="159EBEFF" w14:textId="77777777">
      <w:pPr>
        <w:widowControl w:val="0"/>
        <w:numPr>
          <w:ilvl w:val="2"/>
          <w:numId w:val="112"/>
        </w:numPr>
        <w:pBdr>
          <w:top w:val="nil"/>
          <w:left w:val="nil"/>
          <w:bottom w:val="nil"/>
          <w:right w:val="nil"/>
          <w:between w:val="nil"/>
        </w:pBdr>
        <w:spacing w:after="0" w:line="240" w:lineRule="auto"/>
        <w:ind w:left="709"/>
      </w:pPr>
      <w:r>
        <w:rPr>
          <w:color w:val="000000"/>
          <w:sz w:val="24"/>
          <w:szCs w:val="24"/>
        </w:rPr>
        <w:t>Risk in the Goods transfers to the Buyer on Delivery of the Goods, but remains with the Supplier if the Buyer notices damage following Delivery and lets the Supplier know within 3 Working Days of Delivery.</w:t>
      </w:r>
    </w:p>
    <w:p w:rsidR="00411534" w:rsidP="00411534" w:rsidRDefault="00411534" w14:paraId="0611F80F" w14:textId="77777777">
      <w:pPr>
        <w:pBdr>
          <w:top w:val="nil"/>
          <w:left w:val="nil"/>
          <w:bottom w:val="nil"/>
          <w:right w:val="nil"/>
          <w:between w:val="nil"/>
        </w:pBdr>
        <w:spacing w:after="0"/>
        <w:ind w:left="709"/>
        <w:rPr>
          <w:color w:val="000000"/>
        </w:rPr>
      </w:pPr>
    </w:p>
    <w:p w:rsidR="00411534" w:rsidP="00411534" w:rsidRDefault="00411534" w14:paraId="7A660C7F" w14:textId="77777777">
      <w:pPr>
        <w:widowControl w:val="0"/>
        <w:numPr>
          <w:ilvl w:val="2"/>
          <w:numId w:val="112"/>
        </w:numPr>
        <w:pBdr>
          <w:top w:val="nil"/>
          <w:left w:val="nil"/>
          <w:bottom w:val="nil"/>
          <w:right w:val="nil"/>
          <w:between w:val="nil"/>
        </w:pBdr>
        <w:spacing w:after="0" w:line="240" w:lineRule="auto"/>
        <w:ind w:left="709"/>
      </w:pPr>
      <w:r>
        <w:rPr>
          <w:color w:val="000000"/>
          <w:sz w:val="24"/>
          <w:szCs w:val="24"/>
        </w:rPr>
        <w:t>The Supplier warrants that it has full and unrestricted ownership of the Goods at the time of transfer of ownership.</w:t>
      </w:r>
      <w:r>
        <w:rPr>
          <w:color w:val="000000"/>
          <w:sz w:val="24"/>
          <w:szCs w:val="24"/>
        </w:rPr>
        <w:br/>
      </w:r>
    </w:p>
    <w:p w:rsidR="00411534" w:rsidP="00411534" w:rsidRDefault="00411534" w14:paraId="37FA550E" w14:textId="77777777">
      <w:pPr>
        <w:widowControl w:val="0"/>
        <w:numPr>
          <w:ilvl w:val="2"/>
          <w:numId w:val="112"/>
        </w:numPr>
        <w:pBdr>
          <w:top w:val="nil"/>
          <w:left w:val="nil"/>
          <w:bottom w:val="nil"/>
          <w:right w:val="nil"/>
          <w:between w:val="nil"/>
        </w:pBdr>
        <w:spacing w:after="0" w:line="240" w:lineRule="auto"/>
        <w:ind w:left="709"/>
      </w:pPr>
      <w:r>
        <w:rPr>
          <w:color w:val="000000"/>
          <w:sz w:val="24"/>
          <w:szCs w:val="24"/>
        </w:rPr>
        <w:t>The Supplier must deliver the Goods on the date and to the specified location during the Buyer’s working hours.</w:t>
      </w:r>
      <w:r>
        <w:rPr>
          <w:color w:val="000000"/>
          <w:sz w:val="24"/>
          <w:szCs w:val="24"/>
        </w:rPr>
        <w:br/>
      </w:r>
    </w:p>
    <w:p w:rsidR="00411534" w:rsidP="00411534" w:rsidRDefault="00411534" w14:paraId="199DC9BD" w14:textId="77777777">
      <w:pPr>
        <w:widowControl w:val="0"/>
        <w:numPr>
          <w:ilvl w:val="2"/>
          <w:numId w:val="112"/>
        </w:numPr>
        <w:pBdr>
          <w:top w:val="nil"/>
          <w:left w:val="nil"/>
          <w:bottom w:val="nil"/>
          <w:right w:val="nil"/>
          <w:between w:val="nil"/>
        </w:pBdr>
        <w:spacing w:after="0" w:line="240" w:lineRule="auto"/>
        <w:ind w:left="709"/>
      </w:pPr>
      <w:r>
        <w:rPr>
          <w:color w:val="000000"/>
          <w:sz w:val="24"/>
          <w:szCs w:val="24"/>
        </w:rPr>
        <w:t>The Supplier must provide sufficient packaging for the Goods to reach the point of Delivery safely and undamaged.</w:t>
      </w:r>
      <w:r>
        <w:rPr>
          <w:color w:val="000000"/>
          <w:sz w:val="24"/>
          <w:szCs w:val="24"/>
        </w:rPr>
        <w:br/>
      </w:r>
    </w:p>
    <w:p w:rsidR="00411534" w:rsidP="00411534" w:rsidRDefault="00411534" w14:paraId="55510E5B" w14:textId="77777777">
      <w:pPr>
        <w:widowControl w:val="0"/>
        <w:numPr>
          <w:ilvl w:val="2"/>
          <w:numId w:val="112"/>
        </w:numPr>
        <w:pBdr>
          <w:top w:val="nil"/>
          <w:left w:val="nil"/>
          <w:bottom w:val="nil"/>
          <w:right w:val="nil"/>
          <w:between w:val="nil"/>
        </w:pBdr>
        <w:spacing w:after="0" w:line="240" w:lineRule="auto"/>
        <w:ind w:left="709"/>
      </w:pPr>
      <w:r>
        <w:rPr>
          <w:color w:val="000000"/>
          <w:sz w:val="24"/>
          <w:szCs w:val="24"/>
        </w:rPr>
        <w:t>All deliveries must have a delivery note attached that specifies the order number, type and quantity of Goods.</w:t>
      </w:r>
      <w:r>
        <w:rPr>
          <w:color w:val="000000"/>
          <w:sz w:val="24"/>
          <w:szCs w:val="24"/>
        </w:rPr>
        <w:br/>
      </w:r>
    </w:p>
    <w:p w:rsidR="00411534" w:rsidP="00411534" w:rsidRDefault="00411534" w14:paraId="21A0A9D4" w14:textId="77777777">
      <w:pPr>
        <w:widowControl w:val="0"/>
        <w:numPr>
          <w:ilvl w:val="2"/>
          <w:numId w:val="112"/>
        </w:numPr>
        <w:pBdr>
          <w:top w:val="nil"/>
          <w:left w:val="nil"/>
          <w:bottom w:val="nil"/>
          <w:right w:val="nil"/>
          <w:between w:val="nil"/>
        </w:pBdr>
        <w:spacing w:after="0" w:line="240" w:lineRule="auto"/>
        <w:ind w:left="709"/>
      </w:pPr>
      <w:r>
        <w:rPr>
          <w:color w:val="000000"/>
          <w:sz w:val="24"/>
          <w:szCs w:val="24"/>
        </w:rPr>
        <w:t>The Supplier must provide all tools, information and instructions the Buyer needs to make use of the Goods.</w:t>
      </w:r>
      <w:r>
        <w:rPr>
          <w:color w:val="000000"/>
          <w:sz w:val="24"/>
          <w:szCs w:val="24"/>
        </w:rPr>
        <w:br/>
      </w:r>
    </w:p>
    <w:p w:rsidR="00411534" w:rsidP="00411534" w:rsidRDefault="00411534" w14:paraId="2B9FEBA8" w14:textId="77777777">
      <w:pPr>
        <w:widowControl w:val="0"/>
        <w:numPr>
          <w:ilvl w:val="2"/>
          <w:numId w:val="112"/>
        </w:numPr>
        <w:pBdr>
          <w:top w:val="nil"/>
          <w:left w:val="nil"/>
          <w:bottom w:val="nil"/>
          <w:right w:val="nil"/>
          <w:between w:val="nil"/>
        </w:pBdr>
        <w:spacing w:after="0" w:line="240" w:lineRule="auto"/>
        <w:ind w:left="709"/>
      </w:pPr>
      <w:r>
        <w:rPr>
          <w:color w:val="000000"/>
          <w:sz w:val="24"/>
          <w:szCs w:val="24"/>
        </w:rPr>
        <w:t xml:space="preserve">The Supplier must indemnify the Buyer against the costs of any Recall of the Goods and give notice of actual or anticipated action about the Recall of the Goods. </w:t>
      </w:r>
      <w:r>
        <w:rPr>
          <w:color w:val="000000"/>
          <w:sz w:val="24"/>
          <w:szCs w:val="24"/>
        </w:rPr>
        <w:br/>
      </w:r>
    </w:p>
    <w:p w:rsidR="00411534" w:rsidP="00411534" w:rsidRDefault="00411534" w14:paraId="31204401" w14:textId="77777777">
      <w:pPr>
        <w:widowControl w:val="0"/>
        <w:numPr>
          <w:ilvl w:val="2"/>
          <w:numId w:val="112"/>
        </w:numPr>
        <w:pBdr>
          <w:top w:val="nil"/>
          <w:left w:val="nil"/>
          <w:bottom w:val="nil"/>
          <w:right w:val="nil"/>
          <w:between w:val="nil"/>
        </w:pBdr>
        <w:spacing w:after="0" w:line="240" w:lineRule="auto"/>
        <w:ind w:left="709"/>
      </w:pPr>
      <w:r>
        <w:rPr>
          <w:color w:val="000000"/>
          <w:sz w:val="24"/>
          <w:szCs w:val="24"/>
        </w:rP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rPr>
          <w:color w:val="000000"/>
          <w:sz w:val="24"/>
          <w:szCs w:val="24"/>
        </w:rPr>
        <w:br/>
      </w:r>
    </w:p>
    <w:p w:rsidR="00411534" w:rsidP="00411534" w:rsidRDefault="00411534" w14:paraId="3DDDA824" w14:textId="77777777">
      <w:pPr>
        <w:widowControl w:val="0"/>
        <w:numPr>
          <w:ilvl w:val="2"/>
          <w:numId w:val="112"/>
        </w:numPr>
        <w:pBdr>
          <w:top w:val="nil"/>
          <w:left w:val="nil"/>
          <w:bottom w:val="nil"/>
          <w:right w:val="nil"/>
          <w:between w:val="nil"/>
        </w:pBdr>
        <w:spacing w:after="0" w:line="240" w:lineRule="auto"/>
        <w:ind w:left="709"/>
      </w:pPr>
      <w:r>
        <w:rPr>
          <w:color w:val="000000"/>
          <w:sz w:val="24"/>
          <w:szCs w:val="24"/>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r>
        <w:rPr>
          <w:color w:val="000000"/>
          <w:sz w:val="24"/>
          <w:szCs w:val="24"/>
        </w:rPr>
        <w:br/>
      </w:r>
    </w:p>
    <w:p w:rsidR="00411534" w:rsidP="00411534" w:rsidRDefault="00411534" w14:paraId="7B883561" w14:textId="77777777">
      <w:pPr>
        <w:widowControl w:val="0"/>
        <w:numPr>
          <w:ilvl w:val="1"/>
          <w:numId w:val="112"/>
        </w:numPr>
        <w:pBdr>
          <w:top w:val="nil"/>
          <w:left w:val="nil"/>
          <w:bottom w:val="nil"/>
          <w:right w:val="nil"/>
          <w:between w:val="nil"/>
        </w:pBdr>
        <w:spacing w:after="0" w:line="240" w:lineRule="auto"/>
        <w:ind w:left="567" w:hanging="567"/>
        <w:rPr>
          <w:b/>
          <w:color w:val="000000"/>
          <w:sz w:val="28"/>
          <w:szCs w:val="28"/>
        </w:rPr>
      </w:pPr>
      <w:r>
        <w:rPr>
          <w:b/>
          <w:color w:val="000000"/>
          <w:sz w:val="28"/>
          <w:szCs w:val="28"/>
        </w:rPr>
        <w:t>Services clauses</w:t>
      </w:r>
    </w:p>
    <w:p w:rsidR="00411534" w:rsidP="00411534" w:rsidRDefault="00411534" w14:paraId="3374D54E" w14:textId="77777777">
      <w:pPr>
        <w:widowControl w:val="0"/>
        <w:numPr>
          <w:ilvl w:val="2"/>
          <w:numId w:val="112"/>
        </w:numPr>
        <w:pBdr>
          <w:top w:val="nil"/>
          <w:left w:val="nil"/>
          <w:bottom w:val="nil"/>
          <w:right w:val="nil"/>
          <w:between w:val="nil"/>
        </w:pBdr>
        <w:spacing w:after="0" w:line="240" w:lineRule="auto"/>
        <w:ind w:left="709"/>
      </w:pPr>
      <w:r>
        <w:rPr>
          <w:color w:val="000000"/>
          <w:sz w:val="24"/>
          <w:szCs w:val="24"/>
        </w:rPr>
        <w:t xml:space="preserve">Late Delivery of the Services will be a Default of a Call-Off Contract. </w:t>
      </w:r>
      <w:r>
        <w:rPr>
          <w:color w:val="000000"/>
          <w:sz w:val="24"/>
          <w:szCs w:val="24"/>
        </w:rPr>
        <w:br/>
      </w:r>
    </w:p>
    <w:p w:rsidR="00411534" w:rsidP="00411534" w:rsidRDefault="00411534" w14:paraId="2427EFF9" w14:textId="77777777">
      <w:pPr>
        <w:widowControl w:val="0"/>
        <w:numPr>
          <w:ilvl w:val="2"/>
          <w:numId w:val="112"/>
        </w:numPr>
        <w:pBdr>
          <w:top w:val="nil"/>
          <w:left w:val="nil"/>
          <w:bottom w:val="nil"/>
          <w:right w:val="nil"/>
          <w:between w:val="nil"/>
        </w:pBdr>
        <w:spacing w:after="0" w:line="240" w:lineRule="auto"/>
        <w:ind w:left="709"/>
      </w:pPr>
      <w:r>
        <w:rPr>
          <w:color w:val="000000"/>
          <w:sz w:val="24"/>
          <w:szCs w:val="24"/>
        </w:rPr>
        <w:t>The Supplier must co-operate with the Buyer and third party suppliers on all aspects connected with the Delivery of the Services and ensure that Supplier Staff comply with any reasonable instructions.</w:t>
      </w:r>
      <w:r>
        <w:rPr>
          <w:color w:val="000000"/>
          <w:sz w:val="24"/>
          <w:szCs w:val="24"/>
        </w:rPr>
        <w:br/>
      </w:r>
    </w:p>
    <w:p w:rsidR="00411534" w:rsidP="00411534" w:rsidRDefault="00411534" w14:paraId="2B2DE6BF" w14:textId="77777777">
      <w:pPr>
        <w:widowControl w:val="0"/>
        <w:numPr>
          <w:ilvl w:val="2"/>
          <w:numId w:val="112"/>
        </w:numPr>
        <w:pBdr>
          <w:top w:val="nil"/>
          <w:left w:val="nil"/>
          <w:bottom w:val="nil"/>
          <w:right w:val="nil"/>
          <w:between w:val="nil"/>
        </w:pBdr>
        <w:spacing w:after="0" w:line="240" w:lineRule="auto"/>
        <w:ind w:left="709"/>
      </w:pPr>
      <w:r>
        <w:rPr>
          <w:color w:val="000000"/>
          <w:sz w:val="24"/>
          <w:szCs w:val="24"/>
        </w:rPr>
        <w:t xml:space="preserve">The Supplier must at its own risk and expense provide all Supplier Equipment </w:t>
      </w:r>
      <w:r>
        <w:rPr>
          <w:color w:val="000000"/>
          <w:sz w:val="24"/>
          <w:szCs w:val="24"/>
        </w:rPr>
        <w:t>required to Deliver the Services.</w:t>
      </w:r>
      <w:r>
        <w:rPr>
          <w:color w:val="000000"/>
          <w:sz w:val="24"/>
          <w:szCs w:val="24"/>
        </w:rPr>
        <w:br/>
      </w:r>
    </w:p>
    <w:p w:rsidR="00411534" w:rsidP="00411534" w:rsidRDefault="00411534" w14:paraId="1AF9E536" w14:textId="77777777">
      <w:pPr>
        <w:widowControl w:val="0"/>
        <w:numPr>
          <w:ilvl w:val="2"/>
          <w:numId w:val="112"/>
        </w:numPr>
        <w:pBdr>
          <w:top w:val="nil"/>
          <w:left w:val="nil"/>
          <w:bottom w:val="nil"/>
          <w:right w:val="nil"/>
          <w:between w:val="nil"/>
        </w:pBdr>
        <w:spacing w:after="0" w:line="240" w:lineRule="auto"/>
        <w:ind w:left="709"/>
      </w:pPr>
      <w:r>
        <w:rPr>
          <w:color w:val="000000"/>
          <w:sz w:val="24"/>
          <w:szCs w:val="24"/>
        </w:rPr>
        <w:t>The Supplier must allocate sufficient resources and appropriate expertise to each Contract.</w:t>
      </w:r>
      <w:r>
        <w:rPr>
          <w:color w:val="000000"/>
          <w:sz w:val="24"/>
          <w:szCs w:val="24"/>
        </w:rPr>
        <w:br/>
      </w:r>
    </w:p>
    <w:p w:rsidR="00411534" w:rsidP="00411534" w:rsidRDefault="00411534" w14:paraId="7FDB0874" w14:textId="77777777">
      <w:pPr>
        <w:widowControl w:val="0"/>
        <w:numPr>
          <w:ilvl w:val="2"/>
          <w:numId w:val="112"/>
        </w:numPr>
        <w:pBdr>
          <w:top w:val="nil"/>
          <w:left w:val="nil"/>
          <w:bottom w:val="nil"/>
          <w:right w:val="nil"/>
          <w:between w:val="nil"/>
        </w:pBdr>
        <w:spacing w:after="0" w:line="240" w:lineRule="auto"/>
        <w:ind w:left="709"/>
      </w:pPr>
      <w:r>
        <w:rPr>
          <w:color w:val="000000"/>
          <w:sz w:val="24"/>
          <w:szCs w:val="24"/>
        </w:rPr>
        <w:t>The Supplier must take all reasonable care to ensure performance does not disrupt the Buyer’s operations, employees or other contractors.</w:t>
      </w:r>
      <w:r>
        <w:rPr>
          <w:color w:val="000000"/>
          <w:sz w:val="24"/>
          <w:szCs w:val="24"/>
        </w:rPr>
        <w:br/>
      </w:r>
    </w:p>
    <w:p w:rsidR="00411534" w:rsidP="00411534" w:rsidRDefault="00411534" w14:paraId="10E0410E" w14:textId="77777777">
      <w:pPr>
        <w:widowControl w:val="0"/>
        <w:numPr>
          <w:ilvl w:val="2"/>
          <w:numId w:val="112"/>
        </w:numPr>
        <w:pBdr>
          <w:top w:val="nil"/>
          <w:left w:val="nil"/>
          <w:bottom w:val="nil"/>
          <w:right w:val="nil"/>
          <w:between w:val="nil"/>
        </w:pBdr>
        <w:spacing w:after="0" w:line="240" w:lineRule="auto"/>
        <w:ind w:left="709"/>
      </w:pPr>
      <w:r>
        <w:rPr>
          <w:color w:val="000000"/>
          <w:sz w:val="24"/>
          <w:szCs w:val="24"/>
        </w:rPr>
        <w:t>The Supplier must ensure all Services, and anything used to Deliver the Services, are of good quality and free from defects.</w:t>
      </w:r>
      <w:r>
        <w:rPr>
          <w:color w:val="000000"/>
          <w:sz w:val="24"/>
          <w:szCs w:val="24"/>
        </w:rPr>
        <w:br/>
      </w:r>
    </w:p>
    <w:p w:rsidR="00411534" w:rsidP="00411534" w:rsidRDefault="00411534" w14:paraId="062C73C1" w14:textId="77777777">
      <w:pPr>
        <w:widowControl w:val="0"/>
        <w:numPr>
          <w:ilvl w:val="2"/>
          <w:numId w:val="112"/>
        </w:numPr>
        <w:pBdr>
          <w:top w:val="nil"/>
          <w:left w:val="nil"/>
          <w:bottom w:val="nil"/>
          <w:right w:val="nil"/>
          <w:between w:val="nil"/>
        </w:pBdr>
        <w:spacing w:after="20" w:line="240" w:lineRule="auto"/>
        <w:ind w:left="709"/>
      </w:pPr>
      <w:r>
        <w:rPr>
          <w:color w:val="000000"/>
          <w:sz w:val="24"/>
          <w:szCs w:val="24"/>
        </w:rPr>
        <w:t xml:space="preserve">The Buyer is entitled to withhold payment for partially or undelivered Services, but doing so does not stop it from using its other rights under the Contract. </w:t>
      </w:r>
      <w:r>
        <w:rPr>
          <w:color w:val="000000"/>
          <w:sz w:val="24"/>
          <w:szCs w:val="24"/>
        </w:rPr>
        <w:br/>
      </w:r>
    </w:p>
    <w:p w:rsidR="00411534" w:rsidP="00411534" w:rsidRDefault="00411534" w14:paraId="72617965" w14:textId="77777777">
      <w:pPr>
        <w:pStyle w:val="Heading1"/>
        <w:widowControl w:val="0"/>
        <w:numPr>
          <w:ilvl w:val="0"/>
          <w:numId w:val="112"/>
        </w:numPr>
        <w:spacing w:before="20" w:after="20" w:line="240" w:lineRule="auto"/>
        <w:ind w:left="426" w:hanging="360"/>
      </w:pPr>
      <w:r>
        <w:t>Pricing and payments</w:t>
      </w:r>
    </w:p>
    <w:p w:rsidR="00411534" w:rsidP="00411534" w:rsidRDefault="00411534" w14:paraId="207B0012" w14:textId="77777777">
      <w:pPr>
        <w:widowControl w:val="0"/>
        <w:numPr>
          <w:ilvl w:val="1"/>
          <w:numId w:val="112"/>
        </w:numPr>
        <w:pBdr>
          <w:top w:val="nil"/>
          <w:left w:val="nil"/>
          <w:bottom w:val="nil"/>
          <w:right w:val="nil"/>
          <w:between w:val="nil"/>
        </w:pBdr>
        <w:spacing w:before="20" w:after="0" w:line="240" w:lineRule="auto"/>
        <w:ind w:left="567" w:hanging="567"/>
      </w:pPr>
      <w:r>
        <w:rPr>
          <w:color w:val="000000"/>
          <w:sz w:val="24"/>
          <w:szCs w:val="24"/>
        </w:rPr>
        <w:t>In exchange for the Deliverables, the Supplier must invoice the Buyer for the Charges in the Order Form.</w:t>
      </w:r>
      <w:r>
        <w:rPr>
          <w:color w:val="000000"/>
          <w:sz w:val="24"/>
          <w:szCs w:val="24"/>
        </w:rPr>
        <w:br/>
      </w:r>
    </w:p>
    <w:p w:rsidR="00411534" w:rsidP="00411534" w:rsidRDefault="00411534" w14:paraId="29BE6711"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 xml:space="preserve">CCS must invoice the Supplier for the Management Charge and the Supplier must pay it using the process in Framework Schedule 5 (Management Charges and Information). </w:t>
      </w:r>
      <w:r>
        <w:rPr>
          <w:color w:val="000000"/>
          <w:sz w:val="24"/>
          <w:szCs w:val="24"/>
        </w:rPr>
        <w:br/>
      </w:r>
    </w:p>
    <w:p w:rsidR="00411534" w:rsidP="00411534" w:rsidRDefault="00411534" w14:paraId="0884B751" w14:textId="77777777">
      <w:pPr>
        <w:widowControl w:val="0"/>
        <w:numPr>
          <w:ilvl w:val="1"/>
          <w:numId w:val="112"/>
        </w:numPr>
        <w:pBdr>
          <w:top w:val="nil"/>
          <w:left w:val="nil"/>
          <w:bottom w:val="nil"/>
          <w:right w:val="nil"/>
          <w:between w:val="nil"/>
        </w:pBdr>
        <w:spacing w:after="20" w:line="240" w:lineRule="auto"/>
        <w:ind w:left="567" w:hanging="567"/>
      </w:pPr>
      <w:r>
        <w:rPr>
          <w:color w:val="000000"/>
          <w:sz w:val="24"/>
          <w:szCs w:val="24"/>
        </w:rPr>
        <w:t>All Charges and the Management Charge:</w:t>
      </w:r>
      <w:r>
        <w:rPr>
          <w:color w:val="000000"/>
          <w:sz w:val="24"/>
          <w:szCs w:val="24"/>
        </w:rPr>
        <w:br/>
      </w:r>
    </w:p>
    <w:p w:rsidR="00411534" w:rsidP="00411534" w:rsidRDefault="00411534" w14:paraId="6679647B" w14:textId="77777777">
      <w:pPr>
        <w:widowControl w:val="0"/>
        <w:numPr>
          <w:ilvl w:val="1"/>
          <w:numId w:val="74"/>
        </w:numPr>
        <w:spacing w:before="20" w:after="0" w:line="240" w:lineRule="auto"/>
        <w:ind w:left="993" w:hanging="426"/>
      </w:pPr>
      <w:r>
        <w:t>exclude VAT, which is payable on provision of a valid VAT invoice; and</w:t>
      </w:r>
    </w:p>
    <w:p w:rsidR="00411534" w:rsidP="00411534" w:rsidRDefault="00411534" w14:paraId="5A10BC84" w14:textId="77777777">
      <w:pPr>
        <w:widowControl w:val="0"/>
        <w:numPr>
          <w:ilvl w:val="1"/>
          <w:numId w:val="74"/>
        </w:numPr>
        <w:spacing w:before="20" w:after="0" w:line="240" w:lineRule="auto"/>
        <w:ind w:left="993" w:hanging="426"/>
      </w:pPr>
      <w:r>
        <w:t>include all costs connected with the Supply of Deliverables.</w:t>
      </w:r>
    </w:p>
    <w:p w:rsidR="00411534" w:rsidP="00411534" w:rsidRDefault="00411534" w14:paraId="4F1CFB21" w14:textId="77777777">
      <w:pPr>
        <w:ind w:left="426" w:firstLine="359"/>
      </w:pPr>
    </w:p>
    <w:p w:rsidR="00411534" w:rsidP="00411534" w:rsidRDefault="00411534" w14:paraId="25DAFF66" w14:textId="77777777">
      <w:pPr>
        <w:widowControl w:val="0"/>
        <w:numPr>
          <w:ilvl w:val="1"/>
          <w:numId w:val="112"/>
        </w:numPr>
        <w:pBdr>
          <w:top w:val="nil"/>
          <w:left w:val="nil"/>
          <w:bottom w:val="nil"/>
          <w:right w:val="nil"/>
          <w:between w:val="nil"/>
        </w:pBdr>
        <w:spacing w:before="20" w:after="0" w:line="240" w:lineRule="auto"/>
        <w:ind w:left="567" w:hanging="567"/>
      </w:pPr>
      <w:r>
        <w:rPr>
          <w:color w:val="000000"/>
          <w:sz w:val="24"/>
          <w:szCs w:val="24"/>
        </w:rPr>
        <w:t xml:space="preserve">The Buyer must pay the Supplier the Charges within 30 days of receipt by the Buyer of a valid, undisputed invoice, in cleared funds using the payment method and details stated in the Order Form. </w:t>
      </w:r>
      <w:r>
        <w:rPr>
          <w:color w:val="000000"/>
          <w:sz w:val="24"/>
          <w:szCs w:val="24"/>
        </w:rPr>
        <w:br/>
      </w:r>
    </w:p>
    <w:p w:rsidR="00411534" w:rsidP="00411534" w:rsidRDefault="00411534" w14:paraId="5D84C0CC" w14:textId="77777777">
      <w:pPr>
        <w:widowControl w:val="0"/>
        <w:numPr>
          <w:ilvl w:val="1"/>
          <w:numId w:val="112"/>
        </w:numPr>
        <w:pBdr>
          <w:top w:val="nil"/>
          <w:left w:val="nil"/>
          <w:bottom w:val="nil"/>
          <w:right w:val="nil"/>
          <w:between w:val="nil"/>
        </w:pBdr>
        <w:spacing w:after="20" w:line="240" w:lineRule="auto"/>
        <w:ind w:left="567" w:hanging="567"/>
      </w:pPr>
      <w:r>
        <w:rPr>
          <w:color w:val="000000"/>
          <w:sz w:val="24"/>
          <w:szCs w:val="24"/>
        </w:rPr>
        <w:t>A Supplier invoice is only valid if it:</w:t>
      </w:r>
      <w:r>
        <w:rPr>
          <w:color w:val="000000"/>
          <w:sz w:val="24"/>
          <w:szCs w:val="24"/>
        </w:rPr>
        <w:br/>
      </w:r>
    </w:p>
    <w:p w:rsidR="00411534" w:rsidP="00411534" w:rsidRDefault="00411534" w14:paraId="48E53CA8" w14:textId="77777777">
      <w:pPr>
        <w:widowControl w:val="0"/>
        <w:numPr>
          <w:ilvl w:val="1"/>
          <w:numId w:val="77"/>
        </w:numPr>
        <w:spacing w:before="20" w:after="0" w:line="240" w:lineRule="auto"/>
        <w:ind w:left="993" w:hanging="426"/>
      </w:pPr>
      <w:r>
        <w:t>includes all appropriate references including the Contract reference number and other details reasonably requested by the Buyer;</w:t>
      </w:r>
    </w:p>
    <w:p w:rsidR="00411534" w:rsidP="00411534" w:rsidRDefault="00411534" w14:paraId="1D54DE1D" w14:textId="77777777">
      <w:pPr>
        <w:widowControl w:val="0"/>
        <w:numPr>
          <w:ilvl w:val="1"/>
          <w:numId w:val="77"/>
        </w:numPr>
        <w:spacing w:before="20" w:after="0" w:line="240" w:lineRule="auto"/>
        <w:ind w:left="993" w:hanging="426"/>
      </w:pPr>
      <w:r>
        <w:t>includes a detailed breakdown of Delivered Deliverables and Milestone(s) (if any); and</w:t>
      </w:r>
    </w:p>
    <w:p w:rsidR="00411534" w:rsidP="00411534" w:rsidRDefault="00411534" w14:paraId="5BD9B349" w14:textId="77777777">
      <w:pPr>
        <w:widowControl w:val="0"/>
        <w:numPr>
          <w:ilvl w:val="1"/>
          <w:numId w:val="77"/>
        </w:numPr>
        <w:spacing w:before="20" w:after="0" w:line="240" w:lineRule="auto"/>
        <w:ind w:left="993" w:hanging="426"/>
      </w:pPr>
      <w:r>
        <w:t>does not include any Management Charge (the Supplier must not charge the Buyer in any way for the Management Charge).</w:t>
      </w:r>
    </w:p>
    <w:p w:rsidR="00411534" w:rsidP="00411534" w:rsidRDefault="00411534" w14:paraId="49BFCC90" w14:textId="77777777">
      <w:pPr>
        <w:ind w:left="426" w:firstLine="359"/>
      </w:pPr>
    </w:p>
    <w:p w:rsidR="00411534" w:rsidP="00411534" w:rsidRDefault="00411534" w14:paraId="5E17905E" w14:textId="77777777">
      <w:pPr>
        <w:widowControl w:val="0"/>
        <w:numPr>
          <w:ilvl w:val="1"/>
          <w:numId w:val="112"/>
        </w:numPr>
        <w:pBdr>
          <w:top w:val="nil"/>
          <w:left w:val="nil"/>
          <w:bottom w:val="nil"/>
          <w:right w:val="nil"/>
          <w:between w:val="nil"/>
        </w:pBdr>
        <w:spacing w:before="20" w:after="0" w:line="240" w:lineRule="auto"/>
        <w:ind w:left="567" w:hanging="567"/>
      </w:pPr>
      <w:r>
        <w:rPr>
          <w:color w:val="000000"/>
          <w:sz w:val="24"/>
          <w:szCs w:val="24"/>
        </w:rPr>
        <w:t>The Buyer must accept and process for payment an undisputed Electronic Invoice received from the Supplier.</w:t>
      </w:r>
    </w:p>
    <w:p w:rsidR="00411534" w:rsidP="00411534" w:rsidRDefault="00411534" w14:paraId="490A611B" w14:textId="77777777">
      <w:pPr>
        <w:pBdr>
          <w:top w:val="nil"/>
          <w:left w:val="nil"/>
          <w:bottom w:val="nil"/>
          <w:right w:val="nil"/>
          <w:between w:val="nil"/>
        </w:pBdr>
        <w:spacing w:after="0"/>
        <w:ind w:left="567"/>
        <w:rPr>
          <w:color w:val="000000"/>
        </w:rPr>
      </w:pPr>
    </w:p>
    <w:p w:rsidR="00411534" w:rsidP="00411534" w:rsidRDefault="00411534" w14:paraId="2E3C256C"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The Buyer may retain or set-off payment of any amount owed to it by the Supplier if notice and reasons are provided.</w:t>
      </w:r>
      <w:r>
        <w:rPr>
          <w:color w:val="000000"/>
          <w:sz w:val="24"/>
          <w:szCs w:val="24"/>
        </w:rPr>
        <w:br/>
      </w:r>
    </w:p>
    <w:p w:rsidR="00411534" w:rsidP="00411534" w:rsidRDefault="00411534" w14:paraId="54746731"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The Supplier must ensure that all Subcontractors are paid, in full, within 30 days of receipt of a valid, undisputed invoice. If this does not happen, CCS or the Buyer can publish the details of the late payment or non-payment.</w:t>
      </w:r>
      <w:r>
        <w:rPr>
          <w:color w:val="000000"/>
          <w:sz w:val="24"/>
          <w:szCs w:val="24"/>
        </w:rPr>
        <w:br/>
      </w:r>
    </w:p>
    <w:p w:rsidR="00411534" w:rsidP="00411534" w:rsidRDefault="00411534" w14:paraId="10A79D2B" w14:textId="77777777">
      <w:pPr>
        <w:widowControl w:val="0"/>
        <w:numPr>
          <w:ilvl w:val="1"/>
          <w:numId w:val="112"/>
        </w:numPr>
        <w:pBdr>
          <w:top w:val="nil"/>
          <w:left w:val="nil"/>
          <w:bottom w:val="nil"/>
          <w:right w:val="nil"/>
          <w:between w:val="nil"/>
        </w:pBdr>
        <w:spacing w:after="0" w:line="240" w:lineRule="auto"/>
        <w:ind w:left="567" w:hanging="567"/>
      </w:pPr>
      <w:bookmarkStart w:name="bookmark=id.2s8eyo1" w:colFirst="0" w:colLast="0" w:id="96"/>
      <w:bookmarkEnd w:id="96"/>
      <w:r>
        <w:rPr>
          <w:color w:val="000000"/>
          <w:sz w:val="24"/>
          <w:szCs w:val="24"/>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Pr>
          <w:color w:val="000000"/>
          <w:sz w:val="24"/>
          <w:szCs w:val="24"/>
        </w:rPr>
        <w:br/>
      </w:r>
    </w:p>
    <w:p w:rsidR="00411534" w:rsidP="00411534" w:rsidRDefault="00411534" w14:paraId="09453059"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If CCS or the Buyer uses Clause 4.9 then the Framework Prices (and where applicable, the Charges) must be reduced by an agreed amount by using the Variation Procedure.</w:t>
      </w:r>
      <w:r>
        <w:rPr>
          <w:color w:val="000000"/>
          <w:sz w:val="24"/>
          <w:szCs w:val="24"/>
        </w:rPr>
        <w:br/>
      </w:r>
    </w:p>
    <w:p w:rsidR="00411534" w:rsidP="00411534" w:rsidRDefault="00411534" w14:paraId="3E5C82E0" w14:textId="77777777">
      <w:pPr>
        <w:widowControl w:val="0"/>
        <w:numPr>
          <w:ilvl w:val="1"/>
          <w:numId w:val="112"/>
        </w:numPr>
        <w:pBdr>
          <w:top w:val="nil"/>
          <w:left w:val="nil"/>
          <w:bottom w:val="nil"/>
          <w:right w:val="nil"/>
          <w:between w:val="nil"/>
        </w:pBdr>
        <w:spacing w:after="20" w:line="240" w:lineRule="auto"/>
        <w:ind w:left="567" w:hanging="567"/>
      </w:pPr>
      <w:r>
        <w:rPr>
          <w:color w:val="000000"/>
          <w:sz w:val="24"/>
          <w:szCs w:val="24"/>
        </w:rPr>
        <w:t>The Supplier has no right of set-off, counterclaim, discount or abatement unless they are ordered to do so by a court.</w:t>
      </w:r>
      <w:r>
        <w:rPr>
          <w:color w:val="000000"/>
          <w:sz w:val="24"/>
          <w:szCs w:val="24"/>
        </w:rPr>
        <w:tab/>
      </w:r>
      <w:r>
        <w:rPr>
          <w:color w:val="000000"/>
          <w:sz w:val="24"/>
          <w:szCs w:val="24"/>
        </w:rPr>
        <w:br/>
      </w:r>
    </w:p>
    <w:p w:rsidR="00411534" w:rsidP="00411534" w:rsidRDefault="00411534" w14:paraId="7E159C38" w14:textId="77777777">
      <w:pPr>
        <w:pStyle w:val="Heading1"/>
        <w:widowControl w:val="0"/>
        <w:numPr>
          <w:ilvl w:val="0"/>
          <w:numId w:val="112"/>
        </w:numPr>
        <w:spacing w:before="20" w:after="20" w:line="240" w:lineRule="auto"/>
        <w:ind w:left="426" w:hanging="360"/>
      </w:pPr>
      <w:r>
        <w:t xml:space="preserve">The buyer’s obligations to the supplier </w:t>
      </w:r>
    </w:p>
    <w:p w:rsidR="00411534" w:rsidP="00411534" w:rsidRDefault="00411534" w14:paraId="1E17102C" w14:textId="77777777">
      <w:pPr>
        <w:widowControl w:val="0"/>
        <w:numPr>
          <w:ilvl w:val="1"/>
          <w:numId w:val="112"/>
        </w:numPr>
        <w:pBdr>
          <w:top w:val="nil"/>
          <w:left w:val="nil"/>
          <w:bottom w:val="nil"/>
          <w:right w:val="nil"/>
          <w:between w:val="nil"/>
        </w:pBdr>
        <w:spacing w:before="20" w:after="20" w:line="240" w:lineRule="auto"/>
        <w:ind w:left="567" w:hanging="567"/>
      </w:pPr>
      <w:r>
        <w:rPr>
          <w:color w:val="000000"/>
          <w:sz w:val="24"/>
          <w:szCs w:val="24"/>
        </w:rPr>
        <w:t>If Supplier Non-Performance arises from an Authority Cause:</w:t>
      </w:r>
      <w:r>
        <w:rPr>
          <w:color w:val="000000"/>
          <w:sz w:val="24"/>
          <w:szCs w:val="24"/>
        </w:rPr>
        <w:br/>
      </w:r>
    </w:p>
    <w:p w:rsidR="00411534" w:rsidP="00411534" w:rsidRDefault="00411534" w14:paraId="75D43D53" w14:textId="77777777">
      <w:pPr>
        <w:widowControl w:val="0"/>
        <w:numPr>
          <w:ilvl w:val="1"/>
          <w:numId w:val="83"/>
        </w:numPr>
        <w:spacing w:before="20" w:after="0" w:line="240" w:lineRule="auto"/>
        <w:ind w:left="993" w:hanging="426"/>
      </w:pPr>
      <w:r>
        <w:t>neither CCS or the Buyer can terminate a Contract under Clause 10.4.1;</w:t>
      </w:r>
    </w:p>
    <w:p w:rsidR="00411534" w:rsidP="00411534" w:rsidRDefault="00411534" w14:paraId="6A419515" w14:textId="77777777">
      <w:pPr>
        <w:widowControl w:val="0"/>
        <w:numPr>
          <w:ilvl w:val="1"/>
          <w:numId w:val="83"/>
        </w:numPr>
        <w:spacing w:before="20" w:after="0" w:line="240" w:lineRule="auto"/>
        <w:ind w:left="993" w:hanging="426"/>
      </w:pPr>
      <w:r>
        <w:t>the Supplier is entitled to reasonable and proven additional expenses and to relief from liability and Deduction under this Contract;</w:t>
      </w:r>
    </w:p>
    <w:p w:rsidR="00411534" w:rsidP="00411534" w:rsidRDefault="00411534" w14:paraId="71013140" w14:textId="77777777">
      <w:pPr>
        <w:widowControl w:val="0"/>
        <w:numPr>
          <w:ilvl w:val="1"/>
          <w:numId w:val="83"/>
        </w:numPr>
        <w:spacing w:before="20" w:after="0" w:line="240" w:lineRule="auto"/>
        <w:ind w:left="993" w:hanging="426"/>
      </w:pPr>
      <w:r>
        <w:t>the Supplier is entitled to additional time needed to make the Delivery; and</w:t>
      </w:r>
    </w:p>
    <w:p w:rsidR="00411534" w:rsidP="00411534" w:rsidRDefault="00411534" w14:paraId="55CB504C" w14:textId="77777777">
      <w:pPr>
        <w:widowControl w:val="0"/>
        <w:numPr>
          <w:ilvl w:val="1"/>
          <w:numId w:val="83"/>
        </w:numPr>
        <w:spacing w:before="20" w:after="0" w:line="240" w:lineRule="auto"/>
        <w:ind w:left="993" w:hanging="426"/>
      </w:pPr>
      <w:r>
        <w:t>the Supplier cannot suspend the ongoing supply of Deliverables.</w:t>
      </w:r>
      <w:r>
        <w:br/>
      </w:r>
    </w:p>
    <w:p w:rsidR="00411534" w:rsidP="00411534" w:rsidRDefault="00411534" w14:paraId="73D44AC0" w14:textId="77777777">
      <w:pPr>
        <w:widowControl w:val="0"/>
        <w:numPr>
          <w:ilvl w:val="1"/>
          <w:numId w:val="112"/>
        </w:numPr>
        <w:pBdr>
          <w:top w:val="nil"/>
          <w:left w:val="nil"/>
          <w:bottom w:val="nil"/>
          <w:right w:val="nil"/>
          <w:between w:val="nil"/>
        </w:pBdr>
        <w:spacing w:before="20" w:after="20" w:line="240" w:lineRule="auto"/>
        <w:ind w:left="567" w:hanging="567"/>
      </w:pPr>
      <w:r>
        <w:rPr>
          <w:color w:val="000000"/>
          <w:sz w:val="24"/>
          <w:szCs w:val="24"/>
        </w:rPr>
        <w:t>Clause 5.1 only applies if the Supplier:</w:t>
      </w:r>
      <w:r>
        <w:rPr>
          <w:color w:val="000000"/>
          <w:sz w:val="24"/>
          <w:szCs w:val="24"/>
        </w:rPr>
        <w:br/>
      </w:r>
    </w:p>
    <w:p w:rsidR="00411534" w:rsidP="00411534" w:rsidRDefault="00411534" w14:paraId="32448B1B" w14:textId="77777777">
      <w:pPr>
        <w:widowControl w:val="0"/>
        <w:numPr>
          <w:ilvl w:val="1"/>
          <w:numId w:val="84"/>
        </w:numPr>
        <w:spacing w:before="20" w:after="0" w:line="240" w:lineRule="auto"/>
        <w:ind w:left="993" w:hanging="426"/>
      </w:pPr>
      <w:r>
        <w:t>gives notice to the Party responsible for the Authority Cause within 10 Working Days of becoming aware;</w:t>
      </w:r>
    </w:p>
    <w:p w:rsidR="00411534" w:rsidP="00411534" w:rsidRDefault="00411534" w14:paraId="0A995F42" w14:textId="77777777">
      <w:pPr>
        <w:widowControl w:val="0"/>
        <w:numPr>
          <w:ilvl w:val="1"/>
          <w:numId w:val="84"/>
        </w:numPr>
        <w:spacing w:before="20" w:after="0" w:line="240" w:lineRule="auto"/>
        <w:ind w:left="993" w:hanging="426"/>
      </w:pPr>
      <w:r>
        <w:t>demonstrates that the Supplier Non-Performance would not have occurred but for the Authority Cause; and</w:t>
      </w:r>
    </w:p>
    <w:p w:rsidR="00411534" w:rsidP="00411534" w:rsidRDefault="00411534" w14:paraId="38E80F4A" w14:textId="77777777">
      <w:pPr>
        <w:widowControl w:val="0"/>
        <w:numPr>
          <w:ilvl w:val="1"/>
          <w:numId w:val="84"/>
        </w:numPr>
        <w:spacing w:before="20" w:after="0" w:line="240" w:lineRule="auto"/>
        <w:ind w:left="993" w:hanging="426"/>
      </w:pPr>
      <w:r>
        <w:t>mitigated the impact of the Authority Cause.</w:t>
      </w:r>
    </w:p>
    <w:p w:rsidR="00411534" w:rsidP="00411534" w:rsidRDefault="00411534" w14:paraId="399F5915" w14:textId="77777777">
      <w:pPr>
        <w:ind w:left="426" w:firstLine="359"/>
      </w:pPr>
    </w:p>
    <w:p w:rsidR="00411534" w:rsidP="00411534" w:rsidRDefault="00411534" w14:paraId="3129543F" w14:textId="77777777">
      <w:pPr>
        <w:pStyle w:val="Heading1"/>
        <w:widowControl w:val="0"/>
        <w:numPr>
          <w:ilvl w:val="0"/>
          <w:numId w:val="112"/>
        </w:numPr>
        <w:spacing w:before="20" w:after="20" w:line="240" w:lineRule="auto"/>
        <w:ind w:left="426" w:hanging="360"/>
      </w:pPr>
      <w:r>
        <w:t xml:space="preserve">Record keeping and reporting </w:t>
      </w:r>
    </w:p>
    <w:p w:rsidR="00411534" w:rsidP="00411534" w:rsidRDefault="00411534" w14:paraId="1991B1A8" w14:textId="77777777">
      <w:pPr>
        <w:widowControl w:val="0"/>
        <w:numPr>
          <w:ilvl w:val="1"/>
          <w:numId w:val="112"/>
        </w:numPr>
        <w:pBdr>
          <w:top w:val="nil"/>
          <w:left w:val="nil"/>
          <w:bottom w:val="nil"/>
          <w:right w:val="nil"/>
          <w:between w:val="nil"/>
        </w:pBdr>
        <w:spacing w:before="20" w:after="0" w:line="240" w:lineRule="auto"/>
        <w:ind w:left="567" w:hanging="567"/>
      </w:pPr>
      <w:r>
        <w:rPr>
          <w:color w:val="000000"/>
          <w:sz w:val="24"/>
          <w:szCs w:val="24"/>
        </w:rPr>
        <w:t>The Supplier must attend Progress Meetings with the Buyer and provide Progress Reports when specified in the Order Form.</w:t>
      </w:r>
      <w:r>
        <w:rPr>
          <w:color w:val="000000"/>
          <w:sz w:val="24"/>
          <w:szCs w:val="24"/>
        </w:rPr>
        <w:br/>
      </w:r>
    </w:p>
    <w:p w:rsidR="00411534" w:rsidP="00411534" w:rsidRDefault="00411534" w14:paraId="0559396D"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The Supplier must keep and maintain full and accurate records and accounts on everything to do with the Contract:</w:t>
      </w:r>
    </w:p>
    <w:p w:rsidR="00411534" w:rsidP="00411534" w:rsidRDefault="00411534" w14:paraId="4AFCB156" w14:textId="77777777">
      <w:pPr>
        <w:pBdr>
          <w:top w:val="nil"/>
          <w:left w:val="nil"/>
          <w:bottom w:val="nil"/>
          <w:right w:val="nil"/>
          <w:between w:val="nil"/>
        </w:pBdr>
        <w:ind w:left="567"/>
        <w:rPr>
          <w:color w:val="000000"/>
        </w:rPr>
      </w:pPr>
    </w:p>
    <w:p w:rsidR="00411534" w:rsidP="00411534" w:rsidRDefault="00411534" w14:paraId="5B2C068F" w14:textId="77777777">
      <w:pPr>
        <w:widowControl w:val="0"/>
        <w:numPr>
          <w:ilvl w:val="1"/>
          <w:numId w:val="86"/>
        </w:numPr>
        <w:spacing w:before="20" w:after="0" w:line="240" w:lineRule="auto"/>
        <w:ind w:left="993" w:hanging="426"/>
      </w:pPr>
      <w:r>
        <w:t>during the Contract Period;</w:t>
      </w:r>
    </w:p>
    <w:p w:rsidR="00411534" w:rsidP="00411534" w:rsidRDefault="00411534" w14:paraId="43047F61" w14:textId="77777777">
      <w:pPr>
        <w:widowControl w:val="0"/>
        <w:numPr>
          <w:ilvl w:val="1"/>
          <w:numId w:val="86"/>
        </w:numPr>
        <w:spacing w:before="20" w:after="0" w:line="240" w:lineRule="auto"/>
        <w:ind w:left="993" w:hanging="426"/>
      </w:pPr>
      <w:r>
        <w:t>for 7 years after the End Date; and</w:t>
      </w:r>
    </w:p>
    <w:p w:rsidR="00411534" w:rsidP="00411534" w:rsidRDefault="00411534" w14:paraId="1E978781" w14:textId="77777777">
      <w:pPr>
        <w:widowControl w:val="0"/>
        <w:numPr>
          <w:ilvl w:val="1"/>
          <w:numId w:val="86"/>
        </w:numPr>
        <w:spacing w:before="20" w:after="0" w:line="240" w:lineRule="auto"/>
        <w:ind w:left="993" w:hanging="426"/>
      </w:pPr>
      <w:r>
        <w:t>in accordance with UK GDPR,</w:t>
      </w:r>
    </w:p>
    <w:p w:rsidR="00411534" w:rsidP="00411534" w:rsidRDefault="00411534" w14:paraId="36361C7B" w14:textId="77777777">
      <w:pPr>
        <w:pBdr>
          <w:top w:val="nil"/>
          <w:left w:val="nil"/>
          <w:bottom w:val="nil"/>
          <w:right w:val="nil"/>
          <w:between w:val="nil"/>
        </w:pBdr>
        <w:spacing w:after="0"/>
        <w:ind w:left="567"/>
        <w:rPr>
          <w:color w:val="000000"/>
        </w:rPr>
      </w:pPr>
      <w:r>
        <w:rPr>
          <w:color w:val="000000"/>
          <w:sz w:val="24"/>
          <w:szCs w:val="24"/>
        </w:rPr>
        <w:t>including but not limited to the records and accounts stated in the definition of Audit in Joint Schedule 1.</w:t>
      </w:r>
      <w:r>
        <w:rPr>
          <w:color w:val="000000"/>
          <w:sz w:val="24"/>
          <w:szCs w:val="24"/>
        </w:rPr>
        <w:br/>
      </w:r>
    </w:p>
    <w:p w:rsidR="00411534" w:rsidP="00411534" w:rsidRDefault="00411534" w14:paraId="54EF7280"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The Relevant Authority or an Auditor can Audit the Supplier.</w:t>
      </w:r>
      <w:r>
        <w:rPr>
          <w:color w:val="000000"/>
          <w:sz w:val="24"/>
          <w:szCs w:val="24"/>
        </w:rPr>
        <w:br/>
      </w:r>
    </w:p>
    <w:p w:rsidR="00411534" w:rsidP="00411534" w:rsidRDefault="00411534" w14:paraId="01086DD9"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During an Audit, the Supplier must:</w:t>
      </w:r>
    </w:p>
    <w:p w:rsidR="00411534" w:rsidP="00411534" w:rsidRDefault="00411534" w14:paraId="3B6ACD0A" w14:textId="77777777">
      <w:pPr>
        <w:pBdr>
          <w:top w:val="nil"/>
          <w:left w:val="nil"/>
          <w:bottom w:val="nil"/>
          <w:right w:val="nil"/>
          <w:between w:val="nil"/>
        </w:pBdr>
        <w:ind w:left="567"/>
        <w:rPr>
          <w:color w:val="000000"/>
        </w:rPr>
      </w:pPr>
    </w:p>
    <w:p w:rsidR="00411534" w:rsidP="00411534" w:rsidRDefault="00411534" w14:paraId="0B48BCBF" w14:textId="77777777">
      <w:pPr>
        <w:widowControl w:val="0"/>
        <w:numPr>
          <w:ilvl w:val="1"/>
          <w:numId w:val="102"/>
        </w:numPr>
        <w:spacing w:before="20" w:after="0" w:line="240" w:lineRule="auto"/>
        <w:ind w:left="993" w:hanging="426"/>
      </w:pPr>
      <w:r>
        <w:t>allow the Relevant Authority or any Auditor access to their premises to verify all contract accounts and records of everything to do with the Contract and provide copies for an Audit; and</w:t>
      </w:r>
    </w:p>
    <w:p w:rsidR="00411534" w:rsidP="00411534" w:rsidRDefault="00411534" w14:paraId="007DAE9A" w14:textId="77777777">
      <w:pPr>
        <w:widowControl w:val="0"/>
        <w:numPr>
          <w:ilvl w:val="1"/>
          <w:numId w:val="102"/>
        </w:numPr>
        <w:spacing w:before="20" w:after="0" w:line="240" w:lineRule="auto"/>
        <w:ind w:left="993" w:hanging="426"/>
      </w:pPr>
      <w:r>
        <w:t>provide information to the Relevant Authority or to the Auditor and reasonable co-operation at their request.</w:t>
      </w:r>
    </w:p>
    <w:p w:rsidR="00411534" w:rsidP="00411534" w:rsidRDefault="00411534" w14:paraId="709FFACC" w14:textId="77777777">
      <w:pPr>
        <w:spacing w:after="0"/>
        <w:ind w:left="360"/>
      </w:pPr>
    </w:p>
    <w:p w:rsidR="00411534" w:rsidP="00411534" w:rsidRDefault="00411534" w14:paraId="44654E6F" w14:textId="77777777">
      <w:pPr>
        <w:widowControl w:val="0"/>
        <w:numPr>
          <w:ilvl w:val="1"/>
          <w:numId w:val="112"/>
        </w:numPr>
        <w:pBdr>
          <w:top w:val="nil"/>
          <w:left w:val="nil"/>
          <w:bottom w:val="nil"/>
          <w:right w:val="nil"/>
          <w:between w:val="nil"/>
        </w:pBdr>
        <w:spacing w:before="20" w:after="20" w:line="240" w:lineRule="auto"/>
        <w:ind w:left="567" w:hanging="567"/>
      </w:pPr>
      <w:r>
        <w:rPr>
          <w:color w:val="000000"/>
          <w:sz w:val="24"/>
          <w:szCs w:val="24"/>
        </w:rPr>
        <w:t>Where the Audit of the Supplier is carried out by an Auditor, the Auditor shall be entitled to share any information obtained during the Audit with the Relevant Authority.</w:t>
      </w:r>
    </w:p>
    <w:p w:rsidR="00411534" w:rsidP="00411534" w:rsidRDefault="00411534" w14:paraId="7D7ED41C" w14:textId="77777777">
      <w:pPr>
        <w:ind w:left="426" w:firstLine="359"/>
      </w:pPr>
    </w:p>
    <w:p w:rsidR="00411534" w:rsidP="00411534" w:rsidRDefault="00411534" w14:paraId="059C2392" w14:textId="77777777">
      <w:pPr>
        <w:widowControl w:val="0"/>
        <w:numPr>
          <w:ilvl w:val="1"/>
          <w:numId w:val="112"/>
        </w:numPr>
        <w:pBdr>
          <w:top w:val="nil"/>
          <w:left w:val="nil"/>
          <w:bottom w:val="nil"/>
          <w:right w:val="nil"/>
          <w:between w:val="nil"/>
        </w:pBdr>
        <w:spacing w:before="20" w:after="20" w:line="240" w:lineRule="auto"/>
        <w:ind w:left="567" w:hanging="567"/>
      </w:pPr>
      <w:r>
        <w:rPr>
          <w:color w:val="000000"/>
          <w:sz w:val="24"/>
          <w:szCs w:val="24"/>
        </w:rPr>
        <w:t xml:space="preserve">If the Supplier is not providing any of the Deliverables, or is unable to provide them, it must immediately: </w:t>
      </w:r>
    </w:p>
    <w:p w:rsidR="00411534" w:rsidP="00411534" w:rsidRDefault="00411534" w14:paraId="520D5302" w14:textId="77777777">
      <w:pPr>
        <w:ind w:left="426" w:firstLine="359"/>
      </w:pPr>
    </w:p>
    <w:p w:rsidR="00411534" w:rsidP="00411534" w:rsidRDefault="00411534" w14:paraId="64364BB1" w14:textId="77777777">
      <w:pPr>
        <w:widowControl w:val="0"/>
        <w:numPr>
          <w:ilvl w:val="1"/>
          <w:numId w:val="85"/>
        </w:numPr>
        <w:spacing w:before="20" w:after="0" w:line="240" w:lineRule="auto"/>
        <w:ind w:left="993" w:hanging="426"/>
      </w:pPr>
      <w:r>
        <w:t>tell the Relevant Authority and give reasons;</w:t>
      </w:r>
    </w:p>
    <w:p w:rsidR="00411534" w:rsidP="00411534" w:rsidRDefault="00411534" w14:paraId="1202A895" w14:textId="77777777">
      <w:pPr>
        <w:widowControl w:val="0"/>
        <w:numPr>
          <w:ilvl w:val="1"/>
          <w:numId w:val="85"/>
        </w:numPr>
        <w:spacing w:before="20" w:after="0" w:line="240" w:lineRule="auto"/>
        <w:ind w:left="993" w:hanging="426"/>
      </w:pPr>
      <w:r>
        <w:t xml:space="preserve">propose corrective action; and </w:t>
      </w:r>
    </w:p>
    <w:p w:rsidR="00411534" w:rsidP="00411534" w:rsidRDefault="00411534" w14:paraId="0B0A2975" w14:textId="77777777">
      <w:pPr>
        <w:widowControl w:val="0"/>
        <w:numPr>
          <w:ilvl w:val="1"/>
          <w:numId w:val="85"/>
        </w:numPr>
        <w:spacing w:before="20" w:after="0" w:line="240" w:lineRule="auto"/>
        <w:ind w:left="993" w:hanging="426"/>
      </w:pPr>
      <w:r>
        <w:t>provide a  deadline for completing the corrective action.</w:t>
      </w:r>
    </w:p>
    <w:p w:rsidR="00411534" w:rsidP="00411534" w:rsidRDefault="00411534" w14:paraId="1FE5325E" w14:textId="77777777">
      <w:pPr>
        <w:spacing w:after="0"/>
        <w:ind w:left="993"/>
      </w:pPr>
    </w:p>
    <w:p w:rsidR="00411534" w:rsidP="00411534" w:rsidRDefault="00411534" w14:paraId="36C9F0DA" w14:textId="77777777">
      <w:pPr>
        <w:widowControl w:val="0"/>
        <w:numPr>
          <w:ilvl w:val="1"/>
          <w:numId w:val="112"/>
        </w:numPr>
        <w:pBdr>
          <w:top w:val="nil"/>
          <w:left w:val="nil"/>
          <w:bottom w:val="nil"/>
          <w:right w:val="nil"/>
          <w:between w:val="nil"/>
        </w:pBdr>
        <w:spacing w:before="20" w:after="20" w:line="240" w:lineRule="auto"/>
        <w:ind w:left="567" w:hanging="567"/>
      </w:pPr>
      <w:r>
        <w:rPr>
          <w:color w:val="000000"/>
          <w:sz w:val="24"/>
          <w:szCs w:val="24"/>
        </w:rPr>
        <w:t>The Supplier must provide CCS with a Self Audit Certificate supported by an audit report at the end of each Contract Year. The report must contain:</w:t>
      </w:r>
    </w:p>
    <w:p w:rsidR="00411534" w:rsidP="00411534" w:rsidRDefault="00411534" w14:paraId="7C29B794" w14:textId="77777777">
      <w:pPr>
        <w:ind w:left="426" w:firstLine="359"/>
      </w:pPr>
    </w:p>
    <w:p w:rsidR="00411534" w:rsidP="00411534" w:rsidRDefault="00411534" w14:paraId="6774A78B" w14:textId="77777777">
      <w:pPr>
        <w:widowControl w:val="0"/>
        <w:numPr>
          <w:ilvl w:val="1"/>
          <w:numId w:val="103"/>
        </w:numPr>
        <w:spacing w:before="20" w:after="0" w:line="240" w:lineRule="auto"/>
        <w:ind w:left="993" w:hanging="426"/>
      </w:pPr>
      <w:r>
        <w:t>the methodology of the review;</w:t>
      </w:r>
    </w:p>
    <w:p w:rsidR="00411534" w:rsidP="00411534" w:rsidRDefault="00411534" w14:paraId="014C663A" w14:textId="77777777">
      <w:pPr>
        <w:widowControl w:val="0"/>
        <w:numPr>
          <w:ilvl w:val="1"/>
          <w:numId w:val="103"/>
        </w:numPr>
        <w:spacing w:before="20" w:after="0" w:line="240" w:lineRule="auto"/>
        <w:ind w:left="993" w:hanging="426"/>
      </w:pPr>
      <w:r>
        <w:t>the sampling techniques applied;</w:t>
      </w:r>
    </w:p>
    <w:p w:rsidR="00411534" w:rsidP="00411534" w:rsidRDefault="00411534" w14:paraId="6AFA73AB" w14:textId="77777777">
      <w:pPr>
        <w:widowControl w:val="0"/>
        <w:numPr>
          <w:ilvl w:val="1"/>
          <w:numId w:val="103"/>
        </w:numPr>
        <w:spacing w:before="20" w:after="0" w:line="240" w:lineRule="auto"/>
        <w:ind w:left="993" w:hanging="426"/>
      </w:pPr>
      <w:r>
        <w:t>details of any issues; and</w:t>
      </w:r>
    </w:p>
    <w:p w:rsidR="00411534" w:rsidP="00411534" w:rsidRDefault="00411534" w14:paraId="25345498" w14:textId="77777777">
      <w:pPr>
        <w:widowControl w:val="0"/>
        <w:numPr>
          <w:ilvl w:val="1"/>
          <w:numId w:val="103"/>
        </w:numPr>
        <w:spacing w:before="20" w:after="0" w:line="240" w:lineRule="auto"/>
        <w:ind w:left="993" w:hanging="426"/>
      </w:pPr>
      <w:r>
        <w:t>any remedial action taken.</w:t>
      </w:r>
    </w:p>
    <w:p w:rsidR="00411534" w:rsidP="00411534" w:rsidRDefault="00411534" w14:paraId="639E18C5" w14:textId="77777777">
      <w:pPr>
        <w:spacing w:after="0"/>
        <w:ind w:left="993"/>
      </w:pPr>
    </w:p>
    <w:p w:rsidR="00411534" w:rsidP="00411534" w:rsidRDefault="00411534" w14:paraId="43291755" w14:textId="77777777">
      <w:pPr>
        <w:widowControl w:val="0"/>
        <w:numPr>
          <w:ilvl w:val="1"/>
          <w:numId w:val="112"/>
        </w:numPr>
        <w:pBdr>
          <w:top w:val="nil"/>
          <w:left w:val="nil"/>
          <w:bottom w:val="nil"/>
          <w:right w:val="nil"/>
          <w:between w:val="nil"/>
        </w:pBdr>
        <w:spacing w:before="20" w:after="20" w:line="240" w:lineRule="auto"/>
        <w:ind w:left="567" w:hanging="567"/>
      </w:pPr>
      <w:r>
        <w:rPr>
          <w:color w:val="000000"/>
          <w:sz w:val="24"/>
          <w:szCs w:val="24"/>
        </w:rPr>
        <w:t xml:space="preserve">The Self Audit Certificate must be completed and signed by an auditor or senior member of the Supplier’s management team that is qualified in either a relevant audit or financial discipline. </w:t>
      </w:r>
      <w:r>
        <w:rPr>
          <w:color w:val="000000"/>
          <w:sz w:val="24"/>
          <w:szCs w:val="24"/>
        </w:rPr>
        <w:br/>
      </w:r>
    </w:p>
    <w:p w:rsidR="00411534" w:rsidP="00411534" w:rsidRDefault="00411534" w14:paraId="1A70E296" w14:textId="77777777">
      <w:pPr>
        <w:pStyle w:val="Heading1"/>
        <w:widowControl w:val="0"/>
        <w:numPr>
          <w:ilvl w:val="0"/>
          <w:numId w:val="112"/>
        </w:numPr>
        <w:spacing w:before="20" w:after="20" w:line="240" w:lineRule="auto"/>
        <w:ind w:left="426" w:hanging="360"/>
      </w:pPr>
      <w:r>
        <w:t xml:space="preserve">Supplier staff </w:t>
      </w:r>
    </w:p>
    <w:p w:rsidR="00411534" w:rsidP="00411534" w:rsidRDefault="00411534" w14:paraId="77B14BA3" w14:textId="77777777">
      <w:pPr>
        <w:widowControl w:val="0"/>
        <w:numPr>
          <w:ilvl w:val="1"/>
          <w:numId w:val="112"/>
        </w:numPr>
        <w:pBdr>
          <w:top w:val="nil"/>
          <w:left w:val="nil"/>
          <w:bottom w:val="nil"/>
          <w:right w:val="nil"/>
          <w:between w:val="nil"/>
        </w:pBdr>
        <w:spacing w:before="20" w:after="20" w:line="240" w:lineRule="auto"/>
        <w:ind w:left="567" w:hanging="567"/>
      </w:pPr>
      <w:r>
        <w:rPr>
          <w:color w:val="000000"/>
          <w:sz w:val="24"/>
          <w:szCs w:val="24"/>
        </w:rPr>
        <w:t>The Supplier Staff involved in the performance of each Contract must:</w:t>
      </w:r>
      <w:r>
        <w:rPr>
          <w:color w:val="000000"/>
          <w:sz w:val="24"/>
          <w:szCs w:val="24"/>
        </w:rPr>
        <w:br/>
      </w:r>
    </w:p>
    <w:p w:rsidR="00411534" w:rsidP="00411534" w:rsidRDefault="00411534" w14:paraId="67AFA06D" w14:textId="77777777">
      <w:pPr>
        <w:widowControl w:val="0"/>
        <w:numPr>
          <w:ilvl w:val="1"/>
          <w:numId w:val="104"/>
        </w:numPr>
        <w:spacing w:before="20" w:after="0" w:line="240" w:lineRule="auto"/>
        <w:ind w:left="993" w:hanging="426"/>
      </w:pPr>
      <w:r>
        <w:t>be appropriately trained and qualified;</w:t>
      </w:r>
    </w:p>
    <w:p w:rsidR="00411534" w:rsidP="00411534" w:rsidRDefault="00411534" w14:paraId="57AA6B4F" w14:textId="77777777">
      <w:pPr>
        <w:widowControl w:val="0"/>
        <w:numPr>
          <w:ilvl w:val="1"/>
          <w:numId w:val="104"/>
        </w:numPr>
        <w:spacing w:before="20" w:after="0" w:line="240" w:lineRule="auto"/>
        <w:ind w:left="993" w:hanging="426"/>
      </w:pPr>
      <w:r>
        <w:t>be vetted using Good Industry Practice and the Security Policy; and</w:t>
      </w:r>
    </w:p>
    <w:p w:rsidR="00411534" w:rsidP="00411534" w:rsidRDefault="00411534" w14:paraId="3FE39D40" w14:textId="77777777">
      <w:pPr>
        <w:widowControl w:val="0"/>
        <w:numPr>
          <w:ilvl w:val="1"/>
          <w:numId w:val="104"/>
        </w:numPr>
        <w:spacing w:before="20" w:after="0" w:line="240" w:lineRule="auto"/>
        <w:ind w:left="993" w:hanging="426"/>
      </w:pPr>
      <w:r>
        <w:t>comply with all conduct requirements when on the Buyer’s Premises.</w:t>
      </w:r>
    </w:p>
    <w:p w:rsidR="00411534" w:rsidP="00411534" w:rsidRDefault="00411534" w14:paraId="1A147B24" w14:textId="77777777">
      <w:pPr>
        <w:ind w:left="426" w:firstLine="359"/>
      </w:pPr>
    </w:p>
    <w:p w:rsidR="00411534" w:rsidP="00411534" w:rsidRDefault="00411534" w14:paraId="1EC4D438" w14:textId="77777777">
      <w:pPr>
        <w:widowControl w:val="0"/>
        <w:numPr>
          <w:ilvl w:val="1"/>
          <w:numId w:val="112"/>
        </w:numPr>
        <w:pBdr>
          <w:top w:val="nil"/>
          <w:left w:val="nil"/>
          <w:bottom w:val="nil"/>
          <w:right w:val="nil"/>
          <w:between w:val="nil"/>
        </w:pBdr>
        <w:spacing w:before="20" w:after="0" w:line="240" w:lineRule="auto"/>
        <w:ind w:left="567" w:hanging="567"/>
      </w:pPr>
      <w:r>
        <w:rPr>
          <w:color w:val="000000"/>
          <w:sz w:val="24"/>
          <w:szCs w:val="24"/>
        </w:rPr>
        <w:t>Where a Buyer decides one of the Supplier’s Staff is not suitable to work on a contract, the Supplier must replace them with a suitably qualified alternative.</w:t>
      </w:r>
      <w:r>
        <w:rPr>
          <w:color w:val="000000"/>
          <w:sz w:val="24"/>
          <w:szCs w:val="24"/>
        </w:rPr>
        <w:br/>
      </w:r>
    </w:p>
    <w:p w:rsidR="00411534" w:rsidP="00411534" w:rsidRDefault="00411534" w14:paraId="000E2E68"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 xml:space="preserve">If requested, the Supplier must replace any person whose acts or omissions have caused the Supplier to breach Clause 27. </w:t>
      </w:r>
      <w:r>
        <w:rPr>
          <w:color w:val="000000"/>
          <w:sz w:val="24"/>
          <w:szCs w:val="24"/>
        </w:rPr>
        <w:br/>
      </w:r>
    </w:p>
    <w:p w:rsidR="00411534" w:rsidP="00411534" w:rsidRDefault="00411534" w14:paraId="3B16F8E4"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 xml:space="preserve">The Supplier must provide a list of Supplier Staff needing to access the Buyer’s Premises and say why access is required. </w:t>
      </w:r>
      <w:r>
        <w:rPr>
          <w:color w:val="000000"/>
          <w:sz w:val="24"/>
          <w:szCs w:val="24"/>
        </w:rPr>
        <w:br/>
      </w:r>
    </w:p>
    <w:p w:rsidR="00411534" w:rsidP="00411534" w:rsidRDefault="00411534" w14:paraId="7B5703A4" w14:textId="77777777">
      <w:pPr>
        <w:widowControl w:val="0"/>
        <w:numPr>
          <w:ilvl w:val="1"/>
          <w:numId w:val="112"/>
        </w:numPr>
        <w:pBdr>
          <w:top w:val="nil"/>
          <w:left w:val="nil"/>
          <w:bottom w:val="nil"/>
          <w:right w:val="nil"/>
          <w:between w:val="nil"/>
        </w:pBdr>
        <w:spacing w:after="20" w:line="240" w:lineRule="auto"/>
        <w:ind w:left="567" w:hanging="567"/>
      </w:pPr>
      <w:r>
        <w:rPr>
          <w:color w:val="000000"/>
          <w:sz w:val="24"/>
          <w:szCs w:val="24"/>
        </w:rPr>
        <w:t xml:space="preserve">The Supplier indemnifies CCS and the Buyer against all claims brought by any person employed by the Supplier caused by an act or omission of the Supplier or any Supplier Staff. </w:t>
      </w:r>
      <w:r>
        <w:rPr>
          <w:color w:val="000000"/>
          <w:sz w:val="24"/>
          <w:szCs w:val="24"/>
        </w:rPr>
        <w:br/>
      </w:r>
    </w:p>
    <w:p w:rsidR="00411534" w:rsidP="00411534" w:rsidRDefault="00411534" w14:paraId="543396A0" w14:textId="77777777">
      <w:pPr>
        <w:pStyle w:val="Heading1"/>
        <w:widowControl w:val="0"/>
        <w:numPr>
          <w:ilvl w:val="0"/>
          <w:numId w:val="112"/>
        </w:numPr>
        <w:spacing w:before="20" w:after="20" w:line="240" w:lineRule="auto"/>
        <w:ind w:left="426" w:hanging="360"/>
      </w:pPr>
      <w:r>
        <w:t xml:space="preserve">Rights and protection </w:t>
      </w:r>
    </w:p>
    <w:p w:rsidR="00411534" w:rsidP="00411534" w:rsidRDefault="00411534" w14:paraId="5A264F44" w14:textId="77777777">
      <w:pPr>
        <w:widowControl w:val="0"/>
        <w:numPr>
          <w:ilvl w:val="1"/>
          <w:numId w:val="112"/>
        </w:numPr>
        <w:pBdr>
          <w:top w:val="nil"/>
          <w:left w:val="nil"/>
          <w:bottom w:val="nil"/>
          <w:right w:val="nil"/>
          <w:between w:val="nil"/>
        </w:pBdr>
        <w:spacing w:before="20" w:after="20" w:line="240" w:lineRule="auto"/>
        <w:ind w:left="567" w:hanging="567"/>
      </w:pPr>
      <w:r>
        <w:rPr>
          <w:color w:val="000000"/>
          <w:sz w:val="24"/>
          <w:szCs w:val="24"/>
        </w:rPr>
        <w:t>The Supplier warrants and represents that:</w:t>
      </w:r>
      <w:r>
        <w:rPr>
          <w:color w:val="000000"/>
          <w:sz w:val="24"/>
          <w:szCs w:val="24"/>
        </w:rPr>
        <w:br/>
      </w:r>
    </w:p>
    <w:p w:rsidR="00411534" w:rsidP="00411534" w:rsidRDefault="00411534" w14:paraId="0ABBC710" w14:textId="77777777">
      <w:pPr>
        <w:widowControl w:val="0"/>
        <w:numPr>
          <w:ilvl w:val="1"/>
          <w:numId w:val="94"/>
        </w:numPr>
        <w:spacing w:before="20" w:after="0" w:line="240" w:lineRule="auto"/>
        <w:ind w:left="993" w:hanging="426"/>
      </w:pPr>
      <w:r>
        <w:t>it has full capacity and authority to enter into and to perform each Contract;</w:t>
      </w:r>
    </w:p>
    <w:p w:rsidR="00411534" w:rsidP="00411534" w:rsidRDefault="00411534" w14:paraId="60D05EBE" w14:textId="77777777">
      <w:pPr>
        <w:widowControl w:val="0"/>
        <w:numPr>
          <w:ilvl w:val="1"/>
          <w:numId w:val="94"/>
        </w:numPr>
        <w:spacing w:before="20" w:after="0" w:line="240" w:lineRule="auto"/>
        <w:ind w:left="993" w:hanging="426"/>
      </w:pPr>
      <w:r>
        <w:t>each Contract is executed by its authorised representative;</w:t>
      </w:r>
    </w:p>
    <w:p w:rsidR="00411534" w:rsidP="00411534" w:rsidRDefault="00411534" w14:paraId="34CF8620" w14:textId="77777777">
      <w:pPr>
        <w:widowControl w:val="0"/>
        <w:numPr>
          <w:ilvl w:val="1"/>
          <w:numId w:val="94"/>
        </w:numPr>
        <w:spacing w:before="20" w:after="0" w:line="240" w:lineRule="auto"/>
        <w:ind w:left="993" w:hanging="426"/>
      </w:pPr>
      <w:r>
        <w:t>it is a legally valid and existing organisation incorporated in the place it was formed;</w:t>
      </w:r>
    </w:p>
    <w:p w:rsidR="00411534" w:rsidP="00411534" w:rsidRDefault="00411534" w14:paraId="18595112" w14:textId="77777777">
      <w:pPr>
        <w:widowControl w:val="0"/>
        <w:numPr>
          <w:ilvl w:val="1"/>
          <w:numId w:val="94"/>
        </w:numPr>
        <w:spacing w:before="20" w:after="0" w:line="240" w:lineRule="auto"/>
        <w:ind w:left="993" w:hanging="426"/>
      </w:pPr>
      <w:r>
        <w:t>there are no known legal or regulatory actions or investigations before any court, administrative body or arbitration tribunal pending or threatened against it or its Affiliates that might affect its ability to perform each Contract;</w:t>
      </w:r>
    </w:p>
    <w:p w:rsidR="00411534" w:rsidP="00411534" w:rsidRDefault="00411534" w14:paraId="3587D20B" w14:textId="77777777">
      <w:pPr>
        <w:widowControl w:val="0"/>
        <w:numPr>
          <w:ilvl w:val="1"/>
          <w:numId w:val="94"/>
        </w:numPr>
        <w:spacing w:before="20" w:after="0" w:line="240" w:lineRule="auto"/>
        <w:ind w:left="993" w:hanging="426"/>
      </w:pPr>
      <w:r>
        <w:t>it maintains all necessary rights, authorisations, licences and consents to perform its obligations under each Contract;</w:t>
      </w:r>
    </w:p>
    <w:p w:rsidR="00411534" w:rsidP="00411534" w:rsidRDefault="00411534" w14:paraId="3691B3CF" w14:textId="77777777">
      <w:pPr>
        <w:widowControl w:val="0"/>
        <w:numPr>
          <w:ilvl w:val="1"/>
          <w:numId w:val="94"/>
        </w:numPr>
        <w:spacing w:before="20" w:after="0" w:line="240" w:lineRule="auto"/>
        <w:ind w:left="993" w:hanging="426"/>
      </w:pPr>
      <w:r>
        <w:t>it does not have any contractual obligations which are likely to have a material adverse effect on its ability to perform each Contract;</w:t>
      </w:r>
    </w:p>
    <w:p w:rsidR="00411534" w:rsidP="00411534" w:rsidRDefault="00411534" w14:paraId="0EABCE70" w14:textId="77777777">
      <w:pPr>
        <w:widowControl w:val="0"/>
        <w:numPr>
          <w:ilvl w:val="1"/>
          <w:numId w:val="94"/>
        </w:numPr>
        <w:spacing w:before="20" w:after="0" w:line="240" w:lineRule="auto"/>
        <w:ind w:left="993" w:hanging="426"/>
      </w:pPr>
      <w:r>
        <w:t>it is not impacted by an Insolvency Event; and</w:t>
      </w:r>
    </w:p>
    <w:p w:rsidR="00411534" w:rsidP="00411534" w:rsidRDefault="00411534" w14:paraId="701B680A" w14:textId="77777777">
      <w:pPr>
        <w:widowControl w:val="0"/>
        <w:numPr>
          <w:ilvl w:val="1"/>
          <w:numId w:val="94"/>
        </w:numPr>
        <w:spacing w:before="20" w:after="0" w:line="240" w:lineRule="auto"/>
        <w:ind w:left="993" w:hanging="426"/>
      </w:pPr>
      <w:r>
        <w:t>it will comply with each Call-Off Contract.</w:t>
      </w:r>
    </w:p>
    <w:p w:rsidR="00411534" w:rsidP="00411534" w:rsidRDefault="00411534" w14:paraId="6673412A" w14:textId="77777777">
      <w:pPr>
        <w:ind w:left="426" w:firstLine="359"/>
      </w:pPr>
    </w:p>
    <w:p w:rsidR="00411534" w:rsidP="00411534" w:rsidRDefault="00411534" w14:paraId="6E97DA12" w14:textId="77777777">
      <w:pPr>
        <w:widowControl w:val="0"/>
        <w:numPr>
          <w:ilvl w:val="1"/>
          <w:numId w:val="112"/>
        </w:numPr>
        <w:pBdr>
          <w:top w:val="nil"/>
          <w:left w:val="nil"/>
          <w:bottom w:val="nil"/>
          <w:right w:val="nil"/>
          <w:between w:val="nil"/>
        </w:pBdr>
        <w:spacing w:before="20" w:after="0" w:line="240" w:lineRule="auto"/>
        <w:ind w:left="567" w:hanging="567"/>
      </w:pPr>
      <w:r>
        <w:rPr>
          <w:color w:val="000000"/>
          <w:sz w:val="24"/>
          <w:szCs w:val="24"/>
        </w:rPr>
        <w:t>The warranties and representations in Clauses 2.10 and 8.1 are repeated each time the Supplier provides Deliverables under the Contract.</w:t>
      </w:r>
      <w:r>
        <w:rPr>
          <w:color w:val="000000"/>
          <w:sz w:val="24"/>
          <w:szCs w:val="24"/>
        </w:rPr>
        <w:br/>
      </w:r>
    </w:p>
    <w:p w:rsidR="00411534" w:rsidP="00411534" w:rsidRDefault="00411534" w14:paraId="5295E15E" w14:textId="77777777">
      <w:pPr>
        <w:widowControl w:val="0"/>
        <w:numPr>
          <w:ilvl w:val="1"/>
          <w:numId w:val="112"/>
        </w:numPr>
        <w:pBdr>
          <w:top w:val="nil"/>
          <w:left w:val="nil"/>
          <w:bottom w:val="nil"/>
          <w:right w:val="nil"/>
          <w:between w:val="nil"/>
        </w:pBdr>
        <w:spacing w:after="20" w:line="240" w:lineRule="auto"/>
        <w:ind w:left="567" w:hanging="567"/>
      </w:pPr>
      <w:r>
        <w:rPr>
          <w:color w:val="000000"/>
          <w:sz w:val="24"/>
          <w:szCs w:val="24"/>
        </w:rPr>
        <w:t>The Supplier indemnifies both CCS and every Buyer against each of the following:</w:t>
      </w:r>
    </w:p>
    <w:p w:rsidR="00411534" w:rsidP="00411534" w:rsidRDefault="00411534" w14:paraId="5AF3C4AA" w14:textId="77777777">
      <w:pPr>
        <w:ind w:left="426" w:firstLine="359"/>
      </w:pPr>
    </w:p>
    <w:p w:rsidR="00411534" w:rsidP="00411534" w:rsidRDefault="00411534" w14:paraId="54CC8EB7" w14:textId="77777777">
      <w:pPr>
        <w:widowControl w:val="0"/>
        <w:numPr>
          <w:ilvl w:val="1"/>
          <w:numId w:val="115"/>
        </w:numPr>
        <w:spacing w:before="20" w:after="0" w:line="240" w:lineRule="auto"/>
        <w:ind w:left="993" w:hanging="426"/>
      </w:pPr>
      <w:r>
        <w:t>wilful misconduct of the Supplier, Subcontractor and Supplier Staff that impacts the Contract; and</w:t>
      </w:r>
    </w:p>
    <w:p w:rsidR="00411534" w:rsidP="00411534" w:rsidRDefault="00411534" w14:paraId="468BDDF8" w14:textId="77777777">
      <w:pPr>
        <w:widowControl w:val="0"/>
        <w:numPr>
          <w:ilvl w:val="1"/>
          <w:numId w:val="115"/>
        </w:numPr>
        <w:spacing w:before="20" w:after="0" w:line="240" w:lineRule="auto"/>
        <w:ind w:left="993" w:hanging="426"/>
      </w:pPr>
      <w:r>
        <w:t>non-payment by the Supplier of any Tax or National Insurance.</w:t>
      </w:r>
    </w:p>
    <w:p w:rsidR="00411534" w:rsidP="00411534" w:rsidRDefault="00411534" w14:paraId="7ECF449D" w14:textId="77777777">
      <w:pPr>
        <w:ind w:left="426" w:firstLine="359"/>
      </w:pPr>
    </w:p>
    <w:p w:rsidR="00411534" w:rsidP="00411534" w:rsidRDefault="00411534" w14:paraId="70882CD9" w14:textId="77777777">
      <w:pPr>
        <w:widowControl w:val="0"/>
        <w:numPr>
          <w:ilvl w:val="1"/>
          <w:numId w:val="112"/>
        </w:numPr>
        <w:pBdr>
          <w:top w:val="nil"/>
          <w:left w:val="nil"/>
          <w:bottom w:val="nil"/>
          <w:right w:val="nil"/>
          <w:between w:val="nil"/>
        </w:pBdr>
        <w:spacing w:before="20" w:after="0" w:line="240" w:lineRule="auto"/>
        <w:ind w:left="567" w:hanging="567"/>
      </w:pPr>
      <w:r>
        <w:rPr>
          <w:color w:val="000000"/>
          <w:sz w:val="24"/>
          <w:szCs w:val="24"/>
        </w:rPr>
        <w:t>All claims indemnified under this Contract must use Clause 26.</w:t>
      </w:r>
      <w:r>
        <w:rPr>
          <w:color w:val="000000"/>
          <w:sz w:val="24"/>
          <w:szCs w:val="24"/>
        </w:rPr>
        <w:br/>
      </w:r>
    </w:p>
    <w:p w:rsidR="00411534" w:rsidP="00411534" w:rsidRDefault="00411534" w14:paraId="332D7DBD"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The description of any provision of this Contract as a warranty does not prevent CCS or a Buyer from exercising any termination right that it may have for breach of that clause by the Supplier.</w:t>
      </w:r>
      <w:r>
        <w:rPr>
          <w:color w:val="000000"/>
          <w:sz w:val="24"/>
          <w:szCs w:val="24"/>
        </w:rPr>
        <w:br/>
      </w:r>
    </w:p>
    <w:p w:rsidR="00411534" w:rsidP="00411534" w:rsidRDefault="00411534" w14:paraId="733D8DB4"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If the Supplier becomes aware of a representation or warranty that becomes untrue or misleading, it must immediately notify CCS and every Buyer.</w:t>
      </w:r>
      <w:r>
        <w:rPr>
          <w:color w:val="000000"/>
          <w:sz w:val="24"/>
          <w:szCs w:val="24"/>
        </w:rPr>
        <w:br/>
      </w:r>
    </w:p>
    <w:p w:rsidR="00411534" w:rsidP="00411534" w:rsidRDefault="00411534" w14:paraId="1B722EA0" w14:textId="77777777">
      <w:pPr>
        <w:widowControl w:val="0"/>
        <w:numPr>
          <w:ilvl w:val="1"/>
          <w:numId w:val="112"/>
        </w:numPr>
        <w:pBdr>
          <w:top w:val="nil"/>
          <w:left w:val="nil"/>
          <w:bottom w:val="nil"/>
          <w:right w:val="nil"/>
          <w:between w:val="nil"/>
        </w:pBdr>
        <w:spacing w:after="20" w:line="240" w:lineRule="auto"/>
        <w:ind w:left="567" w:hanging="567"/>
      </w:pPr>
      <w:r>
        <w:rPr>
          <w:color w:val="000000"/>
          <w:sz w:val="24"/>
          <w:szCs w:val="24"/>
        </w:rPr>
        <w:t xml:space="preserve">All third party warranties and indemnities covering the Deliverables must be assigned for the Buyer’s benefit by the Supplier. </w:t>
      </w:r>
      <w:r>
        <w:rPr>
          <w:color w:val="000000"/>
          <w:sz w:val="24"/>
          <w:szCs w:val="24"/>
        </w:rPr>
        <w:br/>
      </w:r>
    </w:p>
    <w:p w:rsidR="00411534" w:rsidP="00411534" w:rsidRDefault="00411534" w14:paraId="067369E6" w14:textId="77777777">
      <w:pPr>
        <w:pStyle w:val="Heading1"/>
        <w:widowControl w:val="0"/>
        <w:numPr>
          <w:ilvl w:val="0"/>
          <w:numId w:val="112"/>
        </w:numPr>
        <w:spacing w:before="20" w:after="20" w:line="240" w:lineRule="auto"/>
        <w:ind w:left="426" w:hanging="360"/>
      </w:pPr>
      <w:r>
        <w:t>Intellectual Property Rights (IPRs)</w:t>
      </w:r>
    </w:p>
    <w:p w:rsidR="00411534" w:rsidP="00411534" w:rsidRDefault="00411534" w14:paraId="14B251C2" w14:textId="77777777">
      <w:pPr>
        <w:widowControl w:val="0"/>
        <w:numPr>
          <w:ilvl w:val="1"/>
          <w:numId w:val="112"/>
        </w:numPr>
        <w:pBdr>
          <w:top w:val="nil"/>
          <w:left w:val="nil"/>
          <w:bottom w:val="nil"/>
          <w:right w:val="nil"/>
          <w:between w:val="nil"/>
        </w:pBdr>
        <w:spacing w:before="20" w:after="20" w:line="240" w:lineRule="auto"/>
        <w:ind w:left="567" w:hanging="567"/>
      </w:pPr>
      <w:r>
        <w:rPr>
          <w:color w:val="000000"/>
          <w:sz w:val="24"/>
          <w:szCs w:val="24"/>
        </w:rPr>
        <w:t>Each Party keeps ownership of its own Existing IPRs. The Supplier gives the Buyer a non-exclusive, perpetual, royalty-free, irrevocable, transferable worldwide licence to use, change and sub-license the Supplier’s Existing IPR to enable it to both:</w:t>
      </w:r>
    </w:p>
    <w:p w:rsidR="00411534" w:rsidP="00411534" w:rsidRDefault="00411534" w14:paraId="17F7319B" w14:textId="77777777">
      <w:pPr>
        <w:ind w:left="426" w:firstLine="359"/>
      </w:pPr>
    </w:p>
    <w:p w:rsidR="00411534" w:rsidP="00411534" w:rsidRDefault="00411534" w14:paraId="0136CEA5" w14:textId="77777777">
      <w:pPr>
        <w:widowControl w:val="0"/>
        <w:numPr>
          <w:ilvl w:val="1"/>
          <w:numId w:val="113"/>
        </w:numPr>
        <w:spacing w:before="20" w:after="0" w:line="240" w:lineRule="auto"/>
        <w:ind w:left="993" w:hanging="426"/>
      </w:pPr>
      <w:r>
        <w:t>receive and use the Deliverables; and</w:t>
      </w:r>
    </w:p>
    <w:p w:rsidR="00411534" w:rsidP="00411534" w:rsidRDefault="00411534" w14:paraId="2EA2406C" w14:textId="77777777">
      <w:pPr>
        <w:widowControl w:val="0"/>
        <w:numPr>
          <w:ilvl w:val="1"/>
          <w:numId w:val="113"/>
        </w:numPr>
        <w:spacing w:before="20" w:after="0" w:line="240" w:lineRule="auto"/>
        <w:ind w:left="993" w:hanging="426"/>
      </w:pPr>
      <w:r>
        <w:t>make use of the deliverables provided by a Replacement Supplier.</w:t>
      </w:r>
    </w:p>
    <w:p w:rsidR="00411534" w:rsidP="00411534" w:rsidRDefault="00411534" w14:paraId="218E36B8" w14:textId="77777777">
      <w:pPr>
        <w:ind w:left="426" w:firstLine="359"/>
      </w:pPr>
    </w:p>
    <w:p w:rsidR="00411534" w:rsidP="00411534" w:rsidRDefault="00411534" w14:paraId="67D5FAC2" w14:textId="77777777">
      <w:pPr>
        <w:widowControl w:val="0"/>
        <w:numPr>
          <w:ilvl w:val="1"/>
          <w:numId w:val="112"/>
        </w:numPr>
        <w:pBdr>
          <w:top w:val="nil"/>
          <w:left w:val="nil"/>
          <w:bottom w:val="nil"/>
          <w:right w:val="nil"/>
          <w:between w:val="nil"/>
        </w:pBdr>
        <w:spacing w:before="20" w:after="0" w:line="240" w:lineRule="auto"/>
        <w:ind w:left="567" w:hanging="567"/>
      </w:pPr>
      <w:r>
        <w:rPr>
          <w:color w:val="000000"/>
          <w:sz w:val="24"/>
          <w:szCs w:val="24"/>
        </w:rPr>
        <w:t>Any New IPR created under a Contract is owned by the Buyer. The Buyer gives the Supplier a licence to use any Existing IPRs and New IPRs for the purpose of fulfilling its obligations during the Contract Period.</w:t>
      </w:r>
      <w:r>
        <w:rPr>
          <w:color w:val="000000"/>
          <w:sz w:val="24"/>
          <w:szCs w:val="24"/>
        </w:rPr>
        <w:br/>
      </w:r>
    </w:p>
    <w:p w:rsidR="00411534" w:rsidP="00411534" w:rsidRDefault="00411534" w14:paraId="1701D8BB"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 xml:space="preserve">Where a Party acquires ownership of IPRs incorrectly under this Contract it must do everything reasonably necessary to complete a transfer assigning them in writing to </w:t>
      </w:r>
      <w:r>
        <w:rPr>
          <w:color w:val="000000"/>
          <w:sz w:val="24"/>
          <w:szCs w:val="24"/>
        </w:rPr>
        <w:t>the other Party on request and at its own cost.</w:t>
      </w:r>
      <w:r>
        <w:rPr>
          <w:color w:val="000000"/>
          <w:sz w:val="24"/>
          <w:szCs w:val="24"/>
        </w:rPr>
        <w:br/>
      </w:r>
    </w:p>
    <w:p w:rsidR="00411534" w:rsidP="00411534" w:rsidRDefault="00411534" w14:paraId="3CE43D79"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Neither Party has the right to use the other Party’s IPRs, including any use of the other Party’s names, logos or trademarks, except as provided in Clause 9 or otherwise agreed in writing.</w:t>
      </w:r>
      <w:r>
        <w:rPr>
          <w:color w:val="000000"/>
          <w:sz w:val="24"/>
          <w:szCs w:val="24"/>
        </w:rPr>
        <w:br/>
      </w:r>
    </w:p>
    <w:p w:rsidR="00411534" w:rsidP="00411534" w:rsidRDefault="00411534" w14:paraId="1B1725FF"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If there is an IPR Claim, the Supplier indemnifies CCS and each Buyer against all losses, damages, costs or expenses (including professional fees and fines) incurred as a result.</w:t>
      </w:r>
      <w:r>
        <w:rPr>
          <w:color w:val="000000"/>
          <w:sz w:val="24"/>
          <w:szCs w:val="24"/>
        </w:rPr>
        <w:br/>
      </w:r>
    </w:p>
    <w:p w:rsidR="00411534" w:rsidP="00411534" w:rsidRDefault="00411534" w14:paraId="621975B6" w14:textId="77777777">
      <w:pPr>
        <w:widowControl w:val="0"/>
        <w:numPr>
          <w:ilvl w:val="1"/>
          <w:numId w:val="112"/>
        </w:numPr>
        <w:pBdr>
          <w:top w:val="nil"/>
          <w:left w:val="nil"/>
          <w:bottom w:val="nil"/>
          <w:right w:val="nil"/>
          <w:between w:val="nil"/>
        </w:pBdr>
        <w:spacing w:after="20" w:line="240" w:lineRule="auto"/>
        <w:ind w:left="567" w:hanging="567"/>
      </w:pPr>
      <w:r>
        <w:rPr>
          <w:color w:val="000000"/>
          <w:sz w:val="24"/>
          <w:szCs w:val="24"/>
        </w:rPr>
        <w:t>If an IPR Claim is made or anticipated the Supplier must at its own expense and the Buyer’s sole option, either:</w:t>
      </w:r>
    </w:p>
    <w:p w:rsidR="00411534" w:rsidP="00411534" w:rsidRDefault="00411534" w14:paraId="05C5AB4D" w14:textId="77777777">
      <w:pPr>
        <w:ind w:left="426" w:firstLine="359"/>
      </w:pPr>
    </w:p>
    <w:p w:rsidR="00411534" w:rsidP="00411534" w:rsidRDefault="00411534" w14:paraId="0B4956D5" w14:textId="77777777">
      <w:pPr>
        <w:widowControl w:val="0"/>
        <w:numPr>
          <w:ilvl w:val="1"/>
          <w:numId w:val="105"/>
        </w:numPr>
        <w:spacing w:before="20" w:after="0" w:line="240" w:lineRule="auto"/>
        <w:ind w:left="993" w:hanging="426"/>
      </w:pPr>
      <w:r>
        <w:t xml:space="preserve">obtain for CCS and the Buyer the rights in Clause 9.1 and 9.2 without infringing any third party IPR; or </w:t>
      </w:r>
    </w:p>
    <w:p w:rsidR="00411534" w:rsidP="00411534" w:rsidRDefault="00411534" w14:paraId="1794E327" w14:textId="77777777">
      <w:pPr>
        <w:widowControl w:val="0"/>
        <w:numPr>
          <w:ilvl w:val="1"/>
          <w:numId w:val="105"/>
        </w:numPr>
        <w:spacing w:before="20" w:after="0" w:line="240" w:lineRule="auto"/>
        <w:ind w:left="993" w:hanging="426"/>
      </w:pPr>
      <w:r>
        <w:t>replace or modify the relevant item with substitutes that do not infringe IPR without adversely affecting the functionality or performance of the Deliverables.</w:t>
      </w:r>
    </w:p>
    <w:p w:rsidR="00411534" w:rsidP="00411534" w:rsidRDefault="00411534" w14:paraId="45DB045E" w14:textId="77777777">
      <w:pPr>
        <w:pBdr>
          <w:top w:val="nil"/>
          <w:left w:val="nil"/>
          <w:bottom w:val="nil"/>
          <w:right w:val="nil"/>
          <w:between w:val="nil"/>
        </w:pBdr>
        <w:spacing w:after="0"/>
        <w:ind w:left="846"/>
        <w:rPr>
          <w:color w:val="000000"/>
        </w:rPr>
      </w:pPr>
    </w:p>
    <w:p w:rsidR="00411534" w:rsidP="00411534" w:rsidRDefault="00411534" w14:paraId="7E4362A3" w14:textId="77777777">
      <w:pPr>
        <w:widowControl w:val="0"/>
        <w:numPr>
          <w:ilvl w:val="1"/>
          <w:numId w:val="112"/>
        </w:numPr>
        <w:pBdr>
          <w:top w:val="nil"/>
          <w:left w:val="nil"/>
          <w:bottom w:val="nil"/>
          <w:right w:val="nil"/>
          <w:between w:val="nil"/>
        </w:pBdr>
        <w:spacing w:after="20" w:line="240" w:lineRule="auto"/>
        <w:ind w:left="567" w:hanging="567"/>
      </w:pPr>
      <w:r>
        <w:rPr>
          <w:color w:val="000000"/>
          <w:sz w:val="24"/>
          <w:szCs w:val="24"/>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rsidR="00411534" w:rsidP="00411534" w:rsidRDefault="00411534" w14:paraId="7A2BF4E8" w14:textId="77777777">
      <w:pPr>
        <w:ind w:left="426" w:firstLine="359"/>
      </w:pPr>
      <w:r>
        <w:t xml:space="preserve"> </w:t>
      </w:r>
    </w:p>
    <w:p w:rsidR="00411534" w:rsidP="00411534" w:rsidRDefault="00411534" w14:paraId="035F657E" w14:textId="77777777">
      <w:pPr>
        <w:pStyle w:val="Heading1"/>
        <w:widowControl w:val="0"/>
        <w:numPr>
          <w:ilvl w:val="0"/>
          <w:numId w:val="112"/>
        </w:numPr>
        <w:spacing w:before="20" w:after="20" w:line="240" w:lineRule="auto"/>
        <w:ind w:left="426" w:hanging="360"/>
      </w:pPr>
      <w:r>
        <w:t>Ending the contract or any subcontract</w:t>
      </w:r>
    </w:p>
    <w:p w:rsidR="00411534" w:rsidP="00411534" w:rsidRDefault="00411534" w14:paraId="7DC533F7" w14:textId="77777777">
      <w:pPr>
        <w:widowControl w:val="0"/>
        <w:numPr>
          <w:ilvl w:val="1"/>
          <w:numId w:val="112"/>
        </w:numPr>
        <w:pBdr>
          <w:top w:val="nil"/>
          <w:left w:val="nil"/>
          <w:bottom w:val="nil"/>
          <w:right w:val="nil"/>
          <w:between w:val="nil"/>
        </w:pBdr>
        <w:spacing w:before="20" w:after="0" w:line="240" w:lineRule="auto"/>
        <w:ind w:left="567" w:hanging="567"/>
        <w:rPr>
          <w:b/>
          <w:color w:val="000000"/>
          <w:sz w:val="28"/>
          <w:szCs w:val="28"/>
        </w:rPr>
      </w:pPr>
      <w:r>
        <w:rPr>
          <w:b/>
          <w:color w:val="000000"/>
          <w:sz w:val="28"/>
          <w:szCs w:val="28"/>
        </w:rPr>
        <w:t>Contract Period</w:t>
      </w:r>
    </w:p>
    <w:p w:rsidR="00411534" w:rsidP="00411534" w:rsidRDefault="00411534" w14:paraId="1167767B" w14:textId="77777777">
      <w:pPr>
        <w:widowControl w:val="0"/>
        <w:numPr>
          <w:ilvl w:val="2"/>
          <w:numId w:val="112"/>
        </w:numPr>
        <w:pBdr>
          <w:top w:val="nil"/>
          <w:left w:val="nil"/>
          <w:bottom w:val="nil"/>
          <w:right w:val="nil"/>
          <w:between w:val="nil"/>
        </w:pBdr>
        <w:spacing w:after="0" w:line="240" w:lineRule="auto"/>
        <w:ind w:left="709"/>
      </w:pPr>
      <w:r>
        <w:rPr>
          <w:color w:val="000000"/>
          <w:sz w:val="24"/>
          <w:szCs w:val="24"/>
        </w:rPr>
        <w:t>The Contract takes effect on the Start Date and ends on the End Date or earlier if required by Law.</w:t>
      </w:r>
      <w:r>
        <w:rPr>
          <w:color w:val="000000"/>
          <w:sz w:val="24"/>
          <w:szCs w:val="24"/>
        </w:rPr>
        <w:br/>
      </w:r>
    </w:p>
    <w:p w:rsidR="00411534" w:rsidP="00411534" w:rsidRDefault="00411534" w14:paraId="493907F4" w14:textId="77777777">
      <w:pPr>
        <w:widowControl w:val="0"/>
        <w:numPr>
          <w:ilvl w:val="2"/>
          <w:numId w:val="112"/>
        </w:numPr>
        <w:pBdr>
          <w:top w:val="nil"/>
          <w:left w:val="nil"/>
          <w:bottom w:val="nil"/>
          <w:right w:val="nil"/>
          <w:between w:val="nil"/>
        </w:pBdr>
        <w:spacing w:after="0" w:line="240" w:lineRule="auto"/>
        <w:ind w:left="709"/>
      </w:pPr>
      <w:r>
        <w:rPr>
          <w:color w:val="000000"/>
          <w:sz w:val="24"/>
          <w:szCs w:val="24"/>
        </w:rPr>
        <w:t>The Relevant Authority can extend the Contract for the Extension Period by giving the Supplier no less than 3 Months' written notice before the Contract expires.</w:t>
      </w:r>
      <w:r>
        <w:rPr>
          <w:color w:val="000000"/>
          <w:sz w:val="24"/>
          <w:szCs w:val="24"/>
        </w:rPr>
        <w:br/>
      </w:r>
    </w:p>
    <w:p w:rsidR="00411534" w:rsidP="00411534" w:rsidRDefault="00411534" w14:paraId="2BF2E91E" w14:textId="77777777">
      <w:pPr>
        <w:widowControl w:val="0"/>
        <w:numPr>
          <w:ilvl w:val="1"/>
          <w:numId w:val="112"/>
        </w:numPr>
        <w:pBdr>
          <w:top w:val="nil"/>
          <w:left w:val="nil"/>
          <w:bottom w:val="nil"/>
          <w:right w:val="nil"/>
          <w:between w:val="nil"/>
        </w:pBdr>
        <w:spacing w:after="0" w:line="240" w:lineRule="auto"/>
        <w:ind w:left="567" w:hanging="567"/>
        <w:rPr>
          <w:b/>
          <w:color w:val="000000"/>
          <w:sz w:val="28"/>
          <w:szCs w:val="28"/>
        </w:rPr>
      </w:pPr>
      <w:r>
        <w:rPr>
          <w:b/>
          <w:color w:val="000000"/>
          <w:sz w:val="28"/>
          <w:szCs w:val="28"/>
        </w:rPr>
        <w:t xml:space="preserve">Ending the contract without a reason </w:t>
      </w:r>
    </w:p>
    <w:p w:rsidR="00411534" w:rsidP="00411534" w:rsidRDefault="00411534" w14:paraId="20E5F6B2" w14:textId="77777777">
      <w:pPr>
        <w:widowControl w:val="0"/>
        <w:numPr>
          <w:ilvl w:val="2"/>
          <w:numId w:val="112"/>
        </w:numPr>
        <w:pBdr>
          <w:top w:val="nil"/>
          <w:left w:val="nil"/>
          <w:bottom w:val="nil"/>
          <w:right w:val="nil"/>
          <w:between w:val="nil"/>
        </w:pBdr>
        <w:spacing w:after="0" w:line="240" w:lineRule="auto"/>
        <w:ind w:left="709"/>
      </w:pPr>
      <w:r>
        <w:rPr>
          <w:color w:val="000000"/>
          <w:sz w:val="24"/>
          <w:szCs w:val="24"/>
        </w:rPr>
        <w:t>CCS has the right to terminate the Framework Contract at any time without reason by giving the Supplier at least 30 days' notice.</w:t>
      </w:r>
      <w:r>
        <w:rPr>
          <w:color w:val="000000"/>
          <w:sz w:val="24"/>
          <w:szCs w:val="24"/>
        </w:rPr>
        <w:br/>
      </w:r>
    </w:p>
    <w:p w:rsidR="00411534" w:rsidP="00411534" w:rsidRDefault="00411534" w14:paraId="3135D97D" w14:textId="77777777">
      <w:pPr>
        <w:widowControl w:val="0"/>
        <w:numPr>
          <w:ilvl w:val="2"/>
          <w:numId w:val="112"/>
        </w:numPr>
        <w:pBdr>
          <w:top w:val="nil"/>
          <w:left w:val="nil"/>
          <w:bottom w:val="nil"/>
          <w:right w:val="nil"/>
          <w:between w:val="nil"/>
        </w:pBdr>
        <w:spacing w:after="0" w:line="240" w:lineRule="auto"/>
        <w:ind w:left="709"/>
      </w:pPr>
      <w:r>
        <w:rPr>
          <w:color w:val="000000"/>
          <w:sz w:val="24"/>
          <w:szCs w:val="24"/>
        </w:rPr>
        <w:t>Each Buyer has the right to terminate their Call-Off Contract at any time without reason by giving the Supplier not less than 90 days' written notice.</w:t>
      </w:r>
      <w:r>
        <w:rPr>
          <w:color w:val="000000"/>
          <w:sz w:val="24"/>
          <w:szCs w:val="24"/>
        </w:rPr>
        <w:br/>
      </w:r>
    </w:p>
    <w:p w:rsidR="00411534" w:rsidP="00411534" w:rsidRDefault="00411534" w14:paraId="79E56D8B" w14:textId="77777777">
      <w:pPr>
        <w:widowControl w:val="0"/>
        <w:numPr>
          <w:ilvl w:val="1"/>
          <w:numId w:val="112"/>
        </w:numPr>
        <w:pBdr>
          <w:top w:val="nil"/>
          <w:left w:val="nil"/>
          <w:bottom w:val="nil"/>
          <w:right w:val="nil"/>
          <w:between w:val="nil"/>
        </w:pBdr>
        <w:spacing w:after="0" w:line="240" w:lineRule="auto"/>
        <w:ind w:left="567" w:hanging="567"/>
        <w:rPr>
          <w:b/>
          <w:color w:val="000000"/>
          <w:sz w:val="28"/>
          <w:szCs w:val="28"/>
        </w:rPr>
      </w:pPr>
      <w:r>
        <w:rPr>
          <w:b/>
          <w:color w:val="000000"/>
          <w:sz w:val="28"/>
          <w:szCs w:val="28"/>
        </w:rPr>
        <w:t>Rectification plan process</w:t>
      </w:r>
    </w:p>
    <w:p w:rsidR="00411534" w:rsidP="00411534" w:rsidRDefault="00411534" w14:paraId="71A8653B" w14:textId="77777777">
      <w:pPr>
        <w:widowControl w:val="0"/>
        <w:numPr>
          <w:ilvl w:val="2"/>
          <w:numId w:val="112"/>
        </w:numPr>
        <w:pBdr>
          <w:top w:val="nil"/>
          <w:left w:val="nil"/>
          <w:bottom w:val="nil"/>
          <w:right w:val="nil"/>
          <w:between w:val="nil"/>
        </w:pBdr>
        <w:spacing w:after="0" w:line="240" w:lineRule="auto"/>
        <w:ind w:left="709"/>
      </w:pPr>
      <w:r>
        <w:rPr>
          <w:color w:val="000000"/>
          <w:sz w:val="24"/>
          <w:szCs w:val="24"/>
        </w:rPr>
        <w:t>If there is a Default, the Relevant Authority may, without limiting its other rights, request that the Supplier provide a Rectification Plan, within 10 working days .</w:t>
      </w:r>
    </w:p>
    <w:p w:rsidR="00411534" w:rsidP="00411534" w:rsidRDefault="00411534" w14:paraId="64406C76" w14:textId="77777777">
      <w:pPr>
        <w:pBdr>
          <w:top w:val="nil"/>
          <w:left w:val="nil"/>
          <w:bottom w:val="nil"/>
          <w:right w:val="nil"/>
          <w:between w:val="nil"/>
        </w:pBdr>
        <w:spacing w:after="0"/>
        <w:ind w:left="709"/>
        <w:rPr>
          <w:color w:val="000000"/>
        </w:rPr>
      </w:pPr>
    </w:p>
    <w:p w:rsidR="00411534" w:rsidP="00411534" w:rsidRDefault="00411534" w14:paraId="168DD797" w14:textId="77777777">
      <w:pPr>
        <w:widowControl w:val="0"/>
        <w:numPr>
          <w:ilvl w:val="2"/>
          <w:numId w:val="112"/>
        </w:numPr>
        <w:pBdr>
          <w:top w:val="nil"/>
          <w:left w:val="nil"/>
          <w:bottom w:val="nil"/>
          <w:right w:val="nil"/>
          <w:between w:val="nil"/>
        </w:pBdr>
        <w:spacing w:after="20" w:line="240" w:lineRule="auto"/>
        <w:ind w:left="709"/>
      </w:pPr>
      <w:r>
        <w:rPr>
          <w:color w:val="000000"/>
          <w:sz w:val="24"/>
          <w:szCs w:val="24"/>
        </w:rPr>
        <w:t>When the Relevant Authority receives a requested Rectification Plan it can either:</w:t>
      </w:r>
    </w:p>
    <w:p w:rsidR="00411534" w:rsidP="00411534" w:rsidRDefault="00411534" w14:paraId="5A9484D6" w14:textId="77777777">
      <w:pPr>
        <w:ind w:left="426" w:firstLine="359"/>
      </w:pPr>
    </w:p>
    <w:p w:rsidR="00411534" w:rsidP="00411534" w:rsidRDefault="00411534" w14:paraId="0EB8DC70" w14:textId="77777777">
      <w:pPr>
        <w:widowControl w:val="0"/>
        <w:numPr>
          <w:ilvl w:val="1"/>
          <w:numId w:val="107"/>
        </w:numPr>
        <w:spacing w:before="20" w:after="0" w:line="240" w:lineRule="auto"/>
        <w:ind w:left="993" w:hanging="426"/>
      </w:pPr>
      <w:r>
        <w:t>reject the Rectification Plan or revised Rectification Plan, giving reasons; or</w:t>
      </w:r>
    </w:p>
    <w:p w:rsidR="00411534" w:rsidP="00411534" w:rsidRDefault="00411534" w14:paraId="64ED6E3B" w14:textId="77777777">
      <w:pPr>
        <w:widowControl w:val="0"/>
        <w:numPr>
          <w:ilvl w:val="1"/>
          <w:numId w:val="107"/>
        </w:numPr>
        <w:spacing w:before="20" w:after="0" w:line="240" w:lineRule="auto"/>
        <w:ind w:left="993" w:hanging="426"/>
      </w:pPr>
      <w:r>
        <w:t>accept the Rectification Plan or revised Rectification Plan (without limiting its rights) and the Supplier must immediately start work on the actions in the Rectification Plan at its own cost, unless agreed otherwise by the Parties.</w:t>
      </w:r>
    </w:p>
    <w:p w:rsidR="00411534" w:rsidP="00411534" w:rsidRDefault="00411534" w14:paraId="03AABA75" w14:textId="77777777">
      <w:pPr>
        <w:ind w:left="426" w:firstLine="359"/>
      </w:pPr>
    </w:p>
    <w:p w:rsidR="00411534" w:rsidP="00411534" w:rsidRDefault="00411534" w14:paraId="47BFD8FE" w14:textId="77777777">
      <w:pPr>
        <w:widowControl w:val="0"/>
        <w:numPr>
          <w:ilvl w:val="2"/>
          <w:numId w:val="112"/>
        </w:numPr>
        <w:pBdr>
          <w:top w:val="nil"/>
          <w:left w:val="nil"/>
          <w:bottom w:val="nil"/>
          <w:right w:val="nil"/>
          <w:between w:val="nil"/>
        </w:pBdr>
        <w:spacing w:before="20" w:after="20" w:line="240" w:lineRule="auto"/>
        <w:ind w:left="709"/>
      </w:pPr>
      <w:r>
        <w:rPr>
          <w:color w:val="000000"/>
          <w:sz w:val="24"/>
          <w:szCs w:val="24"/>
        </w:rPr>
        <w:t>Where the Rectification Plan or revised Rectification Plan is rejected, the Relevant Authority:</w:t>
      </w:r>
    </w:p>
    <w:p w:rsidR="00411534" w:rsidP="00411534" w:rsidRDefault="00411534" w14:paraId="25F474D9" w14:textId="77777777">
      <w:pPr>
        <w:ind w:left="426" w:firstLine="359"/>
      </w:pPr>
    </w:p>
    <w:p w:rsidR="00411534" w:rsidP="00411534" w:rsidRDefault="00411534" w14:paraId="2E3363E0" w14:textId="77777777">
      <w:pPr>
        <w:widowControl w:val="0"/>
        <w:numPr>
          <w:ilvl w:val="1"/>
          <w:numId w:val="98"/>
        </w:numPr>
        <w:spacing w:before="20" w:after="0" w:line="240" w:lineRule="auto"/>
        <w:ind w:left="993" w:hanging="426"/>
      </w:pPr>
      <w:r>
        <w:t>must give reasonable grounds for its decision; and</w:t>
      </w:r>
    </w:p>
    <w:p w:rsidR="00411534" w:rsidP="00411534" w:rsidRDefault="00411534" w14:paraId="048B6750" w14:textId="77777777">
      <w:pPr>
        <w:widowControl w:val="0"/>
        <w:numPr>
          <w:ilvl w:val="1"/>
          <w:numId w:val="98"/>
        </w:numPr>
        <w:spacing w:before="20" w:after="0" w:line="240" w:lineRule="auto"/>
        <w:ind w:left="993" w:hanging="426"/>
        <w:rPr>
          <w:b/>
          <w:sz w:val="28"/>
          <w:szCs w:val="28"/>
        </w:rPr>
      </w:pPr>
      <w:r>
        <w:t>may request that the Supplier provides a revised Rectification Plan within 5 Working Days.</w:t>
      </w:r>
    </w:p>
    <w:p w:rsidR="00411534" w:rsidP="00411534" w:rsidRDefault="00411534" w14:paraId="730720DB" w14:textId="77777777">
      <w:pPr>
        <w:spacing w:after="0"/>
      </w:pPr>
    </w:p>
    <w:p w:rsidR="00411534" w:rsidP="00411534" w:rsidRDefault="00411534" w14:paraId="7384659F" w14:textId="77777777">
      <w:pPr>
        <w:widowControl w:val="0"/>
        <w:numPr>
          <w:ilvl w:val="2"/>
          <w:numId w:val="112"/>
        </w:numPr>
        <w:pBdr>
          <w:top w:val="nil"/>
          <w:left w:val="nil"/>
          <w:bottom w:val="nil"/>
          <w:right w:val="nil"/>
          <w:between w:val="nil"/>
        </w:pBdr>
        <w:spacing w:before="20" w:after="20" w:line="240" w:lineRule="auto"/>
        <w:ind w:left="709"/>
      </w:pPr>
      <w:r>
        <w:rPr>
          <w:color w:val="000000"/>
          <w:sz w:val="24"/>
          <w:szCs w:val="24"/>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rsidR="00411534" w:rsidP="00411534" w:rsidRDefault="00411534" w14:paraId="393B6C8A" w14:textId="77777777">
      <w:pPr>
        <w:spacing w:after="0"/>
        <w:ind w:left="567"/>
        <w:rPr>
          <w:b/>
          <w:sz w:val="28"/>
          <w:szCs w:val="28"/>
        </w:rPr>
      </w:pPr>
    </w:p>
    <w:p w:rsidR="00411534" w:rsidP="00411534" w:rsidRDefault="00411534" w14:paraId="37BFB3A3" w14:textId="77777777">
      <w:pPr>
        <w:widowControl w:val="0"/>
        <w:numPr>
          <w:ilvl w:val="1"/>
          <w:numId w:val="112"/>
        </w:numPr>
        <w:pBdr>
          <w:top w:val="nil"/>
          <w:left w:val="nil"/>
          <w:bottom w:val="nil"/>
          <w:right w:val="nil"/>
          <w:between w:val="nil"/>
        </w:pBdr>
        <w:spacing w:before="20" w:after="0" w:line="240" w:lineRule="auto"/>
        <w:ind w:left="567" w:hanging="567"/>
        <w:rPr>
          <w:b/>
          <w:color w:val="000000"/>
          <w:sz w:val="28"/>
          <w:szCs w:val="28"/>
        </w:rPr>
      </w:pPr>
      <w:r>
        <w:rPr>
          <w:b/>
          <w:color w:val="000000"/>
          <w:sz w:val="28"/>
          <w:szCs w:val="28"/>
        </w:rPr>
        <w:t xml:space="preserve">When CCS or the buyer can end a contract </w:t>
      </w:r>
    </w:p>
    <w:p w:rsidR="00411534" w:rsidP="00411534" w:rsidRDefault="00411534" w14:paraId="505B5552" w14:textId="77777777">
      <w:pPr>
        <w:widowControl w:val="0"/>
        <w:numPr>
          <w:ilvl w:val="2"/>
          <w:numId w:val="112"/>
        </w:numPr>
        <w:pBdr>
          <w:top w:val="nil"/>
          <w:left w:val="nil"/>
          <w:bottom w:val="nil"/>
          <w:right w:val="nil"/>
          <w:between w:val="nil"/>
        </w:pBdr>
        <w:spacing w:after="20" w:line="240" w:lineRule="auto"/>
        <w:ind w:left="709"/>
      </w:pPr>
      <w:r>
        <w:rPr>
          <w:color w:val="000000"/>
          <w:sz w:val="24"/>
          <w:szCs w:val="24"/>
        </w:rPr>
        <w:t>If any of the following events happen, the Relevant Authority has the right to immediately terminate its Contract by issuing a Termination Notice to the Supplier:</w:t>
      </w:r>
    </w:p>
    <w:p w:rsidR="00411534" w:rsidP="00411534" w:rsidRDefault="00411534" w14:paraId="5AE51436" w14:textId="77777777">
      <w:pPr>
        <w:ind w:left="426" w:firstLine="359"/>
      </w:pPr>
    </w:p>
    <w:p w:rsidR="00411534" w:rsidP="00411534" w:rsidRDefault="00411534" w14:paraId="21454B43" w14:textId="77777777">
      <w:pPr>
        <w:widowControl w:val="0"/>
        <w:numPr>
          <w:ilvl w:val="1"/>
          <w:numId w:val="106"/>
        </w:numPr>
        <w:spacing w:before="20" w:after="0" w:line="240" w:lineRule="auto"/>
        <w:ind w:left="993" w:hanging="426"/>
      </w:pPr>
      <w:r>
        <w:t>there is a Supplier Insolvency Event;</w:t>
      </w:r>
    </w:p>
    <w:p w:rsidR="00411534" w:rsidP="00411534" w:rsidRDefault="00411534" w14:paraId="7A65158A" w14:textId="77777777">
      <w:pPr>
        <w:widowControl w:val="0"/>
        <w:numPr>
          <w:ilvl w:val="1"/>
          <w:numId w:val="106"/>
        </w:numPr>
        <w:spacing w:before="20" w:after="0" w:line="240" w:lineRule="auto"/>
        <w:ind w:left="993" w:hanging="426"/>
      </w:pPr>
      <w:r>
        <w:t xml:space="preserve">there is a Default that is not corrected in line with an accepted Rectification Plan; </w:t>
      </w:r>
    </w:p>
    <w:p w:rsidR="00411534" w:rsidP="00411534" w:rsidRDefault="00411534" w14:paraId="12F844EC" w14:textId="77777777">
      <w:pPr>
        <w:widowControl w:val="0"/>
        <w:numPr>
          <w:ilvl w:val="1"/>
          <w:numId w:val="106"/>
        </w:numPr>
        <w:spacing w:before="20" w:after="0" w:line="240" w:lineRule="auto"/>
        <w:ind w:left="993" w:hanging="426"/>
      </w:pPr>
      <w:r>
        <w:t>the Supplier does not provide a Rectification Plan within 10 days of the request;</w:t>
      </w:r>
    </w:p>
    <w:p w:rsidR="00411534" w:rsidP="00411534" w:rsidRDefault="00411534" w14:paraId="5978D9E4" w14:textId="77777777">
      <w:pPr>
        <w:widowControl w:val="0"/>
        <w:numPr>
          <w:ilvl w:val="1"/>
          <w:numId w:val="106"/>
        </w:numPr>
        <w:spacing w:before="20" w:after="0" w:line="240" w:lineRule="auto"/>
        <w:ind w:left="993" w:hanging="426"/>
      </w:pPr>
      <w:r>
        <w:t>there is any material Default of the Contract;</w:t>
      </w:r>
    </w:p>
    <w:p w:rsidR="00411534" w:rsidP="00411534" w:rsidRDefault="00411534" w14:paraId="0C4BD699" w14:textId="77777777">
      <w:pPr>
        <w:widowControl w:val="0"/>
        <w:numPr>
          <w:ilvl w:val="1"/>
          <w:numId w:val="106"/>
        </w:numPr>
        <w:spacing w:before="20" w:after="0" w:line="240" w:lineRule="auto"/>
        <w:ind w:left="993" w:hanging="426"/>
      </w:pPr>
      <w:r>
        <w:t>there is any material Default of any Joint Controller Agreement relating to any Contract;</w:t>
      </w:r>
    </w:p>
    <w:p w:rsidR="00411534" w:rsidP="00411534" w:rsidRDefault="00411534" w14:paraId="54746C18" w14:textId="77777777">
      <w:pPr>
        <w:widowControl w:val="0"/>
        <w:numPr>
          <w:ilvl w:val="1"/>
          <w:numId w:val="106"/>
        </w:numPr>
        <w:spacing w:before="20" w:after="0" w:line="240" w:lineRule="auto"/>
        <w:ind w:left="993" w:hanging="426"/>
      </w:pPr>
      <w:r>
        <w:t>there is a Default of Clauses 2.10, 9, 14, 15, 27, 32 or Framework Schedule 9 (Cyber Essentials) (where applicable) relating to any Contract;</w:t>
      </w:r>
    </w:p>
    <w:p w:rsidR="00411534" w:rsidP="00411534" w:rsidRDefault="00411534" w14:paraId="1163BD9F" w14:textId="77777777">
      <w:pPr>
        <w:widowControl w:val="0"/>
        <w:numPr>
          <w:ilvl w:val="1"/>
          <w:numId w:val="106"/>
        </w:numPr>
        <w:spacing w:before="20" w:after="0" w:line="240" w:lineRule="auto"/>
        <w:ind w:left="993" w:hanging="426"/>
      </w:pPr>
      <w:r>
        <w:t>there is a consistent repeated failure to meet the Performance Indicators in Framework Schedule 4 (Framework Management);</w:t>
      </w:r>
    </w:p>
    <w:p w:rsidR="00411534" w:rsidP="00411534" w:rsidRDefault="00411534" w14:paraId="3A6E3BA1" w14:textId="77777777">
      <w:pPr>
        <w:widowControl w:val="0"/>
        <w:numPr>
          <w:ilvl w:val="1"/>
          <w:numId w:val="106"/>
        </w:numPr>
        <w:spacing w:before="20" w:after="0" w:line="240" w:lineRule="auto"/>
        <w:ind w:left="993" w:hanging="426"/>
      </w:pPr>
      <w:r>
        <w:t xml:space="preserve">there is a Change of Control of the Supplier which is not pre-approved by the Relevant </w:t>
      </w:r>
      <w:r>
        <w:t>Authority in writing;</w:t>
      </w:r>
    </w:p>
    <w:p w:rsidR="00411534" w:rsidP="00411534" w:rsidRDefault="00411534" w14:paraId="31F2522D" w14:textId="77777777">
      <w:pPr>
        <w:widowControl w:val="0"/>
        <w:numPr>
          <w:ilvl w:val="1"/>
          <w:numId w:val="106"/>
        </w:numPr>
        <w:spacing w:before="20" w:after="0" w:line="240" w:lineRule="auto"/>
        <w:ind w:left="993" w:hanging="426"/>
      </w:pPr>
      <w:r>
        <w:t>if the Relevant Authority discovers that the Supplier was in one of the situations in 57 (1) or 57(2) of the Regulations at the time the Contract was awarded; or</w:t>
      </w:r>
    </w:p>
    <w:p w:rsidR="00411534" w:rsidP="00411534" w:rsidRDefault="00411534" w14:paraId="38475526" w14:textId="77777777">
      <w:pPr>
        <w:widowControl w:val="0"/>
        <w:numPr>
          <w:ilvl w:val="1"/>
          <w:numId w:val="106"/>
        </w:numPr>
        <w:spacing w:before="20" w:after="0" w:line="240" w:lineRule="auto"/>
        <w:ind w:left="993" w:hanging="426"/>
      </w:pPr>
      <w:r>
        <w:t>the Supplier or its Affiliates embarrass or bring CCS or the Buyer into disrepute or diminish the public trust in them.</w:t>
      </w:r>
    </w:p>
    <w:p w:rsidR="00411534" w:rsidP="00411534" w:rsidRDefault="00411534" w14:paraId="239A739D" w14:textId="77777777">
      <w:pPr>
        <w:ind w:left="426" w:firstLine="359"/>
      </w:pPr>
    </w:p>
    <w:p w:rsidR="00411534" w:rsidP="00411534" w:rsidRDefault="00411534" w14:paraId="77521B95" w14:textId="77777777">
      <w:pPr>
        <w:widowControl w:val="0"/>
        <w:numPr>
          <w:ilvl w:val="2"/>
          <w:numId w:val="112"/>
        </w:numPr>
        <w:pBdr>
          <w:top w:val="nil"/>
          <w:left w:val="nil"/>
          <w:bottom w:val="nil"/>
          <w:right w:val="nil"/>
          <w:between w:val="nil"/>
        </w:pBdr>
        <w:spacing w:before="20" w:after="0" w:line="240" w:lineRule="auto"/>
        <w:ind w:left="709"/>
      </w:pPr>
      <w:r>
        <w:rPr>
          <w:color w:val="000000"/>
          <w:sz w:val="24"/>
          <w:szCs w:val="24"/>
        </w:rPr>
        <w:t xml:space="preserve">CCS may terminate the Framework Contract if a Buyer terminates a Call-Off Contract for any of the reasons listed in Clause 10.4.1. </w:t>
      </w:r>
    </w:p>
    <w:p w:rsidR="00411534" w:rsidP="00411534" w:rsidRDefault="00411534" w14:paraId="23F92342" w14:textId="77777777">
      <w:pPr>
        <w:pBdr>
          <w:top w:val="nil"/>
          <w:left w:val="nil"/>
          <w:bottom w:val="nil"/>
          <w:right w:val="nil"/>
          <w:between w:val="nil"/>
        </w:pBdr>
        <w:spacing w:after="0"/>
        <w:ind w:left="709"/>
        <w:rPr>
          <w:color w:val="000000"/>
        </w:rPr>
      </w:pPr>
    </w:p>
    <w:p w:rsidR="00411534" w:rsidP="00411534" w:rsidRDefault="00411534" w14:paraId="27CA65D5" w14:textId="77777777">
      <w:pPr>
        <w:widowControl w:val="0"/>
        <w:numPr>
          <w:ilvl w:val="2"/>
          <w:numId w:val="112"/>
        </w:numPr>
        <w:pBdr>
          <w:top w:val="nil"/>
          <w:left w:val="nil"/>
          <w:bottom w:val="nil"/>
          <w:right w:val="nil"/>
          <w:between w:val="nil"/>
        </w:pBdr>
        <w:spacing w:after="20" w:line="240" w:lineRule="auto"/>
        <w:ind w:left="709"/>
      </w:pPr>
      <w:r>
        <w:rPr>
          <w:color w:val="000000"/>
          <w:sz w:val="24"/>
          <w:szCs w:val="24"/>
        </w:rPr>
        <w:t>If any of the following non-fault based events happen, the Relevant Authority has the right to immediately terminate its Contract by issuing a Termination Notice to the Supplier:</w:t>
      </w:r>
    </w:p>
    <w:p w:rsidR="00411534" w:rsidP="00411534" w:rsidRDefault="00411534" w14:paraId="1AB16177" w14:textId="77777777">
      <w:pPr>
        <w:ind w:left="426" w:firstLine="359"/>
      </w:pPr>
    </w:p>
    <w:p w:rsidR="00411534" w:rsidP="00411534" w:rsidRDefault="00411534" w14:paraId="21F4D7D7" w14:textId="77777777">
      <w:pPr>
        <w:widowControl w:val="0"/>
        <w:numPr>
          <w:ilvl w:val="1"/>
          <w:numId w:val="99"/>
        </w:numPr>
        <w:spacing w:before="20" w:after="0" w:line="240" w:lineRule="auto"/>
        <w:ind w:left="993" w:hanging="426"/>
      </w:pPr>
      <w:r>
        <w:t>the Relevant Authority rejects a Rectification Plan;</w:t>
      </w:r>
    </w:p>
    <w:p w:rsidR="00411534" w:rsidP="00411534" w:rsidRDefault="00411534" w14:paraId="49092321" w14:textId="77777777">
      <w:pPr>
        <w:widowControl w:val="0"/>
        <w:numPr>
          <w:ilvl w:val="1"/>
          <w:numId w:val="99"/>
        </w:numPr>
        <w:spacing w:before="20" w:after="0" w:line="240" w:lineRule="auto"/>
        <w:ind w:left="993" w:hanging="426"/>
      </w:pPr>
      <w:r>
        <w:t xml:space="preserve">there is a Variation which cannot be agreed using Clause 24 (Changing the contract) or resolved using Clause 34 (Resolving disputes); </w:t>
      </w:r>
    </w:p>
    <w:p w:rsidR="00411534" w:rsidP="00411534" w:rsidRDefault="00411534" w14:paraId="7E958286" w14:textId="77777777">
      <w:pPr>
        <w:widowControl w:val="0"/>
        <w:numPr>
          <w:ilvl w:val="1"/>
          <w:numId w:val="99"/>
        </w:numPr>
        <w:spacing w:before="20" w:after="0" w:line="240" w:lineRule="auto"/>
        <w:ind w:left="993" w:hanging="426"/>
      </w:pPr>
      <w:r>
        <w:t>if there is a declaration of ineffectiveness in respect of any Variation; or</w:t>
      </w:r>
    </w:p>
    <w:p w:rsidR="00411534" w:rsidP="00411534" w:rsidRDefault="00411534" w14:paraId="48BD5134" w14:textId="77777777">
      <w:pPr>
        <w:widowControl w:val="0"/>
        <w:numPr>
          <w:ilvl w:val="1"/>
          <w:numId w:val="99"/>
        </w:numPr>
        <w:spacing w:before="20" w:after="0" w:line="240" w:lineRule="auto"/>
        <w:ind w:left="993" w:hanging="426"/>
      </w:pPr>
      <w:r>
        <w:t>the events in 73 (1) (a) of the Regulations happen.</w:t>
      </w:r>
    </w:p>
    <w:p w:rsidR="00411534" w:rsidP="00411534" w:rsidRDefault="00411534" w14:paraId="21E121EB" w14:textId="77777777">
      <w:pPr>
        <w:ind w:left="426"/>
      </w:pPr>
    </w:p>
    <w:p w:rsidR="00411534" w:rsidP="00411534" w:rsidRDefault="00411534" w14:paraId="54DEE8AC" w14:textId="77777777">
      <w:pPr>
        <w:widowControl w:val="0"/>
        <w:numPr>
          <w:ilvl w:val="1"/>
          <w:numId w:val="112"/>
        </w:numPr>
        <w:pBdr>
          <w:top w:val="nil"/>
          <w:left w:val="nil"/>
          <w:bottom w:val="nil"/>
          <w:right w:val="nil"/>
          <w:between w:val="nil"/>
        </w:pBdr>
        <w:spacing w:before="20" w:after="20" w:line="240" w:lineRule="auto"/>
        <w:ind w:left="567" w:hanging="567"/>
        <w:rPr>
          <w:b/>
          <w:color w:val="000000"/>
          <w:sz w:val="28"/>
          <w:szCs w:val="28"/>
        </w:rPr>
      </w:pPr>
      <w:r>
        <w:rPr>
          <w:b/>
          <w:color w:val="000000"/>
          <w:sz w:val="28"/>
          <w:szCs w:val="28"/>
        </w:rPr>
        <w:t xml:space="preserve">When the supplier can end the contract </w:t>
      </w:r>
    </w:p>
    <w:p w:rsidR="00411534" w:rsidP="00411534" w:rsidRDefault="00411534" w14:paraId="0690E016" w14:textId="77777777">
      <w:pPr>
        <w:ind w:left="426"/>
      </w:pPr>
      <w: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rsidR="00411534" w:rsidP="00411534" w:rsidRDefault="00411534" w14:paraId="7EF1580C" w14:textId="77777777">
      <w:pPr>
        <w:ind w:left="426"/>
      </w:pPr>
    </w:p>
    <w:p w:rsidR="00411534" w:rsidP="00411534" w:rsidRDefault="00411534" w14:paraId="0BCBBD13" w14:textId="77777777">
      <w:pPr>
        <w:widowControl w:val="0"/>
        <w:numPr>
          <w:ilvl w:val="1"/>
          <w:numId w:val="112"/>
        </w:numPr>
        <w:pBdr>
          <w:top w:val="nil"/>
          <w:left w:val="nil"/>
          <w:bottom w:val="nil"/>
          <w:right w:val="nil"/>
          <w:between w:val="nil"/>
        </w:pBdr>
        <w:spacing w:before="20" w:after="0" w:line="240" w:lineRule="auto"/>
        <w:ind w:left="567" w:hanging="567"/>
        <w:rPr>
          <w:b/>
          <w:color w:val="000000"/>
          <w:sz w:val="28"/>
          <w:szCs w:val="28"/>
        </w:rPr>
      </w:pPr>
      <w:r>
        <w:rPr>
          <w:b/>
          <w:color w:val="000000"/>
          <w:sz w:val="28"/>
          <w:szCs w:val="28"/>
        </w:rPr>
        <w:t>What happens if the contract ends</w:t>
      </w:r>
    </w:p>
    <w:p w:rsidR="00411534" w:rsidP="00411534" w:rsidRDefault="00411534" w14:paraId="222126FE" w14:textId="77777777">
      <w:pPr>
        <w:widowControl w:val="0"/>
        <w:numPr>
          <w:ilvl w:val="2"/>
          <w:numId w:val="112"/>
        </w:numPr>
        <w:pBdr>
          <w:top w:val="nil"/>
          <w:left w:val="nil"/>
          <w:bottom w:val="nil"/>
          <w:right w:val="nil"/>
          <w:between w:val="nil"/>
        </w:pBdr>
        <w:spacing w:after="20" w:line="240" w:lineRule="auto"/>
        <w:ind w:left="709"/>
        <w:rPr>
          <w:b/>
          <w:color w:val="000000"/>
        </w:rPr>
      </w:pPr>
      <w:r>
        <w:rPr>
          <w:color w:val="000000"/>
          <w:sz w:val="24"/>
          <w:szCs w:val="24"/>
        </w:rPr>
        <w:t>Where a Party terminates a Contract under any of Clauses 10.2.1, 10.2.2, 10.4.1, 10.4.2, 10.4.3, 10.5 or 20.2 or a Contract expires all of the following apply:</w:t>
      </w:r>
      <w:r>
        <w:rPr>
          <w:color w:val="000000"/>
          <w:sz w:val="24"/>
          <w:szCs w:val="24"/>
        </w:rPr>
        <w:br/>
      </w:r>
    </w:p>
    <w:p w:rsidR="00411534" w:rsidP="00411534" w:rsidRDefault="00411534" w14:paraId="6CE1B4BD" w14:textId="77777777">
      <w:pPr>
        <w:widowControl w:val="0"/>
        <w:numPr>
          <w:ilvl w:val="1"/>
          <w:numId w:val="100"/>
        </w:numPr>
        <w:spacing w:before="20" w:after="0" w:line="240" w:lineRule="auto"/>
        <w:ind w:left="993" w:hanging="426"/>
      </w:pPr>
      <w:r>
        <w:t>The Buyer’s payment obligations under the terminated Contract stop immediately.</w:t>
      </w:r>
    </w:p>
    <w:p w:rsidR="00411534" w:rsidP="00411534" w:rsidRDefault="00411534" w14:paraId="29DFA807" w14:textId="77777777">
      <w:pPr>
        <w:widowControl w:val="0"/>
        <w:numPr>
          <w:ilvl w:val="1"/>
          <w:numId w:val="100"/>
        </w:numPr>
        <w:spacing w:before="20" w:after="0" w:line="240" w:lineRule="auto"/>
        <w:ind w:left="993" w:hanging="426"/>
      </w:pPr>
      <w:r>
        <w:t>Accumulated rights of the Parties are not affected.</w:t>
      </w:r>
    </w:p>
    <w:p w:rsidR="00411534" w:rsidP="00411534" w:rsidRDefault="00411534" w14:paraId="043DE7A4" w14:textId="77777777">
      <w:pPr>
        <w:widowControl w:val="0"/>
        <w:numPr>
          <w:ilvl w:val="1"/>
          <w:numId w:val="100"/>
        </w:numPr>
        <w:spacing w:before="20" w:after="0" w:line="240" w:lineRule="auto"/>
        <w:ind w:left="993" w:hanging="426"/>
      </w:pPr>
      <w:r>
        <w:t>The Supplier must promptly repay to the Buyer any and all Charges the Buyer has paid in advance in respect of Deliverables not provided by the Supplier as at the End Date.</w:t>
      </w:r>
    </w:p>
    <w:p w:rsidR="00411534" w:rsidP="00411534" w:rsidRDefault="00411534" w14:paraId="55EC42E9" w14:textId="77777777">
      <w:pPr>
        <w:widowControl w:val="0"/>
        <w:numPr>
          <w:ilvl w:val="1"/>
          <w:numId w:val="100"/>
        </w:numPr>
        <w:spacing w:before="20" w:after="0" w:line="240" w:lineRule="auto"/>
        <w:ind w:left="993" w:hanging="426"/>
      </w:pPr>
      <w:r>
        <w:t>The Supplier must promptly delete or return the Government Data except where required to retain copies by Law.</w:t>
      </w:r>
    </w:p>
    <w:p w:rsidR="00411534" w:rsidP="00411534" w:rsidRDefault="00411534" w14:paraId="63CFD7A8" w14:textId="77777777">
      <w:pPr>
        <w:widowControl w:val="0"/>
        <w:numPr>
          <w:ilvl w:val="1"/>
          <w:numId w:val="100"/>
        </w:numPr>
        <w:spacing w:before="20" w:after="0" w:line="240" w:lineRule="auto"/>
        <w:ind w:left="993" w:hanging="426"/>
      </w:pPr>
      <w:r>
        <w:t>The Supplier must promptly return any of CCS or the Buyer’s property provided under the terminated Contract.</w:t>
      </w:r>
    </w:p>
    <w:p w:rsidR="00411534" w:rsidP="00411534" w:rsidRDefault="00411534" w14:paraId="37914144" w14:textId="77777777">
      <w:pPr>
        <w:widowControl w:val="0"/>
        <w:numPr>
          <w:ilvl w:val="1"/>
          <w:numId w:val="100"/>
        </w:numPr>
        <w:spacing w:before="20" w:after="0" w:line="240" w:lineRule="auto"/>
        <w:ind w:left="993" w:hanging="426"/>
      </w:pPr>
      <w:r>
        <w:t xml:space="preserve">The Supplier must, at no cost to CCS or the Buyer, co-operate fully in the handover and </w:t>
      </w:r>
      <w:r>
        <w:t>re-procurement (including to a Replacement Supplier).</w:t>
      </w:r>
    </w:p>
    <w:p w:rsidR="00411534" w:rsidP="00411534" w:rsidRDefault="00411534" w14:paraId="5A81A37F" w14:textId="77777777">
      <w:pPr>
        <w:pBdr>
          <w:top w:val="nil"/>
          <w:left w:val="nil"/>
          <w:bottom w:val="nil"/>
          <w:right w:val="nil"/>
          <w:between w:val="nil"/>
        </w:pBdr>
        <w:spacing w:after="0"/>
        <w:ind w:left="426"/>
        <w:rPr>
          <w:color w:val="000000"/>
        </w:rPr>
      </w:pPr>
    </w:p>
    <w:p w:rsidR="00411534" w:rsidP="00411534" w:rsidRDefault="00411534" w14:paraId="3A6A1827" w14:textId="77777777">
      <w:pPr>
        <w:widowControl w:val="0"/>
        <w:numPr>
          <w:ilvl w:val="2"/>
          <w:numId w:val="112"/>
        </w:numPr>
        <w:pBdr>
          <w:top w:val="nil"/>
          <w:left w:val="nil"/>
          <w:bottom w:val="nil"/>
          <w:right w:val="nil"/>
          <w:between w:val="nil"/>
        </w:pBdr>
        <w:spacing w:after="20" w:line="240" w:lineRule="auto"/>
        <w:ind w:left="709"/>
      </w:pPr>
      <w:r>
        <w:rPr>
          <w:color w:val="000000"/>
          <w:sz w:val="24"/>
          <w:szCs w:val="24"/>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rsidR="00411534" w:rsidP="00411534" w:rsidRDefault="00411534" w14:paraId="132D61EB" w14:textId="77777777">
      <w:pPr>
        <w:ind w:left="426" w:firstLine="359"/>
      </w:pPr>
    </w:p>
    <w:p w:rsidR="00411534" w:rsidP="00411534" w:rsidRDefault="00411534" w14:paraId="4F122E5D" w14:textId="77777777">
      <w:pPr>
        <w:widowControl w:val="0"/>
        <w:numPr>
          <w:ilvl w:val="2"/>
          <w:numId w:val="112"/>
        </w:numPr>
        <w:pBdr>
          <w:top w:val="nil"/>
          <w:left w:val="nil"/>
          <w:bottom w:val="nil"/>
          <w:right w:val="nil"/>
          <w:between w:val="nil"/>
        </w:pBdr>
        <w:spacing w:before="20" w:after="20" w:line="240" w:lineRule="auto"/>
        <w:ind w:left="709"/>
      </w:pPr>
      <w:r>
        <w:rPr>
          <w:color w:val="000000"/>
          <w:sz w:val="24"/>
          <w:szCs w:val="24"/>
        </w:rPr>
        <w:t>In addition to the consequences of termination listed in Clause 10.6.1, if either the Relevant Authority terminates a Contract under Clause 10.2.1 or 10.2.2 or a Supplier terminates a Call-Off Contract under Clause 10.5:</w:t>
      </w:r>
    </w:p>
    <w:p w:rsidR="00411534" w:rsidP="00411534" w:rsidRDefault="00411534" w14:paraId="07899642" w14:textId="77777777">
      <w:pPr>
        <w:ind w:left="426" w:firstLine="359"/>
      </w:pPr>
    </w:p>
    <w:p w:rsidR="00411534" w:rsidP="00411534" w:rsidRDefault="00411534" w14:paraId="445607BE" w14:textId="77777777">
      <w:pPr>
        <w:widowControl w:val="0"/>
        <w:numPr>
          <w:ilvl w:val="1"/>
          <w:numId w:val="101"/>
        </w:numPr>
        <w:spacing w:before="20" w:after="0" w:line="240" w:lineRule="auto"/>
        <w:ind w:left="993" w:hanging="426"/>
      </w:pPr>
      <w:r>
        <w:t>the Buyer must promptly pay all outstanding Charges incurred to the Supplier; and</w:t>
      </w:r>
    </w:p>
    <w:p w:rsidR="00411534" w:rsidP="00411534" w:rsidRDefault="00411534" w14:paraId="3373CC7B" w14:textId="77777777">
      <w:pPr>
        <w:widowControl w:val="0"/>
        <w:numPr>
          <w:ilvl w:val="1"/>
          <w:numId w:val="101"/>
        </w:numPr>
        <w:spacing w:before="20" w:after="0" w:line="240" w:lineRule="auto"/>
        <w:ind w:left="993" w:hanging="426"/>
      </w:pPr>
      <w: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rsidR="00411534" w:rsidP="00411534" w:rsidRDefault="00411534" w14:paraId="7C7856F5" w14:textId="77777777">
      <w:pPr>
        <w:ind w:left="426" w:firstLine="359"/>
      </w:pPr>
    </w:p>
    <w:p w:rsidR="00411534" w:rsidP="00411534" w:rsidRDefault="00411534" w14:paraId="2FACF1C3" w14:textId="77777777">
      <w:pPr>
        <w:widowControl w:val="0"/>
        <w:numPr>
          <w:ilvl w:val="2"/>
          <w:numId w:val="112"/>
        </w:numPr>
        <w:pBdr>
          <w:top w:val="nil"/>
          <w:left w:val="nil"/>
          <w:bottom w:val="nil"/>
          <w:right w:val="nil"/>
          <w:between w:val="nil"/>
        </w:pBdr>
        <w:spacing w:before="20" w:after="20" w:line="240" w:lineRule="auto"/>
        <w:ind w:left="709"/>
      </w:pPr>
      <w:r>
        <w:rPr>
          <w:color w:val="000000"/>
          <w:sz w:val="24"/>
          <w:szCs w:val="24"/>
        </w:rPr>
        <w:t>In addition to the consequences of termination listed in Clause 10.6.1, where a Party terminates under Clause 20.2 each Party must cover its own Losses.</w:t>
      </w:r>
    </w:p>
    <w:p w:rsidR="00411534" w:rsidP="00411534" w:rsidRDefault="00411534" w14:paraId="18C389F4" w14:textId="77777777">
      <w:pPr>
        <w:ind w:left="426" w:firstLine="359"/>
      </w:pPr>
    </w:p>
    <w:p w:rsidR="00411534" w:rsidP="00411534" w:rsidRDefault="00411534" w14:paraId="20900D64" w14:textId="77777777">
      <w:pPr>
        <w:widowControl w:val="0"/>
        <w:numPr>
          <w:ilvl w:val="2"/>
          <w:numId w:val="112"/>
        </w:numPr>
        <w:pBdr>
          <w:top w:val="nil"/>
          <w:left w:val="nil"/>
          <w:bottom w:val="nil"/>
          <w:right w:val="nil"/>
          <w:between w:val="nil"/>
        </w:pBdr>
        <w:spacing w:before="20" w:after="20" w:line="240" w:lineRule="auto"/>
        <w:ind w:left="709"/>
      </w:pPr>
      <w:r>
        <w:rPr>
          <w:color w:val="000000"/>
          <w:sz w:val="24"/>
          <w:szCs w:val="24"/>
        </w:rPr>
        <w:t>The following Clauses survive the termination or expiry of each Contract: 3.2.10, 4.2, 6, 7.5, 9, 11, 12.2, 14, 15, 16, 17, 18, 31.3, 34, 35 and any Clauses and Schedules which are expressly or by implication intended to continue.</w:t>
      </w:r>
    </w:p>
    <w:p w:rsidR="00411534" w:rsidP="00411534" w:rsidRDefault="00411534" w14:paraId="515E6E33" w14:textId="77777777">
      <w:pPr>
        <w:ind w:left="426" w:firstLine="359"/>
      </w:pPr>
    </w:p>
    <w:p w:rsidR="00411534" w:rsidP="00411534" w:rsidRDefault="00411534" w14:paraId="2EB66F33" w14:textId="77777777">
      <w:pPr>
        <w:widowControl w:val="0"/>
        <w:numPr>
          <w:ilvl w:val="1"/>
          <w:numId w:val="112"/>
        </w:numPr>
        <w:pBdr>
          <w:top w:val="nil"/>
          <w:left w:val="nil"/>
          <w:bottom w:val="nil"/>
          <w:right w:val="nil"/>
          <w:between w:val="nil"/>
        </w:pBdr>
        <w:spacing w:before="20" w:after="0" w:line="240" w:lineRule="auto"/>
        <w:ind w:left="567" w:hanging="567"/>
        <w:rPr>
          <w:b/>
          <w:color w:val="000000"/>
          <w:sz w:val="28"/>
          <w:szCs w:val="28"/>
        </w:rPr>
      </w:pPr>
      <w:r>
        <w:rPr>
          <w:b/>
          <w:color w:val="000000"/>
          <w:sz w:val="28"/>
          <w:szCs w:val="28"/>
        </w:rPr>
        <w:t xml:space="preserve">Partially ending and suspending the contract </w:t>
      </w:r>
    </w:p>
    <w:p w:rsidR="00411534" w:rsidP="00411534" w:rsidRDefault="00411534" w14:paraId="27D4B4BF" w14:textId="77777777">
      <w:pPr>
        <w:widowControl w:val="0"/>
        <w:numPr>
          <w:ilvl w:val="2"/>
          <w:numId w:val="112"/>
        </w:numPr>
        <w:pBdr>
          <w:top w:val="nil"/>
          <w:left w:val="nil"/>
          <w:bottom w:val="nil"/>
          <w:right w:val="nil"/>
          <w:between w:val="nil"/>
        </w:pBdr>
        <w:spacing w:after="0" w:line="240" w:lineRule="auto"/>
        <w:ind w:left="709"/>
      </w:pPr>
      <w:r>
        <w:rPr>
          <w:color w:val="000000"/>
          <w:sz w:val="24"/>
          <w:szCs w:val="24"/>
        </w:rP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rsidR="00411534" w:rsidP="00411534" w:rsidRDefault="00411534" w14:paraId="2626C63A" w14:textId="77777777">
      <w:pPr>
        <w:pBdr>
          <w:top w:val="nil"/>
          <w:left w:val="nil"/>
          <w:bottom w:val="nil"/>
          <w:right w:val="nil"/>
          <w:between w:val="nil"/>
        </w:pBdr>
        <w:spacing w:after="0"/>
        <w:ind w:left="709"/>
        <w:rPr>
          <w:color w:val="000000"/>
        </w:rPr>
      </w:pPr>
    </w:p>
    <w:p w:rsidR="00411534" w:rsidP="00411534" w:rsidRDefault="00411534" w14:paraId="388F5372" w14:textId="77777777">
      <w:pPr>
        <w:widowControl w:val="0"/>
        <w:numPr>
          <w:ilvl w:val="2"/>
          <w:numId w:val="112"/>
        </w:numPr>
        <w:pBdr>
          <w:top w:val="nil"/>
          <w:left w:val="nil"/>
          <w:bottom w:val="nil"/>
          <w:right w:val="nil"/>
          <w:between w:val="nil"/>
        </w:pBdr>
        <w:spacing w:after="0" w:line="240" w:lineRule="auto"/>
        <w:ind w:left="709"/>
      </w:pPr>
      <w:r>
        <w:rPr>
          <w:color w:val="000000"/>
          <w:sz w:val="24"/>
          <w:szCs w:val="24"/>
        </w:rPr>
        <w:t>Where CCS has the right to terminate a Framework Contract it is entitled to terminate all or part of it.</w:t>
      </w:r>
    </w:p>
    <w:p w:rsidR="00411534" w:rsidP="00411534" w:rsidRDefault="00411534" w14:paraId="6D8114FA" w14:textId="77777777">
      <w:pPr>
        <w:pBdr>
          <w:top w:val="nil"/>
          <w:left w:val="nil"/>
          <w:bottom w:val="nil"/>
          <w:right w:val="nil"/>
          <w:between w:val="nil"/>
        </w:pBdr>
        <w:spacing w:after="0"/>
        <w:ind w:left="709"/>
        <w:rPr>
          <w:color w:val="000000"/>
        </w:rPr>
      </w:pPr>
    </w:p>
    <w:p w:rsidR="00411534" w:rsidP="00411534" w:rsidRDefault="00411534" w14:paraId="0C0EAF7D" w14:textId="77777777">
      <w:pPr>
        <w:widowControl w:val="0"/>
        <w:numPr>
          <w:ilvl w:val="2"/>
          <w:numId w:val="112"/>
        </w:numPr>
        <w:pBdr>
          <w:top w:val="nil"/>
          <w:left w:val="nil"/>
          <w:bottom w:val="nil"/>
          <w:right w:val="nil"/>
          <w:between w:val="nil"/>
        </w:pBdr>
        <w:spacing w:after="0" w:line="240" w:lineRule="auto"/>
        <w:ind w:left="709"/>
      </w:pPr>
      <w:r>
        <w:rPr>
          <w:color w:val="000000"/>
          <w:sz w:val="24"/>
          <w:szCs w:val="24"/>
        </w:rPr>
        <w:t xml:space="preserve">Where the Buyer has the right to terminate a Call-Off Contract it can terminate or suspend (for any period), all or part of it. If the Buyer suspends a Contract it can provide the Deliverables itself or buy them from a third party. </w:t>
      </w:r>
    </w:p>
    <w:p w:rsidR="00411534" w:rsidP="00411534" w:rsidRDefault="00411534" w14:paraId="2A6EFAD8" w14:textId="77777777">
      <w:pPr>
        <w:pBdr>
          <w:top w:val="nil"/>
          <w:left w:val="nil"/>
          <w:bottom w:val="nil"/>
          <w:right w:val="nil"/>
          <w:between w:val="nil"/>
        </w:pBdr>
        <w:spacing w:after="0"/>
        <w:ind w:left="709"/>
        <w:rPr>
          <w:color w:val="000000"/>
        </w:rPr>
      </w:pPr>
    </w:p>
    <w:p w:rsidR="00411534" w:rsidP="00411534" w:rsidRDefault="00411534" w14:paraId="7E99FF4A" w14:textId="77777777">
      <w:pPr>
        <w:widowControl w:val="0"/>
        <w:numPr>
          <w:ilvl w:val="2"/>
          <w:numId w:val="112"/>
        </w:numPr>
        <w:pBdr>
          <w:top w:val="nil"/>
          <w:left w:val="nil"/>
          <w:bottom w:val="nil"/>
          <w:right w:val="nil"/>
          <w:between w:val="nil"/>
        </w:pBdr>
        <w:spacing w:after="0" w:line="240" w:lineRule="auto"/>
        <w:ind w:left="709"/>
      </w:pPr>
      <w:r>
        <w:rPr>
          <w:color w:val="000000"/>
          <w:sz w:val="24"/>
          <w:szCs w:val="24"/>
        </w:rPr>
        <w:tab/>
      </w:r>
      <w:r>
        <w:rPr>
          <w:color w:val="000000"/>
          <w:sz w:val="24"/>
          <w:szCs w:val="24"/>
        </w:rPr>
        <w:t>The Relevant Authority can only partially terminate or suspend a Contract if the remaining parts of that Contract can still be used to effectively deliver the intended purpose.</w:t>
      </w:r>
      <w:r>
        <w:rPr>
          <w:color w:val="000000"/>
          <w:sz w:val="24"/>
          <w:szCs w:val="24"/>
        </w:rPr>
        <w:br/>
      </w:r>
    </w:p>
    <w:p w:rsidR="00411534" w:rsidP="00411534" w:rsidRDefault="00411534" w14:paraId="74E3BD61" w14:textId="77777777">
      <w:pPr>
        <w:widowControl w:val="0"/>
        <w:numPr>
          <w:ilvl w:val="2"/>
          <w:numId w:val="112"/>
        </w:numPr>
        <w:pBdr>
          <w:top w:val="nil"/>
          <w:left w:val="nil"/>
          <w:bottom w:val="nil"/>
          <w:right w:val="nil"/>
          <w:between w:val="nil"/>
        </w:pBdr>
        <w:spacing w:after="20" w:line="240" w:lineRule="auto"/>
        <w:ind w:left="709"/>
      </w:pPr>
      <w:r>
        <w:rPr>
          <w:color w:val="000000"/>
          <w:sz w:val="24"/>
          <w:szCs w:val="24"/>
        </w:rPr>
        <w:t>The Parties must agree any necessary Variation required by Clause 10.7 using the Variation Procedure, but the Supplier may not either:</w:t>
      </w:r>
    </w:p>
    <w:p w:rsidR="00411534" w:rsidP="00411534" w:rsidRDefault="00411534" w14:paraId="5FE52A0C" w14:textId="77777777">
      <w:pPr>
        <w:ind w:left="426" w:firstLine="359"/>
      </w:pPr>
    </w:p>
    <w:p w:rsidR="00411534" w:rsidP="00411534" w:rsidRDefault="00411534" w14:paraId="758AF947" w14:textId="77777777">
      <w:pPr>
        <w:widowControl w:val="0"/>
        <w:numPr>
          <w:ilvl w:val="1"/>
          <w:numId w:val="123"/>
        </w:numPr>
        <w:spacing w:before="20" w:after="0" w:line="240" w:lineRule="auto"/>
        <w:ind w:left="993" w:hanging="426"/>
      </w:pPr>
      <w:r>
        <w:t>reject the Variation; or</w:t>
      </w:r>
    </w:p>
    <w:p w:rsidR="00411534" w:rsidP="00411534" w:rsidRDefault="00411534" w14:paraId="6F8A20B6" w14:textId="77777777">
      <w:pPr>
        <w:widowControl w:val="0"/>
        <w:numPr>
          <w:ilvl w:val="1"/>
          <w:numId w:val="123"/>
        </w:numPr>
        <w:spacing w:before="20" w:after="0" w:line="240" w:lineRule="auto"/>
        <w:ind w:left="993" w:hanging="426"/>
      </w:pPr>
      <w:r>
        <w:t>increase the Charges, except where the right to partial termination is under Clause 10.2.</w:t>
      </w:r>
    </w:p>
    <w:p w:rsidR="00411534" w:rsidP="00411534" w:rsidRDefault="00411534" w14:paraId="2115D324" w14:textId="77777777">
      <w:pPr>
        <w:ind w:left="426" w:firstLine="359"/>
      </w:pPr>
    </w:p>
    <w:p w:rsidR="00411534" w:rsidP="00411534" w:rsidRDefault="00411534" w14:paraId="5D51CAA4" w14:textId="77777777">
      <w:pPr>
        <w:widowControl w:val="0"/>
        <w:numPr>
          <w:ilvl w:val="2"/>
          <w:numId w:val="112"/>
        </w:numPr>
        <w:pBdr>
          <w:top w:val="nil"/>
          <w:left w:val="nil"/>
          <w:bottom w:val="nil"/>
          <w:right w:val="nil"/>
          <w:between w:val="nil"/>
        </w:pBdr>
        <w:spacing w:before="20" w:after="0" w:line="240" w:lineRule="auto"/>
        <w:ind w:left="709"/>
      </w:pPr>
      <w:r>
        <w:rPr>
          <w:color w:val="000000"/>
          <w:sz w:val="24"/>
          <w:szCs w:val="24"/>
        </w:rPr>
        <w:t>The Buyer can still use other rights available, or subsequently available to it if it acts on its rights under Clause 10.7.</w:t>
      </w:r>
    </w:p>
    <w:p w:rsidR="00411534" w:rsidP="00411534" w:rsidRDefault="00411534" w14:paraId="25D7E91F" w14:textId="77777777">
      <w:pPr>
        <w:pBdr>
          <w:top w:val="nil"/>
          <w:left w:val="nil"/>
          <w:bottom w:val="nil"/>
          <w:right w:val="nil"/>
          <w:between w:val="nil"/>
        </w:pBdr>
        <w:spacing w:after="0"/>
        <w:ind w:left="709"/>
        <w:rPr>
          <w:color w:val="000000"/>
        </w:rPr>
      </w:pPr>
    </w:p>
    <w:p w:rsidR="00411534" w:rsidP="00411534" w:rsidRDefault="00411534" w14:paraId="6717012F" w14:textId="77777777">
      <w:pPr>
        <w:widowControl w:val="0"/>
        <w:numPr>
          <w:ilvl w:val="1"/>
          <w:numId w:val="112"/>
        </w:numPr>
        <w:pBdr>
          <w:top w:val="nil"/>
          <w:left w:val="nil"/>
          <w:bottom w:val="nil"/>
          <w:right w:val="nil"/>
          <w:between w:val="nil"/>
        </w:pBdr>
        <w:spacing w:after="20" w:line="240" w:lineRule="auto"/>
        <w:ind w:left="567" w:hanging="567"/>
        <w:rPr>
          <w:b/>
          <w:color w:val="000000"/>
          <w:sz w:val="28"/>
          <w:szCs w:val="28"/>
        </w:rPr>
      </w:pPr>
      <w:r>
        <w:rPr>
          <w:b/>
          <w:color w:val="000000"/>
          <w:sz w:val="28"/>
          <w:szCs w:val="28"/>
        </w:rPr>
        <w:t xml:space="preserve">When subcontracts can be ended </w:t>
      </w:r>
    </w:p>
    <w:p w:rsidR="00411534" w:rsidP="00411534" w:rsidRDefault="00411534" w14:paraId="78954761" w14:textId="77777777">
      <w:pPr>
        <w:ind w:left="426" w:firstLine="359"/>
      </w:pPr>
      <w:r>
        <w:t>At the Buyer’s request, the Supplier must terminate any Subcontracts in any of the following events:</w:t>
      </w:r>
    </w:p>
    <w:p w:rsidR="00411534" w:rsidP="00411534" w:rsidRDefault="00411534" w14:paraId="11E0563E" w14:textId="77777777">
      <w:pPr>
        <w:ind w:left="426" w:firstLine="359"/>
      </w:pPr>
    </w:p>
    <w:p w:rsidR="00411534" w:rsidP="00411534" w:rsidRDefault="00411534" w14:paraId="665941B1" w14:textId="77777777">
      <w:pPr>
        <w:widowControl w:val="0"/>
        <w:numPr>
          <w:ilvl w:val="1"/>
          <w:numId w:val="114"/>
        </w:numPr>
        <w:spacing w:before="20" w:after="0" w:line="240" w:lineRule="auto"/>
        <w:ind w:left="993" w:hanging="426"/>
      </w:pPr>
      <w:r>
        <w:t>there is a Change of Control of a Subcontractor which is not pre-approved by the Relevant Authority in writing;</w:t>
      </w:r>
    </w:p>
    <w:p w:rsidR="00411534" w:rsidP="00411534" w:rsidRDefault="00411534" w14:paraId="093A13D9" w14:textId="77777777">
      <w:pPr>
        <w:widowControl w:val="0"/>
        <w:numPr>
          <w:ilvl w:val="1"/>
          <w:numId w:val="114"/>
        </w:numPr>
        <w:spacing w:before="20" w:after="0" w:line="240" w:lineRule="auto"/>
        <w:ind w:left="993" w:hanging="426"/>
      </w:pPr>
      <w:r>
        <w:t>the acts or omissions of the Subcontractor have caused or materially contributed to a right of termination under Clause 10.4; or</w:t>
      </w:r>
    </w:p>
    <w:p w:rsidR="00411534" w:rsidP="00411534" w:rsidRDefault="00411534" w14:paraId="14181891" w14:textId="77777777">
      <w:pPr>
        <w:widowControl w:val="0"/>
        <w:numPr>
          <w:ilvl w:val="1"/>
          <w:numId w:val="114"/>
        </w:numPr>
        <w:spacing w:before="20" w:after="0" w:line="240" w:lineRule="auto"/>
        <w:ind w:left="993" w:hanging="426"/>
      </w:pPr>
      <w:r>
        <w:t>a Subcontractor or its Affiliates embarrasses or brings into disrepute or diminishes the public trust in the Relevant Authority.</w:t>
      </w:r>
    </w:p>
    <w:p w:rsidR="00411534" w:rsidP="00411534" w:rsidRDefault="00411534" w14:paraId="7B733702" w14:textId="77777777">
      <w:pPr>
        <w:ind w:left="426" w:firstLine="359"/>
      </w:pPr>
    </w:p>
    <w:p w:rsidR="00411534" w:rsidP="00411534" w:rsidRDefault="00411534" w14:paraId="0E123ABF" w14:textId="77777777">
      <w:pPr>
        <w:pStyle w:val="Heading1"/>
        <w:widowControl w:val="0"/>
        <w:numPr>
          <w:ilvl w:val="0"/>
          <w:numId w:val="112"/>
        </w:numPr>
        <w:spacing w:before="20" w:after="20" w:line="240" w:lineRule="auto"/>
        <w:ind w:left="426" w:hanging="360"/>
      </w:pPr>
      <w:r>
        <w:t xml:space="preserve">How much you can be held responsible for </w:t>
      </w:r>
    </w:p>
    <w:p w:rsidR="00411534" w:rsidP="00411534" w:rsidRDefault="00411534" w14:paraId="6C645DF7" w14:textId="77777777">
      <w:pPr>
        <w:widowControl w:val="0"/>
        <w:numPr>
          <w:ilvl w:val="1"/>
          <w:numId w:val="112"/>
        </w:numPr>
        <w:pBdr>
          <w:top w:val="nil"/>
          <w:left w:val="nil"/>
          <w:bottom w:val="nil"/>
          <w:right w:val="nil"/>
          <w:between w:val="nil"/>
        </w:pBdr>
        <w:spacing w:before="20" w:after="0" w:line="240" w:lineRule="auto"/>
        <w:ind w:left="567" w:hanging="567"/>
      </w:pPr>
      <w:r>
        <w:rPr>
          <w:color w:val="000000"/>
          <w:sz w:val="24"/>
          <w:szCs w:val="24"/>
        </w:rPr>
        <w:t xml:space="preserve">Each Party's total aggregate liability in each Contract Year under this Framework Contract (whether in tort, contract or otherwise) is no more than £1,000,000. </w:t>
      </w:r>
      <w:r>
        <w:rPr>
          <w:color w:val="000000"/>
          <w:sz w:val="24"/>
          <w:szCs w:val="24"/>
        </w:rPr>
        <w:br/>
      </w:r>
    </w:p>
    <w:p w:rsidR="00411534" w:rsidP="00411534" w:rsidRDefault="00411534" w14:paraId="6175CFDA"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Each Party's total aggregate liability in each Contract Year under each Call-Off Contract (whether in tort, contract or otherwise) is no more than the greater of £5 million or 150% of the Estimated Yearly Charges unless specified in the Call-Off Order Form.</w:t>
      </w:r>
      <w:r>
        <w:rPr>
          <w:color w:val="000000"/>
          <w:sz w:val="24"/>
          <w:szCs w:val="24"/>
        </w:rPr>
        <w:br/>
      </w:r>
    </w:p>
    <w:p w:rsidR="00411534" w:rsidP="00411534" w:rsidRDefault="00411534" w14:paraId="7FB3D999" w14:textId="77777777">
      <w:pPr>
        <w:widowControl w:val="0"/>
        <w:numPr>
          <w:ilvl w:val="1"/>
          <w:numId w:val="112"/>
        </w:numPr>
        <w:pBdr>
          <w:top w:val="nil"/>
          <w:left w:val="nil"/>
          <w:bottom w:val="nil"/>
          <w:right w:val="nil"/>
          <w:between w:val="nil"/>
        </w:pBdr>
        <w:spacing w:after="20" w:line="240" w:lineRule="auto"/>
        <w:ind w:left="567" w:hanging="567"/>
      </w:pPr>
      <w:r>
        <w:rPr>
          <w:color w:val="000000"/>
          <w:sz w:val="24"/>
          <w:szCs w:val="24"/>
        </w:rPr>
        <w:t>No Party is liable to the other for:</w:t>
      </w:r>
    </w:p>
    <w:p w:rsidR="00411534" w:rsidP="00411534" w:rsidRDefault="00411534" w14:paraId="31AFC901" w14:textId="77777777">
      <w:pPr>
        <w:ind w:left="426" w:firstLine="359"/>
      </w:pPr>
    </w:p>
    <w:p w:rsidR="00411534" w:rsidP="00411534" w:rsidRDefault="00411534" w14:paraId="3FBF001C" w14:textId="77777777">
      <w:pPr>
        <w:widowControl w:val="0"/>
        <w:numPr>
          <w:ilvl w:val="1"/>
          <w:numId w:val="81"/>
        </w:numPr>
        <w:spacing w:before="20" w:after="0" w:line="240" w:lineRule="auto"/>
        <w:ind w:left="993" w:hanging="426"/>
      </w:pPr>
      <w:r>
        <w:t>any indirect Losses; or</w:t>
      </w:r>
    </w:p>
    <w:p w:rsidR="00411534" w:rsidP="00411534" w:rsidRDefault="00411534" w14:paraId="1D73F65C" w14:textId="77777777">
      <w:pPr>
        <w:widowControl w:val="0"/>
        <w:numPr>
          <w:ilvl w:val="1"/>
          <w:numId w:val="81"/>
        </w:numPr>
        <w:spacing w:before="20" w:after="0" w:line="240" w:lineRule="auto"/>
        <w:ind w:left="993" w:hanging="426"/>
      </w:pPr>
      <w:r>
        <w:t>Loss of profits, turnover, savings, business opportunities or damage to goodwill (in each case whether direct or indirect).</w:t>
      </w:r>
      <w:r>
        <w:br/>
      </w:r>
    </w:p>
    <w:p w:rsidR="00411534" w:rsidP="00411534" w:rsidRDefault="00411534" w14:paraId="04BEE624" w14:textId="77777777">
      <w:pPr>
        <w:widowControl w:val="0"/>
        <w:numPr>
          <w:ilvl w:val="1"/>
          <w:numId w:val="112"/>
        </w:numPr>
        <w:pBdr>
          <w:top w:val="nil"/>
          <w:left w:val="nil"/>
          <w:bottom w:val="nil"/>
          <w:right w:val="nil"/>
          <w:between w:val="nil"/>
        </w:pBdr>
        <w:spacing w:before="20" w:after="20" w:line="240" w:lineRule="auto"/>
        <w:ind w:left="567" w:hanging="567"/>
      </w:pPr>
      <w:r>
        <w:rPr>
          <w:color w:val="000000"/>
          <w:sz w:val="24"/>
          <w:szCs w:val="24"/>
        </w:rPr>
        <w:t>In spite of Clause 11.1 and 11.2, neither Party limits or excludes any of the following:</w:t>
      </w:r>
    </w:p>
    <w:p w:rsidR="00411534" w:rsidP="00411534" w:rsidRDefault="00411534" w14:paraId="2A8FA7D4" w14:textId="77777777">
      <w:pPr>
        <w:ind w:left="426" w:firstLine="359"/>
      </w:pPr>
    </w:p>
    <w:p w:rsidR="00411534" w:rsidP="00411534" w:rsidRDefault="00411534" w14:paraId="6426450F" w14:textId="77777777">
      <w:pPr>
        <w:widowControl w:val="0"/>
        <w:numPr>
          <w:ilvl w:val="1"/>
          <w:numId w:val="79"/>
        </w:numPr>
        <w:spacing w:before="20" w:after="0" w:line="240" w:lineRule="auto"/>
        <w:ind w:left="993" w:hanging="426"/>
      </w:pPr>
      <w:r>
        <w:t>its liability for death or personal injury caused by its negligence, or that of its employees, agents or Subcontractors;</w:t>
      </w:r>
    </w:p>
    <w:p w:rsidR="00411534" w:rsidP="00411534" w:rsidRDefault="00411534" w14:paraId="2B343082" w14:textId="77777777">
      <w:pPr>
        <w:widowControl w:val="0"/>
        <w:numPr>
          <w:ilvl w:val="1"/>
          <w:numId w:val="79"/>
        </w:numPr>
        <w:spacing w:before="20" w:after="0" w:line="240" w:lineRule="auto"/>
        <w:ind w:left="993" w:hanging="426"/>
      </w:pPr>
      <w:r>
        <w:t>its liability for bribery or fraud or fraudulent misrepresentation by it or its employees;</w:t>
      </w:r>
    </w:p>
    <w:p w:rsidR="00411534" w:rsidP="00411534" w:rsidRDefault="00411534" w14:paraId="0C35BFD3" w14:textId="77777777">
      <w:pPr>
        <w:widowControl w:val="0"/>
        <w:numPr>
          <w:ilvl w:val="1"/>
          <w:numId w:val="79"/>
        </w:numPr>
        <w:spacing w:before="20" w:after="0" w:line="240" w:lineRule="auto"/>
        <w:ind w:left="993" w:hanging="426"/>
      </w:pPr>
      <w:r>
        <w:t xml:space="preserve">any liability that cannot be excluded or limited by Law; </w:t>
      </w:r>
    </w:p>
    <w:p w:rsidR="00411534" w:rsidP="00411534" w:rsidRDefault="00411534" w14:paraId="050CB7E8" w14:textId="77777777">
      <w:pPr>
        <w:widowControl w:val="0"/>
        <w:numPr>
          <w:ilvl w:val="1"/>
          <w:numId w:val="79"/>
        </w:numPr>
        <w:spacing w:before="20" w:after="0" w:line="240" w:lineRule="auto"/>
        <w:ind w:left="993" w:hanging="426"/>
      </w:pPr>
      <w:r>
        <w:t xml:space="preserve">its obligation to pay the required Management Charge or Default Management Charge. </w:t>
      </w:r>
    </w:p>
    <w:p w:rsidR="00411534" w:rsidP="00411534" w:rsidRDefault="00411534" w14:paraId="53F7DFE0" w14:textId="77777777">
      <w:pPr>
        <w:ind w:left="426" w:firstLine="359"/>
      </w:pPr>
    </w:p>
    <w:p w:rsidR="00411534" w:rsidP="00411534" w:rsidRDefault="00411534" w14:paraId="67546EBD" w14:textId="77777777">
      <w:pPr>
        <w:widowControl w:val="0"/>
        <w:numPr>
          <w:ilvl w:val="1"/>
          <w:numId w:val="112"/>
        </w:numPr>
        <w:pBdr>
          <w:top w:val="nil"/>
          <w:left w:val="nil"/>
          <w:bottom w:val="nil"/>
          <w:right w:val="nil"/>
          <w:between w:val="nil"/>
        </w:pBdr>
        <w:spacing w:before="20" w:after="0" w:line="240" w:lineRule="auto"/>
        <w:ind w:left="567" w:hanging="567"/>
      </w:pPr>
      <w:r>
        <w:rPr>
          <w:color w:val="000000"/>
          <w:sz w:val="24"/>
          <w:szCs w:val="24"/>
        </w:rPr>
        <w:t xml:space="preserve">In spite of Clauses 11.1 and 11.2, the Supplier does not limit or exclude its liability for any indemnity given under Clauses 7.5, 8.3(b), 9.5, 31.3 or Call-Off Schedule 2 (Staff Transfer) of a Contract. </w:t>
      </w:r>
    </w:p>
    <w:p w:rsidR="00411534" w:rsidP="00411534" w:rsidRDefault="00411534" w14:paraId="2D2924C0" w14:textId="77777777">
      <w:pPr>
        <w:pBdr>
          <w:top w:val="nil"/>
          <w:left w:val="nil"/>
          <w:bottom w:val="nil"/>
          <w:right w:val="nil"/>
          <w:between w:val="nil"/>
        </w:pBdr>
        <w:spacing w:after="0"/>
        <w:ind w:left="709"/>
        <w:rPr>
          <w:color w:val="000000"/>
        </w:rPr>
      </w:pPr>
    </w:p>
    <w:p w:rsidR="00411534" w:rsidP="00411534" w:rsidRDefault="00411534" w14:paraId="1E73964B"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In spite of Clauses 11.1, 11.2 but subject to Clauses 11.3 and 11.4, the Supplier's aggregate liability in each and any Contract Year under each Contract under Clause 14.8 shall in no event exceed the Data Protection Liability Cap.</w:t>
      </w:r>
      <w:r>
        <w:rPr>
          <w:color w:val="000000"/>
          <w:sz w:val="24"/>
          <w:szCs w:val="24"/>
        </w:rPr>
        <w:br/>
      </w:r>
    </w:p>
    <w:p w:rsidR="00411534" w:rsidP="00411534" w:rsidRDefault="00411534" w14:paraId="53598C18" w14:textId="77777777">
      <w:pPr>
        <w:widowControl w:val="0"/>
        <w:numPr>
          <w:ilvl w:val="1"/>
          <w:numId w:val="112"/>
        </w:numPr>
        <w:pBdr>
          <w:top w:val="nil"/>
          <w:left w:val="nil"/>
          <w:bottom w:val="nil"/>
          <w:right w:val="nil"/>
          <w:between w:val="nil"/>
        </w:pBdr>
        <w:spacing w:after="20" w:line="240" w:lineRule="auto"/>
        <w:ind w:left="567" w:hanging="567"/>
      </w:pPr>
      <w:r>
        <w:rPr>
          <w:color w:val="000000"/>
          <w:sz w:val="24"/>
          <w:szCs w:val="24"/>
        </w:rPr>
        <w:t xml:space="preserve">Each Party must use all reasonable endeavours to mitigate any Loss or damage which it suffers under or in connection with each Contract, including any indemnities. </w:t>
      </w:r>
    </w:p>
    <w:p w:rsidR="00411534" w:rsidP="00411534" w:rsidRDefault="00411534" w14:paraId="2D604E2F" w14:textId="77777777">
      <w:pPr>
        <w:ind w:left="426" w:firstLine="359"/>
      </w:pPr>
    </w:p>
    <w:p w:rsidR="00411534" w:rsidP="00411534" w:rsidRDefault="00411534" w14:paraId="62A43644" w14:textId="77777777">
      <w:pPr>
        <w:widowControl w:val="0"/>
        <w:numPr>
          <w:ilvl w:val="1"/>
          <w:numId w:val="112"/>
        </w:numPr>
        <w:pBdr>
          <w:top w:val="nil"/>
          <w:left w:val="nil"/>
          <w:bottom w:val="nil"/>
          <w:right w:val="nil"/>
          <w:between w:val="nil"/>
        </w:pBdr>
        <w:spacing w:before="20" w:after="20" w:line="240" w:lineRule="auto"/>
        <w:ind w:left="567" w:hanging="567"/>
      </w:pPr>
      <w:r>
        <w:rPr>
          <w:color w:val="000000"/>
          <w:sz w:val="24"/>
          <w:szCs w:val="24"/>
        </w:rPr>
        <w:t>When calculating the Supplier’s liability under Clause 11.1 or 11.2 the following items will not be taken into consideration:</w:t>
      </w:r>
    </w:p>
    <w:p w:rsidR="00411534" w:rsidP="00411534" w:rsidRDefault="00411534" w14:paraId="50C2BCB2" w14:textId="77777777">
      <w:pPr>
        <w:ind w:left="426" w:firstLine="359"/>
      </w:pPr>
    </w:p>
    <w:p w:rsidR="00411534" w:rsidP="00411534" w:rsidRDefault="00411534" w14:paraId="59CDEB61" w14:textId="77777777">
      <w:pPr>
        <w:widowControl w:val="0"/>
        <w:numPr>
          <w:ilvl w:val="1"/>
          <w:numId w:val="78"/>
        </w:numPr>
        <w:spacing w:before="20" w:after="0" w:line="240" w:lineRule="auto"/>
        <w:ind w:left="993" w:hanging="426"/>
      </w:pPr>
      <w:r>
        <w:t>Deductions; and</w:t>
      </w:r>
    </w:p>
    <w:p w:rsidR="00411534" w:rsidP="00411534" w:rsidRDefault="00411534" w14:paraId="4BCBC599" w14:textId="77777777">
      <w:pPr>
        <w:widowControl w:val="0"/>
        <w:numPr>
          <w:ilvl w:val="1"/>
          <w:numId w:val="78"/>
        </w:numPr>
        <w:spacing w:before="20" w:after="0" w:line="240" w:lineRule="auto"/>
        <w:ind w:left="993" w:hanging="426"/>
      </w:pPr>
      <w:r>
        <w:t>any items specified in Clauses 11.5 or 11.6.</w:t>
      </w:r>
    </w:p>
    <w:p w:rsidR="00411534" w:rsidP="00411534" w:rsidRDefault="00411534" w14:paraId="636864DB" w14:textId="77777777">
      <w:pPr>
        <w:ind w:left="426" w:firstLine="359"/>
      </w:pPr>
    </w:p>
    <w:p w:rsidR="00411534" w:rsidP="00411534" w:rsidRDefault="00411534" w14:paraId="36F22370" w14:textId="77777777">
      <w:pPr>
        <w:widowControl w:val="0"/>
        <w:numPr>
          <w:ilvl w:val="1"/>
          <w:numId w:val="112"/>
        </w:numPr>
        <w:pBdr>
          <w:top w:val="nil"/>
          <w:left w:val="nil"/>
          <w:bottom w:val="nil"/>
          <w:right w:val="nil"/>
          <w:between w:val="nil"/>
        </w:pBdr>
        <w:spacing w:before="20" w:after="20" w:line="240" w:lineRule="auto"/>
        <w:ind w:left="567" w:hanging="567"/>
      </w:pPr>
      <w:r>
        <w:rPr>
          <w:color w:val="000000"/>
          <w:sz w:val="24"/>
          <w:szCs w:val="24"/>
        </w:rPr>
        <w:t>If more than one Supplier is party to a Contract, each Supplier Party is jointly and severally liable for their obligations under that Contract.</w:t>
      </w:r>
    </w:p>
    <w:p w:rsidR="00411534" w:rsidP="00411534" w:rsidRDefault="00411534" w14:paraId="02465F86" w14:textId="77777777">
      <w:pPr>
        <w:ind w:left="426" w:firstLine="359"/>
      </w:pPr>
    </w:p>
    <w:p w:rsidR="00411534" w:rsidP="00411534" w:rsidRDefault="00411534" w14:paraId="60CB575E" w14:textId="77777777">
      <w:pPr>
        <w:pStyle w:val="Heading1"/>
        <w:widowControl w:val="0"/>
        <w:numPr>
          <w:ilvl w:val="0"/>
          <w:numId w:val="112"/>
        </w:numPr>
        <w:spacing w:before="20" w:after="20" w:line="240" w:lineRule="auto"/>
        <w:ind w:left="426" w:hanging="360"/>
      </w:pPr>
      <w:r>
        <w:t>Obeying the law</w:t>
      </w:r>
    </w:p>
    <w:p w:rsidR="00411534" w:rsidP="00411534" w:rsidRDefault="00411534" w14:paraId="73E39A1F" w14:textId="77777777">
      <w:pPr>
        <w:widowControl w:val="0"/>
        <w:numPr>
          <w:ilvl w:val="1"/>
          <w:numId w:val="112"/>
        </w:numPr>
        <w:pBdr>
          <w:top w:val="nil"/>
          <w:left w:val="nil"/>
          <w:bottom w:val="nil"/>
          <w:right w:val="nil"/>
          <w:between w:val="nil"/>
        </w:pBdr>
        <w:spacing w:before="20" w:after="0" w:line="240" w:lineRule="auto"/>
        <w:ind w:left="567" w:hanging="567"/>
      </w:pPr>
      <w:r>
        <w:rPr>
          <w:color w:val="000000"/>
          <w:sz w:val="24"/>
          <w:szCs w:val="24"/>
        </w:rPr>
        <w:t>The Supplier must use reasonable endeavours to comply with the provisions of Joint Schedule 5 (Corporate Social Responsibility).</w:t>
      </w:r>
    </w:p>
    <w:p w:rsidR="00411534" w:rsidP="00411534" w:rsidRDefault="00411534" w14:paraId="7D9C9A75" w14:textId="77777777">
      <w:pPr>
        <w:pBdr>
          <w:top w:val="nil"/>
          <w:left w:val="nil"/>
          <w:bottom w:val="nil"/>
          <w:right w:val="nil"/>
          <w:between w:val="nil"/>
        </w:pBdr>
        <w:spacing w:after="0"/>
        <w:ind w:left="567"/>
        <w:rPr>
          <w:color w:val="000000"/>
        </w:rPr>
      </w:pPr>
    </w:p>
    <w:p w:rsidR="00411534" w:rsidP="00411534" w:rsidRDefault="00411534" w14:paraId="7BDE7CCD"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Pr>
          <w:color w:val="000000"/>
          <w:sz w:val="24"/>
          <w:szCs w:val="24"/>
        </w:rPr>
        <w:br/>
      </w:r>
    </w:p>
    <w:p w:rsidR="00411534" w:rsidP="00411534" w:rsidRDefault="00411534" w14:paraId="2166BFE2" w14:textId="77777777">
      <w:pPr>
        <w:widowControl w:val="0"/>
        <w:numPr>
          <w:ilvl w:val="1"/>
          <w:numId w:val="112"/>
        </w:numPr>
        <w:pBdr>
          <w:top w:val="nil"/>
          <w:left w:val="nil"/>
          <w:bottom w:val="nil"/>
          <w:right w:val="nil"/>
          <w:between w:val="nil"/>
        </w:pBdr>
        <w:spacing w:after="20" w:line="240" w:lineRule="auto"/>
        <w:ind w:left="567" w:hanging="567"/>
      </w:pPr>
      <w:r>
        <w:rPr>
          <w:color w:val="000000"/>
          <w:sz w:val="24"/>
          <w:szCs w:val="24"/>
        </w:rPr>
        <w:t>The Supplier must appoint a Compliance Officer who must be responsible for ensuring that the Supplier complies with Law, Clause 12.1 and Clauses 27 to 32.</w:t>
      </w:r>
      <w:r>
        <w:rPr>
          <w:color w:val="000000"/>
          <w:sz w:val="24"/>
          <w:szCs w:val="24"/>
        </w:rPr>
        <w:br/>
      </w:r>
    </w:p>
    <w:p w:rsidR="00411534" w:rsidP="00411534" w:rsidRDefault="00411534" w14:paraId="7DDBFADE" w14:textId="77777777">
      <w:pPr>
        <w:pStyle w:val="Heading1"/>
        <w:widowControl w:val="0"/>
        <w:numPr>
          <w:ilvl w:val="0"/>
          <w:numId w:val="112"/>
        </w:numPr>
        <w:spacing w:before="20" w:after="20" w:line="240" w:lineRule="auto"/>
        <w:ind w:left="426" w:hanging="360"/>
      </w:pPr>
      <w:r>
        <w:t>Insurance</w:t>
      </w:r>
    </w:p>
    <w:p w:rsidR="00411534" w:rsidP="00411534" w:rsidRDefault="00411534" w14:paraId="7B341892" w14:textId="77777777">
      <w:pPr>
        <w:ind w:left="142" w:hanging="6"/>
      </w:pPr>
      <w:r>
        <w:t>The Supplier must, at its own cost, obtain and maintain the Required Insurances in Joint Schedule 3 (Insurance Requirements) and any Additional Insurances in the Order Form.</w:t>
      </w:r>
      <w:r>
        <w:br/>
      </w:r>
    </w:p>
    <w:p w:rsidR="00411534" w:rsidP="00411534" w:rsidRDefault="00411534" w14:paraId="189F980C" w14:textId="77777777">
      <w:pPr>
        <w:pStyle w:val="Heading1"/>
        <w:widowControl w:val="0"/>
        <w:numPr>
          <w:ilvl w:val="0"/>
          <w:numId w:val="112"/>
        </w:numPr>
        <w:spacing w:before="20" w:after="20" w:line="240" w:lineRule="auto"/>
        <w:ind w:left="426" w:hanging="360"/>
      </w:pPr>
      <w:r>
        <w:t>Data protection</w:t>
      </w:r>
    </w:p>
    <w:p w:rsidR="00411534" w:rsidP="00411534" w:rsidRDefault="00411534" w14:paraId="3D98B357" w14:textId="77777777">
      <w:pPr>
        <w:widowControl w:val="0"/>
        <w:numPr>
          <w:ilvl w:val="1"/>
          <w:numId w:val="112"/>
        </w:numPr>
        <w:pBdr>
          <w:top w:val="nil"/>
          <w:left w:val="nil"/>
          <w:bottom w:val="nil"/>
          <w:right w:val="nil"/>
          <w:between w:val="nil"/>
        </w:pBdr>
        <w:spacing w:before="20" w:after="0" w:line="240" w:lineRule="auto"/>
        <w:ind w:left="567" w:hanging="567"/>
      </w:pPr>
      <w:r>
        <w:rPr>
          <w:color w:val="000000"/>
          <w:sz w:val="24"/>
          <w:szCs w:val="24"/>
        </w:rPr>
        <w:t>The Supplier must process Personal Data and ensure that Supplier Staff process Personal Data only in accordance with Joint Schedule 11 (Processing Data).</w:t>
      </w:r>
    </w:p>
    <w:p w:rsidR="00411534" w:rsidP="00411534" w:rsidRDefault="00411534" w14:paraId="2624E62D" w14:textId="77777777">
      <w:pPr>
        <w:pBdr>
          <w:top w:val="nil"/>
          <w:left w:val="nil"/>
          <w:bottom w:val="nil"/>
          <w:right w:val="nil"/>
          <w:between w:val="nil"/>
        </w:pBdr>
        <w:spacing w:after="0"/>
        <w:ind w:left="567"/>
        <w:rPr>
          <w:color w:val="000000"/>
        </w:rPr>
      </w:pPr>
    </w:p>
    <w:p w:rsidR="00411534" w:rsidP="00411534" w:rsidRDefault="00411534" w14:paraId="709F1074"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The Supplier must not remove any ownership or security notices in or relating to the Government Data.</w:t>
      </w:r>
      <w:r>
        <w:rPr>
          <w:color w:val="000000"/>
          <w:sz w:val="24"/>
          <w:szCs w:val="24"/>
        </w:rPr>
        <w:br/>
      </w:r>
    </w:p>
    <w:p w:rsidR="00411534" w:rsidP="00411534" w:rsidRDefault="00411534" w14:paraId="2147369E"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 xml:space="preserve">The Supplier must make accessible back-ups of all Government Data, stored in an agreed off-site location and send the Buyer copies every 6 Months. </w:t>
      </w:r>
    </w:p>
    <w:p w:rsidR="00411534" w:rsidP="00411534" w:rsidRDefault="00411534" w14:paraId="44070445" w14:textId="77777777">
      <w:pPr>
        <w:pBdr>
          <w:top w:val="nil"/>
          <w:left w:val="nil"/>
          <w:bottom w:val="nil"/>
          <w:right w:val="nil"/>
          <w:between w:val="nil"/>
        </w:pBdr>
        <w:spacing w:after="0"/>
        <w:ind w:left="567"/>
        <w:rPr>
          <w:color w:val="000000"/>
        </w:rPr>
      </w:pPr>
    </w:p>
    <w:p w:rsidR="00411534" w:rsidP="00411534" w:rsidRDefault="00411534" w14:paraId="5C3B9FBC"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The Supplier must ensure that any Supplier system holding any Government Data, including back-up data, is a secure system that complies with the Security Policy and any applicable Security Management Plan.</w:t>
      </w:r>
    </w:p>
    <w:p w:rsidR="00411534" w:rsidP="00411534" w:rsidRDefault="00411534" w14:paraId="766BD2E0" w14:textId="77777777">
      <w:pPr>
        <w:pBdr>
          <w:top w:val="nil"/>
          <w:left w:val="nil"/>
          <w:bottom w:val="nil"/>
          <w:right w:val="nil"/>
          <w:between w:val="nil"/>
        </w:pBdr>
        <w:spacing w:after="0"/>
        <w:ind w:left="567"/>
        <w:rPr>
          <w:color w:val="000000"/>
        </w:rPr>
      </w:pPr>
    </w:p>
    <w:p w:rsidR="00411534" w:rsidP="00411534" w:rsidRDefault="00411534" w14:paraId="2185C494"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If at any time the Supplier suspects or has reason to believe that the Government Data provided under a Contract is corrupted, lost or sufficiently degraded, then the Supplier must notify the Relevant Authority and immediately suggest remedial action.</w:t>
      </w:r>
    </w:p>
    <w:p w:rsidR="00411534" w:rsidP="00411534" w:rsidRDefault="00411534" w14:paraId="23D31624" w14:textId="77777777">
      <w:pPr>
        <w:pBdr>
          <w:top w:val="nil"/>
          <w:left w:val="nil"/>
          <w:bottom w:val="nil"/>
          <w:right w:val="nil"/>
          <w:between w:val="nil"/>
        </w:pBdr>
        <w:spacing w:after="0"/>
        <w:ind w:left="567"/>
        <w:rPr>
          <w:color w:val="000000"/>
        </w:rPr>
      </w:pPr>
    </w:p>
    <w:p w:rsidR="00411534" w:rsidP="00411534" w:rsidRDefault="00411534" w14:paraId="74053BA4" w14:textId="77777777">
      <w:pPr>
        <w:widowControl w:val="0"/>
        <w:numPr>
          <w:ilvl w:val="1"/>
          <w:numId w:val="112"/>
        </w:numPr>
        <w:pBdr>
          <w:top w:val="nil"/>
          <w:left w:val="nil"/>
          <w:bottom w:val="nil"/>
          <w:right w:val="nil"/>
          <w:between w:val="nil"/>
        </w:pBdr>
        <w:spacing w:after="20" w:line="240" w:lineRule="auto"/>
        <w:ind w:left="567" w:hanging="567"/>
      </w:pPr>
      <w:r>
        <w:rPr>
          <w:color w:val="000000"/>
          <w:sz w:val="24"/>
          <w:szCs w:val="24"/>
        </w:rPr>
        <w:t>If the Government Data is corrupted, lost or sufficiently degraded so as to be unusable the Relevant Authority may either or both:</w:t>
      </w:r>
      <w:r>
        <w:rPr>
          <w:color w:val="000000"/>
          <w:sz w:val="24"/>
          <w:szCs w:val="24"/>
        </w:rPr>
        <w:br/>
      </w:r>
    </w:p>
    <w:p w:rsidR="00411534" w:rsidP="00411534" w:rsidRDefault="00411534" w14:paraId="07CDF73F" w14:textId="77777777">
      <w:pPr>
        <w:widowControl w:val="0"/>
        <w:numPr>
          <w:ilvl w:val="1"/>
          <w:numId w:val="95"/>
        </w:numPr>
        <w:spacing w:before="20" w:after="0" w:line="240" w:lineRule="auto"/>
        <w:ind w:left="993" w:hanging="426"/>
      </w:pPr>
      <w:r>
        <w:t>tell the Supplier to restore or get restored Government Data as soon as practical but no later than 5 Working Days from the date that the Relevant Authority receives notice, or the Supplier finds out about the issue, whichever is earlier; and/or</w:t>
      </w:r>
    </w:p>
    <w:p w:rsidR="00411534" w:rsidP="00411534" w:rsidRDefault="00411534" w14:paraId="0392D853" w14:textId="77777777">
      <w:pPr>
        <w:widowControl w:val="0"/>
        <w:numPr>
          <w:ilvl w:val="1"/>
          <w:numId w:val="95"/>
        </w:numPr>
        <w:spacing w:before="20" w:after="0" w:line="240" w:lineRule="auto"/>
        <w:ind w:left="993" w:hanging="426"/>
      </w:pPr>
      <w:r>
        <w:t>restore the Government Data itself or using a third party.</w:t>
      </w:r>
      <w:r>
        <w:rPr>
          <w:color w:val="000000"/>
        </w:rPr>
        <w:br/>
      </w:r>
    </w:p>
    <w:p w:rsidR="00411534" w:rsidP="00411534" w:rsidRDefault="00411534" w14:paraId="3381909D" w14:textId="77777777">
      <w:pPr>
        <w:widowControl w:val="0"/>
        <w:numPr>
          <w:ilvl w:val="1"/>
          <w:numId w:val="112"/>
        </w:numPr>
        <w:pBdr>
          <w:top w:val="nil"/>
          <w:left w:val="nil"/>
          <w:bottom w:val="nil"/>
          <w:right w:val="nil"/>
          <w:between w:val="nil"/>
        </w:pBdr>
        <w:spacing w:before="20" w:after="0" w:line="240" w:lineRule="auto"/>
        <w:ind w:left="567" w:hanging="567"/>
      </w:pPr>
      <w:r>
        <w:rPr>
          <w:color w:val="000000"/>
          <w:sz w:val="24"/>
          <w:szCs w:val="24"/>
        </w:rPr>
        <w:t xml:space="preserve">The Supplier must pay each Party’s reasonable costs of complying with Clause 14.6 </w:t>
      </w:r>
      <w:r>
        <w:rPr>
          <w:color w:val="000000"/>
          <w:sz w:val="24"/>
          <w:szCs w:val="24"/>
        </w:rPr>
        <w:t xml:space="preserve">unless CCS or the Buyer is at fault. </w:t>
      </w:r>
    </w:p>
    <w:p w:rsidR="00411534" w:rsidP="00411534" w:rsidRDefault="00411534" w14:paraId="0C95B42D" w14:textId="77777777">
      <w:pPr>
        <w:pBdr>
          <w:top w:val="nil"/>
          <w:left w:val="nil"/>
          <w:bottom w:val="nil"/>
          <w:right w:val="nil"/>
          <w:between w:val="nil"/>
        </w:pBdr>
        <w:spacing w:after="0"/>
        <w:ind w:left="567"/>
        <w:rPr>
          <w:color w:val="000000"/>
        </w:rPr>
      </w:pPr>
    </w:p>
    <w:p w:rsidR="00411534" w:rsidP="00411534" w:rsidRDefault="00411534" w14:paraId="662DCD5B" w14:textId="77777777">
      <w:pPr>
        <w:widowControl w:val="0"/>
        <w:numPr>
          <w:ilvl w:val="1"/>
          <w:numId w:val="112"/>
        </w:numPr>
        <w:pBdr>
          <w:top w:val="nil"/>
          <w:left w:val="nil"/>
          <w:bottom w:val="nil"/>
          <w:right w:val="nil"/>
          <w:between w:val="nil"/>
        </w:pBdr>
        <w:spacing w:after="20" w:line="240" w:lineRule="auto"/>
        <w:ind w:left="567" w:hanging="567"/>
      </w:pPr>
      <w:r>
        <w:rPr>
          <w:color w:val="000000"/>
          <w:sz w:val="24"/>
          <w:szCs w:val="24"/>
        </w:rPr>
        <w:t>The Supplier:</w:t>
      </w:r>
      <w:r>
        <w:rPr>
          <w:color w:val="000000"/>
          <w:sz w:val="24"/>
          <w:szCs w:val="24"/>
        </w:rPr>
        <w:br/>
      </w:r>
    </w:p>
    <w:p w:rsidR="00411534" w:rsidP="00411534" w:rsidRDefault="00411534" w14:paraId="062BFFF1" w14:textId="77777777">
      <w:pPr>
        <w:widowControl w:val="0"/>
        <w:numPr>
          <w:ilvl w:val="1"/>
          <w:numId w:val="97"/>
        </w:numPr>
        <w:spacing w:before="20" w:after="0" w:line="240" w:lineRule="auto"/>
        <w:ind w:left="993" w:hanging="426"/>
      </w:pPr>
      <w:r>
        <w:t>must provide the Relevant Authority with all Government Data in an agreed open format within 10 Working Days of a written request;</w:t>
      </w:r>
    </w:p>
    <w:p w:rsidR="00411534" w:rsidP="00411534" w:rsidRDefault="00411534" w14:paraId="610678E5" w14:textId="77777777">
      <w:pPr>
        <w:widowControl w:val="0"/>
        <w:numPr>
          <w:ilvl w:val="1"/>
          <w:numId w:val="97"/>
        </w:numPr>
        <w:spacing w:before="20" w:after="0" w:line="240" w:lineRule="auto"/>
        <w:ind w:left="993" w:hanging="426"/>
      </w:pPr>
      <w:r>
        <w:t>must have documented processes to guarantee prompt availability of Government Data if the Supplier stops trading;</w:t>
      </w:r>
    </w:p>
    <w:p w:rsidR="00411534" w:rsidP="00411534" w:rsidRDefault="00411534" w14:paraId="5058D9CF" w14:textId="77777777">
      <w:pPr>
        <w:widowControl w:val="0"/>
        <w:numPr>
          <w:ilvl w:val="1"/>
          <w:numId w:val="97"/>
        </w:numPr>
        <w:spacing w:before="20" w:after="0" w:line="240" w:lineRule="auto"/>
        <w:ind w:left="993" w:hanging="426"/>
      </w:pPr>
      <w:r>
        <w:t>must securely destroy all Storage Media that has held Government Data at the end of life of that media using Good Industry Practice;</w:t>
      </w:r>
    </w:p>
    <w:p w:rsidR="00411534" w:rsidP="00411534" w:rsidRDefault="00411534" w14:paraId="7BA8B442" w14:textId="77777777">
      <w:pPr>
        <w:widowControl w:val="0"/>
        <w:numPr>
          <w:ilvl w:val="1"/>
          <w:numId w:val="97"/>
        </w:numPr>
        <w:spacing w:before="20" w:after="0" w:line="240" w:lineRule="auto"/>
        <w:ind w:left="993" w:hanging="426"/>
      </w:pPr>
      <w:r>
        <w:t>securely erase all Government Data and any copies it holds when asked to do so by CCS or the Buyer unless required by Law to retain it; and</w:t>
      </w:r>
    </w:p>
    <w:p w:rsidR="00411534" w:rsidP="00411534" w:rsidRDefault="00411534" w14:paraId="121854EB" w14:textId="77777777">
      <w:pPr>
        <w:widowControl w:val="0"/>
        <w:numPr>
          <w:ilvl w:val="1"/>
          <w:numId w:val="97"/>
        </w:numPr>
        <w:spacing w:before="20" w:after="0" w:line="240" w:lineRule="auto"/>
        <w:ind w:left="993" w:hanging="426"/>
      </w:pPr>
      <w:r>
        <w:t>indemnifies CCS and each Buyer against any and all Losses incurred if the Supplier breaches Clause 14 and any Data Protection Legislation.</w:t>
      </w:r>
    </w:p>
    <w:p w:rsidR="00411534" w:rsidP="00411534" w:rsidRDefault="00411534" w14:paraId="4A7E8879" w14:textId="77777777">
      <w:pPr>
        <w:ind w:left="426" w:firstLine="359"/>
      </w:pPr>
    </w:p>
    <w:p w:rsidR="00411534" w:rsidP="00411534" w:rsidRDefault="00411534" w14:paraId="73466046" w14:textId="77777777">
      <w:pPr>
        <w:pStyle w:val="Heading1"/>
        <w:widowControl w:val="0"/>
        <w:numPr>
          <w:ilvl w:val="0"/>
          <w:numId w:val="112"/>
        </w:numPr>
        <w:spacing w:before="20" w:after="20" w:line="240" w:lineRule="auto"/>
        <w:ind w:left="426" w:hanging="360"/>
      </w:pPr>
      <w:r>
        <w:t>What you must keep confidential</w:t>
      </w:r>
    </w:p>
    <w:p w:rsidR="00411534" w:rsidP="00411534" w:rsidRDefault="00411534" w14:paraId="6DE840DB" w14:textId="77777777">
      <w:pPr>
        <w:widowControl w:val="0"/>
        <w:numPr>
          <w:ilvl w:val="1"/>
          <w:numId w:val="112"/>
        </w:numPr>
        <w:pBdr>
          <w:top w:val="nil"/>
          <w:left w:val="nil"/>
          <w:bottom w:val="nil"/>
          <w:right w:val="nil"/>
          <w:between w:val="nil"/>
        </w:pBdr>
        <w:spacing w:before="20" w:after="20" w:line="240" w:lineRule="auto"/>
        <w:ind w:left="567" w:hanging="567"/>
      </w:pPr>
      <w:r>
        <w:rPr>
          <w:color w:val="000000"/>
          <w:sz w:val="24"/>
          <w:szCs w:val="24"/>
        </w:rPr>
        <w:t>Each Party must:</w:t>
      </w:r>
      <w:r>
        <w:rPr>
          <w:color w:val="000000"/>
          <w:sz w:val="24"/>
          <w:szCs w:val="24"/>
        </w:rPr>
        <w:br/>
      </w:r>
    </w:p>
    <w:p w:rsidR="00411534" w:rsidP="00411534" w:rsidRDefault="00411534" w14:paraId="020D1343" w14:textId="77777777">
      <w:pPr>
        <w:widowControl w:val="0"/>
        <w:numPr>
          <w:ilvl w:val="1"/>
          <w:numId w:val="96"/>
        </w:numPr>
        <w:spacing w:before="20" w:after="0" w:line="240" w:lineRule="auto"/>
        <w:ind w:left="993" w:hanging="426"/>
      </w:pPr>
      <w:r>
        <w:t>keep all Confidential Information it receives confidential and secure;</w:t>
      </w:r>
    </w:p>
    <w:p w:rsidR="00411534" w:rsidP="00411534" w:rsidRDefault="00411534" w14:paraId="4AA8B500" w14:textId="77777777">
      <w:pPr>
        <w:widowControl w:val="0"/>
        <w:numPr>
          <w:ilvl w:val="1"/>
          <w:numId w:val="96"/>
        </w:numPr>
        <w:spacing w:before="20" w:after="0" w:line="240" w:lineRule="auto"/>
        <w:ind w:left="993" w:hanging="426"/>
      </w:pPr>
      <w:r>
        <w:t xml:space="preserve">except as expressly set out in the Contract at Clauses 15.2 to 15.4 or elsewhere in the Contract, not disclose, use or exploit the Disclosing Party’s Confidential Information without the Disclosing Party's prior written consent; and </w:t>
      </w:r>
    </w:p>
    <w:p w:rsidR="00411534" w:rsidP="00411534" w:rsidRDefault="00411534" w14:paraId="45349BAA" w14:textId="77777777">
      <w:pPr>
        <w:widowControl w:val="0"/>
        <w:numPr>
          <w:ilvl w:val="1"/>
          <w:numId w:val="96"/>
        </w:numPr>
        <w:spacing w:before="20" w:after="0" w:line="240" w:lineRule="auto"/>
        <w:ind w:left="993" w:hanging="426"/>
      </w:pPr>
      <w:r>
        <w:t>immediately notify the Disclosing Party if it suspects unauthorised access, copying, use or disclosure of the Confidential Information.</w:t>
      </w:r>
      <w:r>
        <w:br/>
      </w:r>
    </w:p>
    <w:p w:rsidR="00411534" w:rsidP="00411534" w:rsidRDefault="00411534" w14:paraId="0E44B15C" w14:textId="77777777">
      <w:pPr>
        <w:widowControl w:val="0"/>
        <w:numPr>
          <w:ilvl w:val="1"/>
          <w:numId w:val="112"/>
        </w:numPr>
        <w:pBdr>
          <w:top w:val="nil"/>
          <w:left w:val="nil"/>
          <w:bottom w:val="nil"/>
          <w:right w:val="nil"/>
          <w:between w:val="nil"/>
        </w:pBdr>
        <w:spacing w:before="20" w:after="20" w:line="240" w:lineRule="auto"/>
        <w:ind w:left="567" w:hanging="567"/>
      </w:pPr>
      <w:r>
        <w:rPr>
          <w:color w:val="000000"/>
          <w:sz w:val="24"/>
          <w:szCs w:val="24"/>
        </w:rPr>
        <w:t>In spite of Clause 15.1, a Party may disclose Confidential Information which it receives from the Disclosing Party in any of the following instances:</w:t>
      </w:r>
      <w:r>
        <w:rPr>
          <w:color w:val="000000"/>
          <w:sz w:val="24"/>
          <w:szCs w:val="24"/>
        </w:rPr>
        <w:br/>
      </w:r>
    </w:p>
    <w:p w:rsidR="00411534" w:rsidP="00411534" w:rsidRDefault="00411534" w14:paraId="7C54DFC6" w14:textId="77777777">
      <w:pPr>
        <w:widowControl w:val="0"/>
        <w:numPr>
          <w:ilvl w:val="1"/>
          <w:numId w:val="91"/>
        </w:numPr>
        <w:spacing w:before="20" w:after="0" w:line="240" w:lineRule="auto"/>
        <w:ind w:left="993" w:hanging="426"/>
      </w:pPr>
      <w: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rsidR="00411534" w:rsidP="00411534" w:rsidRDefault="00411534" w14:paraId="5F19A876" w14:textId="77777777">
      <w:pPr>
        <w:widowControl w:val="0"/>
        <w:numPr>
          <w:ilvl w:val="1"/>
          <w:numId w:val="91"/>
        </w:numPr>
        <w:spacing w:before="20" w:after="0" w:line="240" w:lineRule="auto"/>
        <w:ind w:left="993" w:hanging="426"/>
      </w:pPr>
      <w:r>
        <w:t>if the Recipient Party already had the information without obligation of confidentiality before it was disclosed by the Disclosing Party;</w:t>
      </w:r>
    </w:p>
    <w:p w:rsidR="00411534" w:rsidP="00411534" w:rsidRDefault="00411534" w14:paraId="7660A8AE" w14:textId="77777777">
      <w:pPr>
        <w:widowControl w:val="0"/>
        <w:numPr>
          <w:ilvl w:val="1"/>
          <w:numId w:val="91"/>
        </w:numPr>
        <w:spacing w:before="20" w:after="0" w:line="240" w:lineRule="auto"/>
        <w:ind w:left="993" w:hanging="426"/>
      </w:pPr>
      <w:r>
        <w:t>if the information was given to it by a third party without obligation of confidentiality;</w:t>
      </w:r>
    </w:p>
    <w:p w:rsidR="00411534" w:rsidP="00411534" w:rsidRDefault="00411534" w14:paraId="7534180A" w14:textId="77777777">
      <w:pPr>
        <w:widowControl w:val="0"/>
        <w:numPr>
          <w:ilvl w:val="1"/>
          <w:numId w:val="91"/>
        </w:numPr>
        <w:spacing w:before="20" w:after="0" w:line="240" w:lineRule="auto"/>
        <w:ind w:left="993" w:hanging="426"/>
      </w:pPr>
      <w:r>
        <w:t>if the information was in the public domain at the time of the disclosure;</w:t>
      </w:r>
    </w:p>
    <w:p w:rsidR="00411534" w:rsidP="00411534" w:rsidRDefault="00411534" w14:paraId="6A8B2926" w14:textId="77777777">
      <w:pPr>
        <w:widowControl w:val="0"/>
        <w:numPr>
          <w:ilvl w:val="1"/>
          <w:numId w:val="91"/>
        </w:numPr>
        <w:spacing w:before="20" w:after="0" w:line="240" w:lineRule="auto"/>
        <w:ind w:left="993" w:hanging="426"/>
      </w:pPr>
      <w:r>
        <w:t>if the information was independently developed without access to the Disclosing Party’s Confidential Information;</w:t>
      </w:r>
    </w:p>
    <w:p w:rsidR="00411534" w:rsidP="00411534" w:rsidRDefault="00411534" w14:paraId="77B677D5" w14:textId="77777777">
      <w:pPr>
        <w:widowControl w:val="0"/>
        <w:numPr>
          <w:ilvl w:val="1"/>
          <w:numId w:val="91"/>
        </w:numPr>
        <w:spacing w:before="20" w:after="0" w:line="240" w:lineRule="auto"/>
        <w:ind w:left="993" w:hanging="426"/>
      </w:pPr>
      <w:r>
        <w:t>on a confidential basis, to its auditors;</w:t>
      </w:r>
    </w:p>
    <w:p w:rsidR="00411534" w:rsidP="00411534" w:rsidRDefault="00411534" w14:paraId="2E202F33" w14:textId="77777777">
      <w:pPr>
        <w:widowControl w:val="0"/>
        <w:numPr>
          <w:ilvl w:val="1"/>
          <w:numId w:val="91"/>
        </w:numPr>
        <w:spacing w:before="20" w:after="0" w:line="240" w:lineRule="auto"/>
        <w:ind w:left="993" w:hanging="426"/>
      </w:pPr>
      <w:r>
        <w:t>on a confidential basis, to its professional advisers on a need-to-know basis; or</w:t>
      </w:r>
    </w:p>
    <w:p w:rsidR="00411534" w:rsidP="00411534" w:rsidRDefault="00411534" w14:paraId="23BF8515" w14:textId="77777777">
      <w:pPr>
        <w:widowControl w:val="0"/>
        <w:numPr>
          <w:ilvl w:val="1"/>
          <w:numId w:val="91"/>
        </w:numPr>
        <w:spacing w:before="20" w:after="0" w:line="240" w:lineRule="auto"/>
        <w:ind w:left="993" w:hanging="426"/>
      </w:pPr>
      <w:r>
        <w:t xml:space="preserve">to the Serious Fraud Office where the Recipient Party has reasonable grounds to believe that the Disclosing Party is involved in activity that may be a criminal offence under the </w:t>
      </w:r>
      <w:r>
        <w:t>Bribery Act 2010.</w:t>
      </w:r>
    </w:p>
    <w:p w:rsidR="00411534" w:rsidP="00411534" w:rsidRDefault="00411534" w14:paraId="05612A09" w14:textId="77777777">
      <w:pPr>
        <w:ind w:left="426" w:firstLine="359"/>
      </w:pPr>
    </w:p>
    <w:p w:rsidR="00411534" w:rsidP="00411534" w:rsidRDefault="00411534" w14:paraId="7B963F9B" w14:textId="77777777">
      <w:pPr>
        <w:widowControl w:val="0"/>
        <w:numPr>
          <w:ilvl w:val="1"/>
          <w:numId w:val="112"/>
        </w:numPr>
        <w:pBdr>
          <w:top w:val="nil"/>
          <w:left w:val="nil"/>
          <w:bottom w:val="nil"/>
          <w:right w:val="nil"/>
          <w:between w:val="nil"/>
        </w:pBdr>
        <w:spacing w:before="20" w:after="0" w:line="240" w:lineRule="auto"/>
        <w:ind w:left="567" w:hanging="567"/>
      </w:pPr>
      <w:r>
        <w:rPr>
          <w:color w:val="000000"/>
          <w:sz w:val="24"/>
          <w:szCs w:val="24"/>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Pr>
          <w:color w:val="000000"/>
          <w:sz w:val="24"/>
          <w:szCs w:val="24"/>
        </w:rPr>
        <w:br/>
      </w:r>
    </w:p>
    <w:p w:rsidR="00411534" w:rsidP="00411534" w:rsidRDefault="00411534" w14:paraId="4E13212F" w14:textId="77777777">
      <w:pPr>
        <w:widowControl w:val="0"/>
        <w:numPr>
          <w:ilvl w:val="1"/>
          <w:numId w:val="112"/>
        </w:numPr>
        <w:pBdr>
          <w:top w:val="nil"/>
          <w:left w:val="nil"/>
          <w:bottom w:val="nil"/>
          <w:right w:val="nil"/>
          <w:between w:val="nil"/>
        </w:pBdr>
        <w:spacing w:after="20" w:line="240" w:lineRule="auto"/>
        <w:ind w:left="567" w:hanging="567"/>
      </w:pPr>
      <w:r>
        <w:rPr>
          <w:color w:val="000000"/>
          <w:sz w:val="24"/>
          <w:szCs w:val="24"/>
        </w:rPr>
        <w:t>In spite of Clause 15.1, CCS or the Buyer may disclose Confidential Information in any of the following cases:</w:t>
      </w:r>
      <w:r>
        <w:rPr>
          <w:color w:val="000000"/>
          <w:sz w:val="24"/>
          <w:szCs w:val="24"/>
        </w:rPr>
        <w:br/>
      </w:r>
    </w:p>
    <w:p w:rsidR="00411534" w:rsidP="00411534" w:rsidRDefault="00411534" w14:paraId="4EECD5ED" w14:textId="77777777">
      <w:pPr>
        <w:widowControl w:val="0"/>
        <w:numPr>
          <w:ilvl w:val="1"/>
          <w:numId w:val="90"/>
        </w:numPr>
        <w:spacing w:before="20" w:after="0" w:line="240" w:lineRule="auto"/>
        <w:ind w:left="993" w:hanging="426"/>
      </w:pPr>
      <w:r>
        <w:t>on a confidential basis to the employees, agents, consultants and contractors of CCS or the Buyer;</w:t>
      </w:r>
    </w:p>
    <w:p w:rsidR="00411534" w:rsidP="00411534" w:rsidRDefault="00411534" w14:paraId="6ED7B45F" w14:textId="77777777">
      <w:pPr>
        <w:widowControl w:val="0"/>
        <w:numPr>
          <w:ilvl w:val="1"/>
          <w:numId w:val="90"/>
        </w:numPr>
        <w:spacing w:before="20" w:after="0" w:line="240" w:lineRule="auto"/>
        <w:ind w:left="993" w:hanging="426"/>
      </w:pPr>
      <w:r>
        <w:t>on a confidential basis to any other Central Government Body, any successor body to a Central Government Body or any company that CCS or the Buyer transfers or proposes to transfer all or any part of its business to;</w:t>
      </w:r>
    </w:p>
    <w:p w:rsidR="00411534" w:rsidP="00411534" w:rsidRDefault="00411534" w14:paraId="642F8118" w14:textId="77777777">
      <w:pPr>
        <w:widowControl w:val="0"/>
        <w:numPr>
          <w:ilvl w:val="1"/>
          <w:numId w:val="90"/>
        </w:numPr>
        <w:spacing w:before="20" w:after="0" w:line="240" w:lineRule="auto"/>
        <w:ind w:left="993" w:hanging="426"/>
      </w:pPr>
      <w:r>
        <w:t>if CCS or the Buyer (acting reasonably) considers disclosure necessary or appropriate to carry out its public functions;</w:t>
      </w:r>
    </w:p>
    <w:p w:rsidR="00411534" w:rsidP="00411534" w:rsidRDefault="00411534" w14:paraId="0D7854CE" w14:textId="77777777">
      <w:pPr>
        <w:widowControl w:val="0"/>
        <w:numPr>
          <w:ilvl w:val="1"/>
          <w:numId w:val="90"/>
        </w:numPr>
        <w:spacing w:before="20" w:after="0" w:line="240" w:lineRule="auto"/>
        <w:ind w:left="993" w:hanging="426"/>
      </w:pPr>
      <w:r>
        <w:t>where requested by Parliament; or</w:t>
      </w:r>
    </w:p>
    <w:p w:rsidR="00411534" w:rsidP="00411534" w:rsidRDefault="00411534" w14:paraId="5C5A2991" w14:textId="77777777">
      <w:pPr>
        <w:widowControl w:val="0"/>
        <w:numPr>
          <w:ilvl w:val="1"/>
          <w:numId w:val="90"/>
        </w:numPr>
        <w:spacing w:before="20" w:after="0" w:line="240" w:lineRule="auto"/>
        <w:ind w:left="993" w:hanging="426"/>
      </w:pPr>
      <w:r>
        <w:t>under Clauses 4.7 and 16.</w:t>
      </w:r>
    </w:p>
    <w:p w:rsidR="00411534" w:rsidP="00411534" w:rsidRDefault="00411534" w14:paraId="09F98B80" w14:textId="77777777">
      <w:pPr>
        <w:ind w:left="426" w:firstLine="359"/>
      </w:pPr>
    </w:p>
    <w:p w:rsidR="00411534" w:rsidP="00411534" w:rsidRDefault="00411534" w14:paraId="45696F96" w14:textId="77777777">
      <w:pPr>
        <w:widowControl w:val="0"/>
        <w:numPr>
          <w:ilvl w:val="1"/>
          <w:numId w:val="112"/>
        </w:numPr>
        <w:pBdr>
          <w:top w:val="nil"/>
          <w:left w:val="nil"/>
          <w:bottom w:val="nil"/>
          <w:right w:val="nil"/>
          <w:between w:val="nil"/>
        </w:pBdr>
        <w:spacing w:before="20" w:after="0" w:line="240" w:lineRule="auto"/>
        <w:ind w:left="567" w:hanging="567"/>
      </w:pPr>
      <w:r>
        <w:rPr>
          <w:color w:val="000000"/>
          <w:sz w:val="24"/>
          <w:szCs w:val="24"/>
        </w:rPr>
        <w:t>For the purposes of Clauses 15.2 to 15.4 references to disclosure on a confidential basis means disclosure under a confidentiality agreement or arrangement including terms as strict as those required in Clause 15.</w:t>
      </w:r>
      <w:r>
        <w:rPr>
          <w:color w:val="000000"/>
          <w:sz w:val="24"/>
          <w:szCs w:val="24"/>
        </w:rPr>
        <w:br/>
      </w:r>
    </w:p>
    <w:p w:rsidR="00411534" w:rsidP="00411534" w:rsidRDefault="00411534" w14:paraId="78EAAF45"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Transparency Information is not Confidential Information.</w:t>
      </w:r>
      <w:r>
        <w:rPr>
          <w:color w:val="000000"/>
          <w:sz w:val="24"/>
          <w:szCs w:val="24"/>
        </w:rPr>
        <w:br/>
      </w:r>
    </w:p>
    <w:p w:rsidR="00411534" w:rsidP="00411534" w:rsidRDefault="00411534" w14:paraId="5E52EBD7" w14:textId="77777777">
      <w:pPr>
        <w:widowControl w:val="0"/>
        <w:numPr>
          <w:ilvl w:val="1"/>
          <w:numId w:val="112"/>
        </w:numPr>
        <w:pBdr>
          <w:top w:val="nil"/>
          <w:left w:val="nil"/>
          <w:bottom w:val="nil"/>
          <w:right w:val="nil"/>
          <w:between w:val="nil"/>
        </w:pBdr>
        <w:spacing w:after="20" w:line="240" w:lineRule="auto"/>
        <w:ind w:left="567" w:hanging="567"/>
      </w:pPr>
      <w:r>
        <w:rPr>
          <w:color w:val="000000"/>
          <w:sz w:val="24"/>
          <w:szCs w:val="24"/>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rsidR="00411534" w:rsidP="00411534" w:rsidRDefault="00411534" w14:paraId="2E2E8806" w14:textId="77777777">
      <w:pPr>
        <w:ind w:left="426" w:firstLine="359"/>
        <w:rPr>
          <w:b/>
        </w:rPr>
      </w:pPr>
    </w:p>
    <w:p w:rsidR="00411534" w:rsidP="00411534" w:rsidRDefault="00411534" w14:paraId="4A251DC1" w14:textId="77777777">
      <w:pPr>
        <w:pStyle w:val="Heading1"/>
        <w:widowControl w:val="0"/>
        <w:numPr>
          <w:ilvl w:val="0"/>
          <w:numId w:val="112"/>
        </w:numPr>
        <w:spacing w:before="20" w:after="20" w:line="240" w:lineRule="auto"/>
        <w:ind w:left="426" w:hanging="360"/>
      </w:pPr>
      <w:r>
        <w:t xml:space="preserve">When you can share information </w:t>
      </w:r>
    </w:p>
    <w:p w:rsidR="00411534" w:rsidP="00411534" w:rsidRDefault="00411534" w14:paraId="0CF34B36" w14:textId="77777777">
      <w:pPr>
        <w:widowControl w:val="0"/>
        <w:numPr>
          <w:ilvl w:val="1"/>
          <w:numId w:val="112"/>
        </w:numPr>
        <w:pBdr>
          <w:top w:val="nil"/>
          <w:left w:val="nil"/>
          <w:bottom w:val="nil"/>
          <w:right w:val="nil"/>
          <w:between w:val="nil"/>
        </w:pBdr>
        <w:spacing w:before="20" w:after="0" w:line="240" w:lineRule="auto"/>
        <w:ind w:left="567" w:hanging="567"/>
      </w:pPr>
      <w:r>
        <w:rPr>
          <w:color w:val="000000"/>
          <w:sz w:val="24"/>
          <w:szCs w:val="24"/>
        </w:rPr>
        <w:t>The Supplier must tell the Relevant Authority within 48 hours if it receives a Request For Information.</w:t>
      </w:r>
      <w:r>
        <w:rPr>
          <w:color w:val="000000"/>
          <w:sz w:val="24"/>
          <w:szCs w:val="24"/>
        </w:rPr>
        <w:br/>
      </w:r>
    </w:p>
    <w:p w:rsidR="00411534" w:rsidP="00411534" w:rsidRDefault="00411534" w14:paraId="6C98FEC7" w14:textId="77777777">
      <w:pPr>
        <w:widowControl w:val="0"/>
        <w:numPr>
          <w:ilvl w:val="1"/>
          <w:numId w:val="112"/>
        </w:numPr>
        <w:pBdr>
          <w:top w:val="nil"/>
          <w:left w:val="nil"/>
          <w:bottom w:val="nil"/>
          <w:right w:val="nil"/>
          <w:between w:val="nil"/>
        </w:pBdr>
        <w:spacing w:after="20" w:line="240" w:lineRule="auto"/>
        <w:ind w:left="567" w:hanging="567"/>
      </w:pPr>
      <w:r>
        <w:rPr>
          <w:color w:val="000000"/>
          <w:sz w:val="24"/>
          <w:szCs w:val="24"/>
        </w:rPr>
        <w:t>Within five (5) Working Days of the Buyer’s request the Supplier must give CCS and each Buyer full co-operation and information needed so the Buyer can:</w:t>
      </w:r>
      <w:r>
        <w:rPr>
          <w:color w:val="000000"/>
          <w:sz w:val="24"/>
          <w:szCs w:val="24"/>
        </w:rPr>
        <w:br/>
      </w:r>
    </w:p>
    <w:p w:rsidR="00411534" w:rsidP="00411534" w:rsidRDefault="00411534" w14:paraId="4472FFEB" w14:textId="77777777">
      <w:pPr>
        <w:widowControl w:val="0"/>
        <w:numPr>
          <w:ilvl w:val="1"/>
          <w:numId w:val="121"/>
        </w:numPr>
        <w:spacing w:before="20" w:after="0" w:line="240" w:lineRule="auto"/>
        <w:ind w:left="993" w:hanging="426"/>
      </w:pPr>
      <w:r>
        <w:t xml:space="preserve">publish the Transparency Information; </w:t>
      </w:r>
    </w:p>
    <w:p w:rsidR="00411534" w:rsidP="00411534" w:rsidRDefault="00411534" w14:paraId="0AD0BC4E" w14:textId="77777777">
      <w:pPr>
        <w:widowControl w:val="0"/>
        <w:numPr>
          <w:ilvl w:val="1"/>
          <w:numId w:val="121"/>
        </w:numPr>
        <w:spacing w:before="20" w:after="0" w:line="240" w:lineRule="auto"/>
        <w:ind w:left="993" w:hanging="426"/>
      </w:pPr>
      <w:r>
        <w:t>comply with any Freedom of Information Act (FOIA) request; and/or</w:t>
      </w:r>
    </w:p>
    <w:p w:rsidR="00411534" w:rsidP="00411534" w:rsidRDefault="00411534" w14:paraId="04D4BF53" w14:textId="77777777">
      <w:pPr>
        <w:widowControl w:val="0"/>
        <w:numPr>
          <w:ilvl w:val="1"/>
          <w:numId w:val="121"/>
        </w:numPr>
        <w:spacing w:before="20" w:after="0" w:line="240" w:lineRule="auto"/>
        <w:ind w:left="993" w:hanging="426"/>
      </w:pPr>
      <w:r>
        <w:t>comply with any Environmental Information Regulations (EIR) request.</w:t>
      </w:r>
      <w:r>
        <w:br/>
      </w:r>
    </w:p>
    <w:p w:rsidR="00411534" w:rsidP="00411534" w:rsidRDefault="00411534" w14:paraId="70BC9576" w14:textId="77777777">
      <w:pPr>
        <w:widowControl w:val="0"/>
        <w:numPr>
          <w:ilvl w:val="1"/>
          <w:numId w:val="112"/>
        </w:numPr>
        <w:pBdr>
          <w:top w:val="nil"/>
          <w:left w:val="nil"/>
          <w:bottom w:val="nil"/>
          <w:right w:val="nil"/>
          <w:between w:val="nil"/>
        </w:pBdr>
        <w:spacing w:before="20" w:after="20" w:line="240" w:lineRule="auto"/>
        <w:ind w:left="567" w:hanging="567"/>
      </w:pPr>
      <w:r>
        <w:rPr>
          <w:color w:val="000000"/>
          <w:sz w:val="24"/>
          <w:szCs w:val="24"/>
        </w:rPr>
        <w:t xml:space="preserve">The Relevant Authority may talk to the Supplier to help it decide whether to publish information under Clause 16. However, the extent, content and format of the disclosure is the Relevant Authority’s decision in its absolute discretion. </w:t>
      </w:r>
    </w:p>
    <w:p w:rsidR="00411534" w:rsidP="00411534" w:rsidRDefault="00411534" w14:paraId="0DBEC68F" w14:textId="77777777">
      <w:pPr>
        <w:ind w:left="426" w:firstLine="359"/>
      </w:pPr>
    </w:p>
    <w:p w:rsidR="00411534" w:rsidP="00411534" w:rsidRDefault="00411534" w14:paraId="6AD404A2" w14:textId="77777777">
      <w:pPr>
        <w:pStyle w:val="Heading1"/>
        <w:widowControl w:val="0"/>
        <w:numPr>
          <w:ilvl w:val="0"/>
          <w:numId w:val="112"/>
        </w:numPr>
        <w:spacing w:before="20" w:after="20" w:line="240" w:lineRule="auto"/>
        <w:ind w:left="426" w:hanging="360"/>
      </w:pPr>
      <w:r>
        <w:t xml:space="preserve">Invalid parts of the contract </w:t>
      </w:r>
    </w:p>
    <w:p w:rsidR="00411534" w:rsidP="00411534" w:rsidRDefault="00411534" w14:paraId="62C2ACE4" w14:textId="77777777">
      <w:pPr>
        <w:ind w:left="142" w:hanging="6"/>
      </w:pPr>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br/>
      </w:r>
    </w:p>
    <w:p w:rsidR="00411534" w:rsidP="00411534" w:rsidRDefault="00411534" w14:paraId="616F9259" w14:textId="77777777">
      <w:pPr>
        <w:pStyle w:val="Heading1"/>
        <w:widowControl w:val="0"/>
        <w:numPr>
          <w:ilvl w:val="0"/>
          <w:numId w:val="112"/>
        </w:numPr>
        <w:spacing w:before="20" w:after="20" w:line="240" w:lineRule="auto"/>
        <w:ind w:left="426" w:hanging="360"/>
      </w:pPr>
      <w:r>
        <w:t xml:space="preserve">No other terms apply </w:t>
      </w:r>
    </w:p>
    <w:p w:rsidR="00411534" w:rsidP="00411534" w:rsidRDefault="00411534" w14:paraId="104E5346" w14:textId="77777777">
      <w:pPr>
        <w:ind w:left="142" w:hanging="6"/>
      </w:pPr>
      <w: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r>
        <w:br/>
      </w:r>
    </w:p>
    <w:p w:rsidR="00411534" w:rsidP="00411534" w:rsidRDefault="00411534" w14:paraId="27DD7055" w14:textId="77777777">
      <w:pPr>
        <w:pStyle w:val="Heading1"/>
        <w:widowControl w:val="0"/>
        <w:numPr>
          <w:ilvl w:val="0"/>
          <w:numId w:val="112"/>
        </w:numPr>
        <w:spacing w:before="20" w:after="20" w:line="240" w:lineRule="auto"/>
        <w:ind w:left="426" w:hanging="360"/>
      </w:pPr>
      <w:r>
        <w:t xml:space="preserve">Other people’s rights in a contract </w:t>
      </w:r>
    </w:p>
    <w:p w:rsidR="00411534" w:rsidP="00411534" w:rsidRDefault="00411534" w14:paraId="752B46CA" w14:textId="77777777">
      <w:pPr>
        <w:ind w:left="142" w:hanging="6"/>
      </w:pPr>
      <w: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br/>
      </w:r>
    </w:p>
    <w:p w:rsidR="00411534" w:rsidP="00411534" w:rsidRDefault="00411534" w14:paraId="1847B264" w14:textId="77777777">
      <w:pPr>
        <w:pStyle w:val="Heading1"/>
        <w:widowControl w:val="0"/>
        <w:numPr>
          <w:ilvl w:val="0"/>
          <w:numId w:val="112"/>
        </w:numPr>
        <w:spacing w:before="20" w:after="20" w:line="240" w:lineRule="auto"/>
        <w:ind w:left="426" w:hanging="360"/>
      </w:pPr>
      <w:r>
        <w:t xml:space="preserve">Circumstances beyond your control </w:t>
      </w:r>
    </w:p>
    <w:p w:rsidR="00411534" w:rsidP="00411534" w:rsidRDefault="00411534" w14:paraId="11935550" w14:textId="77777777">
      <w:pPr>
        <w:widowControl w:val="0"/>
        <w:numPr>
          <w:ilvl w:val="1"/>
          <w:numId w:val="112"/>
        </w:numPr>
        <w:pBdr>
          <w:top w:val="nil"/>
          <w:left w:val="nil"/>
          <w:bottom w:val="nil"/>
          <w:right w:val="nil"/>
          <w:between w:val="nil"/>
        </w:pBdr>
        <w:spacing w:before="20" w:after="20" w:line="240" w:lineRule="auto"/>
        <w:ind w:left="567" w:hanging="567"/>
      </w:pPr>
      <w:r>
        <w:rPr>
          <w:color w:val="000000"/>
          <w:sz w:val="24"/>
          <w:szCs w:val="24"/>
        </w:rPr>
        <w:t>Any Party affected by a Force Majeure Event is excused from performing its obligations under a Contract while the inability to perform continues, if it both:</w:t>
      </w:r>
    </w:p>
    <w:p w:rsidR="00411534" w:rsidP="00411534" w:rsidRDefault="00411534" w14:paraId="5C3C8D44" w14:textId="77777777">
      <w:pPr>
        <w:ind w:left="426" w:firstLine="359"/>
      </w:pPr>
    </w:p>
    <w:p w:rsidR="00411534" w:rsidP="00411534" w:rsidRDefault="00411534" w14:paraId="1A04542E" w14:textId="77777777">
      <w:pPr>
        <w:widowControl w:val="0"/>
        <w:numPr>
          <w:ilvl w:val="1"/>
          <w:numId w:val="120"/>
        </w:numPr>
        <w:spacing w:before="20" w:after="0" w:line="240" w:lineRule="auto"/>
        <w:ind w:left="993" w:hanging="426"/>
      </w:pPr>
      <w:r>
        <w:t>provides a Force Majeure Notice to the other Party; and</w:t>
      </w:r>
    </w:p>
    <w:p w:rsidR="00411534" w:rsidP="00411534" w:rsidRDefault="00411534" w14:paraId="331E2075" w14:textId="77777777">
      <w:pPr>
        <w:widowControl w:val="0"/>
        <w:numPr>
          <w:ilvl w:val="1"/>
          <w:numId w:val="120"/>
        </w:numPr>
        <w:spacing w:before="20" w:after="0" w:line="240" w:lineRule="auto"/>
        <w:ind w:left="993" w:hanging="426"/>
      </w:pPr>
      <w:r>
        <w:t>uses all reasonable measures practical to reduce the impact of the Force Majeure Event.</w:t>
      </w:r>
    </w:p>
    <w:p w:rsidR="00411534" w:rsidP="00411534" w:rsidRDefault="00411534" w14:paraId="25D007BD" w14:textId="77777777">
      <w:pPr>
        <w:ind w:left="426" w:firstLine="359"/>
      </w:pPr>
    </w:p>
    <w:p w:rsidR="00411534" w:rsidP="00411534" w:rsidRDefault="00411534" w14:paraId="38C5B254" w14:textId="77777777">
      <w:pPr>
        <w:widowControl w:val="0"/>
        <w:numPr>
          <w:ilvl w:val="1"/>
          <w:numId w:val="112"/>
        </w:numPr>
        <w:pBdr>
          <w:top w:val="nil"/>
          <w:left w:val="nil"/>
          <w:bottom w:val="nil"/>
          <w:right w:val="nil"/>
          <w:between w:val="nil"/>
        </w:pBdr>
        <w:spacing w:before="20" w:after="20" w:line="240" w:lineRule="auto"/>
        <w:ind w:left="567" w:hanging="567"/>
      </w:pPr>
      <w:r>
        <w:rPr>
          <w:color w:val="000000"/>
          <w:sz w:val="24"/>
          <w:szCs w:val="24"/>
        </w:rPr>
        <w:t xml:space="preserve">Either Party can partially or fully terminate the affected Contract if the provision of the Deliverables is materially affected by a Force Majeure Event which lasts for 90 days </w:t>
      </w:r>
      <w:r>
        <w:rPr>
          <w:color w:val="000000"/>
          <w:sz w:val="24"/>
          <w:szCs w:val="24"/>
        </w:rPr>
        <w:t xml:space="preserve">continuously. </w:t>
      </w:r>
      <w:r>
        <w:rPr>
          <w:color w:val="000000"/>
          <w:sz w:val="24"/>
          <w:szCs w:val="24"/>
        </w:rPr>
        <w:br/>
      </w:r>
    </w:p>
    <w:p w:rsidR="00411534" w:rsidP="00411534" w:rsidRDefault="00411534" w14:paraId="13572419" w14:textId="77777777">
      <w:pPr>
        <w:pStyle w:val="Heading1"/>
        <w:widowControl w:val="0"/>
        <w:numPr>
          <w:ilvl w:val="0"/>
          <w:numId w:val="112"/>
        </w:numPr>
        <w:spacing w:before="20" w:after="20" w:line="240" w:lineRule="auto"/>
        <w:ind w:left="426" w:hanging="360"/>
      </w:pPr>
      <w:r>
        <w:t xml:space="preserve">Relationships created by the contract </w:t>
      </w:r>
    </w:p>
    <w:p w:rsidR="00411534" w:rsidP="00411534" w:rsidRDefault="00411534" w14:paraId="111095EC" w14:textId="77777777">
      <w:pPr>
        <w:ind w:left="142" w:hanging="6"/>
      </w:pPr>
      <w:r>
        <w:t>No Contract creates a partnership, joint venture or employment relationship. The Supplier must represent themselves accordingly and ensure others do so.</w:t>
      </w:r>
      <w:r>
        <w:br/>
      </w:r>
    </w:p>
    <w:p w:rsidR="00411534" w:rsidP="00411534" w:rsidRDefault="00411534" w14:paraId="4454331C" w14:textId="77777777">
      <w:pPr>
        <w:pStyle w:val="Heading1"/>
        <w:widowControl w:val="0"/>
        <w:numPr>
          <w:ilvl w:val="0"/>
          <w:numId w:val="112"/>
        </w:numPr>
        <w:spacing w:before="20" w:after="20" w:line="240" w:lineRule="auto"/>
        <w:ind w:left="426" w:hanging="360"/>
      </w:pPr>
      <w:r>
        <w:t>Giving up contract rights</w:t>
      </w:r>
    </w:p>
    <w:p w:rsidR="00411534" w:rsidP="00411534" w:rsidRDefault="00411534" w14:paraId="6D3991BC" w14:textId="77777777">
      <w:pPr>
        <w:ind w:left="142" w:hanging="6"/>
      </w:pPr>
      <w:r>
        <w:t>A partial or full waiver or relaxation of the terms of a Contract is only valid if it is stated to be a waiver in writing to the other Party.</w:t>
      </w:r>
      <w:r>
        <w:br/>
      </w:r>
    </w:p>
    <w:p w:rsidR="00411534" w:rsidP="00411534" w:rsidRDefault="00411534" w14:paraId="5498CDF6" w14:textId="77777777">
      <w:pPr>
        <w:pStyle w:val="Heading1"/>
        <w:widowControl w:val="0"/>
        <w:numPr>
          <w:ilvl w:val="0"/>
          <w:numId w:val="112"/>
        </w:numPr>
        <w:spacing w:before="20" w:after="20" w:line="240" w:lineRule="auto"/>
        <w:ind w:left="426" w:hanging="360"/>
      </w:pPr>
      <w:r>
        <w:t xml:space="preserve">Transferring responsibilities </w:t>
      </w:r>
    </w:p>
    <w:p w:rsidR="00411534" w:rsidP="00411534" w:rsidRDefault="00411534" w14:paraId="0522292B" w14:textId="77777777">
      <w:pPr>
        <w:widowControl w:val="0"/>
        <w:numPr>
          <w:ilvl w:val="1"/>
          <w:numId w:val="112"/>
        </w:numPr>
        <w:pBdr>
          <w:top w:val="nil"/>
          <w:left w:val="nil"/>
          <w:bottom w:val="nil"/>
          <w:right w:val="nil"/>
          <w:between w:val="nil"/>
        </w:pBdr>
        <w:spacing w:before="20" w:after="0" w:line="240" w:lineRule="auto"/>
        <w:ind w:left="567" w:hanging="567"/>
      </w:pPr>
      <w:r>
        <w:rPr>
          <w:color w:val="000000"/>
          <w:sz w:val="24"/>
          <w:szCs w:val="24"/>
        </w:rPr>
        <w:t>The Supplier cannot assign, novate or transfer a Contract or any part of a Contract without the Relevant Authority’s written consent.</w:t>
      </w:r>
      <w:r>
        <w:rPr>
          <w:color w:val="000000"/>
          <w:sz w:val="24"/>
          <w:szCs w:val="24"/>
        </w:rPr>
        <w:br/>
      </w:r>
    </w:p>
    <w:p w:rsidR="00411534" w:rsidP="00411534" w:rsidRDefault="00411534" w14:paraId="0A91FF16"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The Relevant Authority can assign, novate or transfer its Contract or any part of it to any Central Government Body, public or private sector body which performs the functions of the Relevant Authority.</w:t>
      </w:r>
      <w:r>
        <w:rPr>
          <w:color w:val="000000"/>
          <w:sz w:val="24"/>
          <w:szCs w:val="24"/>
        </w:rPr>
        <w:br/>
      </w:r>
    </w:p>
    <w:p w:rsidR="00411534" w:rsidP="00411534" w:rsidRDefault="00411534" w14:paraId="1DF3A5C4"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 xml:space="preserve">When CCS or the Buyer uses its rights under Clause 23.2 the Supplier must enter into a novation agreement in the form that CCS or the Buyer specifies. </w:t>
      </w:r>
      <w:r>
        <w:rPr>
          <w:color w:val="000000"/>
          <w:sz w:val="24"/>
          <w:szCs w:val="24"/>
        </w:rPr>
        <w:br/>
      </w:r>
    </w:p>
    <w:p w:rsidR="00411534" w:rsidP="00411534" w:rsidRDefault="00411534" w14:paraId="272B2194"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The Supplier can terminate a Contract novated under Clause 23.2 to a private sector body that is experiencing an Insolvency Event.</w:t>
      </w:r>
      <w:r>
        <w:rPr>
          <w:color w:val="000000"/>
          <w:sz w:val="24"/>
          <w:szCs w:val="24"/>
        </w:rPr>
        <w:br/>
      </w:r>
    </w:p>
    <w:p w:rsidR="00411534" w:rsidP="00411534" w:rsidRDefault="00411534" w14:paraId="3CB3E848"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The Supplier remains responsible for all acts and omissions of the Supplier Staff as if they were its own.</w:t>
      </w:r>
    </w:p>
    <w:p w:rsidR="00411534" w:rsidP="00411534" w:rsidRDefault="00411534" w14:paraId="5CE2F0DD" w14:textId="77777777">
      <w:pPr>
        <w:pBdr>
          <w:top w:val="nil"/>
          <w:left w:val="nil"/>
          <w:bottom w:val="nil"/>
          <w:right w:val="nil"/>
          <w:between w:val="nil"/>
        </w:pBdr>
        <w:spacing w:after="0"/>
        <w:ind w:left="567"/>
        <w:rPr>
          <w:color w:val="000000"/>
        </w:rPr>
      </w:pPr>
    </w:p>
    <w:p w:rsidR="00411534" w:rsidP="00411534" w:rsidRDefault="00411534" w14:paraId="093F3EE8" w14:textId="77777777">
      <w:pPr>
        <w:widowControl w:val="0"/>
        <w:numPr>
          <w:ilvl w:val="1"/>
          <w:numId w:val="112"/>
        </w:numPr>
        <w:pBdr>
          <w:top w:val="nil"/>
          <w:left w:val="nil"/>
          <w:bottom w:val="nil"/>
          <w:right w:val="nil"/>
          <w:between w:val="nil"/>
        </w:pBdr>
        <w:spacing w:after="20" w:line="240" w:lineRule="auto"/>
        <w:ind w:left="567" w:hanging="567"/>
      </w:pPr>
      <w:r>
        <w:rPr>
          <w:color w:val="000000"/>
          <w:sz w:val="24"/>
          <w:szCs w:val="24"/>
        </w:rPr>
        <w:t>If CCS or the Buyer asks the Supplier for details about Subcontractors, the Supplier must provide details of Subcontractors at all levels of the supply chain including:</w:t>
      </w:r>
    </w:p>
    <w:p w:rsidR="00411534" w:rsidP="00411534" w:rsidRDefault="00411534" w14:paraId="5A5CFDFB" w14:textId="77777777">
      <w:pPr>
        <w:ind w:left="426" w:firstLine="359"/>
      </w:pPr>
    </w:p>
    <w:p w:rsidR="00411534" w:rsidP="00411534" w:rsidRDefault="00411534" w14:paraId="3C886CC3" w14:textId="77777777">
      <w:pPr>
        <w:widowControl w:val="0"/>
        <w:numPr>
          <w:ilvl w:val="1"/>
          <w:numId w:val="118"/>
        </w:numPr>
        <w:spacing w:before="20" w:after="0" w:line="240" w:lineRule="auto"/>
        <w:ind w:left="993" w:hanging="426"/>
      </w:pPr>
      <w:r>
        <w:t>their name;</w:t>
      </w:r>
    </w:p>
    <w:p w:rsidR="00411534" w:rsidP="00411534" w:rsidRDefault="00411534" w14:paraId="58C141DD" w14:textId="77777777">
      <w:pPr>
        <w:widowControl w:val="0"/>
        <w:numPr>
          <w:ilvl w:val="1"/>
          <w:numId w:val="118"/>
        </w:numPr>
        <w:spacing w:before="20" w:after="0" w:line="240" w:lineRule="auto"/>
        <w:ind w:left="993" w:hanging="426"/>
      </w:pPr>
      <w:r>
        <w:t>the scope of their appointment; and</w:t>
      </w:r>
    </w:p>
    <w:p w:rsidR="00411534" w:rsidP="00411534" w:rsidRDefault="00411534" w14:paraId="0908B100" w14:textId="77777777">
      <w:pPr>
        <w:widowControl w:val="0"/>
        <w:numPr>
          <w:ilvl w:val="1"/>
          <w:numId w:val="118"/>
        </w:numPr>
        <w:spacing w:before="20" w:after="0" w:line="240" w:lineRule="auto"/>
        <w:ind w:left="993" w:hanging="426"/>
      </w:pPr>
      <w:r>
        <w:t>the duration of their appointment.</w:t>
      </w:r>
      <w:r>
        <w:br/>
      </w:r>
    </w:p>
    <w:p w:rsidR="00411534" w:rsidP="00411534" w:rsidRDefault="00411534" w14:paraId="2D7B0E30" w14:textId="77777777">
      <w:pPr>
        <w:pStyle w:val="Heading1"/>
        <w:widowControl w:val="0"/>
        <w:numPr>
          <w:ilvl w:val="0"/>
          <w:numId w:val="112"/>
        </w:numPr>
        <w:spacing w:before="20" w:after="20" w:line="240" w:lineRule="auto"/>
        <w:ind w:left="426" w:hanging="360"/>
      </w:pPr>
      <w:r>
        <w:t>Changing the contract</w:t>
      </w:r>
    </w:p>
    <w:p w:rsidR="00411534" w:rsidP="00411534" w:rsidRDefault="00411534" w14:paraId="64DC2253" w14:textId="77777777">
      <w:pPr>
        <w:widowControl w:val="0"/>
        <w:numPr>
          <w:ilvl w:val="1"/>
          <w:numId w:val="112"/>
        </w:numPr>
        <w:pBdr>
          <w:top w:val="nil"/>
          <w:left w:val="nil"/>
          <w:bottom w:val="nil"/>
          <w:right w:val="nil"/>
          <w:between w:val="nil"/>
        </w:pBdr>
        <w:spacing w:before="20" w:after="0" w:line="240" w:lineRule="auto"/>
        <w:ind w:left="567" w:hanging="567"/>
      </w:pPr>
      <w:r>
        <w:rPr>
          <w:color w:val="000000"/>
          <w:sz w:val="24"/>
          <w:szCs w:val="24"/>
        </w:rPr>
        <w:t>Either Party can request a Variation which is only effective if agreed in writing and signed by both Parties.</w:t>
      </w:r>
      <w:r>
        <w:rPr>
          <w:color w:val="000000"/>
          <w:sz w:val="24"/>
          <w:szCs w:val="24"/>
        </w:rPr>
        <w:br/>
      </w:r>
    </w:p>
    <w:p w:rsidR="00411534" w:rsidP="00411534" w:rsidRDefault="00411534" w14:paraId="6C1DB0A7" w14:textId="77777777">
      <w:pPr>
        <w:widowControl w:val="0"/>
        <w:numPr>
          <w:ilvl w:val="1"/>
          <w:numId w:val="112"/>
        </w:numPr>
        <w:pBdr>
          <w:top w:val="nil"/>
          <w:left w:val="nil"/>
          <w:bottom w:val="nil"/>
          <w:right w:val="nil"/>
          <w:between w:val="nil"/>
        </w:pBdr>
        <w:spacing w:after="20" w:line="240" w:lineRule="auto"/>
        <w:ind w:left="567" w:hanging="567"/>
      </w:pPr>
      <w:r>
        <w:rPr>
          <w:color w:val="000000"/>
          <w:sz w:val="24"/>
          <w:szCs w:val="24"/>
        </w:rPr>
        <w:t>The Supplier must provide an Impact Assessment either:</w:t>
      </w:r>
    </w:p>
    <w:p w:rsidR="00411534" w:rsidP="00411534" w:rsidRDefault="00411534" w14:paraId="4A0EE317" w14:textId="77777777">
      <w:pPr>
        <w:ind w:left="426" w:firstLine="359"/>
      </w:pPr>
    </w:p>
    <w:p w:rsidR="00411534" w:rsidP="00411534" w:rsidRDefault="00411534" w14:paraId="382ABCE7" w14:textId="77777777">
      <w:pPr>
        <w:widowControl w:val="0"/>
        <w:numPr>
          <w:ilvl w:val="1"/>
          <w:numId w:val="119"/>
        </w:numPr>
        <w:spacing w:before="20" w:after="0" w:line="240" w:lineRule="auto"/>
        <w:ind w:left="993" w:hanging="426"/>
      </w:pPr>
      <w:r>
        <w:t>with the Variation Form, where the Supplier requests the Variation; or</w:t>
      </w:r>
    </w:p>
    <w:p w:rsidR="00411534" w:rsidP="00411534" w:rsidRDefault="00411534" w14:paraId="5A9DB1B3" w14:textId="77777777">
      <w:pPr>
        <w:widowControl w:val="0"/>
        <w:numPr>
          <w:ilvl w:val="1"/>
          <w:numId w:val="119"/>
        </w:numPr>
        <w:spacing w:before="20" w:after="0" w:line="240" w:lineRule="auto"/>
        <w:ind w:left="993" w:hanging="426"/>
      </w:pPr>
      <w:r>
        <w:t>within the time limits included in a Variation Form requested by CCS or the Buyer.</w:t>
      </w:r>
    </w:p>
    <w:p w:rsidR="00411534" w:rsidP="00411534" w:rsidRDefault="00411534" w14:paraId="6EB6FA50" w14:textId="77777777">
      <w:pPr>
        <w:ind w:left="426" w:firstLine="359"/>
      </w:pPr>
    </w:p>
    <w:p w:rsidR="00411534" w:rsidP="00411534" w:rsidRDefault="00411534" w14:paraId="7CADCA8A" w14:textId="77777777">
      <w:pPr>
        <w:widowControl w:val="0"/>
        <w:numPr>
          <w:ilvl w:val="1"/>
          <w:numId w:val="112"/>
        </w:numPr>
        <w:pBdr>
          <w:top w:val="nil"/>
          <w:left w:val="nil"/>
          <w:bottom w:val="nil"/>
          <w:right w:val="nil"/>
          <w:between w:val="nil"/>
        </w:pBdr>
        <w:spacing w:before="20" w:after="20" w:line="240" w:lineRule="auto"/>
        <w:ind w:left="567" w:hanging="567"/>
      </w:pPr>
      <w:r>
        <w:rPr>
          <w:color w:val="000000"/>
          <w:sz w:val="24"/>
          <w:szCs w:val="24"/>
        </w:rPr>
        <w:t>If the Variation cannot be agreed or resolved by the Parties, CCS or the Buyer can either:</w:t>
      </w:r>
    </w:p>
    <w:p w:rsidR="00411534" w:rsidP="00411534" w:rsidRDefault="00411534" w14:paraId="32401D86" w14:textId="77777777">
      <w:pPr>
        <w:ind w:left="426" w:firstLine="359"/>
      </w:pPr>
    </w:p>
    <w:p w:rsidR="00411534" w:rsidP="00411534" w:rsidRDefault="00411534" w14:paraId="60B96E3A" w14:textId="77777777">
      <w:pPr>
        <w:widowControl w:val="0"/>
        <w:numPr>
          <w:ilvl w:val="1"/>
          <w:numId w:val="117"/>
        </w:numPr>
        <w:spacing w:before="20" w:after="0" w:line="240" w:lineRule="auto"/>
        <w:ind w:left="993" w:hanging="426"/>
      </w:pPr>
      <w:r>
        <w:t>agree that the Contract continues without the Variation; or</w:t>
      </w:r>
    </w:p>
    <w:p w:rsidR="00411534" w:rsidP="00411534" w:rsidRDefault="00411534" w14:paraId="44C68B06" w14:textId="77777777">
      <w:pPr>
        <w:widowControl w:val="0"/>
        <w:numPr>
          <w:ilvl w:val="1"/>
          <w:numId w:val="117"/>
        </w:numPr>
        <w:spacing w:before="20" w:after="0" w:line="240" w:lineRule="auto"/>
        <w:ind w:left="993" w:hanging="426"/>
      </w:pPr>
      <w:r>
        <w:t>terminate the affected Contract, unless in the case of a Call-Off Contract, the Supplier has already provided part or all of the provision of the Deliverables, or where the Supplier can show evidence of substantial work being carried out to provide them; or</w:t>
      </w:r>
    </w:p>
    <w:p w:rsidR="00411534" w:rsidP="00411534" w:rsidRDefault="00411534" w14:paraId="0FD04ADC" w14:textId="77777777">
      <w:pPr>
        <w:widowControl w:val="0"/>
        <w:numPr>
          <w:ilvl w:val="1"/>
          <w:numId w:val="117"/>
        </w:numPr>
        <w:spacing w:before="20" w:after="0" w:line="240" w:lineRule="auto"/>
        <w:ind w:left="993" w:hanging="426"/>
      </w:pPr>
      <w:r>
        <w:t>refer the Dispute to be resolved using Clause 34 (Resolving Disputes).</w:t>
      </w:r>
    </w:p>
    <w:p w:rsidR="00411534" w:rsidP="00411534" w:rsidRDefault="00411534" w14:paraId="44D4A00E" w14:textId="77777777">
      <w:pPr>
        <w:ind w:left="426" w:firstLine="359"/>
      </w:pPr>
    </w:p>
    <w:p w:rsidR="00411534" w:rsidP="00411534" w:rsidRDefault="00411534" w14:paraId="2C0D1387" w14:textId="77777777">
      <w:pPr>
        <w:widowControl w:val="0"/>
        <w:numPr>
          <w:ilvl w:val="1"/>
          <w:numId w:val="112"/>
        </w:numPr>
        <w:pBdr>
          <w:top w:val="nil"/>
          <w:left w:val="nil"/>
          <w:bottom w:val="nil"/>
          <w:right w:val="nil"/>
          <w:between w:val="nil"/>
        </w:pBdr>
        <w:spacing w:before="20" w:after="0" w:line="240" w:lineRule="auto"/>
        <w:ind w:left="567" w:hanging="567"/>
      </w:pPr>
      <w:r>
        <w:rPr>
          <w:color w:val="000000"/>
          <w:sz w:val="24"/>
          <w:szCs w:val="24"/>
        </w:rPr>
        <w:t>CCS and the Buyer are not required to accept a Variation request made by the Supplier.</w:t>
      </w:r>
      <w:r>
        <w:rPr>
          <w:color w:val="000000"/>
          <w:sz w:val="24"/>
          <w:szCs w:val="24"/>
        </w:rPr>
        <w:br/>
      </w:r>
    </w:p>
    <w:p w:rsidR="00411534" w:rsidP="00411534" w:rsidRDefault="00411534" w14:paraId="0CB2DEBD"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If there is a General Change in Law, the Supplier must bear the risk of the change and is not entitled to ask for an increase to the Framework Prices or the Charges.</w:t>
      </w:r>
      <w:r>
        <w:rPr>
          <w:color w:val="000000"/>
          <w:sz w:val="24"/>
          <w:szCs w:val="24"/>
        </w:rPr>
        <w:br/>
      </w:r>
    </w:p>
    <w:p w:rsidR="00411534" w:rsidP="00411534" w:rsidRDefault="00411534" w14:paraId="4517B115" w14:textId="77777777">
      <w:pPr>
        <w:widowControl w:val="0"/>
        <w:numPr>
          <w:ilvl w:val="1"/>
          <w:numId w:val="112"/>
        </w:numPr>
        <w:pBdr>
          <w:top w:val="nil"/>
          <w:left w:val="nil"/>
          <w:bottom w:val="nil"/>
          <w:right w:val="nil"/>
          <w:between w:val="nil"/>
        </w:pBdr>
        <w:spacing w:after="20" w:line="240" w:lineRule="auto"/>
        <w:ind w:left="567" w:hanging="567"/>
      </w:pPr>
      <w:r>
        <w:rPr>
          <w:color w:val="000000"/>
          <w:sz w:val="24"/>
          <w:szCs w:val="24"/>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rsidR="00411534" w:rsidP="00411534" w:rsidRDefault="00411534" w14:paraId="38F143DA" w14:textId="77777777">
      <w:pPr>
        <w:ind w:left="426" w:firstLine="359"/>
      </w:pPr>
    </w:p>
    <w:p w:rsidR="00411534" w:rsidP="00411534" w:rsidRDefault="00411534" w14:paraId="1AC4D824" w14:textId="77777777">
      <w:pPr>
        <w:widowControl w:val="0"/>
        <w:numPr>
          <w:ilvl w:val="1"/>
          <w:numId w:val="116"/>
        </w:numPr>
        <w:spacing w:before="20" w:after="0" w:line="240" w:lineRule="auto"/>
        <w:ind w:left="993" w:hanging="426"/>
      </w:pPr>
      <w:r>
        <w:t>that the Supplier has kept costs as low as possible, including in Subcontractor costs; and</w:t>
      </w:r>
    </w:p>
    <w:p w:rsidR="00411534" w:rsidP="00411534" w:rsidRDefault="00411534" w14:paraId="0CA49DAB" w14:textId="77777777">
      <w:pPr>
        <w:widowControl w:val="0"/>
        <w:numPr>
          <w:ilvl w:val="1"/>
          <w:numId w:val="116"/>
        </w:numPr>
        <w:spacing w:before="20" w:after="0" w:line="240" w:lineRule="auto"/>
        <w:ind w:left="993" w:hanging="426"/>
      </w:pPr>
      <w:r>
        <w:t>of how it has affected the Supplier’s costs.</w:t>
      </w:r>
      <w:r>
        <w:br/>
      </w:r>
    </w:p>
    <w:p w:rsidR="00411534" w:rsidP="00411534" w:rsidRDefault="00411534" w14:paraId="224172A1" w14:textId="77777777">
      <w:pPr>
        <w:widowControl w:val="0"/>
        <w:numPr>
          <w:ilvl w:val="1"/>
          <w:numId w:val="112"/>
        </w:numPr>
        <w:pBdr>
          <w:top w:val="nil"/>
          <w:left w:val="nil"/>
          <w:bottom w:val="nil"/>
          <w:right w:val="nil"/>
          <w:between w:val="nil"/>
        </w:pBdr>
        <w:spacing w:before="20" w:after="0" w:line="240" w:lineRule="auto"/>
        <w:ind w:left="567" w:hanging="567"/>
      </w:pPr>
      <w:r>
        <w:rPr>
          <w:color w:val="000000"/>
          <w:sz w:val="24"/>
          <w:szCs w:val="24"/>
        </w:rPr>
        <w:t>Any change in the Framework Prices or relief from the Supplier's obligations because of a Specific Change in Law must be implemented using Clauses 24.1 to 24.4.</w:t>
      </w:r>
    </w:p>
    <w:p w:rsidR="00411534" w:rsidP="00411534" w:rsidRDefault="00411534" w14:paraId="43D7453B" w14:textId="77777777">
      <w:pPr>
        <w:pBdr>
          <w:top w:val="nil"/>
          <w:left w:val="nil"/>
          <w:bottom w:val="nil"/>
          <w:right w:val="nil"/>
          <w:between w:val="nil"/>
        </w:pBdr>
        <w:spacing w:after="0"/>
        <w:ind w:left="567"/>
        <w:rPr>
          <w:color w:val="000000"/>
        </w:rPr>
      </w:pPr>
    </w:p>
    <w:p w:rsidR="00411534" w:rsidP="00411534" w:rsidRDefault="00411534" w14:paraId="3487D1DC" w14:textId="77777777">
      <w:pPr>
        <w:widowControl w:val="0"/>
        <w:numPr>
          <w:ilvl w:val="1"/>
          <w:numId w:val="112"/>
        </w:numPr>
        <w:pBdr>
          <w:top w:val="nil"/>
          <w:left w:val="nil"/>
          <w:bottom w:val="nil"/>
          <w:right w:val="nil"/>
          <w:between w:val="nil"/>
        </w:pBdr>
        <w:spacing w:after="20" w:line="240" w:lineRule="auto"/>
        <w:ind w:left="567" w:hanging="567"/>
      </w:pPr>
      <w:r>
        <w:rPr>
          <w:color w:val="000000"/>
          <w:sz w:val="24"/>
          <w:szCs w:val="24"/>
        </w:rPr>
        <w:t xml:space="preserve">For 101(5) of the Regulations, if the Court declares any Variation ineffective, the </w:t>
      </w:r>
      <w:r>
        <w:rPr>
          <w:color w:val="000000"/>
          <w:sz w:val="24"/>
          <w:szCs w:val="24"/>
        </w:rPr>
        <w:t>Parties agree that their mutual rights and obligations will be regulated by the terms of the Contract as they existed immediately prior to that Variation and as if the Parties had never entered into that Variation.</w:t>
      </w:r>
      <w:r>
        <w:rPr>
          <w:color w:val="000000"/>
          <w:sz w:val="24"/>
          <w:szCs w:val="24"/>
        </w:rPr>
        <w:br/>
      </w:r>
    </w:p>
    <w:p w:rsidR="00411534" w:rsidP="00411534" w:rsidRDefault="00411534" w14:paraId="598AAE33" w14:textId="77777777">
      <w:pPr>
        <w:pStyle w:val="Heading1"/>
        <w:widowControl w:val="0"/>
        <w:numPr>
          <w:ilvl w:val="0"/>
          <w:numId w:val="112"/>
        </w:numPr>
        <w:spacing w:before="20" w:after="20" w:line="240" w:lineRule="auto"/>
        <w:ind w:left="426" w:hanging="360"/>
      </w:pPr>
      <w:r>
        <w:t xml:space="preserve">How to communicate about the contract </w:t>
      </w:r>
    </w:p>
    <w:p w:rsidR="00411534" w:rsidP="00411534" w:rsidRDefault="00411534" w14:paraId="3849CD18" w14:textId="77777777">
      <w:pPr>
        <w:widowControl w:val="0"/>
        <w:numPr>
          <w:ilvl w:val="1"/>
          <w:numId w:val="112"/>
        </w:numPr>
        <w:pBdr>
          <w:top w:val="nil"/>
          <w:left w:val="nil"/>
          <w:bottom w:val="nil"/>
          <w:right w:val="nil"/>
          <w:between w:val="nil"/>
        </w:pBdr>
        <w:spacing w:before="20" w:after="0" w:line="240" w:lineRule="auto"/>
        <w:ind w:left="567" w:hanging="567"/>
      </w:pPr>
      <w:r>
        <w:rPr>
          <w:color w:val="000000"/>
          <w:sz w:val="24"/>
          <w:szCs w:val="24"/>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Pr>
          <w:color w:val="000000"/>
          <w:sz w:val="24"/>
          <w:szCs w:val="24"/>
        </w:rPr>
        <w:br/>
      </w:r>
    </w:p>
    <w:p w:rsidR="00411534" w:rsidP="00411534" w:rsidRDefault="00411534" w14:paraId="024DE126"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Notices to CCS must be sent to the CCS Authorised Representative’s address or email address in the Framework Award Form.</w:t>
      </w:r>
      <w:r>
        <w:rPr>
          <w:color w:val="000000"/>
          <w:sz w:val="24"/>
          <w:szCs w:val="24"/>
        </w:rPr>
        <w:br/>
      </w:r>
    </w:p>
    <w:p w:rsidR="00411534" w:rsidP="00411534" w:rsidRDefault="00411534" w14:paraId="00C3109A"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 xml:space="preserve">Notices to the Buyer must be sent to the Buyer Authorised Representative’s address or email address in the Order Form. </w:t>
      </w:r>
      <w:r>
        <w:rPr>
          <w:color w:val="000000"/>
          <w:sz w:val="24"/>
          <w:szCs w:val="24"/>
        </w:rPr>
        <w:br/>
      </w:r>
    </w:p>
    <w:p w:rsidR="00411534" w:rsidP="00411534" w:rsidRDefault="00411534" w14:paraId="5660945A" w14:textId="77777777">
      <w:pPr>
        <w:widowControl w:val="0"/>
        <w:numPr>
          <w:ilvl w:val="1"/>
          <w:numId w:val="112"/>
        </w:numPr>
        <w:pBdr>
          <w:top w:val="nil"/>
          <w:left w:val="nil"/>
          <w:bottom w:val="nil"/>
          <w:right w:val="nil"/>
          <w:between w:val="nil"/>
        </w:pBdr>
        <w:spacing w:after="20" w:line="240" w:lineRule="auto"/>
        <w:ind w:left="567" w:hanging="567"/>
      </w:pPr>
      <w:r>
        <w:rPr>
          <w:color w:val="000000"/>
          <w:sz w:val="24"/>
          <w:szCs w:val="24"/>
        </w:rPr>
        <w:t xml:space="preserve">This Clause does not apply to the service of legal proceedings or any documents in any legal action, arbitration or dispute resolution. </w:t>
      </w:r>
      <w:r>
        <w:rPr>
          <w:color w:val="000000"/>
          <w:sz w:val="24"/>
          <w:szCs w:val="24"/>
        </w:rPr>
        <w:br/>
      </w:r>
    </w:p>
    <w:p w:rsidR="00411534" w:rsidP="00411534" w:rsidRDefault="00411534" w14:paraId="52281834" w14:textId="77777777">
      <w:pPr>
        <w:pStyle w:val="Heading1"/>
        <w:widowControl w:val="0"/>
        <w:numPr>
          <w:ilvl w:val="0"/>
          <w:numId w:val="112"/>
        </w:numPr>
        <w:spacing w:before="20" w:after="20" w:line="240" w:lineRule="auto"/>
        <w:ind w:left="426" w:hanging="360"/>
      </w:pPr>
      <w:r>
        <w:t xml:space="preserve">Dealing with claims </w:t>
      </w:r>
    </w:p>
    <w:p w:rsidR="00411534" w:rsidP="00411534" w:rsidRDefault="00411534" w14:paraId="673575FA" w14:textId="77777777">
      <w:pPr>
        <w:widowControl w:val="0"/>
        <w:numPr>
          <w:ilvl w:val="1"/>
          <w:numId w:val="112"/>
        </w:numPr>
        <w:pBdr>
          <w:top w:val="nil"/>
          <w:left w:val="nil"/>
          <w:bottom w:val="nil"/>
          <w:right w:val="nil"/>
          <w:between w:val="nil"/>
        </w:pBdr>
        <w:spacing w:before="20" w:after="0" w:line="240" w:lineRule="auto"/>
        <w:ind w:left="567" w:hanging="567"/>
      </w:pPr>
      <w:r>
        <w:rPr>
          <w:color w:val="000000"/>
          <w:sz w:val="24"/>
          <w:szCs w:val="24"/>
        </w:rPr>
        <w:t>If a Beneficiary is notified of a Claim then it must notify the Indemnifier as soon as reasonably practical and no later than 10 Working Days.</w:t>
      </w:r>
      <w:r>
        <w:rPr>
          <w:color w:val="000000"/>
          <w:sz w:val="24"/>
          <w:szCs w:val="24"/>
        </w:rPr>
        <w:br/>
      </w:r>
    </w:p>
    <w:p w:rsidR="00411534" w:rsidP="00411534" w:rsidRDefault="00411534" w14:paraId="08FBF807" w14:textId="77777777">
      <w:pPr>
        <w:widowControl w:val="0"/>
        <w:numPr>
          <w:ilvl w:val="1"/>
          <w:numId w:val="112"/>
        </w:numPr>
        <w:pBdr>
          <w:top w:val="nil"/>
          <w:left w:val="nil"/>
          <w:bottom w:val="nil"/>
          <w:right w:val="nil"/>
          <w:between w:val="nil"/>
        </w:pBdr>
        <w:spacing w:after="20" w:line="240" w:lineRule="auto"/>
        <w:ind w:left="567" w:hanging="567"/>
      </w:pPr>
      <w:r>
        <w:rPr>
          <w:color w:val="000000"/>
          <w:sz w:val="24"/>
          <w:szCs w:val="24"/>
        </w:rPr>
        <w:t>At the Indemnifier’s cost the Beneficiary must both:</w:t>
      </w:r>
    </w:p>
    <w:p w:rsidR="00411534" w:rsidP="00411534" w:rsidRDefault="00411534" w14:paraId="4566CFDA" w14:textId="77777777">
      <w:pPr>
        <w:ind w:left="426" w:firstLine="359"/>
      </w:pPr>
    </w:p>
    <w:p w:rsidR="00411534" w:rsidP="00411534" w:rsidRDefault="00411534" w14:paraId="1440B796" w14:textId="77777777">
      <w:pPr>
        <w:widowControl w:val="0"/>
        <w:numPr>
          <w:ilvl w:val="1"/>
          <w:numId w:val="75"/>
        </w:numPr>
        <w:spacing w:before="20" w:after="0" w:line="240" w:lineRule="auto"/>
        <w:ind w:left="993" w:hanging="426"/>
      </w:pPr>
      <w:r>
        <w:t xml:space="preserve">allow the Indemnifier to conduct all negotiations and proceedings to do with a Claim; and </w:t>
      </w:r>
    </w:p>
    <w:p w:rsidR="00411534" w:rsidP="00411534" w:rsidRDefault="00411534" w14:paraId="11CFC3B8" w14:textId="77777777">
      <w:pPr>
        <w:widowControl w:val="0"/>
        <w:numPr>
          <w:ilvl w:val="1"/>
          <w:numId w:val="75"/>
        </w:numPr>
        <w:spacing w:before="20" w:after="0" w:line="240" w:lineRule="auto"/>
        <w:ind w:left="993" w:hanging="426"/>
      </w:pPr>
      <w:r>
        <w:t>give the Indemnifier reasonable assistance with the claim if requested.</w:t>
      </w:r>
      <w:r>
        <w:br/>
      </w:r>
    </w:p>
    <w:p w:rsidR="00411534" w:rsidP="00411534" w:rsidRDefault="00411534" w14:paraId="6A943598" w14:textId="77777777">
      <w:pPr>
        <w:widowControl w:val="0"/>
        <w:numPr>
          <w:ilvl w:val="1"/>
          <w:numId w:val="112"/>
        </w:numPr>
        <w:pBdr>
          <w:top w:val="nil"/>
          <w:left w:val="nil"/>
          <w:bottom w:val="nil"/>
          <w:right w:val="nil"/>
          <w:between w:val="nil"/>
        </w:pBdr>
        <w:spacing w:before="20" w:after="0" w:line="240" w:lineRule="auto"/>
        <w:ind w:left="567" w:hanging="567"/>
      </w:pPr>
      <w:r>
        <w:rPr>
          <w:color w:val="000000"/>
          <w:sz w:val="24"/>
          <w:szCs w:val="24"/>
        </w:rPr>
        <w:t>The Beneficiary must not make admissions about the Claim without the prior written consent of the Indemnifier which can not be unreasonably withheld or delayed.</w:t>
      </w:r>
      <w:r>
        <w:rPr>
          <w:color w:val="000000"/>
          <w:sz w:val="24"/>
          <w:szCs w:val="24"/>
        </w:rPr>
        <w:br/>
      </w:r>
    </w:p>
    <w:p w:rsidR="00411534" w:rsidP="00411534" w:rsidRDefault="00411534" w14:paraId="52D8FA8F"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The Indemnifier must consider and defend the Claim diligently using competent legal advisors and in a way that does not damage the Beneficiary’s reputation.</w:t>
      </w:r>
      <w:r>
        <w:rPr>
          <w:color w:val="000000"/>
          <w:sz w:val="24"/>
          <w:szCs w:val="24"/>
        </w:rPr>
        <w:br/>
      </w:r>
    </w:p>
    <w:p w:rsidR="00411534" w:rsidP="00411534" w:rsidRDefault="00411534" w14:paraId="691120D4"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The Indemnifier must not settle or compromise any Claim without the Beneficiary's prior written consent which it must not unreasonably withhold or delay.</w:t>
      </w:r>
      <w:r>
        <w:rPr>
          <w:color w:val="000000"/>
          <w:sz w:val="24"/>
          <w:szCs w:val="24"/>
        </w:rPr>
        <w:br/>
      </w:r>
    </w:p>
    <w:p w:rsidR="00411534" w:rsidP="00411534" w:rsidRDefault="00411534" w14:paraId="51255FE6"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Each Beneficiary must take all reasonable steps to minimise and mitigate any losses that it suffers because of the Claim.</w:t>
      </w:r>
      <w:r>
        <w:rPr>
          <w:color w:val="000000"/>
          <w:sz w:val="24"/>
          <w:szCs w:val="24"/>
        </w:rPr>
        <w:br/>
      </w:r>
    </w:p>
    <w:p w:rsidR="00411534" w:rsidP="00411534" w:rsidRDefault="00411534" w14:paraId="21DCD033" w14:textId="77777777">
      <w:pPr>
        <w:widowControl w:val="0"/>
        <w:numPr>
          <w:ilvl w:val="1"/>
          <w:numId w:val="112"/>
        </w:numPr>
        <w:pBdr>
          <w:top w:val="nil"/>
          <w:left w:val="nil"/>
          <w:bottom w:val="nil"/>
          <w:right w:val="nil"/>
          <w:between w:val="nil"/>
        </w:pBdr>
        <w:spacing w:after="20" w:line="240" w:lineRule="auto"/>
        <w:ind w:left="567" w:hanging="567"/>
      </w:pPr>
      <w:r>
        <w:rPr>
          <w:color w:val="000000"/>
          <w:sz w:val="24"/>
          <w:szCs w:val="24"/>
        </w:rPr>
        <w:t>If the Indemnifier pays the Beneficiary money under an indemnity and the Beneficiary later recovers money which is directly related to the Claim, the Beneficiary must immediately repay the Indemnifier the lesser of either:</w:t>
      </w:r>
    </w:p>
    <w:p w:rsidR="00411534" w:rsidP="00411534" w:rsidRDefault="00411534" w14:paraId="2F2BFF9B" w14:textId="77777777">
      <w:pPr>
        <w:ind w:left="426" w:firstLine="359"/>
      </w:pPr>
    </w:p>
    <w:p w:rsidR="00411534" w:rsidP="00411534" w:rsidRDefault="00411534" w14:paraId="45F9B74C" w14:textId="77777777">
      <w:pPr>
        <w:widowControl w:val="0"/>
        <w:numPr>
          <w:ilvl w:val="1"/>
          <w:numId w:val="93"/>
        </w:numPr>
        <w:spacing w:before="20" w:after="0" w:line="240" w:lineRule="auto"/>
        <w:ind w:left="993" w:hanging="426"/>
      </w:pPr>
      <w:r>
        <w:t xml:space="preserve">the sum recovered minus any legitimate amount spent by the Beneficiary when recovering this money; or </w:t>
      </w:r>
    </w:p>
    <w:p w:rsidR="00411534" w:rsidP="00411534" w:rsidRDefault="00411534" w14:paraId="17F9BE38" w14:textId="77777777">
      <w:pPr>
        <w:widowControl w:val="0"/>
        <w:numPr>
          <w:ilvl w:val="1"/>
          <w:numId w:val="93"/>
        </w:numPr>
        <w:spacing w:before="20" w:after="0" w:line="240" w:lineRule="auto"/>
        <w:ind w:left="993" w:hanging="426"/>
      </w:pPr>
      <w:r>
        <w:t>the amount the Indemnifier paid the Beneficiary for the Claim.</w:t>
      </w:r>
      <w:r>
        <w:br/>
      </w:r>
    </w:p>
    <w:p w:rsidR="00411534" w:rsidP="00411534" w:rsidRDefault="00411534" w14:paraId="63033B7D" w14:textId="77777777">
      <w:pPr>
        <w:pStyle w:val="Heading1"/>
        <w:widowControl w:val="0"/>
        <w:numPr>
          <w:ilvl w:val="0"/>
          <w:numId w:val="112"/>
        </w:numPr>
        <w:spacing w:before="20" w:after="20" w:line="240" w:lineRule="auto"/>
        <w:ind w:left="426" w:hanging="360"/>
      </w:pPr>
      <w:r>
        <w:t>Preventing fraud, bribery and corruption</w:t>
      </w:r>
    </w:p>
    <w:p w:rsidR="00411534" w:rsidP="00411534" w:rsidRDefault="00411534" w14:paraId="0E0E1FC0" w14:textId="77777777">
      <w:pPr>
        <w:widowControl w:val="0"/>
        <w:numPr>
          <w:ilvl w:val="1"/>
          <w:numId w:val="112"/>
        </w:numPr>
        <w:pBdr>
          <w:top w:val="nil"/>
          <w:left w:val="nil"/>
          <w:bottom w:val="nil"/>
          <w:right w:val="nil"/>
          <w:between w:val="nil"/>
        </w:pBdr>
        <w:spacing w:before="20" w:after="20" w:line="240" w:lineRule="auto"/>
        <w:ind w:left="567" w:hanging="567"/>
      </w:pPr>
      <w:r>
        <w:rPr>
          <w:color w:val="000000"/>
          <w:sz w:val="24"/>
          <w:szCs w:val="24"/>
        </w:rPr>
        <w:t xml:space="preserve">The Supplier must not during any Contract Period: </w:t>
      </w:r>
    </w:p>
    <w:p w:rsidR="00411534" w:rsidP="00411534" w:rsidRDefault="00411534" w14:paraId="4EE4CD75" w14:textId="77777777">
      <w:pPr>
        <w:ind w:left="426" w:firstLine="359"/>
      </w:pPr>
    </w:p>
    <w:p w:rsidR="00411534" w:rsidP="00411534" w:rsidRDefault="00411534" w14:paraId="3AAAF0FF" w14:textId="77777777">
      <w:pPr>
        <w:widowControl w:val="0"/>
        <w:numPr>
          <w:ilvl w:val="1"/>
          <w:numId w:val="92"/>
        </w:numPr>
        <w:spacing w:before="20" w:after="0" w:line="240" w:lineRule="auto"/>
        <w:ind w:left="993" w:hanging="426"/>
      </w:pPr>
      <w:r>
        <w:t>commit a Prohibited Act or any other criminal offence in the Regulations 57(1) and 57(2); or</w:t>
      </w:r>
    </w:p>
    <w:p w:rsidR="00411534" w:rsidP="00411534" w:rsidRDefault="00411534" w14:paraId="4AEC4B44" w14:textId="77777777">
      <w:pPr>
        <w:widowControl w:val="0"/>
        <w:numPr>
          <w:ilvl w:val="1"/>
          <w:numId w:val="92"/>
        </w:numPr>
        <w:spacing w:before="20" w:after="0" w:line="240" w:lineRule="auto"/>
        <w:ind w:left="993" w:hanging="426"/>
      </w:pPr>
      <w:r>
        <w:t>do or allow anything which would cause CCS or the Buyer, including any of their employees, consultants, contractors, Subcontractors or agents to breach any of the Relevant Requirements or incur any liability under them.</w:t>
      </w:r>
      <w:r>
        <w:br/>
      </w:r>
    </w:p>
    <w:p w:rsidR="00411534" w:rsidP="00411534" w:rsidRDefault="00411534" w14:paraId="6610475E" w14:textId="77777777">
      <w:pPr>
        <w:widowControl w:val="0"/>
        <w:numPr>
          <w:ilvl w:val="1"/>
          <w:numId w:val="112"/>
        </w:numPr>
        <w:pBdr>
          <w:top w:val="nil"/>
          <w:left w:val="nil"/>
          <w:bottom w:val="nil"/>
          <w:right w:val="nil"/>
          <w:between w:val="nil"/>
        </w:pBdr>
        <w:spacing w:before="20" w:after="20" w:line="240" w:lineRule="auto"/>
        <w:ind w:left="567" w:hanging="567"/>
      </w:pPr>
      <w:r>
        <w:rPr>
          <w:color w:val="000000"/>
          <w:sz w:val="24"/>
          <w:szCs w:val="24"/>
        </w:rPr>
        <w:t>The Supplier must during the Contract Period:</w:t>
      </w:r>
      <w:r>
        <w:rPr>
          <w:color w:val="000000"/>
          <w:sz w:val="24"/>
          <w:szCs w:val="24"/>
        </w:rPr>
        <w:br/>
      </w:r>
    </w:p>
    <w:p w:rsidR="00411534" w:rsidP="00411534" w:rsidRDefault="00411534" w14:paraId="198ECEEC" w14:textId="77777777">
      <w:pPr>
        <w:widowControl w:val="0"/>
        <w:numPr>
          <w:ilvl w:val="1"/>
          <w:numId w:val="110"/>
        </w:numPr>
        <w:spacing w:before="20" w:after="0" w:line="240" w:lineRule="auto"/>
        <w:ind w:left="993" w:hanging="426"/>
      </w:pPr>
      <w:r>
        <w:t>create, maintain and enforce adequate policies and procedures to ensure it complies with the Relevant Requirements to prevent a Prohibited Act and require its Subcontractors to do the same;</w:t>
      </w:r>
    </w:p>
    <w:p w:rsidR="00411534" w:rsidP="00411534" w:rsidRDefault="00411534" w14:paraId="16A4EB2F" w14:textId="77777777">
      <w:pPr>
        <w:widowControl w:val="0"/>
        <w:numPr>
          <w:ilvl w:val="1"/>
          <w:numId w:val="110"/>
        </w:numPr>
        <w:spacing w:before="20" w:after="0" w:line="240" w:lineRule="auto"/>
        <w:ind w:left="993" w:hanging="426"/>
      </w:pPr>
      <w:r>
        <w:t>keep full records to show it has complied with its obligations under Clause 27 and give copies to CCS or the Buyer on request; and</w:t>
      </w:r>
    </w:p>
    <w:p w:rsidR="00411534" w:rsidP="00411534" w:rsidRDefault="00411534" w14:paraId="4FDF2D6F" w14:textId="77777777">
      <w:pPr>
        <w:widowControl w:val="0"/>
        <w:numPr>
          <w:ilvl w:val="1"/>
          <w:numId w:val="110"/>
        </w:numPr>
        <w:spacing w:before="20" w:after="0" w:line="240" w:lineRule="auto"/>
        <w:ind w:left="993" w:hanging="426"/>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411534" w:rsidP="00411534" w:rsidRDefault="00411534" w14:paraId="3FDEE07A" w14:textId="77777777">
      <w:pPr>
        <w:ind w:left="426" w:firstLine="359"/>
      </w:pPr>
    </w:p>
    <w:p w:rsidR="00411534" w:rsidP="00411534" w:rsidRDefault="00411534" w14:paraId="64568A66" w14:textId="77777777">
      <w:pPr>
        <w:widowControl w:val="0"/>
        <w:numPr>
          <w:ilvl w:val="1"/>
          <w:numId w:val="112"/>
        </w:numPr>
        <w:pBdr>
          <w:top w:val="nil"/>
          <w:left w:val="nil"/>
          <w:bottom w:val="nil"/>
          <w:right w:val="nil"/>
          <w:between w:val="nil"/>
        </w:pBdr>
        <w:spacing w:before="20" w:after="20" w:line="240" w:lineRule="auto"/>
        <w:ind w:left="567" w:hanging="567"/>
      </w:pPr>
      <w:r>
        <w:rPr>
          <w:color w:val="000000"/>
          <w:sz w:val="24"/>
          <w:szCs w:val="24"/>
        </w:rPr>
        <w:t>The Supplier must immediately notify CCS and the Buyer if it becomes aware of any breach of Clauses 27.1 or 27.2 or has any reason to think that it, or any of the Supplier Staff, has either:</w:t>
      </w:r>
    </w:p>
    <w:p w:rsidR="00411534" w:rsidP="00411534" w:rsidRDefault="00411534" w14:paraId="67086257" w14:textId="77777777">
      <w:pPr>
        <w:ind w:left="426" w:firstLine="359"/>
      </w:pPr>
    </w:p>
    <w:p w:rsidR="00411534" w:rsidP="00411534" w:rsidRDefault="00411534" w14:paraId="47B1840A" w14:textId="77777777">
      <w:pPr>
        <w:widowControl w:val="0"/>
        <w:numPr>
          <w:ilvl w:val="1"/>
          <w:numId w:val="109"/>
        </w:numPr>
        <w:spacing w:before="20" w:after="0" w:line="240" w:lineRule="auto"/>
        <w:ind w:left="993" w:hanging="426"/>
      </w:pPr>
      <w:r>
        <w:t>been investigated or prosecuted for an alleged Prohibited Act;</w:t>
      </w:r>
    </w:p>
    <w:p w:rsidR="00411534" w:rsidP="00411534" w:rsidRDefault="00411534" w14:paraId="002344B6" w14:textId="77777777">
      <w:pPr>
        <w:widowControl w:val="0"/>
        <w:numPr>
          <w:ilvl w:val="1"/>
          <w:numId w:val="109"/>
        </w:numPr>
        <w:spacing w:before="20" w:after="0" w:line="240" w:lineRule="auto"/>
        <w:ind w:left="993" w:hanging="426"/>
      </w:pPr>
      <w:r>
        <w:t xml:space="preserve">been debarred, suspended, proposed for suspension or debarment, or is otherwise ineligible to take part in procurement programmes or contracts because of a Prohibited Act by any government department or agency; </w:t>
      </w:r>
    </w:p>
    <w:p w:rsidR="00411534" w:rsidP="00411534" w:rsidRDefault="00411534" w14:paraId="640F9BC2" w14:textId="77777777">
      <w:pPr>
        <w:widowControl w:val="0"/>
        <w:numPr>
          <w:ilvl w:val="1"/>
          <w:numId w:val="109"/>
        </w:numPr>
        <w:spacing w:before="20" w:after="0" w:line="240" w:lineRule="auto"/>
        <w:ind w:left="993" w:hanging="426"/>
      </w:pPr>
      <w:r>
        <w:t xml:space="preserve">received a request or demand for any undue financial or other advantage of any kind </w:t>
      </w:r>
      <w:r>
        <w:t>related to a Contract; or</w:t>
      </w:r>
    </w:p>
    <w:p w:rsidR="00411534" w:rsidP="00411534" w:rsidRDefault="00411534" w14:paraId="45D750AC" w14:textId="77777777">
      <w:pPr>
        <w:widowControl w:val="0"/>
        <w:numPr>
          <w:ilvl w:val="1"/>
          <w:numId w:val="109"/>
        </w:numPr>
        <w:spacing w:before="20" w:after="0" w:line="240" w:lineRule="auto"/>
        <w:ind w:left="993" w:hanging="426"/>
      </w:pPr>
      <w:r>
        <w:t>suspected that any person or Party directly or indirectly related to a Contract has committed or attempted to commit a Prohibited Act.</w:t>
      </w:r>
      <w:r>
        <w:br/>
      </w:r>
    </w:p>
    <w:p w:rsidR="00411534" w:rsidP="00411534" w:rsidRDefault="00411534" w14:paraId="703EADA0" w14:textId="77777777">
      <w:pPr>
        <w:widowControl w:val="0"/>
        <w:numPr>
          <w:ilvl w:val="1"/>
          <w:numId w:val="112"/>
        </w:numPr>
        <w:pBdr>
          <w:top w:val="nil"/>
          <w:left w:val="nil"/>
          <w:bottom w:val="nil"/>
          <w:right w:val="nil"/>
          <w:between w:val="nil"/>
        </w:pBdr>
        <w:spacing w:before="20" w:after="0" w:line="240" w:lineRule="auto"/>
        <w:ind w:left="567" w:hanging="567"/>
      </w:pPr>
      <w:r>
        <w:rPr>
          <w:color w:val="000000"/>
          <w:sz w:val="24"/>
          <w:szCs w:val="24"/>
        </w:rPr>
        <w:t>If the Supplier notifies CCS or the Buyer as required by Clause 27.3, the Supplier must respond promptly to their further enquiries, co-operate with any investigation and allow the Audit of any books, records and relevant documentation.</w:t>
      </w:r>
      <w:r>
        <w:rPr>
          <w:color w:val="000000"/>
          <w:sz w:val="24"/>
          <w:szCs w:val="24"/>
        </w:rPr>
        <w:br/>
      </w:r>
    </w:p>
    <w:p w:rsidR="00411534" w:rsidP="00411534" w:rsidRDefault="00411534" w14:paraId="2F97B67B" w14:textId="77777777">
      <w:pPr>
        <w:widowControl w:val="0"/>
        <w:numPr>
          <w:ilvl w:val="1"/>
          <w:numId w:val="112"/>
        </w:numPr>
        <w:pBdr>
          <w:top w:val="nil"/>
          <w:left w:val="nil"/>
          <w:bottom w:val="nil"/>
          <w:right w:val="nil"/>
          <w:between w:val="nil"/>
        </w:pBdr>
        <w:spacing w:after="20" w:line="240" w:lineRule="auto"/>
        <w:ind w:left="567" w:hanging="567"/>
      </w:pPr>
      <w:r>
        <w:rPr>
          <w:color w:val="000000"/>
          <w:sz w:val="24"/>
          <w:szCs w:val="24"/>
        </w:rPr>
        <w:t>In any notice the Supplier gives under Clause 27.3 it must specify the:</w:t>
      </w:r>
      <w:r>
        <w:rPr>
          <w:color w:val="000000"/>
          <w:sz w:val="24"/>
          <w:szCs w:val="24"/>
        </w:rPr>
        <w:br/>
      </w:r>
    </w:p>
    <w:p w:rsidR="00411534" w:rsidP="00411534" w:rsidRDefault="00411534" w14:paraId="6A406120" w14:textId="77777777">
      <w:pPr>
        <w:widowControl w:val="0"/>
        <w:numPr>
          <w:ilvl w:val="1"/>
          <w:numId w:val="108"/>
        </w:numPr>
        <w:spacing w:before="20" w:after="0" w:line="240" w:lineRule="auto"/>
        <w:ind w:left="993" w:hanging="426"/>
      </w:pPr>
      <w:r>
        <w:t>Prohibited Act;</w:t>
      </w:r>
    </w:p>
    <w:p w:rsidR="00411534" w:rsidP="00411534" w:rsidRDefault="00411534" w14:paraId="42DAFDAA" w14:textId="77777777">
      <w:pPr>
        <w:widowControl w:val="0"/>
        <w:numPr>
          <w:ilvl w:val="1"/>
          <w:numId w:val="108"/>
        </w:numPr>
        <w:spacing w:before="20" w:after="0" w:line="240" w:lineRule="auto"/>
        <w:ind w:left="993" w:hanging="426"/>
      </w:pPr>
      <w:r>
        <w:t xml:space="preserve">identity of the Party who it thinks has committed the Prohibited Act; and </w:t>
      </w:r>
    </w:p>
    <w:p w:rsidR="00411534" w:rsidP="00411534" w:rsidRDefault="00411534" w14:paraId="664231F4" w14:textId="77777777">
      <w:pPr>
        <w:widowControl w:val="0"/>
        <w:numPr>
          <w:ilvl w:val="1"/>
          <w:numId w:val="108"/>
        </w:numPr>
        <w:spacing w:before="20" w:after="0" w:line="240" w:lineRule="auto"/>
        <w:ind w:left="993" w:hanging="426"/>
      </w:pPr>
      <w:r>
        <w:t>action it has decided to take.</w:t>
      </w:r>
      <w:r>
        <w:br/>
      </w:r>
    </w:p>
    <w:p w:rsidR="00411534" w:rsidP="00411534" w:rsidRDefault="00411534" w14:paraId="14835D9F" w14:textId="77777777">
      <w:pPr>
        <w:pStyle w:val="Heading1"/>
        <w:widowControl w:val="0"/>
        <w:numPr>
          <w:ilvl w:val="0"/>
          <w:numId w:val="112"/>
        </w:numPr>
        <w:spacing w:before="20" w:after="20" w:line="240" w:lineRule="auto"/>
        <w:ind w:left="426" w:hanging="360"/>
      </w:pPr>
      <w:r>
        <w:t>Equality, diversity and human rights</w:t>
      </w:r>
    </w:p>
    <w:p w:rsidR="00411534" w:rsidP="00411534" w:rsidRDefault="00411534" w14:paraId="0EAB5988" w14:textId="77777777">
      <w:pPr>
        <w:widowControl w:val="0"/>
        <w:numPr>
          <w:ilvl w:val="1"/>
          <w:numId w:val="112"/>
        </w:numPr>
        <w:pBdr>
          <w:top w:val="nil"/>
          <w:left w:val="nil"/>
          <w:bottom w:val="nil"/>
          <w:right w:val="nil"/>
          <w:between w:val="nil"/>
        </w:pBdr>
        <w:spacing w:before="20" w:after="20" w:line="240" w:lineRule="auto"/>
        <w:ind w:left="567" w:hanging="567"/>
      </w:pPr>
      <w:r>
        <w:rPr>
          <w:color w:val="000000"/>
          <w:sz w:val="24"/>
          <w:szCs w:val="24"/>
        </w:rPr>
        <w:t>The Supplier must follow all applicable equality Law when they perform their obligations under the Contract, including:</w:t>
      </w:r>
    </w:p>
    <w:p w:rsidR="00411534" w:rsidP="00411534" w:rsidRDefault="00411534" w14:paraId="5E9675CB" w14:textId="77777777">
      <w:pPr>
        <w:ind w:left="426" w:firstLine="359"/>
      </w:pPr>
    </w:p>
    <w:p w:rsidR="00411534" w:rsidP="00411534" w:rsidRDefault="00411534" w14:paraId="4D31E036" w14:textId="77777777">
      <w:pPr>
        <w:widowControl w:val="0"/>
        <w:numPr>
          <w:ilvl w:val="1"/>
          <w:numId w:val="82"/>
        </w:numPr>
        <w:spacing w:before="20" w:after="0" w:line="240" w:lineRule="auto"/>
        <w:ind w:left="993" w:hanging="426"/>
      </w:pPr>
      <w:r>
        <w:t>protections against discrimination on the grounds of race, sex, gender reassignment, religion or belief, disability, sexual orientation, pregnancy, maternity, age or otherwise; and</w:t>
      </w:r>
    </w:p>
    <w:p w:rsidR="00411534" w:rsidP="00411534" w:rsidRDefault="00411534" w14:paraId="0D734DF0" w14:textId="77777777">
      <w:pPr>
        <w:widowControl w:val="0"/>
        <w:numPr>
          <w:ilvl w:val="1"/>
          <w:numId w:val="82"/>
        </w:numPr>
        <w:spacing w:before="20" w:after="0" w:line="240" w:lineRule="auto"/>
        <w:ind w:left="993" w:hanging="426"/>
      </w:pPr>
      <w:r>
        <w:t>any other requirements and instructions which CCS or the Buyer reasonably imposes related to equality Law.</w:t>
      </w:r>
      <w:r>
        <w:br/>
      </w:r>
    </w:p>
    <w:p w:rsidR="00411534" w:rsidP="00411534" w:rsidRDefault="00411534" w14:paraId="1B81AD42" w14:textId="77777777">
      <w:pPr>
        <w:widowControl w:val="0"/>
        <w:numPr>
          <w:ilvl w:val="1"/>
          <w:numId w:val="112"/>
        </w:numPr>
        <w:pBdr>
          <w:top w:val="nil"/>
          <w:left w:val="nil"/>
          <w:bottom w:val="nil"/>
          <w:right w:val="nil"/>
          <w:between w:val="nil"/>
        </w:pBdr>
        <w:spacing w:before="20" w:after="20" w:line="240" w:lineRule="auto"/>
        <w:ind w:left="567" w:hanging="567"/>
      </w:pPr>
      <w:r>
        <w:rPr>
          <w:color w:val="000000"/>
          <w:sz w:val="24"/>
          <w:szCs w:val="24"/>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rsidR="00411534" w:rsidP="00411534" w:rsidRDefault="00411534" w14:paraId="58E071E0" w14:textId="77777777">
      <w:pPr>
        <w:ind w:left="426" w:firstLine="359"/>
      </w:pPr>
    </w:p>
    <w:p w:rsidR="00411534" w:rsidP="00411534" w:rsidRDefault="00411534" w14:paraId="357D815B" w14:textId="77777777">
      <w:pPr>
        <w:pStyle w:val="Heading1"/>
        <w:widowControl w:val="0"/>
        <w:numPr>
          <w:ilvl w:val="0"/>
          <w:numId w:val="112"/>
        </w:numPr>
        <w:spacing w:before="20" w:after="20" w:line="240" w:lineRule="auto"/>
        <w:ind w:left="426" w:hanging="360"/>
      </w:pPr>
      <w:r>
        <w:t xml:space="preserve">Health and safety </w:t>
      </w:r>
    </w:p>
    <w:p w:rsidR="00411534" w:rsidP="00411534" w:rsidRDefault="00411534" w14:paraId="2AD857E0" w14:textId="77777777">
      <w:pPr>
        <w:widowControl w:val="0"/>
        <w:numPr>
          <w:ilvl w:val="1"/>
          <w:numId w:val="112"/>
        </w:numPr>
        <w:pBdr>
          <w:top w:val="nil"/>
          <w:left w:val="nil"/>
          <w:bottom w:val="nil"/>
          <w:right w:val="nil"/>
          <w:between w:val="nil"/>
        </w:pBdr>
        <w:spacing w:before="20" w:after="20" w:line="240" w:lineRule="auto"/>
        <w:ind w:left="567" w:hanging="567"/>
      </w:pPr>
      <w:r>
        <w:rPr>
          <w:color w:val="000000"/>
          <w:sz w:val="24"/>
          <w:szCs w:val="24"/>
        </w:rPr>
        <w:t>The Supplier must perform its obligations meeting the requirements of:</w:t>
      </w:r>
    </w:p>
    <w:p w:rsidR="00411534" w:rsidP="00411534" w:rsidRDefault="00411534" w14:paraId="48B001B8" w14:textId="77777777">
      <w:pPr>
        <w:ind w:left="426" w:firstLine="359"/>
      </w:pPr>
    </w:p>
    <w:p w:rsidR="00411534" w:rsidP="00411534" w:rsidRDefault="00411534" w14:paraId="233EC56A" w14:textId="77777777">
      <w:pPr>
        <w:widowControl w:val="0"/>
        <w:numPr>
          <w:ilvl w:val="1"/>
          <w:numId w:val="80"/>
        </w:numPr>
        <w:spacing w:before="20" w:after="0" w:line="240" w:lineRule="auto"/>
        <w:ind w:left="993" w:hanging="426"/>
      </w:pPr>
      <w:r>
        <w:t>all applicable Law regarding health and safety; and</w:t>
      </w:r>
    </w:p>
    <w:p w:rsidR="00411534" w:rsidP="00411534" w:rsidRDefault="00411534" w14:paraId="3A28379E" w14:textId="77777777">
      <w:pPr>
        <w:widowControl w:val="0"/>
        <w:numPr>
          <w:ilvl w:val="1"/>
          <w:numId w:val="80"/>
        </w:numPr>
        <w:spacing w:before="20" w:after="0" w:line="240" w:lineRule="auto"/>
        <w:ind w:left="993" w:hanging="426"/>
      </w:pPr>
      <w:r>
        <w:t xml:space="preserve">the Buyer’s current health and safety policy while at the Buyer’s Premises, as provided to the Supplier. </w:t>
      </w:r>
      <w:r>
        <w:br/>
      </w:r>
    </w:p>
    <w:p w:rsidR="00411534" w:rsidP="00411534" w:rsidRDefault="00411534" w14:paraId="33EA8682" w14:textId="77777777">
      <w:pPr>
        <w:widowControl w:val="0"/>
        <w:numPr>
          <w:ilvl w:val="1"/>
          <w:numId w:val="112"/>
        </w:numPr>
        <w:pBdr>
          <w:top w:val="nil"/>
          <w:left w:val="nil"/>
          <w:bottom w:val="nil"/>
          <w:right w:val="nil"/>
          <w:between w:val="nil"/>
        </w:pBdr>
        <w:spacing w:before="20" w:after="20" w:line="240" w:lineRule="auto"/>
        <w:ind w:left="567" w:hanging="567"/>
      </w:pPr>
      <w:r>
        <w:rPr>
          <w:color w:val="000000"/>
          <w:sz w:val="24"/>
          <w:szCs w:val="24"/>
        </w:rPr>
        <w:t xml:space="preserve">The Supplier and the Buyer must as soon as possible notify the other of any health and safety incidents or material hazards they are aware of at the Buyer Premises that </w:t>
      </w:r>
      <w:r>
        <w:rPr>
          <w:color w:val="000000"/>
          <w:sz w:val="24"/>
          <w:szCs w:val="24"/>
        </w:rPr>
        <w:t xml:space="preserve">relate to the performance of a Contract. </w:t>
      </w:r>
    </w:p>
    <w:p w:rsidR="00411534" w:rsidP="00411534" w:rsidRDefault="00411534" w14:paraId="47370876" w14:textId="77777777">
      <w:pPr>
        <w:ind w:left="426" w:firstLine="359"/>
      </w:pPr>
    </w:p>
    <w:p w:rsidR="00411534" w:rsidP="00411534" w:rsidRDefault="00411534" w14:paraId="254C6B8A" w14:textId="77777777">
      <w:pPr>
        <w:pStyle w:val="Heading1"/>
        <w:widowControl w:val="0"/>
        <w:numPr>
          <w:ilvl w:val="0"/>
          <w:numId w:val="112"/>
        </w:numPr>
        <w:spacing w:before="20" w:after="20" w:line="240" w:lineRule="auto"/>
        <w:ind w:left="426" w:hanging="360"/>
      </w:pPr>
      <w:r>
        <w:t>Environment</w:t>
      </w:r>
    </w:p>
    <w:p w:rsidR="00411534" w:rsidP="00411534" w:rsidRDefault="00411534" w14:paraId="7FC64A58" w14:textId="77777777">
      <w:pPr>
        <w:widowControl w:val="0"/>
        <w:numPr>
          <w:ilvl w:val="1"/>
          <w:numId w:val="112"/>
        </w:numPr>
        <w:pBdr>
          <w:top w:val="nil"/>
          <w:left w:val="nil"/>
          <w:bottom w:val="nil"/>
          <w:right w:val="nil"/>
          <w:between w:val="nil"/>
        </w:pBdr>
        <w:spacing w:before="20" w:after="0" w:line="240" w:lineRule="auto"/>
        <w:ind w:left="567" w:hanging="567"/>
      </w:pPr>
      <w:r>
        <w:rPr>
          <w:color w:val="000000"/>
          <w:sz w:val="24"/>
          <w:szCs w:val="24"/>
        </w:rPr>
        <w:t>When working on Site the Supplier must perform its obligations under the Buyer’s current Environmental Policy, which the Buyer must provide.</w:t>
      </w:r>
      <w:r>
        <w:rPr>
          <w:color w:val="000000"/>
          <w:sz w:val="24"/>
          <w:szCs w:val="24"/>
        </w:rPr>
        <w:br/>
      </w:r>
    </w:p>
    <w:p w:rsidR="00411534" w:rsidP="00411534" w:rsidRDefault="00411534" w14:paraId="751F2187" w14:textId="77777777">
      <w:pPr>
        <w:widowControl w:val="0"/>
        <w:numPr>
          <w:ilvl w:val="1"/>
          <w:numId w:val="112"/>
        </w:numPr>
        <w:pBdr>
          <w:top w:val="nil"/>
          <w:left w:val="nil"/>
          <w:bottom w:val="nil"/>
          <w:right w:val="nil"/>
          <w:between w:val="nil"/>
        </w:pBdr>
        <w:spacing w:after="20" w:line="240" w:lineRule="auto"/>
        <w:ind w:left="567" w:hanging="567"/>
      </w:pPr>
      <w:r>
        <w:rPr>
          <w:color w:val="000000"/>
          <w:sz w:val="24"/>
          <w:szCs w:val="24"/>
        </w:rPr>
        <w:t>The Supplier must ensure that Supplier Staff are aware of the Buyer’s Environmental Policy.</w:t>
      </w:r>
    </w:p>
    <w:p w:rsidR="00411534" w:rsidP="00411534" w:rsidRDefault="00411534" w14:paraId="46563925" w14:textId="77777777">
      <w:pPr>
        <w:pStyle w:val="Heading1"/>
        <w:ind w:left="426"/>
        <w:rPr>
          <w:b w:val="0"/>
          <w:sz w:val="24"/>
          <w:szCs w:val="24"/>
        </w:rPr>
      </w:pPr>
    </w:p>
    <w:p w:rsidR="00411534" w:rsidP="00411534" w:rsidRDefault="00411534" w14:paraId="74DB1914" w14:textId="77777777">
      <w:pPr>
        <w:pStyle w:val="Heading1"/>
        <w:widowControl w:val="0"/>
        <w:numPr>
          <w:ilvl w:val="0"/>
          <w:numId w:val="112"/>
        </w:numPr>
        <w:spacing w:before="20" w:after="20" w:line="240" w:lineRule="auto"/>
        <w:ind w:left="426" w:hanging="360"/>
      </w:pPr>
      <w:r>
        <w:t xml:space="preserve">Tax </w:t>
      </w:r>
    </w:p>
    <w:p w:rsidR="00411534" w:rsidP="00411534" w:rsidRDefault="00411534" w14:paraId="145E0FE6" w14:textId="77777777">
      <w:pPr>
        <w:widowControl w:val="0"/>
        <w:numPr>
          <w:ilvl w:val="1"/>
          <w:numId w:val="112"/>
        </w:numPr>
        <w:pBdr>
          <w:top w:val="nil"/>
          <w:left w:val="nil"/>
          <w:bottom w:val="nil"/>
          <w:right w:val="nil"/>
          <w:between w:val="nil"/>
        </w:pBdr>
        <w:spacing w:before="20" w:after="0" w:line="240" w:lineRule="auto"/>
        <w:ind w:left="567" w:hanging="567"/>
      </w:pPr>
      <w:r>
        <w:rPr>
          <w:color w:val="000000"/>
          <w:sz w:val="24"/>
          <w:szCs w:val="24"/>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Pr>
          <w:color w:val="000000"/>
          <w:sz w:val="24"/>
          <w:szCs w:val="24"/>
        </w:rPr>
        <w:br/>
      </w:r>
    </w:p>
    <w:p w:rsidR="00411534" w:rsidP="00411534" w:rsidRDefault="00411534" w14:paraId="7794B94D" w14:textId="77777777">
      <w:pPr>
        <w:widowControl w:val="0"/>
        <w:numPr>
          <w:ilvl w:val="1"/>
          <w:numId w:val="112"/>
        </w:numPr>
        <w:pBdr>
          <w:top w:val="nil"/>
          <w:left w:val="nil"/>
          <w:bottom w:val="nil"/>
          <w:right w:val="nil"/>
          <w:between w:val="nil"/>
        </w:pBdr>
        <w:spacing w:after="20" w:line="240" w:lineRule="auto"/>
        <w:ind w:left="567" w:hanging="567"/>
      </w:pPr>
      <w:r>
        <w:rPr>
          <w:color w:val="000000"/>
          <w:sz w:val="24"/>
          <w:szCs w:val="24"/>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Pr>
          <w:color w:val="000000"/>
          <w:sz w:val="24"/>
          <w:szCs w:val="24"/>
        </w:rPr>
        <w:br/>
      </w:r>
    </w:p>
    <w:p w:rsidR="00411534" w:rsidP="00411534" w:rsidRDefault="00411534" w14:paraId="1F95BB81" w14:textId="77777777">
      <w:pPr>
        <w:widowControl w:val="0"/>
        <w:numPr>
          <w:ilvl w:val="1"/>
          <w:numId w:val="89"/>
        </w:numPr>
        <w:spacing w:before="20" w:after="0" w:line="240" w:lineRule="auto"/>
        <w:ind w:left="993" w:hanging="426"/>
      </w:pPr>
      <w:r>
        <w:t>the steps that the Supplier is taking to address the Occasion of Tax Non-Compliance and any mitigating factors that it considers relevant; and</w:t>
      </w:r>
    </w:p>
    <w:p w:rsidR="00411534" w:rsidP="00411534" w:rsidRDefault="00411534" w14:paraId="4E471981" w14:textId="77777777">
      <w:pPr>
        <w:widowControl w:val="0"/>
        <w:numPr>
          <w:ilvl w:val="1"/>
          <w:numId w:val="89"/>
        </w:numPr>
        <w:spacing w:before="20" w:after="0" w:line="240" w:lineRule="auto"/>
        <w:ind w:left="993" w:hanging="426"/>
      </w:pPr>
      <w:r>
        <w:t>other information relating to the Occasion of Tax Non-Compliance that CCS and the Buyer may reasonably need.</w:t>
      </w:r>
      <w:r>
        <w:br/>
      </w:r>
    </w:p>
    <w:p w:rsidR="00411534" w:rsidP="00411534" w:rsidRDefault="00411534" w14:paraId="18AA5B4F" w14:textId="77777777">
      <w:pPr>
        <w:widowControl w:val="0"/>
        <w:numPr>
          <w:ilvl w:val="1"/>
          <w:numId w:val="112"/>
        </w:numPr>
        <w:pBdr>
          <w:top w:val="nil"/>
          <w:left w:val="nil"/>
          <w:bottom w:val="nil"/>
          <w:right w:val="nil"/>
          <w:between w:val="nil"/>
        </w:pBdr>
        <w:spacing w:before="20" w:after="20" w:line="240" w:lineRule="auto"/>
        <w:ind w:left="567" w:hanging="567"/>
      </w:pPr>
      <w:r>
        <w:rPr>
          <w:color w:val="000000"/>
          <w:sz w:val="24"/>
          <w:szCs w:val="24"/>
        </w:rPr>
        <w:t>Where the Supplier or any Supplier Staff are liable to be taxed or to pay National Insurance contributions in the UK relating to payment received under a Call-Off Contract, the Supplier must both:</w:t>
      </w:r>
      <w:r>
        <w:rPr>
          <w:color w:val="000000"/>
          <w:sz w:val="24"/>
          <w:szCs w:val="24"/>
        </w:rPr>
        <w:br/>
      </w:r>
    </w:p>
    <w:p w:rsidR="00411534" w:rsidP="00411534" w:rsidRDefault="00411534" w14:paraId="5A7D9953" w14:textId="77777777">
      <w:pPr>
        <w:widowControl w:val="0"/>
        <w:numPr>
          <w:ilvl w:val="1"/>
          <w:numId w:val="76"/>
        </w:numPr>
        <w:spacing w:before="20" w:after="0" w:line="240" w:lineRule="auto"/>
        <w:ind w:left="993" w:hanging="426"/>
      </w:pPr>
      <w:r>
        <w:t xml:space="preserve">comply with the Income Tax (Earnings and Pensions) Act 2003 and all other statutes and regulations relating to income tax, the Social Security Contributions and Benefits Act 1992 (including IR35) and National Insurance contributions; and </w:t>
      </w:r>
    </w:p>
    <w:p w:rsidR="00411534" w:rsidP="00411534" w:rsidRDefault="00411534" w14:paraId="1F6FE4C3" w14:textId="77777777">
      <w:pPr>
        <w:widowControl w:val="0"/>
        <w:numPr>
          <w:ilvl w:val="1"/>
          <w:numId w:val="76"/>
        </w:numPr>
        <w:spacing w:before="20" w:after="0" w:line="240" w:lineRule="auto"/>
        <w:ind w:left="993" w:hanging="426"/>
      </w:pPr>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rsidR="00411534" w:rsidP="00411534" w:rsidRDefault="00411534" w14:paraId="22A7DDFD" w14:textId="77777777">
      <w:pPr>
        <w:widowControl w:val="0"/>
        <w:numPr>
          <w:ilvl w:val="1"/>
          <w:numId w:val="112"/>
        </w:numPr>
        <w:pBdr>
          <w:top w:val="nil"/>
          <w:left w:val="nil"/>
          <w:bottom w:val="nil"/>
          <w:right w:val="nil"/>
          <w:between w:val="nil"/>
        </w:pBdr>
        <w:spacing w:before="20" w:after="20" w:line="240" w:lineRule="auto"/>
        <w:ind w:left="567" w:hanging="567"/>
      </w:pPr>
      <w:bookmarkStart w:name="_heading=h.1baon6m" w:colFirst="0" w:colLast="0" w:id="97"/>
      <w:bookmarkEnd w:id="97"/>
      <w:r>
        <w:rPr>
          <w:color w:val="000000"/>
          <w:sz w:val="24"/>
          <w:szCs w:val="24"/>
        </w:rPr>
        <w:t>If any of the Supplier Staff are Workers who receive payment relating to the Deliverables, then the Supplier must ensure that its contract with the Worker contains the following requirements:</w:t>
      </w:r>
    </w:p>
    <w:p w:rsidR="00411534" w:rsidP="00411534" w:rsidRDefault="00411534" w14:paraId="1CFC01E3" w14:textId="77777777">
      <w:pPr>
        <w:ind w:left="426" w:firstLine="359"/>
      </w:pPr>
      <w:bookmarkStart w:name="_heading=h.3vac5uf" w:colFirst="0" w:colLast="0" w:id="98"/>
      <w:bookmarkEnd w:id="98"/>
    </w:p>
    <w:p w:rsidR="00411534" w:rsidP="00411534" w:rsidRDefault="00411534" w14:paraId="0AE1262D" w14:textId="77777777">
      <w:pPr>
        <w:widowControl w:val="0"/>
        <w:numPr>
          <w:ilvl w:val="1"/>
          <w:numId w:val="126"/>
        </w:numPr>
        <w:spacing w:before="20" w:after="0" w:line="240" w:lineRule="auto"/>
        <w:ind w:left="993" w:hanging="426"/>
      </w:pPr>
      <w:bookmarkStart w:name="_heading=h.2afmg28" w:colFirst="0" w:colLast="0" w:id="99"/>
      <w:bookmarkEnd w:id="99"/>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411534" w:rsidP="00411534" w:rsidRDefault="00411534" w14:paraId="7A825579" w14:textId="77777777">
      <w:pPr>
        <w:widowControl w:val="0"/>
        <w:numPr>
          <w:ilvl w:val="1"/>
          <w:numId w:val="126"/>
        </w:numPr>
        <w:spacing w:before="20" w:after="0" w:line="240" w:lineRule="auto"/>
        <w:ind w:left="993" w:hanging="426"/>
      </w:pPr>
      <w:bookmarkStart w:name="_heading=h.pkwqa1" w:colFirst="0" w:colLast="0" w:id="100"/>
      <w:bookmarkEnd w:id="100"/>
      <w:r>
        <w:t>the Worker’s contract may be terminated at the Buyer’s request if the Worker fails to provide the information requested by the Buyer within the time specified by the Buyer;</w:t>
      </w:r>
    </w:p>
    <w:p w:rsidR="00411534" w:rsidP="00411534" w:rsidRDefault="00411534" w14:paraId="75160DF2" w14:textId="77777777">
      <w:pPr>
        <w:widowControl w:val="0"/>
        <w:numPr>
          <w:ilvl w:val="1"/>
          <w:numId w:val="126"/>
        </w:numPr>
        <w:spacing w:before="20" w:after="0" w:line="240" w:lineRule="auto"/>
        <w:ind w:left="993" w:hanging="426"/>
      </w:pPr>
      <w:bookmarkStart w:name="_heading=h.39kk8xu" w:colFirst="0" w:colLast="0" w:id="101"/>
      <w:bookmarkEnd w:id="101"/>
      <w:r>
        <w:t>the Worker’s contract may be terminated at the Buyer’s request if the Worker provides information which the Buyer considers is not good enough to demonstrate how it complies with Clause 31.3 or confirms that the Worker is not complying with those requirements; and</w:t>
      </w:r>
    </w:p>
    <w:p w:rsidR="00411534" w:rsidP="00411534" w:rsidRDefault="00411534" w14:paraId="6A21FB04" w14:textId="77777777">
      <w:pPr>
        <w:widowControl w:val="0"/>
        <w:numPr>
          <w:ilvl w:val="1"/>
          <w:numId w:val="126"/>
        </w:numPr>
        <w:spacing w:before="20" w:after="0" w:line="240" w:lineRule="auto"/>
        <w:ind w:left="993" w:hanging="426"/>
      </w:pPr>
      <w:r>
        <w:t>the Buyer may supply any information they receive from the Worker to HMRC for revenue collection and management.</w:t>
      </w:r>
      <w:r>
        <w:br/>
      </w:r>
    </w:p>
    <w:p w:rsidR="00411534" w:rsidP="00411534" w:rsidRDefault="00411534" w14:paraId="34A7BD44" w14:textId="77777777">
      <w:pPr>
        <w:pStyle w:val="Heading1"/>
        <w:widowControl w:val="0"/>
        <w:numPr>
          <w:ilvl w:val="0"/>
          <w:numId w:val="112"/>
        </w:numPr>
        <w:spacing w:before="20" w:after="20" w:line="240" w:lineRule="auto"/>
        <w:ind w:left="426" w:hanging="360"/>
      </w:pPr>
      <w:bookmarkStart w:name="_heading=h.1opuj5n" w:colFirst="0" w:colLast="0" w:id="102"/>
      <w:bookmarkEnd w:id="102"/>
      <w:r>
        <w:t>Conflict of interest</w:t>
      </w:r>
    </w:p>
    <w:p w:rsidR="00411534" w:rsidP="00411534" w:rsidRDefault="00411534" w14:paraId="2214BA5D" w14:textId="77777777">
      <w:pPr>
        <w:widowControl w:val="0"/>
        <w:numPr>
          <w:ilvl w:val="1"/>
          <w:numId w:val="112"/>
        </w:numPr>
        <w:pBdr>
          <w:top w:val="nil"/>
          <w:left w:val="nil"/>
          <w:bottom w:val="nil"/>
          <w:right w:val="nil"/>
          <w:between w:val="nil"/>
        </w:pBdr>
        <w:spacing w:before="20" w:after="0" w:line="240" w:lineRule="auto"/>
        <w:ind w:left="567" w:hanging="567"/>
      </w:pPr>
      <w:bookmarkStart w:name="_heading=h.48pi1tg" w:colFirst="0" w:colLast="0" w:id="103"/>
      <w:bookmarkEnd w:id="103"/>
      <w:r>
        <w:rPr>
          <w:color w:val="000000"/>
          <w:sz w:val="24"/>
          <w:szCs w:val="24"/>
        </w:rPr>
        <w:t>The Supplier must take action to ensure that neither the Supplier nor the Supplier Staff are placed in the position of an actual or potential Conflict of Interest.</w:t>
      </w:r>
      <w:r>
        <w:rPr>
          <w:color w:val="000000"/>
          <w:sz w:val="24"/>
          <w:szCs w:val="24"/>
        </w:rPr>
        <w:br/>
      </w:r>
    </w:p>
    <w:p w:rsidR="00411534" w:rsidP="00411534" w:rsidRDefault="00411534" w14:paraId="103E4167" w14:textId="77777777">
      <w:pPr>
        <w:widowControl w:val="0"/>
        <w:numPr>
          <w:ilvl w:val="1"/>
          <w:numId w:val="112"/>
        </w:numPr>
        <w:pBdr>
          <w:top w:val="nil"/>
          <w:left w:val="nil"/>
          <w:bottom w:val="nil"/>
          <w:right w:val="nil"/>
          <w:between w:val="nil"/>
        </w:pBdr>
        <w:spacing w:after="0" w:line="240" w:lineRule="auto"/>
        <w:ind w:left="567" w:hanging="567"/>
      </w:pPr>
      <w:r>
        <w:rPr>
          <w:color w:val="000000"/>
          <w:sz w:val="24"/>
          <w:szCs w:val="24"/>
        </w:rPr>
        <w:t>The Supplier must promptly notify and provide details to CCS and each Buyer if a Conflict of Interest happens or is expected to happen.</w:t>
      </w:r>
      <w:r>
        <w:rPr>
          <w:color w:val="000000"/>
          <w:sz w:val="24"/>
          <w:szCs w:val="24"/>
        </w:rPr>
        <w:br/>
      </w:r>
    </w:p>
    <w:p w:rsidR="00411534" w:rsidP="00411534" w:rsidRDefault="00411534" w14:paraId="3F5FC810" w14:textId="77777777">
      <w:pPr>
        <w:widowControl w:val="0"/>
        <w:numPr>
          <w:ilvl w:val="1"/>
          <w:numId w:val="112"/>
        </w:numPr>
        <w:pBdr>
          <w:top w:val="nil"/>
          <w:left w:val="nil"/>
          <w:bottom w:val="nil"/>
          <w:right w:val="nil"/>
          <w:between w:val="nil"/>
        </w:pBdr>
        <w:spacing w:after="20" w:line="240" w:lineRule="auto"/>
        <w:ind w:left="567" w:hanging="567"/>
      </w:pPr>
      <w:bookmarkStart w:name="_heading=h.2nusc19" w:colFirst="0" w:colLast="0" w:id="104"/>
      <w:bookmarkEnd w:id="104"/>
      <w:r>
        <w:rPr>
          <w:color w:val="000000"/>
          <w:sz w:val="24"/>
          <w:szCs w:val="24"/>
        </w:rPr>
        <w:t>CCS and each Buyer can terminate its Contract immediately by giving notice in writing to the Supplier or take any steps it thinks are necessary where there is or may be an actual or potential Conflict of Interest.</w:t>
      </w:r>
      <w:r>
        <w:rPr>
          <w:color w:val="000000"/>
          <w:sz w:val="24"/>
          <w:szCs w:val="24"/>
        </w:rPr>
        <w:br/>
      </w:r>
    </w:p>
    <w:p w:rsidR="00411534" w:rsidP="00411534" w:rsidRDefault="00411534" w14:paraId="588AD7C4" w14:textId="77777777">
      <w:pPr>
        <w:pStyle w:val="Heading1"/>
        <w:widowControl w:val="0"/>
        <w:numPr>
          <w:ilvl w:val="0"/>
          <w:numId w:val="112"/>
        </w:numPr>
        <w:spacing w:before="20" w:after="20" w:line="240" w:lineRule="auto"/>
        <w:ind w:left="426" w:hanging="360"/>
      </w:pPr>
      <w:r>
        <w:t xml:space="preserve">Reporting a breach of the contract </w:t>
      </w:r>
    </w:p>
    <w:p w:rsidR="00411534" w:rsidP="00411534" w:rsidRDefault="00411534" w14:paraId="61845EC1" w14:textId="77777777">
      <w:pPr>
        <w:widowControl w:val="0"/>
        <w:numPr>
          <w:ilvl w:val="1"/>
          <w:numId w:val="112"/>
        </w:numPr>
        <w:pBdr>
          <w:top w:val="nil"/>
          <w:left w:val="nil"/>
          <w:bottom w:val="nil"/>
          <w:right w:val="nil"/>
          <w:between w:val="nil"/>
        </w:pBdr>
        <w:spacing w:before="20" w:after="20" w:line="240" w:lineRule="auto"/>
        <w:ind w:left="567" w:hanging="567"/>
      </w:pPr>
      <w:r>
        <w:rPr>
          <w:color w:val="000000"/>
          <w:sz w:val="24"/>
          <w:szCs w:val="24"/>
        </w:rPr>
        <w:t>As soon as it is aware of it the Supplier and Supplier Staff must report to CCS or the Buyer any actual or suspected breach of:</w:t>
      </w:r>
    </w:p>
    <w:p w:rsidR="00411534" w:rsidP="00411534" w:rsidRDefault="00411534" w14:paraId="2E34092D" w14:textId="77777777">
      <w:pPr>
        <w:ind w:left="426" w:firstLine="359"/>
      </w:pPr>
    </w:p>
    <w:p w:rsidR="00411534" w:rsidP="00411534" w:rsidRDefault="00411534" w14:paraId="1D50CEE1" w14:textId="77777777">
      <w:pPr>
        <w:widowControl w:val="0"/>
        <w:numPr>
          <w:ilvl w:val="1"/>
          <w:numId w:val="125"/>
        </w:numPr>
        <w:spacing w:before="20" w:after="0" w:line="240" w:lineRule="auto"/>
        <w:ind w:left="993" w:hanging="426"/>
      </w:pPr>
      <w:r>
        <w:t>Law;</w:t>
      </w:r>
    </w:p>
    <w:p w:rsidR="00411534" w:rsidP="00411534" w:rsidRDefault="00411534" w14:paraId="401D44D0" w14:textId="77777777">
      <w:pPr>
        <w:widowControl w:val="0"/>
        <w:numPr>
          <w:ilvl w:val="1"/>
          <w:numId w:val="125"/>
        </w:numPr>
        <w:spacing w:before="20" w:after="0" w:line="240" w:lineRule="auto"/>
        <w:ind w:left="993" w:hanging="426"/>
      </w:pPr>
      <w:r>
        <w:t xml:space="preserve">Clause 12.1; or </w:t>
      </w:r>
    </w:p>
    <w:p w:rsidR="00411534" w:rsidP="00411534" w:rsidRDefault="00411534" w14:paraId="3DE5A672" w14:textId="77777777">
      <w:pPr>
        <w:widowControl w:val="0"/>
        <w:numPr>
          <w:ilvl w:val="1"/>
          <w:numId w:val="125"/>
        </w:numPr>
        <w:spacing w:before="20" w:after="0" w:line="240" w:lineRule="auto"/>
        <w:ind w:left="993" w:hanging="426"/>
      </w:pPr>
      <w:r>
        <w:t>Clauses 27 to 32.</w:t>
      </w:r>
    </w:p>
    <w:p w:rsidR="00411534" w:rsidP="00411534" w:rsidRDefault="00411534" w14:paraId="2E2F36D0" w14:textId="77777777">
      <w:pPr>
        <w:ind w:left="426" w:firstLine="359"/>
      </w:pPr>
    </w:p>
    <w:p w:rsidR="00411534" w:rsidP="00411534" w:rsidRDefault="00411534" w14:paraId="64568368" w14:textId="77777777">
      <w:pPr>
        <w:widowControl w:val="0"/>
        <w:numPr>
          <w:ilvl w:val="1"/>
          <w:numId w:val="112"/>
        </w:numPr>
        <w:pBdr>
          <w:top w:val="nil"/>
          <w:left w:val="nil"/>
          <w:bottom w:val="nil"/>
          <w:right w:val="nil"/>
          <w:between w:val="nil"/>
        </w:pBdr>
        <w:spacing w:before="20" w:after="20" w:line="240" w:lineRule="auto"/>
        <w:ind w:left="567" w:hanging="567"/>
      </w:pPr>
      <w:r>
        <w:rPr>
          <w:color w:val="000000"/>
          <w:sz w:val="24"/>
          <w:szCs w:val="24"/>
        </w:rPr>
        <w:t xml:space="preserve">The Supplier must not retaliate against any of the Supplier Staff who in good faith reports a breach listed in Clause 33.1 to the Buyer or a Prescribed Person. </w:t>
      </w:r>
      <w:r>
        <w:rPr>
          <w:color w:val="000000"/>
          <w:sz w:val="24"/>
          <w:szCs w:val="24"/>
        </w:rPr>
        <w:br/>
      </w:r>
    </w:p>
    <w:p w:rsidR="00411534" w:rsidP="00411534" w:rsidRDefault="00411534" w14:paraId="65FC0F4F" w14:textId="77777777">
      <w:pPr>
        <w:pStyle w:val="Heading1"/>
        <w:widowControl w:val="0"/>
        <w:numPr>
          <w:ilvl w:val="0"/>
          <w:numId w:val="112"/>
        </w:numPr>
        <w:spacing w:before="20" w:after="20" w:line="240" w:lineRule="auto"/>
        <w:ind w:left="426" w:hanging="360"/>
      </w:pPr>
      <w:r>
        <w:t xml:space="preserve">Resolving disputes </w:t>
      </w:r>
    </w:p>
    <w:p w:rsidR="00411534" w:rsidP="00411534" w:rsidRDefault="00411534" w14:paraId="11E4446F" w14:textId="77777777">
      <w:pPr>
        <w:widowControl w:val="0"/>
        <w:numPr>
          <w:ilvl w:val="1"/>
          <w:numId w:val="112"/>
        </w:numPr>
        <w:pBdr>
          <w:top w:val="nil"/>
          <w:left w:val="nil"/>
          <w:bottom w:val="nil"/>
          <w:right w:val="nil"/>
          <w:between w:val="nil"/>
        </w:pBdr>
        <w:spacing w:before="20" w:after="0" w:line="240" w:lineRule="auto"/>
        <w:ind w:left="567" w:hanging="567"/>
      </w:pPr>
      <w:r>
        <w:rPr>
          <w:color w:val="000000"/>
          <w:sz w:val="24"/>
          <w:szCs w:val="24"/>
        </w:rPr>
        <w:t>If there is a Dispute, the senior representatives of the Parties who have authority to settle the Dispute will, within 28 days of a written request from the other Party, meet in good faith to resolve the Dispute.</w:t>
      </w:r>
      <w:r>
        <w:rPr>
          <w:color w:val="000000"/>
          <w:sz w:val="24"/>
          <w:szCs w:val="24"/>
        </w:rPr>
        <w:br/>
      </w:r>
    </w:p>
    <w:p w:rsidR="00411534" w:rsidP="00411534" w:rsidRDefault="00411534" w14:paraId="7D221E07" w14:textId="77777777">
      <w:pPr>
        <w:widowControl w:val="0"/>
        <w:numPr>
          <w:ilvl w:val="1"/>
          <w:numId w:val="112"/>
        </w:numPr>
        <w:pBdr>
          <w:top w:val="nil"/>
          <w:left w:val="nil"/>
          <w:bottom w:val="nil"/>
          <w:right w:val="nil"/>
          <w:between w:val="nil"/>
        </w:pBdr>
        <w:spacing w:after="20" w:line="240" w:lineRule="auto"/>
        <w:ind w:left="567" w:hanging="567"/>
      </w:pPr>
      <w:r>
        <w:rPr>
          <w:color w:val="000000"/>
          <w:sz w:val="24"/>
          <w:szCs w:val="24"/>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rsidR="00411534" w:rsidP="00411534" w:rsidRDefault="00411534" w14:paraId="20E6EC3B" w14:textId="77777777">
      <w:pPr>
        <w:ind w:left="426" w:firstLine="359"/>
      </w:pPr>
    </w:p>
    <w:p w:rsidR="00411534" w:rsidP="00411534" w:rsidRDefault="00411534" w14:paraId="5601464F" w14:textId="77777777">
      <w:pPr>
        <w:widowControl w:val="0"/>
        <w:numPr>
          <w:ilvl w:val="1"/>
          <w:numId w:val="112"/>
        </w:numPr>
        <w:pBdr>
          <w:top w:val="nil"/>
          <w:left w:val="nil"/>
          <w:bottom w:val="nil"/>
          <w:right w:val="nil"/>
          <w:between w:val="nil"/>
        </w:pBdr>
        <w:spacing w:before="20" w:after="20" w:line="240" w:lineRule="auto"/>
        <w:ind w:left="567" w:hanging="567"/>
      </w:pPr>
      <w:r>
        <w:rPr>
          <w:color w:val="000000"/>
          <w:sz w:val="24"/>
          <w:szCs w:val="24"/>
        </w:rPr>
        <w:t xml:space="preserve">Unless the Relevant Authority refers the Dispute to arbitration using Clause 34.4, the Parties irrevocably agree that the courts of England and Wales have the exclusive jurisdiction to: </w:t>
      </w:r>
    </w:p>
    <w:p w:rsidR="00411534" w:rsidP="00411534" w:rsidRDefault="00411534" w14:paraId="09F32B5B" w14:textId="77777777">
      <w:pPr>
        <w:ind w:left="426" w:firstLine="359"/>
      </w:pPr>
    </w:p>
    <w:p w:rsidR="00411534" w:rsidP="00411534" w:rsidRDefault="00411534" w14:paraId="50D2EFB0" w14:textId="77777777">
      <w:pPr>
        <w:widowControl w:val="0"/>
        <w:numPr>
          <w:ilvl w:val="1"/>
          <w:numId w:val="124"/>
        </w:numPr>
        <w:spacing w:before="20" w:after="0" w:line="240" w:lineRule="auto"/>
        <w:ind w:left="993" w:hanging="426"/>
      </w:pPr>
      <w:r>
        <w:t>determine the Dispute;</w:t>
      </w:r>
    </w:p>
    <w:p w:rsidR="00411534" w:rsidP="00411534" w:rsidRDefault="00411534" w14:paraId="47422487" w14:textId="77777777">
      <w:pPr>
        <w:widowControl w:val="0"/>
        <w:numPr>
          <w:ilvl w:val="1"/>
          <w:numId w:val="124"/>
        </w:numPr>
        <w:spacing w:before="20" w:after="0" w:line="240" w:lineRule="auto"/>
        <w:ind w:left="993" w:hanging="426"/>
      </w:pPr>
      <w:r>
        <w:t>grant interim remedies; and/or</w:t>
      </w:r>
    </w:p>
    <w:p w:rsidR="00411534" w:rsidP="00411534" w:rsidRDefault="00411534" w14:paraId="4F8036F8" w14:textId="77777777">
      <w:pPr>
        <w:widowControl w:val="0"/>
        <w:numPr>
          <w:ilvl w:val="1"/>
          <w:numId w:val="124"/>
        </w:numPr>
        <w:spacing w:before="20" w:after="0" w:line="240" w:lineRule="auto"/>
        <w:ind w:left="993" w:hanging="426"/>
      </w:pPr>
      <w:r>
        <w:t>grant any other provisional or protective relief.</w:t>
      </w:r>
      <w:r>
        <w:br/>
      </w:r>
    </w:p>
    <w:p w:rsidR="00411534" w:rsidP="00411534" w:rsidRDefault="00411534" w14:paraId="04C99F77" w14:textId="77777777">
      <w:pPr>
        <w:widowControl w:val="0"/>
        <w:numPr>
          <w:ilvl w:val="1"/>
          <w:numId w:val="112"/>
        </w:numPr>
        <w:pBdr>
          <w:top w:val="nil"/>
          <w:left w:val="nil"/>
          <w:bottom w:val="nil"/>
          <w:right w:val="nil"/>
          <w:between w:val="nil"/>
        </w:pBdr>
        <w:spacing w:before="20" w:after="0" w:line="240" w:lineRule="auto"/>
        <w:ind w:left="567" w:hanging="567"/>
      </w:pPr>
      <w:bookmarkStart w:name="_heading=h.1302m92" w:colFirst="0" w:colLast="0" w:id="105"/>
      <w:bookmarkEnd w:id="105"/>
      <w:r>
        <w:rPr>
          <w:color w:val="000000"/>
          <w:sz w:val="24"/>
          <w:szCs w:val="24"/>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Pr>
          <w:color w:val="000000"/>
          <w:sz w:val="24"/>
          <w:szCs w:val="24"/>
        </w:rPr>
        <w:br/>
      </w:r>
    </w:p>
    <w:p w:rsidR="00411534" w:rsidP="00411534" w:rsidRDefault="00411534" w14:paraId="45F743C4" w14:textId="77777777">
      <w:pPr>
        <w:widowControl w:val="0"/>
        <w:numPr>
          <w:ilvl w:val="1"/>
          <w:numId w:val="112"/>
        </w:numPr>
        <w:pBdr>
          <w:top w:val="nil"/>
          <w:left w:val="nil"/>
          <w:bottom w:val="nil"/>
          <w:right w:val="nil"/>
          <w:between w:val="nil"/>
        </w:pBdr>
        <w:spacing w:after="0" w:line="240" w:lineRule="auto"/>
        <w:ind w:left="567" w:hanging="567"/>
      </w:pPr>
      <w:bookmarkStart w:name="_heading=h.3mzq4wv" w:colFirst="0" w:colLast="0" w:id="106"/>
      <w:bookmarkEnd w:id="106"/>
      <w:r>
        <w:rPr>
          <w:color w:val="000000"/>
          <w:sz w:val="24"/>
          <w:szCs w:val="24"/>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Pr>
          <w:color w:val="000000"/>
          <w:sz w:val="24"/>
          <w:szCs w:val="24"/>
        </w:rPr>
        <w:br/>
      </w:r>
    </w:p>
    <w:p w:rsidR="00411534" w:rsidP="00411534" w:rsidRDefault="00411534" w14:paraId="39EF7E23" w14:textId="77777777">
      <w:pPr>
        <w:widowControl w:val="0"/>
        <w:numPr>
          <w:ilvl w:val="1"/>
          <w:numId w:val="112"/>
        </w:numPr>
        <w:pBdr>
          <w:top w:val="nil"/>
          <w:left w:val="nil"/>
          <w:bottom w:val="nil"/>
          <w:right w:val="nil"/>
          <w:between w:val="nil"/>
        </w:pBdr>
        <w:spacing w:after="20" w:line="240" w:lineRule="auto"/>
        <w:ind w:left="567" w:hanging="567"/>
      </w:pPr>
      <w:r>
        <w:rPr>
          <w:color w:val="000000"/>
          <w:sz w:val="24"/>
          <w:szCs w:val="24"/>
        </w:rPr>
        <w:t>The Supplier cannot suspend the performance of a Contract during any Dispute.</w:t>
      </w:r>
    </w:p>
    <w:p w:rsidR="00411534" w:rsidP="00411534" w:rsidRDefault="00411534" w14:paraId="33C6C694" w14:textId="77777777">
      <w:pPr>
        <w:ind w:left="426" w:firstLine="359"/>
      </w:pPr>
    </w:p>
    <w:p w:rsidR="00411534" w:rsidP="00411534" w:rsidRDefault="00411534" w14:paraId="6BBCE8A4" w14:textId="77777777">
      <w:pPr>
        <w:pStyle w:val="Heading1"/>
        <w:widowControl w:val="0"/>
        <w:numPr>
          <w:ilvl w:val="0"/>
          <w:numId w:val="112"/>
        </w:numPr>
        <w:spacing w:before="20" w:after="20" w:line="240" w:lineRule="auto"/>
        <w:ind w:left="426" w:hanging="360"/>
      </w:pPr>
      <w:r>
        <w:t>Which law applies</w:t>
      </w:r>
    </w:p>
    <w:p w:rsidR="00411534" w:rsidP="00411534" w:rsidRDefault="00411534" w14:paraId="4935C35B" w14:textId="77777777">
      <w:pPr>
        <w:ind w:left="426" w:firstLine="359"/>
      </w:pPr>
      <w:r>
        <w:t>This Contract and any Disputes arising out of, or connected to it, are governed by English law.</w:t>
      </w:r>
      <w:r>
        <w:br/>
      </w:r>
    </w:p>
    <w:p w:rsidR="004B4B81" w:rsidP="00411534" w:rsidRDefault="004B4B81" w14:paraId="1FE81A43" w14:textId="77777777">
      <w:pPr>
        <w:jc w:val="both"/>
        <w:rPr>
          <w:rFonts w:ascii="Arial" w:hAnsi="Arial" w:eastAsia="Arial" w:cs="Arial"/>
          <w:b/>
          <w:sz w:val="36"/>
          <w:szCs w:val="36"/>
        </w:rPr>
        <w:sectPr w:rsidR="004B4B81">
          <w:headerReference w:type="default" r:id="rId72"/>
          <w:pgSz w:w="11906" w:h="16838" w:orient="portrait"/>
          <w:pgMar w:top="1440" w:right="1440" w:bottom="1440" w:left="1440" w:header="709" w:footer="709" w:gutter="0"/>
          <w:pgNumType w:start="1"/>
          <w:cols w:space="720"/>
        </w:sectPr>
      </w:pPr>
      <w:bookmarkStart w:name="_heading=h.2250f4o" w:colFirst="0" w:colLast="0" w:id="107"/>
      <w:bookmarkEnd w:id="107"/>
    </w:p>
    <w:p w:rsidR="00411534" w:rsidP="00411534" w:rsidRDefault="00411534" w14:paraId="255B64CE" w14:textId="2A086A70">
      <w:pPr>
        <w:jc w:val="both"/>
        <w:rPr>
          <w:rFonts w:ascii="Arial" w:hAnsi="Arial" w:eastAsia="Arial" w:cs="Arial"/>
          <w:sz w:val="20"/>
          <w:szCs w:val="20"/>
        </w:rPr>
      </w:pPr>
      <w:r>
        <w:rPr>
          <w:rFonts w:ascii="Arial" w:hAnsi="Arial" w:eastAsia="Arial" w:cs="Arial"/>
          <w:b/>
          <w:sz w:val="36"/>
          <w:szCs w:val="36"/>
        </w:rPr>
        <w:t>Joint Schedule 5 (Corporate Social Responsibility)</w:t>
      </w:r>
    </w:p>
    <w:p w:rsidR="00411534" w:rsidP="00411534" w:rsidRDefault="00411534" w14:paraId="3E36FF43" w14:textId="77777777">
      <w:pPr>
        <w:keepNext/>
        <w:numPr>
          <w:ilvl w:val="0"/>
          <w:numId w:val="127"/>
        </w:numPr>
        <w:tabs>
          <w:tab w:val="left" w:pos="142"/>
        </w:tabs>
        <w:spacing w:before="120" w:after="240" w:line="240" w:lineRule="auto"/>
        <w:jc w:val="both"/>
      </w:pPr>
      <w:r>
        <w:rPr>
          <w:rFonts w:ascii="Arial Bold" w:hAnsi="Arial Bold" w:eastAsia="Arial Bold" w:cs="Arial Bold"/>
          <w:b/>
          <w:sz w:val="24"/>
          <w:szCs w:val="24"/>
        </w:rPr>
        <w:t>What we expect from our Suppliers</w:t>
      </w:r>
    </w:p>
    <w:p w:rsidR="00411534" w:rsidP="00411534" w:rsidRDefault="00411534" w14:paraId="5EEB91AB" w14:textId="77777777">
      <w:pPr>
        <w:numPr>
          <w:ilvl w:val="1"/>
          <w:numId w:val="127"/>
        </w:numPr>
        <w:spacing w:before="120" w:after="120" w:line="240" w:lineRule="auto"/>
        <w:ind w:left="900" w:hanging="540"/>
        <w:jc w:val="both"/>
      </w:pPr>
      <w:r>
        <w:rPr>
          <w:rFonts w:ascii="Arial" w:hAnsi="Arial" w:eastAsia="Arial" w:cs="Arial"/>
          <w:sz w:val="24"/>
          <w:szCs w:val="24"/>
        </w:rPr>
        <w:t>In September 2017, HM Government published a Supplier Code of Conduct setting out the standards and behaviours expected of suppliers who work with government. (</w:t>
      </w:r>
      <w:hyperlink w:history="1" r:id="rId73">
        <w:r>
          <w:rPr>
            <w:rStyle w:val="Hyperlink"/>
            <w:rFonts w:ascii="Arial" w:hAnsi="Arial" w:eastAsia="Arial" w:cs="Arial"/>
            <w:sz w:val="24"/>
            <w:szCs w:val="24"/>
          </w:rPr>
          <w:t>https://www.gov.uk/government/uploads/system/uploads/attachment_data/file/646497/2017-09-13_Official_Sensitive_Supplier_Code_of_Conduct_September_2017.pdf</w:t>
        </w:r>
      </w:hyperlink>
      <w:r>
        <w:rPr>
          <w:rFonts w:ascii="Arial" w:hAnsi="Arial" w:eastAsia="Arial" w:cs="Arial"/>
          <w:sz w:val="24"/>
          <w:szCs w:val="24"/>
        </w:rPr>
        <w:t>)</w:t>
      </w:r>
    </w:p>
    <w:p w:rsidR="00411534" w:rsidP="00411534" w:rsidRDefault="00411534" w14:paraId="0E402F48" w14:textId="77777777">
      <w:pPr>
        <w:numPr>
          <w:ilvl w:val="1"/>
          <w:numId w:val="127"/>
        </w:numPr>
        <w:spacing w:before="120" w:after="120" w:line="240" w:lineRule="auto"/>
        <w:ind w:left="900" w:hanging="540"/>
        <w:jc w:val="both"/>
      </w:pPr>
      <w:r>
        <w:rPr>
          <w:rFonts w:ascii="Arial" w:hAnsi="Arial" w:eastAsia="Arial" w:cs="Arial"/>
          <w:sz w:val="24"/>
          <w:szCs w:val="24"/>
        </w:rPr>
        <w:t>CCS expects its suppliers and subcontractors to meet the standards set out in that Code. In addition, CCS expects its suppliers and subcontractors to comply with the standards set out in this Schedule.</w:t>
      </w:r>
    </w:p>
    <w:p w:rsidR="00411534" w:rsidP="00411534" w:rsidRDefault="00411534" w14:paraId="4F628EAF" w14:textId="77777777">
      <w:pPr>
        <w:numPr>
          <w:ilvl w:val="1"/>
          <w:numId w:val="127"/>
        </w:numPr>
        <w:spacing w:before="120" w:after="120" w:line="240" w:lineRule="auto"/>
        <w:ind w:left="900" w:hanging="540"/>
        <w:jc w:val="both"/>
      </w:pPr>
      <w:r>
        <w:rPr>
          <w:rFonts w:ascii="Arial" w:hAnsi="Arial" w:eastAsia="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rsidR="00411534" w:rsidP="00411534" w:rsidRDefault="00411534" w14:paraId="1308ABE4" w14:textId="77777777">
      <w:pPr>
        <w:keepNext/>
        <w:numPr>
          <w:ilvl w:val="0"/>
          <w:numId w:val="127"/>
        </w:numPr>
        <w:tabs>
          <w:tab w:val="left" w:pos="142"/>
        </w:tabs>
        <w:spacing w:before="120" w:after="240" w:line="240" w:lineRule="auto"/>
        <w:jc w:val="both"/>
      </w:pPr>
      <w:r>
        <w:rPr>
          <w:rFonts w:ascii="Arial Bold" w:hAnsi="Arial Bold" w:eastAsia="Arial Bold" w:cs="Arial Bold"/>
          <w:b/>
          <w:sz w:val="24"/>
          <w:szCs w:val="24"/>
        </w:rPr>
        <w:t>Equality and Accessibility</w:t>
      </w:r>
    </w:p>
    <w:p w:rsidR="00411534" w:rsidP="00411534" w:rsidRDefault="00411534" w14:paraId="4EB6F4E9" w14:textId="77777777">
      <w:pPr>
        <w:numPr>
          <w:ilvl w:val="1"/>
          <w:numId w:val="127"/>
        </w:numPr>
        <w:spacing w:before="120" w:after="120" w:line="240" w:lineRule="auto"/>
        <w:ind w:left="900" w:hanging="540"/>
        <w:jc w:val="both"/>
      </w:pPr>
      <w:r>
        <w:rPr>
          <w:rFonts w:ascii="Arial" w:hAnsi="Arial" w:eastAsia="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rsidR="00411534" w:rsidP="00411534" w:rsidRDefault="00411534" w14:paraId="5BDE797E" w14:textId="77777777">
      <w:pPr>
        <w:numPr>
          <w:ilvl w:val="2"/>
          <w:numId w:val="127"/>
        </w:numPr>
        <w:tabs>
          <w:tab w:val="left" w:pos="1985"/>
        </w:tabs>
        <w:spacing w:before="120" w:after="120" w:line="240" w:lineRule="auto"/>
        <w:jc w:val="both"/>
      </w:pPr>
      <w:r>
        <w:rPr>
          <w:rFonts w:ascii="Arial" w:hAnsi="Arial" w:eastAsia="Arial" w:cs="Arial"/>
          <w:sz w:val="24"/>
          <w:szCs w:val="24"/>
        </w:rPr>
        <w:t>eliminate discrimination, harassment or victimisation of any kind; and</w:t>
      </w:r>
    </w:p>
    <w:p w:rsidR="00411534" w:rsidP="00411534" w:rsidRDefault="00411534" w14:paraId="00E7B15E" w14:textId="77777777">
      <w:pPr>
        <w:numPr>
          <w:ilvl w:val="2"/>
          <w:numId w:val="127"/>
        </w:numPr>
        <w:tabs>
          <w:tab w:val="left" w:pos="1985"/>
        </w:tabs>
        <w:spacing w:before="120" w:after="120" w:line="240" w:lineRule="auto"/>
        <w:jc w:val="both"/>
      </w:pPr>
      <w:r>
        <w:rPr>
          <w:rFonts w:ascii="Arial" w:hAnsi="Arial" w:eastAsia="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rsidR="00411534" w:rsidP="00411534" w:rsidRDefault="00411534" w14:paraId="538C076A" w14:textId="77777777">
      <w:pPr>
        <w:keepNext/>
        <w:numPr>
          <w:ilvl w:val="0"/>
          <w:numId w:val="127"/>
        </w:numPr>
        <w:tabs>
          <w:tab w:val="left" w:pos="142"/>
        </w:tabs>
        <w:spacing w:before="120" w:after="240" w:line="240" w:lineRule="auto"/>
        <w:jc w:val="both"/>
      </w:pPr>
      <w:r>
        <w:rPr>
          <w:rFonts w:ascii="Arial Bold" w:hAnsi="Arial Bold" w:eastAsia="Arial Bold" w:cs="Arial Bold"/>
          <w:b/>
          <w:sz w:val="24"/>
          <w:szCs w:val="24"/>
        </w:rPr>
        <w:t>Modern Slavery, Child Labour and Inhumane Treatment</w:t>
      </w:r>
    </w:p>
    <w:p w:rsidR="00411534" w:rsidP="00411534" w:rsidRDefault="00411534" w14:paraId="3E05440D" w14:textId="77777777">
      <w:pPr>
        <w:spacing w:before="120" w:after="120" w:line="240" w:lineRule="auto"/>
        <w:ind w:left="360" w:hanging="360"/>
        <w:jc w:val="both"/>
        <w:rPr>
          <w:rFonts w:ascii="Arial" w:hAnsi="Arial" w:eastAsia="Arial" w:cs="Arial"/>
          <w:sz w:val="24"/>
          <w:szCs w:val="24"/>
        </w:rPr>
      </w:pPr>
      <w:r>
        <w:rPr>
          <w:rFonts w:ascii="Arial" w:hAnsi="Arial" w:eastAsia="Arial" w:cs="Arial"/>
          <w:b/>
          <w:sz w:val="24"/>
          <w:szCs w:val="24"/>
        </w:rPr>
        <w:t>"Modern Slavery Helpline"</w:t>
      </w:r>
      <w:r>
        <w:rPr>
          <w:rFonts w:ascii="Arial" w:hAnsi="Arial" w:eastAsia="Arial" w:cs="Arial"/>
          <w:sz w:val="24"/>
          <w:szCs w:val="24"/>
        </w:rPr>
        <w:t xml:space="preserve"> means the mechanism for reporting suspicion, seeking help or advice and information on the subject of modern slavery available online at </w:t>
      </w:r>
      <w:hyperlink w:history="1" r:id="rId74">
        <w:r>
          <w:rPr>
            <w:rStyle w:val="Hyperlink"/>
            <w:rFonts w:ascii="Arial" w:hAnsi="Arial" w:eastAsia="Arial" w:cs="Arial"/>
            <w:sz w:val="24"/>
            <w:szCs w:val="24"/>
          </w:rPr>
          <w:t>https://www.modernslaveryhelpline.org/report</w:t>
        </w:r>
      </w:hyperlink>
      <w:r>
        <w:rPr>
          <w:rFonts w:ascii="Arial" w:hAnsi="Arial" w:eastAsia="Arial" w:cs="Arial"/>
          <w:sz w:val="24"/>
          <w:szCs w:val="24"/>
        </w:rPr>
        <w:t xml:space="preserve"> or by telephone on 08000 121 700.</w:t>
      </w:r>
    </w:p>
    <w:p w:rsidR="00411534" w:rsidP="00411534" w:rsidRDefault="00411534" w14:paraId="6B108428" w14:textId="77777777">
      <w:pPr>
        <w:keepNext/>
        <w:numPr>
          <w:ilvl w:val="1"/>
          <w:numId w:val="127"/>
        </w:numPr>
        <w:spacing w:before="120" w:after="120" w:line="240" w:lineRule="auto"/>
        <w:ind w:left="900" w:hanging="540"/>
        <w:jc w:val="both"/>
      </w:pPr>
      <w:r>
        <w:rPr>
          <w:rFonts w:ascii="Arial" w:hAnsi="Arial" w:eastAsia="Arial" w:cs="Arial"/>
          <w:sz w:val="24"/>
          <w:szCs w:val="24"/>
        </w:rPr>
        <w:t>The Supplier:</w:t>
      </w:r>
    </w:p>
    <w:p w:rsidR="00411534" w:rsidP="00411534" w:rsidRDefault="00411534" w14:paraId="73AADFC6" w14:textId="77777777">
      <w:pPr>
        <w:numPr>
          <w:ilvl w:val="2"/>
          <w:numId w:val="127"/>
        </w:numPr>
        <w:tabs>
          <w:tab w:val="left" w:pos="1985"/>
        </w:tabs>
        <w:spacing w:before="120" w:after="120" w:line="240" w:lineRule="auto"/>
        <w:ind w:left="1800" w:hanging="900"/>
        <w:jc w:val="both"/>
      </w:pPr>
      <w:r>
        <w:rPr>
          <w:rFonts w:ascii="Arial" w:hAnsi="Arial" w:eastAsia="Arial" w:cs="Arial"/>
          <w:sz w:val="24"/>
          <w:szCs w:val="24"/>
        </w:rPr>
        <w:t>shall not use, nor allow its Subcontractors to use forced, bonded or involuntary prison labour;</w:t>
      </w:r>
    </w:p>
    <w:p w:rsidR="00411534" w:rsidP="00411534" w:rsidRDefault="00411534" w14:paraId="7D57A8D6" w14:textId="77777777">
      <w:pPr>
        <w:numPr>
          <w:ilvl w:val="2"/>
          <w:numId w:val="127"/>
        </w:numPr>
        <w:tabs>
          <w:tab w:val="left" w:pos="1985"/>
        </w:tabs>
        <w:spacing w:before="120" w:after="120" w:line="240" w:lineRule="auto"/>
        <w:ind w:left="1800" w:hanging="900"/>
        <w:jc w:val="both"/>
      </w:pPr>
      <w:r>
        <w:rPr>
          <w:rFonts w:ascii="Arial" w:hAnsi="Arial" w:eastAsia="Arial" w:cs="Arial"/>
          <w:sz w:val="24"/>
          <w:szCs w:val="24"/>
        </w:rPr>
        <w:t xml:space="preserve">shall not require any Supplier Staff or Subcontractor Staff to lodge deposits or identify papers with the Employer and shall be free to leave their employer after reasonable notice;  </w:t>
      </w:r>
    </w:p>
    <w:p w:rsidR="00411534" w:rsidP="00411534" w:rsidRDefault="00411534" w14:paraId="26F507F7" w14:textId="77777777">
      <w:pPr>
        <w:numPr>
          <w:ilvl w:val="2"/>
          <w:numId w:val="127"/>
        </w:numPr>
        <w:tabs>
          <w:tab w:val="left" w:pos="1985"/>
        </w:tabs>
        <w:spacing w:before="120" w:after="120" w:line="240" w:lineRule="auto"/>
        <w:ind w:left="1800" w:hanging="900"/>
        <w:jc w:val="both"/>
      </w:pPr>
      <w:r>
        <w:rPr>
          <w:rFonts w:ascii="Arial" w:hAnsi="Arial" w:eastAsia="Arial" w:cs="Arial"/>
          <w:sz w:val="24"/>
          <w:szCs w:val="24"/>
        </w:rPr>
        <w:t xml:space="preserve">warrants and represents that it has not been convicted of any slavery or human trafficking offences anywhere around the world.  </w:t>
      </w:r>
    </w:p>
    <w:p w:rsidR="00411534" w:rsidP="00411534" w:rsidRDefault="00411534" w14:paraId="213F49B4" w14:textId="77777777">
      <w:pPr>
        <w:numPr>
          <w:ilvl w:val="2"/>
          <w:numId w:val="127"/>
        </w:numPr>
        <w:tabs>
          <w:tab w:val="left" w:pos="1985"/>
        </w:tabs>
        <w:spacing w:before="120" w:after="120" w:line="240" w:lineRule="auto"/>
        <w:ind w:left="1800" w:hanging="900"/>
        <w:jc w:val="both"/>
      </w:pPr>
      <w:r>
        <w:rPr>
          <w:rFonts w:ascii="Arial" w:hAnsi="Arial" w:eastAsia="Arial" w:cs="Arial"/>
          <w:sz w:val="24"/>
          <w:szCs w:val="24"/>
        </w:rPr>
        <w:t xml:space="preserve">warrants that to the best of its knowledge it is not currently under investigation, inquiry or enforcement proceedings in relation to any allegation of slavery or human trafficking offenses anywhere around the world.  </w:t>
      </w:r>
    </w:p>
    <w:p w:rsidR="00411534" w:rsidP="00411534" w:rsidRDefault="00411534" w14:paraId="13FB2FFF" w14:textId="77777777">
      <w:pPr>
        <w:numPr>
          <w:ilvl w:val="2"/>
          <w:numId w:val="127"/>
        </w:numPr>
        <w:tabs>
          <w:tab w:val="left" w:pos="1985"/>
        </w:tabs>
        <w:spacing w:before="120" w:after="120" w:line="240" w:lineRule="auto"/>
        <w:ind w:left="1800" w:hanging="900"/>
        <w:jc w:val="both"/>
      </w:pPr>
      <w:r>
        <w:rPr>
          <w:rFonts w:ascii="Arial" w:hAnsi="Arial" w:eastAsia="Arial" w:cs="Arial"/>
          <w:sz w:val="24"/>
          <w:szCs w:val="24"/>
        </w:rPr>
        <w:t>shall make reasonable enquires to ensure that its officers, employees and Subcontractors have not been convicted of slavery or human trafficking offenses anywhere around the world.</w:t>
      </w:r>
    </w:p>
    <w:p w:rsidR="00411534" w:rsidP="00411534" w:rsidRDefault="00411534" w14:paraId="266D068E" w14:textId="77777777">
      <w:pPr>
        <w:numPr>
          <w:ilvl w:val="2"/>
          <w:numId w:val="127"/>
        </w:numPr>
        <w:tabs>
          <w:tab w:val="left" w:pos="1985"/>
        </w:tabs>
        <w:spacing w:before="120" w:after="120" w:line="240" w:lineRule="auto"/>
        <w:ind w:left="1800" w:hanging="900"/>
        <w:jc w:val="both"/>
      </w:pPr>
      <w:r>
        <w:rPr>
          <w:rFonts w:ascii="Arial" w:hAnsi="Arial" w:eastAsia="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rsidR="00411534" w:rsidP="00411534" w:rsidRDefault="00411534" w14:paraId="3FA142EA" w14:textId="77777777">
      <w:pPr>
        <w:numPr>
          <w:ilvl w:val="2"/>
          <w:numId w:val="127"/>
        </w:numPr>
        <w:tabs>
          <w:tab w:val="left" w:pos="1985"/>
        </w:tabs>
        <w:spacing w:before="120" w:after="120" w:line="240" w:lineRule="auto"/>
        <w:ind w:left="1800" w:hanging="900"/>
        <w:jc w:val="both"/>
      </w:pPr>
      <w:r>
        <w:rPr>
          <w:rFonts w:ascii="Arial" w:hAnsi="Arial" w:eastAsia="Arial" w:cs="Arial"/>
          <w:sz w:val="24"/>
          <w:szCs w:val="24"/>
        </w:rPr>
        <w:t>shall implement due diligence procedures to ensure that there is no slavery or human trafficking in any part of its supply chain performing obligations under a Contract;</w:t>
      </w:r>
    </w:p>
    <w:p w:rsidR="00411534" w:rsidP="00411534" w:rsidRDefault="00411534" w14:paraId="2890CFDE" w14:textId="77777777">
      <w:pPr>
        <w:numPr>
          <w:ilvl w:val="2"/>
          <w:numId w:val="127"/>
        </w:numPr>
        <w:tabs>
          <w:tab w:val="left" w:pos="1985"/>
        </w:tabs>
        <w:spacing w:before="120" w:after="120" w:line="240" w:lineRule="auto"/>
        <w:ind w:left="1800" w:hanging="900"/>
        <w:jc w:val="both"/>
      </w:pPr>
      <w:r>
        <w:rPr>
          <w:rFonts w:ascii="Arial" w:hAnsi="Arial" w:eastAsia="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rsidR="00411534" w:rsidP="00411534" w:rsidRDefault="00411534" w14:paraId="56834EB7" w14:textId="77777777">
      <w:pPr>
        <w:numPr>
          <w:ilvl w:val="2"/>
          <w:numId w:val="127"/>
        </w:numPr>
        <w:tabs>
          <w:tab w:val="left" w:pos="1985"/>
        </w:tabs>
        <w:spacing w:before="120" w:after="120" w:line="240" w:lineRule="auto"/>
        <w:ind w:left="1800" w:hanging="900"/>
        <w:jc w:val="both"/>
      </w:pPr>
      <w:r>
        <w:rPr>
          <w:rFonts w:ascii="Arial" w:hAnsi="Arial" w:eastAsia="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rsidR="00411534" w:rsidP="00411534" w:rsidRDefault="00411534" w14:paraId="066F9EDF" w14:textId="77777777">
      <w:pPr>
        <w:numPr>
          <w:ilvl w:val="2"/>
          <w:numId w:val="127"/>
        </w:numPr>
        <w:tabs>
          <w:tab w:val="left" w:pos="1985"/>
        </w:tabs>
        <w:spacing w:before="120" w:after="120" w:line="240" w:lineRule="auto"/>
        <w:ind w:left="1800" w:hanging="900"/>
        <w:jc w:val="both"/>
      </w:pPr>
      <w:r>
        <w:rPr>
          <w:rFonts w:ascii="Arial" w:hAnsi="Arial" w:eastAsia="Arial" w:cs="Arial"/>
          <w:sz w:val="24"/>
          <w:szCs w:val="24"/>
        </w:rPr>
        <w:t>shall not use or allow child or slave labour to be used by its Subcontractors;</w:t>
      </w:r>
    </w:p>
    <w:p w:rsidR="00411534" w:rsidP="00411534" w:rsidRDefault="00411534" w14:paraId="032E8311" w14:textId="77777777">
      <w:pPr>
        <w:numPr>
          <w:ilvl w:val="2"/>
          <w:numId w:val="127"/>
        </w:numPr>
        <w:tabs>
          <w:tab w:val="left" w:pos="1985"/>
        </w:tabs>
        <w:spacing w:before="120" w:after="120" w:line="240" w:lineRule="auto"/>
        <w:ind w:left="1800" w:hanging="900"/>
        <w:jc w:val="both"/>
      </w:pPr>
      <w:r>
        <w:rPr>
          <w:rFonts w:ascii="Arial" w:hAnsi="Arial" w:eastAsia="Arial" w:cs="Arial"/>
          <w:sz w:val="24"/>
          <w:szCs w:val="24"/>
        </w:rPr>
        <w:t>shall report the discovery or suspicion of any slavery or trafficking by it or its Subcontractors to CCS, the Buyer and Modern Slavery Helpline.</w:t>
      </w:r>
    </w:p>
    <w:p w:rsidR="00411534" w:rsidP="00411534" w:rsidRDefault="00411534" w14:paraId="2A66E38A" w14:textId="77777777">
      <w:pPr>
        <w:keepNext/>
        <w:numPr>
          <w:ilvl w:val="0"/>
          <w:numId w:val="127"/>
        </w:numPr>
        <w:tabs>
          <w:tab w:val="left" w:pos="142"/>
        </w:tabs>
        <w:spacing w:before="120" w:after="240" w:line="240" w:lineRule="auto"/>
        <w:ind w:left="426" w:hanging="426"/>
        <w:jc w:val="both"/>
      </w:pPr>
      <w:r>
        <w:rPr>
          <w:rFonts w:ascii="Arial Bold" w:hAnsi="Arial Bold" w:eastAsia="Arial Bold" w:cs="Arial Bold"/>
          <w:b/>
          <w:sz w:val="24"/>
          <w:szCs w:val="24"/>
        </w:rPr>
        <w:t xml:space="preserve">Income Security   </w:t>
      </w:r>
    </w:p>
    <w:p w:rsidR="00411534" w:rsidP="00411534" w:rsidRDefault="00411534" w14:paraId="48340019" w14:textId="77777777">
      <w:pPr>
        <w:keepNext/>
        <w:numPr>
          <w:ilvl w:val="1"/>
          <w:numId w:val="127"/>
        </w:numPr>
        <w:spacing w:before="120" w:after="120" w:line="240" w:lineRule="auto"/>
        <w:ind w:left="900" w:hanging="468"/>
        <w:jc w:val="both"/>
      </w:pPr>
      <w:r>
        <w:rPr>
          <w:rFonts w:ascii="Arial" w:hAnsi="Arial" w:eastAsia="Arial" w:cs="Arial"/>
          <w:sz w:val="24"/>
          <w:szCs w:val="24"/>
        </w:rPr>
        <w:t>The Supplier shall:</w:t>
      </w:r>
    </w:p>
    <w:p w:rsidR="00411534" w:rsidP="00411534" w:rsidRDefault="00411534" w14:paraId="0DF49D32" w14:textId="77777777">
      <w:pPr>
        <w:numPr>
          <w:ilvl w:val="2"/>
          <w:numId w:val="127"/>
        </w:numPr>
        <w:tabs>
          <w:tab w:val="left" w:pos="1985"/>
        </w:tabs>
        <w:spacing w:before="120" w:after="120" w:line="240" w:lineRule="auto"/>
        <w:jc w:val="both"/>
      </w:pPr>
      <w:r>
        <w:rPr>
          <w:rFonts w:ascii="Arial" w:hAnsi="Arial" w:eastAsia="Arial" w:cs="Arial"/>
          <w:sz w:val="24"/>
          <w:szCs w:val="24"/>
        </w:rPr>
        <w:t>ensure that that all wages and benefits paid for a standard working week meet, at a minimum, national legal standards in the country of employment;</w:t>
      </w:r>
    </w:p>
    <w:p w:rsidR="00411534" w:rsidP="00411534" w:rsidRDefault="00411534" w14:paraId="7C3F4008" w14:textId="77777777">
      <w:pPr>
        <w:numPr>
          <w:ilvl w:val="2"/>
          <w:numId w:val="127"/>
        </w:numPr>
        <w:tabs>
          <w:tab w:val="left" w:pos="1985"/>
        </w:tabs>
        <w:spacing w:before="120" w:after="120" w:line="240" w:lineRule="auto"/>
        <w:jc w:val="both"/>
      </w:pPr>
      <w:r>
        <w:rPr>
          <w:rFonts w:ascii="Arial" w:hAnsi="Arial" w:eastAsia="Arial" w:cs="Arial"/>
          <w:sz w:val="24"/>
          <w:szCs w:val="24"/>
        </w:rPr>
        <w:t>ensure that all Supplier Staff  are provided with written and understandable Information about their employment conditions in respect of wages before they enter employment and about the particulars of their wages for the pay period concerned each time that they are paid;</w:t>
      </w:r>
    </w:p>
    <w:p w:rsidR="00411534" w:rsidP="00411534" w:rsidRDefault="00411534" w14:paraId="21886DF1" w14:textId="77777777">
      <w:pPr>
        <w:keepNext/>
        <w:numPr>
          <w:ilvl w:val="2"/>
          <w:numId w:val="127"/>
        </w:numPr>
        <w:tabs>
          <w:tab w:val="left" w:pos="1985"/>
        </w:tabs>
        <w:spacing w:before="120" w:after="120" w:line="240" w:lineRule="auto"/>
        <w:jc w:val="both"/>
      </w:pPr>
      <w:r>
        <w:rPr>
          <w:rFonts w:ascii="Arial" w:hAnsi="Arial" w:eastAsia="Arial" w:cs="Arial"/>
          <w:sz w:val="24"/>
          <w:szCs w:val="24"/>
        </w:rPr>
        <w:t>not make deductions from wages:</w:t>
      </w:r>
    </w:p>
    <w:p w:rsidR="00411534" w:rsidP="00411534" w:rsidRDefault="00411534" w14:paraId="09EE73EC" w14:textId="77777777">
      <w:pPr>
        <w:numPr>
          <w:ilvl w:val="3"/>
          <w:numId w:val="127"/>
        </w:numPr>
        <w:tabs>
          <w:tab w:val="left" w:pos="1985"/>
        </w:tabs>
        <w:spacing w:before="120" w:after="120" w:line="240" w:lineRule="auto"/>
        <w:jc w:val="both"/>
      </w:pPr>
      <w:r>
        <w:rPr>
          <w:rFonts w:ascii="Arial" w:hAnsi="Arial" w:eastAsia="Arial" w:cs="Arial"/>
          <w:sz w:val="24"/>
          <w:szCs w:val="24"/>
        </w:rPr>
        <w:t xml:space="preserve">as a disciplinary measure </w:t>
      </w:r>
    </w:p>
    <w:p w:rsidR="00411534" w:rsidP="00411534" w:rsidRDefault="00411534" w14:paraId="1BE1CF25" w14:textId="77777777">
      <w:pPr>
        <w:numPr>
          <w:ilvl w:val="3"/>
          <w:numId w:val="127"/>
        </w:numPr>
        <w:tabs>
          <w:tab w:val="left" w:pos="1985"/>
        </w:tabs>
        <w:spacing w:before="120" w:after="120" w:line="240" w:lineRule="auto"/>
        <w:jc w:val="both"/>
      </w:pPr>
      <w:r>
        <w:rPr>
          <w:rFonts w:ascii="Arial" w:hAnsi="Arial" w:eastAsia="Arial" w:cs="Arial"/>
          <w:sz w:val="24"/>
          <w:szCs w:val="24"/>
        </w:rPr>
        <w:t>except where permitted by law; or</w:t>
      </w:r>
    </w:p>
    <w:p w:rsidR="00411534" w:rsidP="00411534" w:rsidRDefault="00411534" w14:paraId="40D490F0" w14:textId="77777777">
      <w:pPr>
        <w:numPr>
          <w:ilvl w:val="3"/>
          <w:numId w:val="127"/>
        </w:numPr>
        <w:tabs>
          <w:tab w:val="left" w:pos="1985"/>
        </w:tabs>
        <w:spacing w:before="120" w:after="120" w:line="240" w:lineRule="auto"/>
        <w:jc w:val="both"/>
      </w:pPr>
      <w:r>
        <w:rPr>
          <w:rFonts w:ascii="Arial" w:hAnsi="Arial" w:eastAsia="Arial" w:cs="Arial"/>
          <w:sz w:val="24"/>
          <w:szCs w:val="24"/>
        </w:rPr>
        <w:t>without expressed permission of the worker concerned;</w:t>
      </w:r>
    </w:p>
    <w:p w:rsidR="00411534" w:rsidP="00411534" w:rsidRDefault="00411534" w14:paraId="35C92081" w14:textId="77777777">
      <w:pPr>
        <w:numPr>
          <w:ilvl w:val="2"/>
          <w:numId w:val="127"/>
        </w:numPr>
        <w:tabs>
          <w:tab w:val="left" w:pos="1985"/>
        </w:tabs>
        <w:spacing w:before="120" w:after="120" w:line="240" w:lineRule="auto"/>
        <w:jc w:val="both"/>
      </w:pPr>
      <w:r>
        <w:rPr>
          <w:rFonts w:ascii="Arial" w:hAnsi="Arial" w:eastAsia="Arial" w:cs="Arial"/>
          <w:sz w:val="24"/>
          <w:szCs w:val="24"/>
        </w:rPr>
        <w:t>record all disciplinary measures taken against Supplier Staff; and</w:t>
      </w:r>
    </w:p>
    <w:p w:rsidR="00411534" w:rsidP="00411534" w:rsidRDefault="00411534" w14:paraId="7FF0BC1E" w14:textId="77777777">
      <w:pPr>
        <w:numPr>
          <w:ilvl w:val="2"/>
          <w:numId w:val="127"/>
        </w:numPr>
        <w:tabs>
          <w:tab w:val="left" w:pos="1985"/>
        </w:tabs>
        <w:spacing w:before="120" w:after="120" w:line="240" w:lineRule="auto"/>
        <w:jc w:val="both"/>
      </w:pPr>
      <w:r>
        <w:rPr>
          <w:rFonts w:ascii="Arial" w:hAnsi="Arial" w:eastAsia="Arial" w:cs="Arial"/>
          <w:sz w:val="24"/>
          <w:szCs w:val="24"/>
        </w:rPr>
        <w:t>ensure that Supplier Staff are engaged under a recognised employment relationship established through national law and practice.</w:t>
      </w:r>
    </w:p>
    <w:p w:rsidR="00411534" w:rsidP="00411534" w:rsidRDefault="00411534" w14:paraId="516DC122" w14:textId="77777777">
      <w:pPr>
        <w:keepNext/>
        <w:numPr>
          <w:ilvl w:val="0"/>
          <w:numId w:val="127"/>
        </w:numPr>
        <w:tabs>
          <w:tab w:val="left" w:pos="142"/>
        </w:tabs>
        <w:spacing w:before="120" w:after="240" w:line="240" w:lineRule="auto"/>
        <w:ind w:left="426" w:hanging="426"/>
        <w:jc w:val="both"/>
      </w:pPr>
      <w:r>
        <w:rPr>
          <w:rFonts w:ascii="Arial Bold" w:hAnsi="Arial Bold" w:eastAsia="Arial Bold" w:cs="Arial Bold"/>
          <w:b/>
          <w:sz w:val="24"/>
          <w:szCs w:val="24"/>
        </w:rPr>
        <w:t>Working Hours</w:t>
      </w:r>
    </w:p>
    <w:p w:rsidR="00411534" w:rsidP="00411534" w:rsidRDefault="00411534" w14:paraId="7A972777" w14:textId="77777777">
      <w:pPr>
        <w:keepNext/>
        <w:numPr>
          <w:ilvl w:val="1"/>
          <w:numId w:val="127"/>
        </w:numPr>
        <w:spacing w:before="120" w:after="120" w:line="240" w:lineRule="auto"/>
        <w:ind w:left="900" w:hanging="468"/>
        <w:jc w:val="both"/>
      </w:pPr>
      <w:r>
        <w:rPr>
          <w:rFonts w:ascii="Arial" w:hAnsi="Arial" w:eastAsia="Arial" w:cs="Arial"/>
          <w:sz w:val="24"/>
          <w:szCs w:val="24"/>
        </w:rPr>
        <w:t>The Supplier shall:</w:t>
      </w:r>
    </w:p>
    <w:p w:rsidR="00411534" w:rsidP="00411534" w:rsidRDefault="00411534" w14:paraId="13D1F293" w14:textId="77777777">
      <w:pPr>
        <w:numPr>
          <w:ilvl w:val="2"/>
          <w:numId w:val="127"/>
        </w:numPr>
        <w:tabs>
          <w:tab w:val="left" w:pos="1985"/>
        </w:tabs>
        <w:spacing w:before="120" w:after="120" w:line="240" w:lineRule="auto"/>
        <w:jc w:val="both"/>
      </w:pPr>
      <w:r>
        <w:rPr>
          <w:rFonts w:ascii="Arial" w:hAnsi="Arial" w:eastAsia="Arial" w:cs="Arial"/>
          <w:sz w:val="24"/>
          <w:szCs w:val="24"/>
        </w:rPr>
        <w:t>ensure that the working hours of Supplier Staff comply with national laws, and any collective agreements;</w:t>
      </w:r>
    </w:p>
    <w:p w:rsidR="00411534" w:rsidP="00411534" w:rsidRDefault="00411534" w14:paraId="7853AC11" w14:textId="77777777">
      <w:pPr>
        <w:numPr>
          <w:ilvl w:val="2"/>
          <w:numId w:val="127"/>
        </w:numPr>
        <w:tabs>
          <w:tab w:val="left" w:pos="1985"/>
        </w:tabs>
        <w:spacing w:before="120" w:after="120" w:line="240" w:lineRule="auto"/>
        <w:jc w:val="both"/>
      </w:pPr>
      <w:r>
        <w:rPr>
          <w:rFonts w:ascii="Arial" w:hAnsi="Arial" w:eastAsia="Arial" w:cs="Arial"/>
          <w:sz w:val="24"/>
          <w:szCs w:val="24"/>
        </w:rPr>
        <w:t>that the working hours of Supplier Staff, excluding overtime, shall be defined by contract, and shall not exceed 48 hours per week unless the individual has agreed in writing;</w:t>
      </w:r>
    </w:p>
    <w:p w:rsidR="00411534" w:rsidP="00411534" w:rsidRDefault="00411534" w14:paraId="3CFD10FF" w14:textId="77777777">
      <w:pPr>
        <w:keepNext/>
        <w:numPr>
          <w:ilvl w:val="2"/>
          <w:numId w:val="127"/>
        </w:numPr>
        <w:tabs>
          <w:tab w:val="left" w:pos="1985"/>
        </w:tabs>
        <w:spacing w:before="120" w:after="120" w:line="240" w:lineRule="auto"/>
        <w:jc w:val="both"/>
      </w:pPr>
      <w:r>
        <w:rPr>
          <w:rFonts w:ascii="Arial" w:hAnsi="Arial" w:eastAsia="Arial" w:cs="Arial"/>
          <w:sz w:val="24"/>
          <w:szCs w:val="24"/>
        </w:rPr>
        <w:t>ensure that use of overtime used responsibly, taking into account:</w:t>
      </w:r>
    </w:p>
    <w:p w:rsidR="00411534" w:rsidP="00411534" w:rsidRDefault="00411534" w14:paraId="5381D430" w14:textId="77777777">
      <w:pPr>
        <w:numPr>
          <w:ilvl w:val="3"/>
          <w:numId w:val="128"/>
        </w:numPr>
        <w:tabs>
          <w:tab w:val="left" w:pos="1985"/>
        </w:tabs>
        <w:spacing w:before="120" w:after="120" w:line="240" w:lineRule="auto"/>
        <w:jc w:val="both"/>
        <w:rPr>
          <w:sz w:val="24"/>
          <w:szCs w:val="24"/>
        </w:rPr>
      </w:pPr>
      <w:r>
        <w:rPr>
          <w:rFonts w:ascii="Arial" w:hAnsi="Arial" w:eastAsia="Arial" w:cs="Arial"/>
          <w:sz w:val="24"/>
          <w:szCs w:val="24"/>
        </w:rPr>
        <w:t>the extent;</w:t>
      </w:r>
    </w:p>
    <w:p w:rsidR="00411534" w:rsidP="00411534" w:rsidRDefault="00411534" w14:paraId="36B60F34" w14:textId="77777777">
      <w:pPr>
        <w:numPr>
          <w:ilvl w:val="3"/>
          <w:numId w:val="128"/>
        </w:numPr>
        <w:tabs>
          <w:tab w:val="left" w:pos="1985"/>
        </w:tabs>
        <w:spacing w:before="120" w:after="120" w:line="240" w:lineRule="auto"/>
        <w:jc w:val="both"/>
        <w:rPr>
          <w:sz w:val="24"/>
          <w:szCs w:val="24"/>
        </w:rPr>
      </w:pPr>
      <w:r>
        <w:rPr>
          <w:rFonts w:ascii="Arial" w:hAnsi="Arial" w:eastAsia="Arial" w:cs="Arial"/>
          <w:sz w:val="24"/>
          <w:szCs w:val="24"/>
        </w:rPr>
        <w:t xml:space="preserve">frequency; and </w:t>
      </w:r>
    </w:p>
    <w:p w:rsidR="00411534" w:rsidP="00411534" w:rsidRDefault="00411534" w14:paraId="01720899" w14:textId="77777777">
      <w:pPr>
        <w:numPr>
          <w:ilvl w:val="3"/>
          <w:numId w:val="128"/>
        </w:numPr>
        <w:tabs>
          <w:tab w:val="left" w:pos="1985"/>
        </w:tabs>
        <w:spacing w:before="120" w:after="120" w:line="240" w:lineRule="auto"/>
        <w:jc w:val="both"/>
        <w:rPr>
          <w:sz w:val="24"/>
          <w:szCs w:val="24"/>
        </w:rPr>
      </w:pPr>
      <w:r>
        <w:rPr>
          <w:rFonts w:ascii="Arial" w:hAnsi="Arial" w:eastAsia="Arial" w:cs="Arial"/>
          <w:sz w:val="24"/>
          <w:szCs w:val="24"/>
        </w:rPr>
        <w:t xml:space="preserve">hours worked; </w:t>
      </w:r>
    </w:p>
    <w:p w:rsidR="00411534" w:rsidP="00411534" w:rsidRDefault="00411534" w14:paraId="0EC08CBC" w14:textId="77777777">
      <w:pPr>
        <w:tabs>
          <w:tab w:val="left" w:pos="1985"/>
        </w:tabs>
        <w:spacing w:before="120" w:after="120" w:line="240" w:lineRule="auto"/>
        <w:ind w:left="1656" w:hanging="720"/>
        <w:jc w:val="both"/>
        <w:rPr>
          <w:rFonts w:ascii="Arial" w:hAnsi="Arial" w:eastAsia="Arial" w:cs="Arial"/>
          <w:sz w:val="24"/>
          <w:szCs w:val="24"/>
        </w:rPr>
      </w:pPr>
      <w:r>
        <w:rPr>
          <w:rFonts w:ascii="Arial" w:hAnsi="Arial" w:eastAsia="Arial" w:cs="Arial"/>
          <w:sz w:val="24"/>
          <w:szCs w:val="24"/>
        </w:rPr>
        <w:t>by individuals and by the Supplier Staff as a whole;</w:t>
      </w:r>
    </w:p>
    <w:p w:rsidR="00411534" w:rsidP="00411534" w:rsidRDefault="00411534" w14:paraId="0BE3AFCA" w14:textId="77777777">
      <w:pPr>
        <w:numPr>
          <w:ilvl w:val="1"/>
          <w:numId w:val="128"/>
        </w:numPr>
        <w:tabs>
          <w:tab w:val="left" w:pos="426"/>
        </w:tabs>
        <w:spacing w:before="120" w:after="120" w:line="240" w:lineRule="auto"/>
        <w:ind w:left="900" w:hanging="616"/>
        <w:jc w:val="both"/>
      </w:pPr>
      <w:r>
        <w:rPr>
          <w:rFonts w:ascii="Arial" w:hAnsi="Arial" w:eastAsia="Arial" w:cs="Arial"/>
          <w:sz w:val="24"/>
          <w:szCs w:val="24"/>
        </w:rPr>
        <w:t>The total hours worked in any seven day period shall not exceed 60 hours, except where covered by Paragraph 5.3 below.</w:t>
      </w:r>
    </w:p>
    <w:p w:rsidR="00411534" w:rsidP="00411534" w:rsidRDefault="00411534" w14:paraId="38DB8CCC" w14:textId="77777777">
      <w:pPr>
        <w:keepNext/>
        <w:numPr>
          <w:ilvl w:val="1"/>
          <w:numId w:val="128"/>
        </w:numPr>
        <w:spacing w:before="120" w:after="120" w:line="240" w:lineRule="auto"/>
        <w:ind w:left="900" w:hanging="616"/>
        <w:jc w:val="both"/>
      </w:pPr>
      <w:r>
        <w:rPr>
          <w:rFonts w:ascii="Arial" w:hAnsi="Arial" w:eastAsia="Arial" w:cs="Arial"/>
          <w:sz w:val="24"/>
          <w:szCs w:val="24"/>
        </w:rPr>
        <w:t>Working hours may exceed 60 hours in any seven day period only in exceptional circumstances where all of the following are met:</w:t>
      </w:r>
    </w:p>
    <w:p w:rsidR="00411534" w:rsidP="00411534" w:rsidRDefault="00411534" w14:paraId="59B536FA" w14:textId="77777777">
      <w:pPr>
        <w:numPr>
          <w:ilvl w:val="2"/>
          <w:numId w:val="128"/>
        </w:numPr>
        <w:tabs>
          <w:tab w:val="left" w:pos="1985"/>
        </w:tabs>
        <w:spacing w:before="120" w:after="120" w:line="240" w:lineRule="auto"/>
        <w:jc w:val="both"/>
      </w:pPr>
      <w:r>
        <w:rPr>
          <w:rFonts w:ascii="Arial" w:hAnsi="Arial" w:eastAsia="Arial" w:cs="Arial"/>
          <w:sz w:val="24"/>
          <w:szCs w:val="24"/>
        </w:rPr>
        <w:t>this is allowed by national law;</w:t>
      </w:r>
    </w:p>
    <w:p w:rsidR="00411534" w:rsidP="00411534" w:rsidRDefault="00411534" w14:paraId="180AF448" w14:textId="77777777">
      <w:pPr>
        <w:numPr>
          <w:ilvl w:val="2"/>
          <w:numId w:val="128"/>
        </w:numPr>
        <w:tabs>
          <w:tab w:val="left" w:pos="1985"/>
        </w:tabs>
        <w:spacing w:before="120" w:after="120" w:line="240" w:lineRule="auto"/>
        <w:jc w:val="both"/>
      </w:pPr>
      <w:r>
        <w:rPr>
          <w:rFonts w:ascii="Arial" w:hAnsi="Arial" w:eastAsia="Arial" w:cs="Arial"/>
          <w:sz w:val="24"/>
          <w:szCs w:val="24"/>
        </w:rPr>
        <w:t>this is allowed by a collective agreement freely negotiated with a workers’ organisation representing a significant portion of the workforce;</w:t>
      </w:r>
    </w:p>
    <w:p w:rsidR="00411534" w:rsidP="00411534" w:rsidRDefault="00411534" w14:paraId="774A315D" w14:textId="77777777">
      <w:pPr>
        <w:tabs>
          <w:tab w:val="left" w:pos="1985"/>
          <w:tab w:val="left" w:pos="2410"/>
        </w:tabs>
        <w:spacing w:before="120" w:after="120" w:line="240" w:lineRule="auto"/>
        <w:ind w:left="2410" w:hanging="589"/>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appropriate safeguards are taken to protect the workers’ health and safety; and</w:t>
      </w:r>
    </w:p>
    <w:p w:rsidR="00411534" w:rsidP="00411534" w:rsidRDefault="00411534" w14:paraId="7454BA5D" w14:textId="77777777">
      <w:pPr>
        <w:numPr>
          <w:ilvl w:val="2"/>
          <w:numId w:val="128"/>
        </w:numPr>
        <w:tabs>
          <w:tab w:val="left" w:pos="1985"/>
        </w:tabs>
        <w:spacing w:before="120" w:after="120" w:line="240" w:lineRule="auto"/>
        <w:jc w:val="both"/>
      </w:pPr>
      <w:r>
        <w:rPr>
          <w:rFonts w:ascii="Arial" w:hAnsi="Arial" w:eastAsia="Arial" w:cs="Arial"/>
          <w:sz w:val="24"/>
          <w:szCs w:val="24"/>
        </w:rPr>
        <w:t>the employer can demonstrate that exceptional circumstances apply such as unexpected production peaks, accidents or emergencies.</w:t>
      </w:r>
    </w:p>
    <w:p w:rsidR="00411534" w:rsidP="00411534" w:rsidRDefault="00411534" w14:paraId="717E6C1B" w14:textId="77777777">
      <w:pPr>
        <w:numPr>
          <w:ilvl w:val="1"/>
          <w:numId w:val="128"/>
        </w:numPr>
        <w:spacing w:before="120" w:after="120" w:line="240" w:lineRule="auto"/>
        <w:ind w:left="900" w:hanging="616"/>
        <w:jc w:val="both"/>
      </w:pPr>
      <w:r>
        <w:rPr>
          <w:rFonts w:ascii="Arial" w:hAnsi="Arial" w:eastAsia="Arial" w:cs="Arial"/>
          <w:sz w:val="24"/>
          <w:szCs w:val="24"/>
        </w:rPr>
        <w:t>All Supplier Staff shall be provided with at least one (1) day off in every seven (7) day period or, where allowed by national law, two (2) days off in every fourteen (14) day period.</w:t>
      </w:r>
    </w:p>
    <w:p w:rsidR="00411534" w:rsidP="00411534" w:rsidRDefault="00411534" w14:paraId="1A063E6C" w14:textId="77777777">
      <w:pPr>
        <w:spacing w:after="0" w:line="240" w:lineRule="auto"/>
        <w:jc w:val="both"/>
        <w:rPr>
          <w:rFonts w:ascii="Arial" w:hAnsi="Arial" w:eastAsia="Arial" w:cs="Arial"/>
          <w:color w:val="FFFFFF"/>
          <w:sz w:val="24"/>
          <w:szCs w:val="24"/>
          <w:highlight w:val="cyan"/>
        </w:rPr>
      </w:pPr>
    </w:p>
    <w:p w:rsidR="00411534" w:rsidP="00411534" w:rsidRDefault="00411534" w14:paraId="7C957D63" w14:textId="77777777">
      <w:pPr>
        <w:keepNext/>
        <w:numPr>
          <w:ilvl w:val="0"/>
          <w:numId w:val="128"/>
        </w:numPr>
        <w:tabs>
          <w:tab w:val="left" w:pos="142"/>
        </w:tabs>
        <w:spacing w:before="120" w:after="240" w:line="240" w:lineRule="auto"/>
        <w:ind w:left="426" w:hanging="426"/>
        <w:jc w:val="both"/>
      </w:pPr>
      <w:r>
        <w:rPr>
          <w:rFonts w:ascii="Arial" w:hAnsi="Arial" w:eastAsia="Arial" w:cs="Arial"/>
          <w:b/>
          <w:smallCaps/>
          <w:sz w:val="24"/>
          <w:szCs w:val="24"/>
        </w:rPr>
        <w:t>S</w:t>
      </w:r>
      <w:r>
        <w:rPr>
          <w:rFonts w:ascii="Arial Bold" w:hAnsi="Arial Bold" w:eastAsia="Arial Bold" w:cs="Arial Bold"/>
          <w:b/>
          <w:sz w:val="24"/>
          <w:szCs w:val="24"/>
        </w:rPr>
        <w:t>ustainability</w:t>
      </w:r>
    </w:p>
    <w:p w:rsidR="00411534" w:rsidP="00411534" w:rsidRDefault="00411534" w14:paraId="0DF83C19" w14:textId="77777777">
      <w:pPr>
        <w:keepNext/>
        <w:numPr>
          <w:ilvl w:val="1"/>
          <w:numId w:val="128"/>
        </w:numPr>
        <w:spacing w:before="120" w:after="120" w:line="240" w:lineRule="auto"/>
        <w:ind w:left="1042" w:hanging="616"/>
        <w:jc w:val="both"/>
      </w:pPr>
      <w:r>
        <w:rPr>
          <w:rFonts w:ascii="Arial" w:hAnsi="Arial" w:eastAsia="Arial" w:cs="Arial"/>
          <w:sz w:val="24"/>
          <w:szCs w:val="24"/>
        </w:rPr>
        <w:t xml:space="preserve">The supplier shall meet the applicable Government Buying Standards applicable to Deliverables which can be found online at: </w:t>
      </w:r>
    </w:p>
    <w:p w:rsidR="00411534" w:rsidP="00411534" w:rsidRDefault="005632A6" w14:paraId="07264BC0" w14:textId="77777777">
      <w:pPr>
        <w:spacing w:before="120" w:after="120" w:line="240" w:lineRule="auto"/>
        <w:ind w:left="1402" w:hanging="360"/>
        <w:jc w:val="both"/>
        <w:rPr>
          <w:rFonts w:ascii="Arial" w:hAnsi="Arial" w:eastAsia="Arial" w:cs="Arial"/>
          <w:sz w:val="24"/>
          <w:szCs w:val="24"/>
        </w:rPr>
      </w:pPr>
      <w:hyperlink w:history="1" r:id="rId75">
        <w:r w:rsidR="00411534">
          <w:rPr>
            <w:rStyle w:val="Hyperlink"/>
            <w:rFonts w:ascii="Arial" w:hAnsi="Arial" w:eastAsia="Arial" w:cs="Arial"/>
            <w:sz w:val="24"/>
            <w:szCs w:val="24"/>
          </w:rPr>
          <w:t>https://www.gov.uk/government/collections/sustainable-procurement-the-government-buying-standards-gbs</w:t>
        </w:r>
      </w:hyperlink>
    </w:p>
    <w:p w:rsidR="00411534" w:rsidP="00411534" w:rsidRDefault="00411534" w14:paraId="6334AEDC" w14:textId="77777777">
      <w:pPr>
        <w:spacing w:before="120" w:after="120" w:line="240" w:lineRule="auto"/>
        <w:ind w:left="1260" w:hanging="360"/>
        <w:jc w:val="both"/>
        <w:rPr>
          <w:rFonts w:ascii="Arial" w:hAnsi="Arial" w:eastAsia="Arial" w:cs="Arial"/>
          <w:b/>
          <w:sz w:val="24"/>
          <w:szCs w:val="24"/>
        </w:rPr>
      </w:pPr>
    </w:p>
    <w:p w:rsidR="00411534" w:rsidP="00411534" w:rsidRDefault="00411534" w14:paraId="77250AE8" w14:textId="77777777">
      <w:pPr>
        <w:jc w:val="both"/>
        <w:rPr>
          <w:rFonts w:ascii="Arial" w:hAnsi="Arial" w:eastAsia="Arial" w:cs="Arial"/>
          <w:b/>
          <w:smallCaps/>
          <w:sz w:val="24"/>
          <w:szCs w:val="24"/>
        </w:rPr>
      </w:pPr>
    </w:p>
    <w:p w:rsidR="00411534" w:rsidP="00411534" w:rsidRDefault="00411534" w14:paraId="63205014" w14:textId="77777777">
      <w:pPr>
        <w:jc w:val="both"/>
        <w:rPr>
          <w:rFonts w:ascii="Arial" w:hAnsi="Arial" w:eastAsia="Arial" w:cs="Arial"/>
          <w:b/>
          <w:smallCaps/>
          <w:sz w:val="24"/>
          <w:szCs w:val="24"/>
        </w:rPr>
      </w:pPr>
    </w:p>
    <w:p w:rsidR="00411534" w:rsidP="00411534" w:rsidRDefault="00411534" w14:paraId="69ACFB63" w14:textId="77777777">
      <w:pPr>
        <w:jc w:val="both"/>
        <w:rPr>
          <w:rFonts w:ascii="Arial" w:hAnsi="Arial" w:eastAsia="Arial" w:cs="Arial"/>
          <w:sz w:val="24"/>
          <w:szCs w:val="24"/>
        </w:rPr>
      </w:pPr>
    </w:p>
    <w:p w:rsidR="00411534" w:rsidP="00411534" w:rsidRDefault="00411534" w14:paraId="2C34E2ED" w14:textId="77777777">
      <w:pPr>
        <w:jc w:val="both"/>
        <w:rPr>
          <w:rFonts w:ascii="Arial" w:hAnsi="Arial" w:eastAsia="Arial" w:cs="Arial"/>
          <w:sz w:val="24"/>
          <w:szCs w:val="24"/>
        </w:rPr>
      </w:pPr>
    </w:p>
    <w:p w:rsidR="00411534" w:rsidP="00411534" w:rsidRDefault="00411534" w14:paraId="03F26F66" w14:textId="77777777">
      <w:pPr>
        <w:jc w:val="both"/>
        <w:rPr>
          <w:rFonts w:ascii="Arial" w:hAnsi="Arial" w:eastAsia="Arial" w:cs="Arial"/>
          <w:sz w:val="24"/>
          <w:szCs w:val="24"/>
        </w:rPr>
      </w:pPr>
    </w:p>
    <w:p w:rsidR="00411534" w:rsidP="00411534" w:rsidRDefault="00411534" w14:paraId="06A8529B" w14:textId="77777777">
      <w:pPr>
        <w:rPr>
          <w:rFonts w:ascii="Arial" w:hAnsi="Arial" w:eastAsia="Arial" w:cs="Arial"/>
          <w:sz w:val="24"/>
          <w:szCs w:val="24"/>
        </w:rPr>
      </w:pPr>
    </w:p>
    <w:p w:rsidR="00411534" w:rsidP="00411534" w:rsidRDefault="00411534" w14:paraId="0275C0C8" w14:textId="77777777">
      <w:pPr>
        <w:rPr>
          <w:rFonts w:ascii="Arial" w:hAnsi="Arial" w:eastAsia="Arial" w:cs="Arial"/>
          <w:sz w:val="24"/>
          <w:szCs w:val="24"/>
        </w:rPr>
      </w:pPr>
    </w:p>
    <w:p w:rsidR="00411534" w:rsidP="00411534" w:rsidRDefault="00411534" w14:paraId="7A715C2B" w14:textId="77777777">
      <w:pPr>
        <w:rPr>
          <w:rFonts w:ascii="Arial" w:hAnsi="Arial" w:eastAsia="Arial" w:cs="Arial"/>
          <w:sz w:val="24"/>
          <w:szCs w:val="24"/>
        </w:rPr>
      </w:pPr>
    </w:p>
    <w:p w:rsidR="00411534" w:rsidP="00411534" w:rsidRDefault="00411534" w14:paraId="69E9E192" w14:textId="77777777">
      <w:pPr>
        <w:rPr>
          <w:rFonts w:ascii="Arial" w:hAnsi="Arial" w:eastAsia="Arial" w:cs="Arial"/>
          <w:sz w:val="24"/>
          <w:szCs w:val="24"/>
        </w:rPr>
      </w:pPr>
    </w:p>
    <w:p w:rsidR="00411534" w:rsidP="00411534" w:rsidRDefault="00411534" w14:paraId="4C7F89DC" w14:textId="77777777">
      <w:pPr>
        <w:rPr>
          <w:rFonts w:ascii="Arial" w:hAnsi="Arial" w:eastAsia="Arial" w:cs="Arial"/>
          <w:sz w:val="24"/>
          <w:szCs w:val="24"/>
        </w:rPr>
      </w:pPr>
    </w:p>
    <w:p w:rsidR="00411534" w:rsidP="00411534" w:rsidRDefault="00411534" w14:paraId="53D8A55F" w14:textId="77777777">
      <w:pPr>
        <w:rPr>
          <w:rFonts w:ascii="Arial" w:hAnsi="Arial" w:eastAsia="Arial" w:cs="Arial"/>
          <w:sz w:val="24"/>
          <w:szCs w:val="24"/>
        </w:rPr>
      </w:pPr>
    </w:p>
    <w:p w:rsidR="00411534" w:rsidP="00411534" w:rsidRDefault="00411534" w14:paraId="394D0F4B" w14:textId="77777777">
      <w:pPr>
        <w:rPr>
          <w:rFonts w:ascii="Arial" w:hAnsi="Arial" w:eastAsia="Arial" w:cs="Arial"/>
          <w:sz w:val="24"/>
          <w:szCs w:val="24"/>
        </w:rPr>
      </w:pPr>
    </w:p>
    <w:p w:rsidR="00411534" w:rsidP="00411534" w:rsidRDefault="00411534" w14:paraId="5C508BA8" w14:textId="77777777">
      <w:pPr>
        <w:rPr>
          <w:rFonts w:ascii="Arial" w:hAnsi="Arial" w:eastAsia="Arial" w:cs="Arial"/>
          <w:sz w:val="24"/>
          <w:szCs w:val="24"/>
        </w:rPr>
      </w:pPr>
    </w:p>
    <w:p w:rsidR="00411534" w:rsidP="00411534" w:rsidRDefault="00411534" w14:paraId="190A9CF3" w14:textId="77777777">
      <w:pPr>
        <w:tabs>
          <w:tab w:val="left" w:pos="1870"/>
        </w:tabs>
        <w:rPr>
          <w:rFonts w:ascii="Arial" w:hAnsi="Arial" w:eastAsia="Arial" w:cs="Arial"/>
          <w:sz w:val="24"/>
          <w:szCs w:val="24"/>
        </w:rPr>
      </w:pPr>
      <w:r>
        <w:rPr>
          <w:rFonts w:ascii="Arial" w:hAnsi="Arial" w:eastAsia="Arial" w:cs="Arial"/>
          <w:sz w:val="24"/>
          <w:szCs w:val="24"/>
        </w:rPr>
        <w:tab/>
      </w:r>
    </w:p>
    <w:p w:rsidR="00411534" w:rsidP="00411534" w:rsidRDefault="00411534" w14:paraId="4733E5DA" w14:textId="77777777">
      <w:pPr>
        <w:spacing w:after="0"/>
        <w:rPr>
          <w:rFonts w:ascii="Arial" w:hAnsi="Arial" w:eastAsia="Arial" w:cs="Arial"/>
          <w:sz w:val="24"/>
          <w:szCs w:val="24"/>
        </w:rPr>
        <w:sectPr w:rsidR="00411534">
          <w:headerReference w:type="default" r:id="rId76"/>
          <w:footerReference w:type="default" r:id="rId77"/>
          <w:pgSz w:w="11906" w:h="16838" w:orient="portrait"/>
          <w:pgMar w:top="1440" w:right="1440" w:bottom="1440" w:left="1440" w:header="709" w:footer="709" w:gutter="0"/>
          <w:pgNumType w:start="1"/>
          <w:cols w:space="720"/>
        </w:sectPr>
      </w:pPr>
    </w:p>
    <w:p w:rsidR="00411534" w:rsidP="00411534" w:rsidRDefault="00411534" w14:paraId="2D05B24A" w14:textId="77777777">
      <w:pPr>
        <w:tabs>
          <w:tab w:val="left" w:pos="1870"/>
        </w:tabs>
        <w:rPr>
          <w:rFonts w:ascii="Arial" w:hAnsi="Arial" w:eastAsia="Arial" w:cs="Arial"/>
          <w:sz w:val="24"/>
          <w:szCs w:val="24"/>
        </w:rPr>
      </w:pPr>
    </w:p>
    <w:p w:rsidR="1F1D3916" w:rsidP="1F1D3916" w:rsidRDefault="1F1D3916" w14:paraId="79F50686" w14:textId="64A953DC">
      <w:pPr>
        <w:pStyle w:val="Normal0"/>
        <w:spacing w:after="0" w:line="240" w:lineRule="auto"/>
        <w:jc w:val="both"/>
        <w:rPr>
          <w:rFonts w:ascii="Arial" w:hAnsi="Arial" w:eastAsia="Arial" w:cs="Arial"/>
          <w:sz w:val="24"/>
          <w:szCs w:val="24"/>
        </w:rPr>
      </w:pPr>
    </w:p>
    <w:tbl>
      <w:tblPr>
        <w:tblStyle w:val="a0"/>
        <w:tblW w:w="9170" w:type="dxa"/>
        <w:tblBorders>
          <w:top w:val="single" w:color="95B3D7" w:sz="4" w:space="0"/>
          <w:left w:val="single" w:color="000000" w:sz="4" w:space="0"/>
          <w:bottom w:val="single" w:color="95B3D7" w:sz="4" w:space="0"/>
          <w:right w:val="single" w:color="000000" w:sz="4" w:space="0"/>
          <w:insideH w:val="single" w:color="95B3D7" w:sz="4" w:space="0"/>
          <w:insideV w:val="single" w:color="95B3D7" w:sz="4" w:space="0"/>
        </w:tblBorders>
        <w:tblLayout w:type="fixed"/>
        <w:tblLook w:val="0000" w:firstRow="0" w:lastRow="0" w:firstColumn="0" w:lastColumn="0" w:noHBand="0" w:noVBand="0"/>
      </w:tblPr>
      <w:tblGrid>
        <w:gridCol w:w="1526"/>
        <w:gridCol w:w="2980"/>
        <w:gridCol w:w="1556"/>
        <w:gridCol w:w="3108"/>
      </w:tblGrid>
      <w:tr w:rsidR="003236EA" w:rsidTr="277B20D9" w14:paraId="32772EEC" w14:textId="77777777">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Mar/>
          </w:tcPr>
          <w:p w:rsidR="003236EA" w:rsidRDefault="002528C2" w14:paraId="000000C3" w14:textId="77777777">
            <w:pPr>
              <w:pStyle w:val="Normal0"/>
              <w:keepNext/>
              <w:pBdr>
                <w:top w:val="nil"/>
                <w:left w:val="nil"/>
                <w:bottom w:val="nil"/>
                <w:right w:val="nil"/>
                <w:between w:val="nil"/>
              </w:pBdr>
              <w:spacing w:before="240" w:after="120"/>
              <w:jc w:val="both"/>
              <w:rPr>
                <w:rFonts w:ascii="Arial" w:hAnsi="Arial" w:eastAsia="Arial" w:cs="Arial"/>
                <w:color w:val="000000"/>
                <w:sz w:val="24"/>
                <w:szCs w:val="24"/>
              </w:rPr>
            </w:pPr>
            <w:r>
              <w:rPr>
                <w:rFonts w:ascii="Arial" w:hAnsi="Arial" w:eastAsia="Arial" w:cs="Arial"/>
                <w:b/>
                <w:color w:val="000000"/>
                <w:sz w:val="24"/>
                <w:szCs w:val="24"/>
              </w:rPr>
              <w:t>For and on behalf of the Supplier:</w:t>
            </w:r>
          </w:p>
        </w:tc>
        <w:tc>
          <w:tcPr>
            <w:cnfStyle w:val="000010000000" w:firstRow="0" w:lastRow="0" w:firstColumn="0" w:lastColumn="0" w:oddVBand="1" w:evenVBand="0" w:oddHBand="0" w:evenHBand="0" w:firstRowFirstColumn="0" w:firstRowLastColumn="0" w:lastRowFirstColumn="0" w:lastRowLastColumn="0"/>
            <w:tcW w:w="4664" w:type="dxa"/>
            <w:gridSpan w:val="2"/>
            <w:tcMar/>
          </w:tcPr>
          <w:p w:rsidR="003236EA" w:rsidRDefault="002528C2" w14:paraId="000000C5" w14:textId="77777777">
            <w:pPr>
              <w:pStyle w:val="Normal0"/>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eastAsia="Arial" w:cs="Arial"/>
                <w:b/>
                <w:color w:val="000000"/>
                <w:sz w:val="24"/>
                <w:szCs w:val="24"/>
              </w:rPr>
            </w:pPr>
            <w:r>
              <w:rPr>
                <w:rFonts w:ascii="Arial" w:hAnsi="Arial" w:eastAsia="Arial" w:cs="Arial"/>
                <w:b/>
                <w:color w:val="000000"/>
                <w:sz w:val="24"/>
                <w:szCs w:val="24"/>
              </w:rPr>
              <w:t>For and on behalf of the Buyer:</w:t>
            </w:r>
          </w:p>
        </w:tc>
      </w:tr>
      <w:tr w:rsidR="003236EA" w:rsidTr="277B20D9" w14:paraId="5497F426" w14:textId="77777777">
        <w:trPr>
          <w:trHeight w:val="635"/>
        </w:trPr>
        <w:tc>
          <w:tcPr>
            <w:cnfStyle w:val="000010000000" w:firstRow="0" w:lastRow="0" w:firstColumn="0" w:lastColumn="0" w:oddVBand="1" w:evenVBand="0" w:oddHBand="0" w:evenHBand="0" w:firstRowFirstColumn="0" w:firstRowLastColumn="0" w:lastRowFirstColumn="0" w:lastRowLastColumn="0"/>
            <w:tcW w:w="1526" w:type="dxa"/>
            <w:tcMar/>
          </w:tcPr>
          <w:p w:rsidR="003236EA" w:rsidRDefault="002528C2" w14:paraId="000000C7" w14:textId="77777777">
            <w:pPr>
              <w:pStyle w:val="Normal0"/>
              <w:keepNext/>
              <w:pBdr>
                <w:top w:val="nil"/>
                <w:left w:val="nil"/>
                <w:bottom w:val="nil"/>
                <w:right w:val="nil"/>
                <w:between w:val="nil"/>
              </w:pBdr>
              <w:spacing w:before="240" w:after="120"/>
              <w:jc w:val="both"/>
              <w:rPr>
                <w:rFonts w:ascii="Arial" w:hAnsi="Arial" w:eastAsia="Arial" w:cs="Arial"/>
                <w:color w:val="000000"/>
                <w:sz w:val="24"/>
                <w:szCs w:val="24"/>
              </w:rPr>
            </w:pPr>
            <w:r>
              <w:rPr>
                <w:rFonts w:ascii="Arial" w:hAnsi="Arial" w:eastAsia="Arial" w:cs="Arial"/>
                <w:color w:val="000000"/>
                <w:sz w:val="24"/>
                <w:szCs w:val="24"/>
              </w:rPr>
              <w:t>Signature:</w:t>
            </w:r>
          </w:p>
        </w:tc>
        <w:tc>
          <w:tcPr>
            <w:cnfStyle w:val="000001000000" w:firstRow="0" w:lastRow="0" w:firstColumn="0" w:lastColumn="0" w:oddVBand="0" w:evenVBand="1" w:oddHBand="0" w:evenHBand="0" w:firstRowFirstColumn="0" w:firstRowLastColumn="0" w:lastRowFirstColumn="0" w:lastRowLastColumn="0"/>
            <w:tcW w:w="2980" w:type="dxa"/>
            <w:tcMar/>
          </w:tcPr>
          <w:p w:rsidR="003236EA" w:rsidRDefault="003236EA" w14:paraId="000000C8" w14:textId="77777777">
            <w:pPr>
              <w:pStyle w:val="Normal0"/>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Mar/>
          </w:tcPr>
          <w:p w:rsidR="003236EA" w:rsidRDefault="002528C2" w14:paraId="000000C9" w14:textId="77777777">
            <w:pPr>
              <w:pStyle w:val="Normal0"/>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Signature:</w:t>
            </w:r>
          </w:p>
        </w:tc>
        <w:tc>
          <w:tcPr>
            <w:cnfStyle w:val="000001000000" w:firstRow="0" w:lastRow="0" w:firstColumn="0" w:lastColumn="0" w:oddVBand="0" w:evenVBand="1" w:oddHBand="0" w:evenHBand="0" w:firstRowFirstColumn="0" w:firstRowLastColumn="0" w:lastRowFirstColumn="0" w:lastRowLastColumn="0"/>
            <w:tcW w:w="3108" w:type="dxa"/>
            <w:tcMar/>
          </w:tcPr>
          <w:p w:rsidR="003236EA" w:rsidRDefault="003236EA" w14:paraId="000000CA" w14:textId="77777777">
            <w:pPr>
              <w:pStyle w:val="Normal0"/>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sz w:val="24"/>
                <w:szCs w:val="24"/>
              </w:rPr>
            </w:pPr>
          </w:p>
        </w:tc>
      </w:tr>
      <w:tr w:rsidR="003236EA" w:rsidTr="277B20D9" w14:paraId="188529F2" w14:textId="77777777">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Mar/>
          </w:tcPr>
          <w:p w:rsidR="003236EA" w:rsidRDefault="002528C2" w14:paraId="000000CB" w14:textId="77777777">
            <w:pPr>
              <w:pStyle w:val="Normal0"/>
              <w:keepNext/>
              <w:pBdr>
                <w:top w:val="nil"/>
                <w:left w:val="nil"/>
                <w:bottom w:val="nil"/>
                <w:right w:val="nil"/>
                <w:between w:val="nil"/>
              </w:pBdr>
              <w:spacing w:before="240" w:after="120"/>
              <w:jc w:val="both"/>
              <w:rPr>
                <w:rFonts w:ascii="Arial" w:hAnsi="Arial" w:eastAsia="Arial" w:cs="Arial"/>
                <w:color w:val="000000"/>
                <w:sz w:val="24"/>
                <w:szCs w:val="24"/>
              </w:rPr>
            </w:pPr>
            <w:r>
              <w:rPr>
                <w:rFonts w:ascii="Arial" w:hAnsi="Arial" w:eastAsia="Arial" w:cs="Arial"/>
                <w:color w:val="000000"/>
                <w:sz w:val="24"/>
                <w:szCs w:val="24"/>
              </w:rPr>
              <w:t>Name:</w:t>
            </w:r>
          </w:p>
        </w:tc>
        <w:tc>
          <w:tcPr>
            <w:cnfStyle w:val="000001000000" w:firstRow="0" w:lastRow="0" w:firstColumn="0" w:lastColumn="0" w:oddVBand="0" w:evenVBand="1" w:oddHBand="0" w:evenHBand="0" w:firstRowFirstColumn="0" w:firstRowLastColumn="0" w:lastRowFirstColumn="0" w:lastRowLastColumn="0"/>
            <w:tcW w:w="2980" w:type="dxa"/>
            <w:tcMar/>
          </w:tcPr>
          <w:p w:rsidR="003236EA" w:rsidP="277B20D9" w:rsidRDefault="005632A6" w14:paraId="41077D4A" w14:textId="7468BF83">
            <w:pPr>
              <w:pStyle w:val="Normal0"/>
              <w:keepNext/>
              <w:tabs>
                <w:tab w:val="left" w:leader="none" w:pos="2257"/>
              </w:tabs>
              <w:spacing w:before="240" w:after="0" w:line="259" w:lineRule="auto"/>
              <w:ind/>
              <w:jc w:val="both"/>
              <w:cnfStyle w:val="000000100000" w:firstRow="0" w:lastRow="0" w:firstColumn="0" w:lastColumn="0" w:oddVBand="0" w:evenVBand="0" w:oddHBand="1" w:evenHBand="0" w:firstRowFirstColumn="0" w:firstRowLastColumn="0" w:lastRowFirstColumn="0" w:lastRowLastColumn="0"/>
              <w:rPr>
                <w:rFonts w:ascii="Arial" w:hAnsi="Arial" w:eastAsia="Arial" w:cs="Arial"/>
                <w:b w:val="1"/>
                <w:bCs w:val="1"/>
                <w:sz w:val="24"/>
                <w:szCs w:val="24"/>
              </w:rPr>
            </w:pPr>
            <w:r w:rsidRPr="277B20D9" w:rsidR="3B8AE466">
              <w:rPr>
                <w:rFonts w:ascii="Arial" w:hAnsi="Arial" w:eastAsia="Arial" w:cs="Arial"/>
                <w:b w:val="1"/>
                <w:bCs w:val="1"/>
                <w:sz w:val="24"/>
                <w:szCs w:val="24"/>
                <w:highlight w:val="yellow"/>
              </w:rPr>
              <w:t>REDACTED</w:t>
            </w:r>
          </w:p>
          <w:p w:rsidR="003236EA" w:rsidP="277B20D9" w:rsidRDefault="005632A6" w14:paraId="000000CC" w14:textId="6B2C45C0">
            <w:pPr>
              <w:pStyle w:val="Normal0"/>
              <w:keepNext w:val="1"/>
              <w:pBdr>
                <w:top w:val="nil" w:color="000000" w:sz="0" w:space="0"/>
                <w:left w:val="nil" w:color="000000" w:sz="0" w:space="0"/>
                <w:bottom w:val="nil" w:color="000000" w:sz="0" w:space="0"/>
                <w:right w:val="nil" w:color="000000" w:sz="0" w:space="0"/>
                <w:between w:val="nil" w:color="000000" w:sz="0" w:space="0"/>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Mar/>
          </w:tcPr>
          <w:p w:rsidR="003236EA" w:rsidRDefault="002528C2" w14:paraId="000000CD" w14:textId="77777777">
            <w:pPr>
              <w:pStyle w:val="Normal0"/>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Name:</w:t>
            </w:r>
          </w:p>
        </w:tc>
        <w:tc>
          <w:tcPr>
            <w:cnfStyle w:val="000001000000" w:firstRow="0" w:lastRow="0" w:firstColumn="0" w:lastColumn="0" w:oddVBand="0" w:evenVBand="1" w:oddHBand="0" w:evenHBand="0" w:firstRowFirstColumn="0" w:firstRowLastColumn="0" w:lastRowFirstColumn="0" w:lastRowLastColumn="0"/>
            <w:tcW w:w="3108" w:type="dxa"/>
            <w:tcMar/>
          </w:tcPr>
          <w:p w:rsidR="003236EA" w:rsidP="277B20D9" w:rsidRDefault="001A5A00" w14:paraId="424E4A00" w14:textId="7468BF83">
            <w:pPr>
              <w:pStyle w:val="Normal0"/>
              <w:keepNext/>
              <w:tabs>
                <w:tab w:val="left" w:leader="none" w:pos="2257"/>
              </w:tabs>
              <w:spacing w:before="240" w:after="0" w:line="259" w:lineRule="auto"/>
              <w:ind/>
              <w:jc w:val="both"/>
              <w:cnfStyle w:val="000000100000" w:firstRow="0" w:lastRow="0" w:firstColumn="0" w:lastColumn="0" w:oddVBand="0" w:evenVBand="0" w:oddHBand="1" w:evenHBand="0" w:firstRowFirstColumn="0" w:firstRowLastColumn="0" w:lastRowFirstColumn="0" w:lastRowLastColumn="0"/>
              <w:rPr>
                <w:rFonts w:ascii="Arial" w:hAnsi="Arial" w:eastAsia="Arial" w:cs="Arial"/>
                <w:b w:val="1"/>
                <w:bCs w:val="1"/>
                <w:sz w:val="24"/>
                <w:szCs w:val="24"/>
              </w:rPr>
            </w:pPr>
            <w:r w:rsidRPr="277B20D9" w:rsidR="3EE9DB3E">
              <w:rPr>
                <w:rFonts w:ascii="Arial" w:hAnsi="Arial" w:eastAsia="Arial" w:cs="Arial"/>
                <w:b w:val="1"/>
                <w:bCs w:val="1"/>
                <w:sz w:val="24"/>
                <w:szCs w:val="24"/>
                <w:highlight w:val="yellow"/>
              </w:rPr>
              <w:t>REDACTED</w:t>
            </w:r>
          </w:p>
          <w:p w:rsidR="003236EA" w:rsidP="277B20D9" w:rsidRDefault="001A5A00" w14:paraId="000000CE" w14:textId="2AFCD2DA">
            <w:pPr>
              <w:pStyle w:val="Normal0"/>
              <w:keepNext w:val="1"/>
              <w:pBdr>
                <w:top w:val="nil" w:color="000000" w:sz="0" w:space="0"/>
                <w:left w:val="nil" w:color="000000" w:sz="0" w:space="0"/>
                <w:bottom w:val="nil" w:color="000000" w:sz="0" w:space="0"/>
                <w:right w:val="nil" w:color="000000" w:sz="0" w:space="0"/>
                <w:between w:val="nil" w:color="000000" w:sz="0" w:space="0"/>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sz w:val="24"/>
                <w:szCs w:val="24"/>
              </w:rPr>
            </w:pPr>
          </w:p>
        </w:tc>
      </w:tr>
      <w:tr w:rsidR="003236EA" w:rsidTr="277B20D9" w14:paraId="74C08F49" w14:textId="77777777">
        <w:trPr>
          <w:trHeight w:val="635"/>
        </w:trPr>
        <w:tc>
          <w:tcPr>
            <w:cnfStyle w:val="000010000000" w:firstRow="0" w:lastRow="0" w:firstColumn="0" w:lastColumn="0" w:oddVBand="1" w:evenVBand="0" w:oddHBand="0" w:evenHBand="0" w:firstRowFirstColumn="0" w:firstRowLastColumn="0" w:lastRowFirstColumn="0" w:lastRowLastColumn="0"/>
            <w:tcW w:w="1526" w:type="dxa"/>
            <w:tcMar/>
          </w:tcPr>
          <w:p w:rsidR="003236EA" w:rsidRDefault="002528C2" w14:paraId="000000CF" w14:textId="77777777">
            <w:pPr>
              <w:pStyle w:val="Normal0"/>
              <w:keepNext/>
              <w:pBdr>
                <w:top w:val="nil"/>
                <w:left w:val="nil"/>
                <w:bottom w:val="nil"/>
                <w:right w:val="nil"/>
                <w:between w:val="nil"/>
              </w:pBdr>
              <w:spacing w:before="240" w:after="120"/>
              <w:jc w:val="both"/>
              <w:rPr>
                <w:rFonts w:ascii="Arial" w:hAnsi="Arial" w:eastAsia="Arial" w:cs="Arial"/>
                <w:color w:val="000000"/>
                <w:sz w:val="24"/>
                <w:szCs w:val="24"/>
              </w:rPr>
            </w:pPr>
            <w:r>
              <w:rPr>
                <w:rFonts w:ascii="Arial" w:hAnsi="Arial" w:eastAsia="Arial" w:cs="Arial"/>
                <w:color w:val="000000"/>
                <w:sz w:val="24"/>
                <w:szCs w:val="24"/>
              </w:rPr>
              <w:t>Role:</w:t>
            </w:r>
          </w:p>
        </w:tc>
        <w:tc>
          <w:tcPr>
            <w:cnfStyle w:val="000001000000" w:firstRow="0" w:lastRow="0" w:firstColumn="0" w:lastColumn="0" w:oddVBand="0" w:evenVBand="1" w:oddHBand="0" w:evenHBand="0" w:firstRowFirstColumn="0" w:firstRowLastColumn="0" w:lastRowFirstColumn="0" w:lastRowLastColumn="0"/>
            <w:tcW w:w="2980" w:type="dxa"/>
            <w:tcMar/>
          </w:tcPr>
          <w:p w:rsidR="003236EA" w:rsidRDefault="005632A6" w14:paraId="000000D0" w14:textId="68E1E893">
            <w:pPr>
              <w:pStyle w:val="Normal0"/>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sz w:val="24"/>
                <w:szCs w:val="24"/>
              </w:rPr>
            </w:pPr>
            <w:r>
              <w:rPr>
                <w:rFonts w:ascii="Arial" w:hAnsi="Arial" w:eastAsia="Arial" w:cs="Arial"/>
                <w:color w:val="000000"/>
                <w:sz w:val="24"/>
                <w:szCs w:val="24"/>
              </w:rPr>
              <w:t>Public Sector Cards Director</w:t>
            </w:r>
            <w:bookmarkStart w:name="_GoBack" w:id="108"/>
            <w:bookmarkEnd w:id="108"/>
          </w:p>
        </w:tc>
        <w:tc>
          <w:tcPr>
            <w:cnfStyle w:val="000010000000" w:firstRow="0" w:lastRow="0" w:firstColumn="0" w:lastColumn="0" w:oddVBand="1" w:evenVBand="0" w:oddHBand="0" w:evenHBand="0" w:firstRowFirstColumn="0" w:firstRowLastColumn="0" w:lastRowFirstColumn="0" w:lastRowLastColumn="0"/>
            <w:tcW w:w="1556" w:type="dxa"/>
            <w:tcMar/>
          </w:tcPr>
          <w:p w:rsidR="003236EA" w:rsidRDefault="002528C2" w14:paraId="000000D1" w14:textId="77777777">
            <w:pPr>
              <w:pStyle w:val="Normal0"/>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Role:</w:t>
            </w:r>
          </w:p>
        </w:tc>
        <w:tc>
          <w:tcPr>
            <w:cnfStyle w:val="000001000000" w:firstRow="0" w:lastRow="0" w:firstColumn="0" w:lastColumn="0" w:oddVBand="0" w:evenVBand="1" w:oddHBand="0" w:evenHBand="0" w:firstRowFirstColumn="0" w:firstRowLastColumn="0" w:lastRowFirstColumn="0" w:lastRowLastColumn="0"/>
            <w:tcW w:w="3108" w:type="dxa"/>
            <w:tcMar/>
          </w:tcPr>
          <w:p w:rsidR="003236EA" w:rsidRDefault="001A5A00" w14:paraId="000000D2" w14:textId="554A2E7D">
            <w:pPr>
              <w:pStyle w:val="Normal0"/>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sz w:val="24"/>
                <w:szCs w:val="24"/>
              </w:rPr>
            </w:pPr>
            <w:r w:rsidRPr="001A5A00">
              <w:rPr>
                <w:rFonts w:ascii="Arial" w:hAnsi="Arial" w:eastAsia="Arial" w:cs="Arial"/>
                <w:color w:val="000000"/>
                <w:sz w:val="24"/>
                <w:szCs w:val="24"/>
              </w:rPr>
              <w:t>Global Head of Corporate &amp; People Categories</w:t>
            </w:r>
          </w:p>
        </w:tc>
      </w:tr>
      <w:tr w:rsidR="003236EA" w:rsidTr="277B20D9" w14:paraId="0B5D46CC" w14:textId="77777777">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Mar/>
          </w:tcPr>
          <w:p w:rsidR="003236EA" w:rsidRDefault="002528C2" w14:paraId="000000D3" w14:textId="77777777">
            <w:pPr>
              <w:pStyle w:val="Normal0"/>
              <w:keepNext/>
              <w:pBdr>
                <w:top w:val="nil"/>
                <w:left w:val="nil"/>
                <w:bottom w:val="nil"/>
                <w:right w:val="nil"/>
                <w:between w:val="nil"/>
              </w:pBdr>
              <w:spacing w:before="240" w:after="120"/>
              <w:jc w:val="both"/>
              <w:rPr>
                <w:rFonts w:ascii="Arial" w:hAnsi="Arial" w:eastAsia="Arial" w:cs="Arial"/>
                <w:color w:val="000000"/>
                <w:sz w:val="24"/>
                <w:szCs w:val="24"/>
              </w:rPr>
            </w:pPr>
            <w:r>
              <w:rPr>
                <w:rFonts w:ascii="Arial" w:hAnsi="Arial" w:eastAsia="Arial" w:cs="Arial"/>
                <w:color w:val="000000"/>
                <w:sz w:val="24"/>
                <w:szCs w:val="24"/>
              </w:rPr>
              <w:t>Date:</w:t>
            </w:r>
          </w:p>
        </w:tc>
        <w:tc>
          <w:tcPr>
            <w:cnfStyle w:val="000001000000" w:firstRow="0" w:lastRow="0" w:firstColumn="0" w:lastColumn="0" w:oddVBand="0" w:evenVBand="1" w:oddHBand="0" w:evenHBand="0" w:firstRowFirstColumn="0" w:firstRowLastColumn="0" w:lastRowFirstColumn="0" w:lastRowLastColumn="0"/>
            <w:tcW w:w="2980" w:type="dxa"/>
            <w:tcMar/>
          </w:tcPr>
          <w:p w:rsidR="003236EA" w:rsidRDefault="001A5A00" w14:paraId="000000D4" w14:textId="793CC2C1">
            <w:pPr>
              <w:pStyle w:val="Normal0"/>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sz w:val="24"/>
                <w:szCs w:val="24"/>
              </w:rPr>
            </w:pPr>
            <w:r>
              <w:rPr>
                <w:rFonts w:ascii="Arial" w:hAnsi="Arial" w:eastAsia="Arial" w:cs="Arial"/>
                <w:color w:val="000000"/>
                <w:sz w:val="24"/>
                <w:szCs w:val="24"/>
              </w:rPr>
              <w:t>1/9/2023</w:t>
            </w:r>
          </w:p>
        </w:tc>
        <w:tc>
          <w:tcPr>
            <w:cnfStyle w:val="000010000000" w:firstRow="0" w:lastRow="0" w:firstColumn="0" w:lastColumn="0" w:oddVBand="1" w:evenVBand="0" w:oddHBand="0" w:evenHBand="0" w:firstRowFirstColumn="0" w:firstRowLastColumn="0" w:lastRowFirstColumn="0" w:lastRowLastColumn="0"/>
            <w:tcW w:w="1556" w:type="dxa"/>
            <w:tcMar/>
          </w:tcPr>
          <w:p w:rsidR="003236EA" w:rsidRDefault="002528C2" w14:paraId="000000D5" w14:textId="77777777">
            <w:pPr>
              <w:pStyle w:val="Normal0"/>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Date:</w:t>
            </w:r>
          </w:p>
        </w:tc>
        <w:tc>
          <w:tcPr>
            <w:cnfStyle w:val="000001000000" w:firstRow="0" w:lastRow="0" w:firstColumn="0" w:lastColumn="0" w:oddVBand="0" w:evenVBand="1" w:oddHBand="0" w:evenHBand="0" w:firstRowFirstColumn="0" w:firstRowLastColumn="0" w:lastRowFirstColumn="0" w:lastRowLastColumn="0"/>
            <w:tcW w:w="3108" w:type="dxa"/>
            <w:tcMar/>
          </w:tcPr>
          <w:p w:rsidR="003236EA" w:rsidRDefault="001A5A00" w14:paraId="000000D6" w14:textId="317341BF">
            <w:pPr>
              <w:pStyle w:val="Normal0"/>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sz w:val="24"/>
                <w:szCs w:val="24"/>
              </w:rPr>
            </w:pPr>
            <w:r>
              <w:rPr>
                <w:rFonts w:ascii="Arial" w:hAnsi="Arial" w:eastAsia="Arial" w:cs="Arial"/>
                <w:color w:val="000000"/>
                <w:sz w:val="24"/>
                <w:szCs w:val="24"/>
              </w:rPr>
              <w:t>1/9/2023</w:t>
            </w:r>
          </w:p>
        </w:tc>
      </w:tr>
    </w:tbl>
    <w:p w:rsidR="003236EA" w:rsidP="058DDAC1" w:rsidRDefault="003236EA" w14:paraId="000000D9" w14:textId="1FB30810">
      <w:pPr>
        <w:pStyle w:val="Normal0"/>
        <w:jc w:val="both"/>
        <w:rPr>
          <w:rFonts w:ascii="Arial" w:hAnsi="Arial" w:eastAsia="Arial" w:cs="Arial"/>
          <w:color w:val="1F497D" w:themeColor="text2"/>
          <w:sz w:val="24"/>
          <w:szCs w:val="24"/>
          <w:highlight w:val="yellow"/>
        </w:rPr>
      </w:pPr>
    </w:p>
    <w:p w:rsidR="058DDAC1" w:rsidP="058DDAC1" w:rsidRDefault="058DDAC1" w14:paraId="0F6EFFCB" w14:textId="38AB3571">
      <w:pPr>
        <w:pStyle w:val="Normal0"/>
        <w:spacing w:after="160" w:line="259" w:lineRule="auto"/>
        <w:rPr>
          <w:color w:val="000000" w:themeColor="text1"/>
        </w:rPr>
      </w:pPr>
    </w:p>
    <w:sectPr w:rsidR="058DDAC1">
      <w:pgSz w:w="11906" w:h="16838" w:orient="portrait"/>
      <w:pgMar w:top="1440" w:right="1440" w:bottom="1440" w:left="1440"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750FA24" w16cex:dateUtc="2023-06-06T09:19:00Z"/>
  <w16cex:commentExtensible w16cex:durableId="2885CD91" w16cex:dateUtc="2023-08-15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52C960" w16cid:durableId="4750FA24"/>
  <w16cid:commentId w16cid:paraId="54DA7DAB" w16cid:durableId="2885CD9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234" w:rsidRDefault="00045234" w14:paraId="198CE574" w14:textId="77777777">
      <w:pPr>
        <w:spacing w:after="0" w:line="240" w:lineRule="auto"/>
      </w:pPr>
      <w:r>
        <w:separator/>
      </w:r>
    </w:p>
  </w:endnote>
  <w:endnote w:type="continuationSeparator" w:id="0">
    <w:p w:rsidR="00045234" w:rsidRDefault="00045234" w14:paraId="5CB8835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p14">
  <w:p w:rsidR="00045234" w:rsidRDefault="00045234" w14:paraId="000000DF" w14:textId="04CED740">
    <w:pPr>
      <w:pStyle w:val="Normal0"/>
      <w:pBdr>
        <w:top w:val="nil"/>
        <w:left w:val="nil"/>
        <w:bottom w:val="nil"/>
        <w:right w:val="nil"/>
        <w:between w:val="nil"/>
      </w:pBdr>
      <w:tabs>
        <w:tab w:val="center" w:pos="4513"/>
        <w:tab w:val="right" w:pos="9026"/>
      </w:tabs>
      <w:spacing w:after="0" w:line="240" w:lineRule="auto"/>
      <w:rPr>
        <w:color w:val="000000"/>
      </w:rPr>
    </w:pPr>
    <w:r>
      <w:rPr>
        <w:noProof/>
        <w:color w:val="000000"/>
        <w:lang w:eastAsia="en-GB"/>
      </w:rPr>
      <mc:AlternateContent>
        <mc:Choice Requires="wps">
          <w:drawing>
            <wp:anchor distT="0" distB="0" distL="0" distR="0" simplePos="0" relativeHeight="251662336" behindDoc="0" locked="0" layoutInCell="1" allowOverlap="1" wp14:anchorId="0E246761" wp14:editId="46F87A24">
              <wp:simplePos x="635" y="635"/>
              <wp:positionH relativeFrom="page">
                <wp:align>left</wp:align>
              </wp:positionH>
              <wp:positionV relativeFrom="page">
                <wp:align>bottom</wp:align>
              </wp:positionV>
              <wp:extent cx="443865" cy="443865"/>
              <wp:effectExtent l="0" t="0" r="12700" b="0"/>
              <wp:wrapNone/>
              <wp:docPr id="5" name="Text Box 5"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528C2" w:rsidR="00045234" w:rsidP="002528C2" w:rsidRDefault="00045234" w14:paraId="65396CB1" w14:textId="670BB3AA">
                          <w:pPr>
                            <w:spacing w:after="0"/>
                            <w:rPr>
                              <w:noProof/>
                              <w:color w:val="000000"/>
                              <w:sz w:val="20"/>
                              <w:szCs w:val="20"/>
                            </w:rPr>
                          </w:pPr>
                          <w:r w:rsidRPr="002528C2">
                            <w:rPr>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1897E218">
            <v:shapetype id="_x0000_t202" coordsize="21600,21600" o:spt="202" path="m,l,21600r21600,l21600,xe" w14:anchorId="0E246761">
              <v:stroke joinstyle="miter"/>
              <v:path gradientshapeok="t" o:connecttype="rect"/>
            </v:shapetype>
            <v:shape id="Text Box 5"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">
              <v:textbox style="mso-fit-shape-to-text:t" inset="20pt,0,0,15pt">
                <w:txbxContent>
                  <w:p w:rsidRPr="002528C2" w:rsidR="00045234" w:rsidP="002528C2" w:rsidRDefault="00045234" w14:paraId="42DD9960" w14:textId="670BB3AA">
                    <w:pPr>
                      <w:spacing w:after="0"/>
                      <w:rPr>
                        <w:noProof/>
                        <w:color w:val="000000"/>
                        <w:sz w:val="20"/>
                        <w:szCs w:val="20"/>
                      </w:rPr>
                    </w:pPr>
                    <w:r w:rsidRPr="002528C2">
                      <w:rPr>
                        <w:noProof/>
                        <w:color w:val="000000"/>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34" w:rsidRDefault="00045234" w14:paraId="6402A1FB" w14:textId="77777777">
    <w:pPr>
      <w:pBdr>
        <w:top w:val="nil"/>
        <w:left w:val="nil"/>
        <w:bottom w:val="nil"/>
        <w:right w:val="nil"/>
        <w:between w:val="nil"/>
      </w:pBdr>
      <w:tabs>
        <w:tab w:val="center" w:pos="4513"/>
        <w:tab w:val="right" w:pos="9026"/>
      </w:tabs>
      <w:spacing w:after="0" w:line="240" w:lineRule="auto"/>
      <w:rPr>
        <w:color w:val="00000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34" w:rsidRDefault="00045234" w14:paraId="45E6EF42" w14:textId="77777777">
    <w:pPr>
      <w:tabs>
        <w:tab w:val="center" w:pos="4513"/>
        <w:tab w:val="right" w:pos="9026"/>
      </w:tabs>
      <w:spacing w:after="0"/>
      <w:rPr>
        <w:rFonts w:ascii="Arial" w:hAnsi="Arial" w:eastAsia="Arial" w:cs="Arial"/>
        <w:color w:val="A6A6A6"/>
        <w:sz w:val="20"/>
        <w:szCs w:val="20"/>
      </w:rPr>
    </w:pPr>
  </w:p>
  <w:p w:rsidR="00045234" w:rsidRDefault="00045234" w14:paraId="477590F7" w14:textId="77777777">
    <w:pPr>
      <w:tabs>
        <w:tab w:val="center" w:pos="4513"/>
        <w:tab w:val="right" w:pos="9026"/>
      </w:tabs>
      <w:spacing w:after="0"/>
      <w:rPr>
        <w:rFonts w:ascii="Arial" w:hAnsi="Arial" w:eastAsia="Arial" w:cs="Arial"/>
        <w:color w:val="A6A6A6"/>
        <w:sz w:val="20"/>
        <w:szCs w:val="20"/>
      </w:rPr>
    </w:pPr>
    <w:r>
      <w:rPr>
        <w:rFonts w:ascii="Arial" w:hAnsi="Arial" w:eastAsia="Arial" w:cs="Arial"/>
        <w:color w:val="A6A6A6"/>
        <w:sz w:val="20"/>
        <w:szCs w:val="20"/>
      </w:rPr>
      <w:t>Framework Ref: RM</w:t>
    </w:r>
    <w:r>
      <w:rPr>
        <w:rFonts w:ascii="Arial" w:hAnsi="Arial" w:eastAsia="Arial" w:cs="Arial"/>
        <w:color w:val="A6A6A6"/>
        <w:sz w:val="20"/>
        <w:szCs w:val="20"/>
      </w:rPr>
      <w:tab/>
    </w:r>
    <w:r>
      <w:rPr>
        <w:rFonts w:ascii="Arial" w:hAnsi="Arial" w:eastAsia="Arial" w:cs="Arial"/>
        <w:color w:val="A6A6A6"/>
        <w:sz w:val="20"/>
        <w:szCs w:val="20"/>
      </w:rPr>
      <w:t xml:space="preserve">                                           </w:t>
    </w:r>
  </w:p>
  <w:p w:rsidR="00045234" w:rsidRDefault="00045234" w14:paraId="04473358"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A6A6A6"/>
        <w:sz w:val="20"/>
        <w:szCs w:val="20"/>
      </w:rPr>
    </w:pPr>
    <w:r>
      <w:rPr>
        <w:rFonts w:ascii="Arial" w:hAnsi="Arial" w:eastAsia="Arial" w:cs="Arial"/>
        <w:color w:val="A6A6A6"/>
        <w:sz w:val="20"/>
        <w:szCs w:val="20"/>
      </w:rPr>
      <w:t>Project Version: v1.0</w:t>
    </w:r>
    <w:r>
      <w:rPr>
        <w:rFonts w:ascii="Arial" w:hAnsi="Arial" w:eastAsia="Arial" w:cs="Arial"/>
        <w:color w:val="A6A6A6"/>
        <w:sz w:val="20"/>
        <w:szCs w:val="20"/>
      </w:rPr>
      <w:tab/>
    </w:r>
    <w:r>
      <w:rPr>
        <w:rFonts w:ascii="Arial" w:hAnsi="Arial" w:eastAsia="Arial" w:cs="Arial"/>
        <w:color w:val="A6A6A6"/>
        <w:sz w:val="20"/>
        <w:szCs w:val="20"/>
      </w:rPr>
      <w:tab/>
    </w:r>
    <w:r>
      <w:rPr>
        <w:rFonts w:ascii="Arial" w:hAnsi="Arial" w:eastAsia="Arial" w:cs="Arial"/>
        <w:color w:val="A6A6A6"/>
        <w:sz w:val="20"/>
        <w:szCs w:val="20"/>
      </w:rPr>
      <w:tab/>
    </w:r>
    <w:r>
      <w:rPr>
        <w:rFonts w:ascii="Arial" w:hAnsi="Arial" w:eastAsia="Arial" w:cs="Arial"/>
        <w:color w:val="A6A6A6"/>
        <w:sz w:val="20"/>
        <w:szCs w:val="20"/>
      </w:rPr>
      <w:t xml:space="preserve"> </w:t>
    </w:r>
    <w:r>
      <w:rPr>
        <w:rFonts w:ascii="Arial" w:hAnsi="Arial" w:eastAsia="Arial" w:cs="Arial"/>
        <w:color w:val="A6A6A6"/>
        <w:sz w:val="20"/>
        <w:szCs w:val="20"/>
      </w:rPr>
      <w:fldChar w:fldCharType="begin"/>
    </w:r>
    <w:r>
      <w:rPr>
        <w:rFonts w:ascii="Arial" w:hAnsi="Arial" w:eastAsia="Arial" w:cs="Arial"/>
        <w:color w:val="A6A6A6"/>
        <w:sz w:val="20"/>
        <w:szCs w:val="20"/>
      </w:rPr>
      <w:instrText>PAGE</w:instrText>
    </w:r>
    <w:r>
      <w:rPr>
        <w:rFonts w:ascii="Arial" w:hAnsi="Arial" w:eastAsia="Arial" w:cs="Arial"/>
        <w:color w:val="A6A6A6"/>
        <w:sz w:val="20"/>
        <w:szCs w:val="20"/>
      </w:rPr>
      <w:fldChar w:fldCharType="end"/>
    </w:r>
  </w:p>
  <w:p w:rsidR="00045234" w:rsidRDefault="00045234" w14:paraId="3A8961C1" w14:textId="77777777">
    <w:pPr>
      <w:spacing w:after="0"/>
      <w:rPr>
        <w:rFonts w:ascii="Arial" w:hAnsi="Arial" w:eastAsia="Arial" w:cs="Arial"/>
        <w:color w:val="A6A6A6"/>
        <w:sz w:val="20"/>
        <w:szCs w:val="20"/>
      </w:rPr>
    </w:pPr>
    <w:r>
      <w:rPr>
        <w:rFonts w:ascii="Arial" w:hAnsi="Arial" w:eastAsia="Arial" w:cs="Arial"/>
        <w:color w:val="A6A6A6"/>
        <w:sz w:val="20"/>
        <w:szCs w:val="20"/>
      </w:rPr>
      <w:t>Model Version: v3.0</w:t>
    </w:r>
    <w:r>
      <w:rPr>
        <w:rFonts w:ascii="Arial" w:hAnsi="Arial" w:eastAsia="Arial" w:cs="Arial"/>
        <w:color w:val="A6A6A6"/>
        <w:sz w:val="20"/>
        <w:szCs w:val="20"/>
      </w:rPr>
      <w:tab/>
    </w:r>
    <w:r>
      <w:rPr>
        <w:rFonts w:ascii="Arial" w:hAnsi="Arial" w:eastAsia="Arial" w:cs="Arial"/>
        <w:color w:val="A6A6A6"/>
        <w:sz w:val="20"/>
        <w:szCs w:val="20"/>
      </w:rPr>
      <w:tab/>
    </w:r>
    <w:r>
      <w:rPr>
        <w:rFonts w:ascii="Arial" w:hAnsi="Arial" w:eastAsia="Arial" w:cs="Arial"/>
        <w:color w:val="A6A6A6"/>
        <w:sz w:val="20"/>
        <w:szCs w:val="20"/>
      </w:rPr>
      <w:tab/>
    </w:r>
    <w:r>
      <w:rPr>
        <w:rFonts w:ascii="Arial" w:hAnsi="Arial" w:eastAsia="Arial" w:cs="Arial"/>
        <w:color w:val="A6A6A6"/>
        <w:sz w:val="20"/>
        <w:szCs w:val="20"/>
      </w:rPr>
      <w:tab/>
    </w:r>
    <w:r>
      <w:rPr>
        <w:rFonts w:ascii="Arial" w:hAnsi="Arial" w:eastAsia="Arial" w:cs="Arial"/>
        <w:color w:val="A6A6A6"/>
        <w:sz w:val="20"/>
        <w:szCs w:val="20"/>
      </w:rPr>
      <w:tab/>
    </w:r>
    <w:r>
      <w:rPr>
        <w:rFonts w:ascii="Arial" w:hAnsi="Arial" w:eastAsia="Arial" w:cs="Arial"/>
        <w:color w:val="A6A6A6"/>
        <w:sz w:val="20"/>
        <w:szCs w:val="20"/>
      </w:rPr>
      <w:tab/>
    </w:r>
    <w:r>
      <w:rPr>
        <w:rFonts w:ascii="Arial" w:hAnsi="Arial" w:eastAsia="Arial" w:cs="Arial"/>
        <w:color w:val="A6A6A6"/>
        <w:sz w:val="20"/>
        <w:szCs w:val="20"/>
      </w:rPr>
      <w:tab/>
    </w:r>
    <w:r>
      <w:rPr>
        <w:rFonts w:ascii="Arial" w:hAnsi="Arial" w:eastAsia="Arial" w:cs="Arial"/>
        <w:color w:val="A6A6A6"/>
        <w:sz w:val="20"/>
        <w:szCs w:val="20"/>
      </w:rPr>
      <w:tab/>
    </w:r>
    <w:r>
      <w:rPr>
        <w:rFonts w:ascii="Arial" w:hAnsi="Arial" w:eastAsia="Arial" w:cs="Arial"/>
        <w:color w:val="A6A6A6"/>
        <w:sz w:val="20"/>
        <w:szCs w:val="20"/>
      </w:rPr>
      <w:tab/>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34" w:rsidRDefault="00045234" w14:paraId="769E54F6" w14:textId="77777777">
    <w:pPr>
      <w:tabs>
        <w:tab w:val="center" w:pos="4513"/>
        <w:tab w:val="right" w:pos="9026"/>
      </w:tabs>
      <w:spacing w:after="0"/>
      <w:rPr>
        <w:rFonts w:ascii="Arial" w:hAnsi="Arial" w:eastAsia="Arial" w:cs="Arial"/>
        <w:color w:val="A6A6A6"/>
        <w:sz w:val="20"/>
        <w:szCs w:val="20"/>
      </w:rPr>
    </w:pPr>
  </w:p>
  <w:p w:rsidR="00045234" w:rsidRDefault="00045234" w14:paraId="332E476C" w14:textId="77777777">
    <w:pPr>
      <w:tabs>
        <w:tab w:val="center" w:pos="4513"/>
        <w:tab w:val="right" w:pos="9026"/>
      </w:tabs>
      <w:spacing w:after="0"/>
      <w:rPr>
        <w:rFonts w:ascii="Arial" w:hAnsi="Arial" w:eastAsia="Arial" w:cs="Arial"/>
        <w:color w:val="A6A6A6"/>
        <w:sz w:val="20"/>
        <w:szCs w:val="20"/>
      </w:rPr>
    </w:pPr>
    <w:r>
      <w:rPr>
        <w:rFonts w:ascii="Arial" w:hAnsi="Arial" w:eastAsia="Arial" w:cs="Arial"/>
        <w:color w:val="A6A6A6"/>
        <w:sz w:val="20"/>
        <w:szCs w:val="20"/>
      </w:rPr>
      <w:t>Framework Ref: RM</w:t>
    </w:r>
    <w:r>
      <w:rPr>
        <w:rFonts w:ascii="Arial" w:hAnsi="Arial" w:eastAsia="Arial" w:cs="Arial"/>
        <w:color w:val="A6A6A6"/>
        <w:sz w:val="20"/>
        <w:szCs w:val="20"/>
      </w:rPr>
      <w:tab/>
    </w:r>
    <w:r>
      <w:rPr>
        <w:rFonts w:ascii="Arial" w:hAnsi="Arial" w:eastAsia="Arial" w:cs="Arial"/>
        <w:color w:val="A6A6A6"/>
        <w:sz w:val="20"/>
        <w:szCs w:val="20"/>
      </w:rPr>
      <w:t xml:space="preserve">                                           </w:t>
    </w:r>
  </w:p>
  <w:p w:rsidR="00045234" w:rsidRDefault="00045234" w14:paraId="1176BD00" w14:textId="77777777">
    <w:pPr>
      <w:pBdr>
        <w:top w:val="nil"/>
        <w:left w:val="nil"/>
        <w:bottom w:val="nil"/>
        <w:right w:val="nil"/>
        <w:between w:val="nil"/>
      </w:pBdr>
      <w:tabs>
        <w:tab w:val="center" w:pos="4513"/>
        <w:tab w:val="right" w:pos="9026"/>
      </w:tabs>
      <w:spacing w:after="0"/>
      <w:rPr>
        <w:rFonts w:ascii="Arial" w:hAnsi="Arial" w:eastAsia="Arial" w:cs="Arial"/>
        <w:color w:val="A6A6A6"/>
        <w:sz w:val="20"/>
        <w:szCs w:val="20"/>
      </w:rPr>
    </w:pPr>
    <w:r>
      <w:rPr>
        <w:rFonts w:ascii="Arial" w:hAnsi="Arial" w:eastAsia="Arial" w:cs="Arial"/>
        <w:color w:val="A6A6A6"/>
        <w:sz w:val="20"/>
        <w:szCs w:val="20"/>
      </w:rPr>
      <w:t>Project Version: v1.0</w:t>
    </w:r>
    <w:r>
      <w:rPr>
        <w:rFonts w:ascii="Arial" w:hAnsi="Arial" w:eastAsia="Arial" w:cs="Arial"/>
        <w:color w:val="A6A6A6"/>
        <w:sz w:val="20"/>
        <w:szCs w:val="20"/>
      </w:rPr>
      <w:tab/>
    </w:r>
    <w:r>
      <w:rPr>
        <w:rFonts w:ascii="Arial" w:hAnsi="Arial" w:eastAsia="Arial" w:cs="Arial"/>
        <w:color w:val="A6A6A6"/>
        <w:sz w:val="20"/>
        <w:szCs w:val="20"/>
      </w:rPr>
      <w:tab/>
    </w:r>
    <w:r>
      <w:rPr>
        <w:rFonts w:ascii="Arial" w:hAnsi="Arial" w:eastAsia="Arial" w:cs="Arial"/>
        <w:color w:val="A6A6A6"/>
        <w:sz w:val="20"/>
        <w:szCs w:val="20"/>
      </w:rPr>
      <w:tab/>
    </w:r>
    <w:r>
      <w:rPr>
        <w:rFonts w:ascii="Arial" w:hAnsi="Arial" w:eastAsia="Arial" w:cs="Arial"/>
        <w:color w:val="A6A6A6"/>
        <w:sz w:val="20"/>
        <w:szCs w:val="20"/>
      </w:rPr>
      <w:t xml:space="preserve"> </w:t>
    </w:r>
    <w:r>
      <w:rPr>
        <w:rFonts w:ascii="Arial" w:hAnsi="Arial" w:eastAsia="Arial" w:cs="Arial"/>
        <w:color w:val="A6A6A6"/>
        <w:sz w:val="20"/>
        <w:szCs w:val="20"/>
      </w:rPr>
      <w:fldChar w:fldCharType="begin"/>
    </w:r>
    <w:r>
      <w:rPr>
        <w:rFonts w:ascii="Arial" w:hAnsi="Arial" w:eastAsia="Arial" w:cs="Arial"/>
        <w:color w:val="A6A6A6"/>
        <w:sz w:val="20"/>
        <w:szCs w:val="20"/>
      </w:rPr>
      <w:instrText>PAGE</w:instrText>
    </w:r>
    <w:r>
      <w:rPr>
        <w:rFonts w:ascii="Arial" w:hAnsi="Arial" w:eastAsia="Arial" w:cs="Arial"/>
        <w:color w:val="A6A6A6"/>
        <w:sz w:val="20"/>
        <w:szCs w:val="20"/>
      </w:rPr>
      <w:fldChar w:fldCharType="end"/>
    </w:r>
  </w:p>
  <w:p w:rsidR="00045234" w:rsidRDefault="00045234" w14:paraId="133D5669" w14:textId="77777777">
    <w:pPr>
      <w:pBdr>
        <w:top w:val="nil"/>
        <w:left w:val="nil"/>
        <w:bottom w:val="nil"/>
        <w:right w:val="nil"/>
        <w:between w:val="nil"/>
      </w:pBdr>
      <w:tabs>
        <w:tab w:val="center" w:pos="4513"/>
        <w:tab w:val="right" w:pos="9026"/>
      </w:tabs>
      <w:spacing w:after="0"/>
      <w:rPr>
        <w:color w:val="A6A6A6"/>
      </w:rPr>
    </w:pPr>
    <w:r>
      <w:rPr>
        <w:rFonts w:ascii="Arial" w:hAnsi="Arial" w:eastAsia="Arial" w:cs="Arial"/>
        <w:color w:val="A6A6A6"/>
        <w:sz w:val="20"/>
        <w:szCs w:val="20"/>
      </w:rPr>
      <w:t>Model Version : v3.0</w:t>
    </w:r>
    <w:r>
      <w:rPr>
        <w:rFonts w:ascii="Arial" w:hAnsi="Arial" w:eastAsia="Arial" w:cs="Arial"/>
        <w:color w:val="A6A6A6"/>
        <w:sz w:val="20"/>
        <w:szCs w:val="20"/>
      </w:rPr>
      <w:tab/>
    </w:r>
    <w:r>
      <w:rPr>
        <w:rFonts w:ascii="Arial" w:hAnsi="Arial" w:eastAsia="Arial" w:cs="Arial"/>
        <w:color w:val="A6A6A6"/>
        <w:sz w:val="20"/>
        <w:szCs w:val="20"/>
      </w:rPr>
      <w:tab/>
    </w:r>
    <w:r>
      <w:rPr>
        <w:color w:val="A6A6A6"/>
      </w:rPr>
      <w:tab/>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34" w:rsidRDefault="00045234" w14:paraId="17908CCF" w14:textId="77777777">
    <w:pPr>
      <w:pBdr>
        <w:top w:val="nil"/>
        <w:left w:val="nil"/>
        <w:bottom w:val="nil"/>
        <w:right w:val="nil"/>
        <w:between w:val="nil"/>
      </w:pBdr>
      <w:tabs>
        <w:tab w:val="center" w:pos="4320"/>
        <w:tab w:val="right" w:pos="8640"/>
      </w:tabs>
      <w:rPr>
        <w:color w:val="000000"/>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34" w:rsidRDefault="00045234" w14:paraId="61C1B30C" w14:textId="77777777">
    <w:pPr>
      <w:tabs>
        <w:tab w:val="center" w:pos="4513"/>
        <w:tab w:val="right" w:pos="9026"/>
      </w:tabs>
    </w:pPr>
    <w:r>
      <w:t>Framework Ref: RM</w:t>
    </w:r>
    <w:r>
      <w:tab/>
    </w:r>
    <w:r>
      <w:t xml:space="preserve">                                           </w:t>
    </w:r>
  </w:p>
  <w:p w:rsidR="00045234" w:rsidRDefault="00045234" w14:paraId="5EFECADE" w14:textId="77777777">
    <w:pPr>
      <w:tabs>
        <w:tab w:val="center" w:pos="4513"/>
        <w:tab w:val="right" w:pos="9026"/>
      </w:tabs>
    </w:pPr>
    <w:r>
      <w:t>Project Version: v1.0</w:t>
    </w:r>
    <w:r>
      <w:tab/>
    </w:r>
    <w:r>
      <w:t xml:space="preserve"> </w:t>
    </w:r>
    <w:r>
      <w:tab/>
    </w:r>
    <w:r>
      <w:fldChar w:fldCharType="begin"/>
    </w:r>
    <w:r>
      <w:instrText>PAGE</w:instrText>
    </w:r>
    <w:r>
      <w:fldChar w:fldCharType="end"/>
    </w:r>
  </w:p>
  <w:p w:rsidR="00045234" w:rsidRDefault="00045234" w14:paraId="6FB99BFC" w14:textId="77777777">
    <w:pPr>
      <w:tabs>
        <w:tab w:val="center" w:pos="4513"/>
        <w:tab w:val="right" w:pos="9026"/>
      </w:tabs>
    </w:pPr>
    <w:r>
      <w:t>Model Version : v2.9</w:t>
    </w:r>
    <w:r>
      <w:tab/>
    </w:r>
    <w:r>
      <w:tab/>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34" w:rsidRDefault="00045234" w14:paraId="4A71F6AC" w14:textId="77777777">
    <w:pPr>
      <w:tabs>
        <w:tab w:val="center" w:pos="4513"/>
        <w:tab w:val="right" w:pos="9026"/>
      </w:tabs>
      <w:spacing w:after="0"/>
      <w:rPr>
        <w:rFonts w:ascii="Arial" w:hAnsi="Arial" w:eastAsia="Arial"/>
        <w:sz w:val="20"/>
        <w:szCs w:val="20"/>
      </w:rPr>
    </w:pPr>
    <w:r>
      <w:rPr>
        <w:rFonts w:ascii="Arial" w:hAnsi="Arial" w:eastAsia="Arial"/>
        <w:sz w:val="20"/>
        <w:szCs w:val="20"/>
      </w:rPr>
      <w:t>Framework Ref: RM</w:t>
    </w:r>
    <w:r>
      <w:rPr>
        <w:rFonts w:ascii="Arial" w:hAnsi="Arial" w:eastAsia="Arial"/>
        <w:sz w:val="20"/>
        <w:szCs w:val="20"/>
      </w:rPr>
      <w:tab/>
    </w:r>
    <w:r>
      <w:rPr>
        <w:rFonts w:ascii="Arial" w:hAnsi="Arial" w:eastAsia="Arial"/>
        <w:sz w:val="20"/>
        <w:szCs w:val="20"/>
      </w:rPr>
      <w:t xml:space="preserve">                                           </w:t>
    </w:r>
  </w:p>
  <w:p w:rsidR="00045234" w:rsidRDefault="00045234" w14:paraId="11110F00" w14:textId="77777777">
    <w:pPr>
      <w:pBdr>
        <w:top w:val="nil"/>
        <w:left w:val="nil"/>
        <w:bottom w:val="nil"/>
        <w:right w:val="nil"/>
        <w:between w:val="nil"/>
      </w:pBdr>
      <w:tabs>
        <w:tab w:val="center" w:pos="4513"/>
        <w:tab w:val="right" w:pos="9026"/>
      </w:tabs>
      <w:spacing w:after="0"/>
      <w:rPr>
        <w:rFonts w:ascii="Arial" w:hAnsi="Arial" w:eastAsia="Arial"/>
        <w:color w:val="000000"/>
        <w:sz w:val="20"/>
        <w:szCs w:val="20"/>
      </w:rPr>
    </w:pPr>
    <w:r>
      <w:rPr>
        <w:rFonts w:ascii="Arial" w:hAnsi="Arial" w:eastAsia="Arial"/>
        <w:color w:val="000000"/>
        <w:sz w:val="20"/>
        <w:szCs w:val="20"/>
      </w:rPr>
      <w:t>Project Version: v1.0</w:t>
    </w:r>
    <w:r>
      <w:rPr>
        <w:rFonts w:ascii="Arial" w:hAnsi="Arial" w:eastAsia="Arial"/>
        <w:color w:val="000000"/>
        <w:sz w:val="20"/>
        <w:szCs w:val="20"/>
      </w:rPr>
      <w:tab/>
    </w:r>
    <w:r>
      <w:rPr>
        <w:rFonts w:ascii="Arial" w:hAnsi="Arial" w:eastAsia="Arial"/>
        <w:color w:val="000000"/>
        <w:sz w:val="20"/>
        <w:szCs w:val="20"/>
      </w:rPr>
      <w:tab/>
    </w:r>
    <w:r>
      <w:rPr>
        <w:rFonts w:ascii="Arial" w:hAnsi="Arial" w:eastAsia="Arial"/>
        <w:color w:val="000000"/>
        <w:sz w:val="20"/>
        <w:szCs w:val="20"/>
      </w:rPr>
      <w:tab/>
    </w:r>
    <w:r>
      <w:rPr>
        <w:rFonts w:ascii="Arial" w:hAnsi="Arial" w:eastAsia="Arial"/>
        <w:color w:val="000000"/>
        <w:sz w:val="20"/>
        <w:szCs w:val="20"/>
      </w:rPr>
      <w:t xml:space="preserve"> </w:t>
    </w:r>
    <w:r>
      <w:rPr>
        <w:rFonts w:ascii="Arial" w:hAnsi="Arial" w:eastAsia="Arial"/>
        <w:color w:val="000000"/>
        <w:sz w:val="20"/>
        <w:szCs w:val="20"/>
      </w:rPr>
      <w:fldChar w:fldCharType="begin"/>
    </w:r>
    <w:r>
      <w:rPr>
        <w:rFonts w:ascii="Arial" w:hAnsi="Arial" w:eastAsia="Arial"/>
        <w:color w:val="000000"/>
        <w:sz w:val="20"/>
        <w:szCs w:val="20"/>
      </w:rPr>
      <w:instrText>PAGE</w:instrText>
    </w:r>
    <w:r>
      <w:rPr>
        <w:rFonts w:ascii="Arial" w:hAnsi="Arial" w:eastAsia="Arial"/>
        <w:color w:val="000000"/>
        <w:sz w:val="20"/>
        <w:szCs w:val="20"/>
      </w:rPr>
      <w:fldChar w:fldCharType="end"/>
    </w:r>
  </w:p>
  <w:p w:rsidR="00045234" w:rsidRDefault="00045234" w14:paraId="56791B03" w14:textId="77777777">
    <w:pPr>
      <w:tabs>
        <w:tab w:val="center" w:pos="4513"/>
        <w:tab w:val="right" w:pos="9026"/>
      </w:tabs>
      <w:spacing w:after="0"/>
    </w:pPr>
    <w:r>
      <w:rPr>
        <w:rFonts w:ascii="Arial" w:hAnsi="Arial" w:eastAsia="Arial"/>
        <w:sz w:val="20"/>
        <w:szCs w:val="20"/>
      </w:rPr>
      <w:t>Model Version: v3.0</w:t>
    </w:r>
    <w:r>
      <w:rPr>
        <w:rFonts w:ascii="Arial" w:hAnsi="Arial" w:eastAsia="Arial"/>
        <w:sz w:val="20"/>
        <w:szCs w:val="20"/>
      </w:rPr>
      <w:tab/>
    </w:r>
    <w:r>
      <w:tab/>
    </w:r>
    <w:r>
      <w:tab/>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34" w:rsidRDefault="00045234" w14:paraId="02698F79" w14:textId="77777777">
    <w:pPr>
      <w:tabs>
        <w:tab w:val="center" w:pos="4513"/>
        <w:tab w:val="right" w:pos="9026"/>
      </w:tabs>
      <w:spacing w:after="0"/>
    </w:pPr>
  </w:p>
  <w:p w:rsidR="00045234" w:rsidRDefault="00045234" w14:paraId="26B1C67D" w14:textId="77777777">
    <w:pPr>
      <w:tabs>
        <w:tab w:val="center" w:pos="4513"/>
        <w:tab w:val="right" w:pos="9026"/>
      </w:tabs>
      <w:spacing w:after="0"/>
    </w:pPr>
    <w:r>
      <w:t>Framework Ref: RM</w:t>
    </w:r>
    <w:r>
      <w:tab/>
    </w:r>
    <w:r>
      <w:t xml:space="preserve">                                           </w:t>
    </w:r>
  </w:p>
  <w:p w:rsidR="00045234" w:rsidRDefault="00045234" w14:paraId="0D185F5D" w14:textId="77777777">
    <w:pPr>
      <w:tabs>
        <w:tab w:val="center" w:pos="4513"/>
        <w:tab w:val="right" w:pos="9026"/>
      </w:tabs>
      <w:spacing w:after="0"/>
    </w:pPr>
    <w:r>
      <w:t>Project Version: v1.0</w:t>
    </w:r>
    <w:r>
      <w:tab/>
    </w:r>
    <w:r>
      <w:tab/>
    </w:r>
    <w:r>
      <w:tab/>
    </w:r>
    <w:r>
      <w:t xml:space="preserve"> -1-</w:t>
    </w:r>
  </w:p>
  <w:p w:rsidR="00045234" w:rsidRDefault="00045234" w14:paraId="7B0F34DE" w14:textId="77777777">
    <w:pPr>
      <w:pBdr>
        <w:top w:val="nil"/>
        <w:left w:val="nil"/>
        <w:bottom w:val="nil"/>
        <w:right w:val="nil"/>
        <w:between w:val="nil"/>
      </w:pBdr>
      <w:tabs>
        <w:tab w:val="center" w:pos="4513"/>
        <w:tab w:val="right" w:pos="9026"/>
      </w:tabs>
      <w:spacing w:after="0"/>
      <w:rPr>
        <w:color w:val="000000"/>
      </w:rPr>
    </w:pPr>
    <w:r>
      <w:rPr>
        <w:color w:val="000000"/>
      </w:rPr>
      <w:t>Model Version : v2.9</w:t>
    </w:r>
    <w:r>
      <w:rPr>
        <w:color w:val="000000"/>
      </w:rPr>
      <w:tab/>
    </w:r>
    <w:r>
      <w:rPr>
        <w:color w:val="000000"/>
      </w:rPr>
      <w:tab/>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p14">
  <w:p w:rsidR="00045234" w:rsidRDefault="00045234" w14:paraId="7F1CB019" w14:textId="77777777">
    <w:pPr>
      <w:pStyle w:val="Footer"/>
    </w:pPr>
    <w:r>
      <w:rPr>
        <w:noProof/>
        <w:lang w:eastAsia="en-GB"/>
      </w:rPr>
      <mc:AlternateContent>
        <mc:Choice Requires="wps">
          <w:drawing>
            <wp:anchor distT="0" distB="0" distL="0" distR="0" simplePos="0" relativeHeight="251679744" behindDoc="0" locked="0" layoutInCell="1" allowOverlap="1" wp14:anchorId="76B0E678" wp14:editId="7B86726A">
              <wp:simplePos x="635" y="635"/>
              <wp:positionH relativeFrom="page">
                <wp:align>left</wp:align>
              </wp:positionH>
              <wp:positionV relativeFrom="page">
                <wp:align>bottom</wp:align>
              </wp:positionV>
              <wp:extent cx="443865" cy="443865"/>
              <wp:effectExtent l="0" t="0" r="12700" b="0"/>
              <wp:wrapNone/>
              <wp:docPr id="20" name="Text Box 20"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C1187" w:rsidR="00045234" w:rsidP="00D24026" w:rsidRDefault="00045234" w14:paraId="07638EA1" w14:textId="77777777">
                          <w:pPr>
                            <w:spacing w:after="0"/>
                            <w:rPr>
                              <w:noProof/>
                              <w:color w:val="000000"/>
                              <w:sz w:val="20"/>
                              <w:szCs w:val="20"/>
                            </w:rPr>
                          </w:pPr>
                          <w:r w:rsidRPr="00AC1187">
                            <w:rPr>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167C2B2F">
            <v:shapetype id="_x0000_t202" coordsize="21600,21600" o:spt="202" path="m,l,21600r21600,l21600,xe" w14:anchorId="76B0E678">
              <v:stroke joinstyle="miter"/>
              <v:path gradientshapeok="t" o:connecttype="rect"/>
            </v:shapetype>
            <v:shape id="Text Box 20" style="position:absolute;margin-left:0;margin-top:0;width:34.95pt;height:34.95pt;z-index:251679744;visibility:visible;mso-wrap-style:none;mso-wrap-distance-left:0;mso-wrap-distance-top:0;mso-wrap-distance-right:0;mso-wrap-distance-bottom:0;mso-position-horizontal:left;mso-position-horizontal-relative:page;mso-position-vertical:bottom;mso-position-vertical-relative:page;v-text-anchor:bottom" alt="OFFICIAL"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">
              <v:textbox style="mso-fit-shape-to-text:t" inset="20pt,0,0,15pt">
                <w:txbxContent>
                  <w:p w:rsidRPr="00AC1187" w:rsidR="00045234" w:rsidP="00D24026" w:rsidRDefault="00045234" w14:paraId="171AAEBA" w14:textId="77777777">
                    <w:pPr>
                      <w:spacing w:after="0"/>
                      <w:rPr>
                        <w:noProof/>
                        <w:color w:val="000000"/>
                        <w:sz w:val="20"/>
                        <w:szCs w:val="20"/>
                      </w:rPr>
                    </w:pPr>
                    <w:r w:rsidRPr="00AC1187">
                      <w:rPr>
                        <w:noProof/>
                        <w:color w:val="000000"/>
                        <w:sz w:val="20"/>
                        <w:szCs w:val="20"/>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p14">
  <w:p w:rsidR="00045234" w:rsidRDefault="00045234" w14:paraId="360C0BB7" w14:textId="77777777">
    <w:pPr>
      <w:pStyle w:val="Normal0"/>
      <w:tabs>
        <w:tab w:val="center" w:pos="4513"/>
        <w:tab w:val="right" w:pos="9026"/>
      </w:tabs>
      <w:spacing w:after="0"/>
      <w:rPr>
        <w:rFonts w:ascii="Arial" w:hAnsi="Arial" w:eastAsia="Arial" w:cs="Arial"/>
        <w:sz w:val="20"/>
        <w:szCs w:val="20"/>
      </w:rPr>
    </w:pPr>
    <w:r>
      <w:rPr>
        <w:rFonts w:ascii="Arial" w:hAnsi="Arial" w:eastAsia="Arial" w:cs="Arial"/>
        <w:noProof/>
        <w:sz w:val="20"/>
        <w:szCs w:val="20"/>
        <w:lang w:eastAsia="en-GB"/>
      </w:rPr>
      <mc:AlternateContent>
        <mc:Choice Requires="wps">
          <w:drawing>
            <wp:anchor distT="0" distB="0" distL="0" distR="0" simplePos="0" relativeHeight="251680768" behindDoc="0" locked="0" layoutInCell="1" allowOverlap="1" wp14:anchorId="6FE05134" wp14:editId="0B982C1C">
              <wp:simplePos x="635" y="635"/>
              <wp:positionH relativeFrom="page">
                <wp:align>left</wp:align>
              </wp:positionH>
              <wp:positionV relativeFrom="page">
                <wp:align>bottom</wp:align>
              </wp:positionV>
              <wp:extent cx="443865" cy="443865"/>
              <wp:effectExtent l="0" t="0" r="12700" b="0"/>
              <wp:wrapNone/>
              <wp:docPr id="21" name="Text Box 21"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C1187" w:rsidR="00045234" w:rsidP="00D24026" w:rsidRDefault="00045234" w14:paraId="2CEDC587" w14:textId="77777777">
                          <w:pPr>
                            <w:spacing w:after="0"/>
                            <w:rPr>
                              <w:noProof/>
                              <w:color w:val="000000"/>
                              <w:sz w:val="20"/>
                              <w:szCs w:val="20"/>
                            </w:rPr>
                          </w:pPr>
                          <w:r w:rsidRPr="00AC1187">
                            <w:rPr>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1B3B2418">
            <v:shapetype id="_x0000_t202" coordsize="21600,21600" o:spt="202" path="m,l,21600r21600,l21600,xe" w14:anchorId="6FE05134">
              <v:stroke joinstyle="miter"/>
              <v:path gradientshapeok="t" o:connecttype="rect"/>
            </v:shapetype>
            <v:shape id="Text Box 21" style="position:absolute;margin-left:0;margin-top:0;width:34.95pt;height:34.95pt;z-index:251680768;visibility:visible;mso-wrap-style:none;mso-wrap-distance-left:0;mso-wrap-distance-top:0;mso-wrap-distance-right:0;mso-wrap-distance-bottom:0;mso-position-horizontal:left;mso-position-horizontal-relative:page;mso-position-vertical:bottom;mso-position-vertical-relative:page;v-text-anchor:bottom" alt="OFFICIAL"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">
              <v:textbox style="mso-fit-shape-to-text:t" inset="20pt,0,0,15pt">
                <w:txbxContent>
                  <w:p w:rsidRPr="00AC1187" w:rsidR="00045234" w:rsidP="00D24026" w:rsidRDefault="00045234" w14:paraId="20FBFA06" w14:textId="77777777">
                    <w:pPr>
                      <w:spacing w:after="0"/>
                      <w:rPr>
                        <w:noProof/>
                        <w:color w:val="000000"/>
                        <w:sz w:val="20"/>
                        <w:szCs w:val="20"/>
                      </w:rPr>
                    </w:pPr>
                    <w:r w:rsidRPr="00AC1187">
                      <w:rPr>
                        <w:noProof/>
                        <w:color w:val="000000"/>
                        <w:sz w:val="20"/>
                        <w:szCs w:val="20"/>
                      </w:rPr>
                      <w:t>OFFICIAL</w:t>
                    </w:r>
                  </w:p>
                </w:txbxContent>
              </v:textbox>
              <w10:wrap anchorx="page" anchory="page"/>
            </v:shape>
          </w:pict>
        </mc:Fallback>
      </mc:AlternateContent>
    </w:r>
  </w:p>
  <w:p w:rsidR="00045234" w:rsidRDefault="00045234" w14:paraId="072A42DA" w14:textId="77777777">
    <w:pPr>
      <w:pStyle w:val="Normal0"/>
      <w:tabs>
        <w:tab w:val="center" w:pos="4513"/>
        <w:tab w:val="right" w:pos="9026"/>
      </w:tabs>
      <w:spacing w:after="0"/>
      <w:rPr>
        <w:rFonts w:ascii="Arial" w:hAnsi="Arial" w:eastAsia="Arial" w:cs="Arial"/>
        <w:sz w:val="20"/>
        <w:szCs w:val="20"/>
      </w:rPr>
    </w:pPr>
    <w:r>
      <w:rPr>
        <w:rFonts w:ascii="Arial" w:hAnsi="Arial" w:eastAsia="Arial" w:cs="Arial"/>
        <w:sz w:val="20"/>
        <w:szCs w:val="20"/>
      </w:rPr>
      <w:t>Framework Ref: RM6248 Payment Solutions 2</w:t>
    </w:r>
  </w:p>
  <w:p w:rsidR="00045234" w:rsidRDefault="00045234" w14:paraId="7B5350BA" w14:textId="77777777">
    <w:pPr>
      <w:pStyle w:val="Normal0"/>
      <w:tabs>
        <w:tab w:val="center" w:pos="4513"/>
        <w:tab w:val="right" w:pos="9026"/>
      </w:tabs>
      <w:spacing w:after="0"/>
      <w:rPr>
        <w:rFonts w:ascii="Arial" w:hAnsi="Arial" w:eastAsia="Arial" w:cs="Arial"/>
        <w:sz w:val="20"/>
        <w:szCs w:val="20"/>
      </w:rPr>
    </w:pPr>
    <w:r>
      <w:rPr>
        <w:rFonts w:ascii="Arial" w:hAnsi="Arial" w:eastAsia="Arial" w:cs="Arial"/>
        <w:sz w:val="20"/>
        <w:szCs w:val="20"/>
      </w:rPr>
      <w:t>Project Version: v1.0</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 xml:space="preserve"> 1</w:t>
    </w:r>
  </w:p>
  <w:p w:rsidR="00045234" w:rsidRDefault="00045234" w14:paraId="464CDDDD" w14:textId="77777777">
    <w:pPr>
      <w:pStyle w:val="Normal0"/>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Model Version: v3.0</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p14">
  <w:p w:rsidR="00045234" w:rsidRDefault="00045234" w14:paraId="3533A828" w14:textId="77777777">
    <w:pPr>
      <w:pStyle w:val="Footer"/>
    </w:pPr>
    <w:r>
      <w:rPr>
        <w:noProof/>
        <w:lang w:eastAsia="en-GB"/>
      </w:rPr>
      <mc:AlternateContent>
        <mc:Choice Requires="wps">
          <w:drawing>
            <wp:anchor distT="0" distB="0" distL="0" distR="0" simplePos="0" relativeHeight="251678720" behindDoc="0" locked="0" layoutInCell="1" allowOverlap="1" wp14:anchorId="36555D85" wp14:editId="03F17776">
              <wp:simplePos x="635" y="635"/>
              <wp:positionH relativeFrom="page">
                <wp:align>left</wp:align>
              </wp:positionH>
              <wp:positionV relativeFrom="page">
                <wp:align>bottom</wp:align>
              </wp:positionV>
              <wp:extent cx="443865" cy="443865"/>
              <wp:effectExtent l="0" t="0" r="12700" b="0"/>
              <wp:wrapNone/>
              <wp:docPr id="23" name="Text Box 23"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C1187" w:rsidR="00045234" w:rsidP="00D24026" w:rsidRDefault="00045234" w14:paraId="62BDF8B8" w14:textId="77777777">
                          <w:pPr>
                            <w:spacing w:after="0"/>
                            <w:rPr>
                              <w:noProof/>
                              <w:color w:val="000000"/>
                              <w:sz w:val="20"/>
                              <w:szCs w:val="20"/>
                            </w:rPr>
                          </w:pPr>
                          <w:r w:rsidRPr="00AC1187">
                            <w:rPr>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4764FE72">
            <v:shapetype id="_x0000_t202" coordsize="21600,21600" o:spt="202" path="m,l,21600r21600,l21600,xe" w14:anchorId="36555D85">
              <v:stroke joinstyle="miter"/>
              <v:path gradientshapeok="t" o:connecttype="rect"/>
            </v:shapetype>
            <v:shape id="Text Box 23" style="position:absolute;margin-left:0;margin-top:0;width:34.95pt;height:34.95pt;z-index:251678720;visibility:visible;mso-wrap-style:none;mso-wrap-distance-left:0;mso-wrap-distance-top:0;mso-wrap-distance-right:0;mso-wrap-distance-bottom:0;mso-position-horizontal:left;mso-position-horizontal-relative:page;mso-position-vertical:bottom;mso-position-vertical-relative:page;v-text-anchor:bottom" alt="OFFICIAL"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">
              <v:textbox style="mso-fit-shape-to-text:t" inset="20pt,0,0,15pt">
                <w:txbxContent>
                  <w:p w:rsidRPr="00AC1187" w:rsidR="00045234" w:rsidP="00D24026" w:rsidRDefault="00045234" w14:paraId="6E4A0F12" w14:textId="77777777">
                    <w:pPr>
                      <w:spacing w:after="0"/>
                      <w:rPr>
                        <w:noProof/>
                        <w:color w:val="000000"/>
                        <w:sz w:val="20"/>
                        <w:szCs w:val="20"/>
                      </w:rPr>
                    </w:pPr>
                    <w:r w:rsidRPr="00AC1187">
                      <w:rPr>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p14">
  <w:p w:rsidR="00045234" w:rsidRDefault="00045234" w14:paraId="000000E4" w14:textId="58A9C7F9">
    <w:pPr>
      <w:pStyle w:val="Normal0"/>
      <w:tabs>
        <w:tab w:val="center" w:pos="4513"/>
        <w:tab w:val="right" w:pos="9026"/>
      </w:tabs>
      <w:spacing w:after="0" w:line="240" w:lineRule="auto"/>
      <w:rPr>
        <w:rFonts w:ascii="Arial" w:hAnsi="Arial" w:eastAsia="Arial" w:cs="Arial"/>
        <w:sz w:val="20"/>
        <w:szCs w:val="20"/>
      </w:rPr>
    </w:pPr>
    <w:r>
      <w:rPr>
        <w:rFonts w:ascii="Arial" w:hAnsi="Arial" w:eastAsia="Arial" w:cs="Arial"/>
        <w:noProof/>
        <w:sz w:val="20"/>
        <w:szCs w:val="20"/>
        <w:lang w:eastAsia="en-GB"/>
      </w:rPr>
      <mc:AlternateContent>
        <mc:Choice Requires="wps">
          <w:drawing>
            <wp:anchor distT="0" distB="0" distL="0" distR="0" simplePos="0" relativeHeight="251663360" behindDoc="0" locked="0" layoutInCell="1" allowOverlap="1" wp14:anchorId="04696DF5" wp14:editId="33A97F46">
              <wp:simplePos x="635" y="635"/>
              <wp:positionH relativeFrom="page">
                <wp:align>left</wp:align>
              </wp:positionH>
              <wp:positionV relativeFrom="page">
                <wp:align>bottom</wp:align>
              </wp:positionV>
              <wp:extent cx="443865" cy="443865"/>
              <wp:effectExtent l="0" t="0" r="12700" b="0"/>
              <wp:wrapNone/>
              <wp:docPr id="6" name="Text Box 6"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528C2" w:rsidR="00045234" w:rsidP="002528C2" w:rsidRDefault="00045234" w14:paraId="4A4D3237" w14:textId="0E8C33BC">
                          <w:pPr>
                            <w:spacing w:after="0"/>
                            <w:rPr>
                              <w:noProof/>
                              <w:color w:val="000000"/>
                              <w:sz w:val="20"/>
                              <w:szCs w:val="20"/>
                            </w:rPr>
                          </w:pPr>
                          <w:r w:rsidRPr="002528C2">
                            <w:rPr>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56B50341">
            <v:shapetype id="_x0000_t202" coordsize="21600,21600" o:spt="202" path="m,l,21600r21600,l21600,xe" w14:anchorId="04696DF5">
              <v:stroke joinstyle="miter"/>
              <v:path gradientshapeok="t" o:connecttype="rect"/>
            </v:shapetype>
            <v:shape id="Text Box 6"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">
              <v:textbox style="mso-fit-shape-to-text:t" inset="20pt,0,0,15pt">
                <w:txbxContent>
                  <w:p w:rsidRPr="002528C2" w:rsidR="00045234" w:rsidP="002528C2" w:rsidRDefault="00045234" w14:paraId="54980D43" w14:textId="0E8C33BC">
                    <w:pPr>
                      <w:spacing w:after="0"/>
                      <w:rPr>
                        <w:noProof/>
                        <w:color w:val="000000"/>
                        <w:sz w:val="20"/>
                        <w:szCs w:val="20"/>
                      </w:rPr>
                    </w:pPr>
                    <w:r w:rsidRPr="002528C2">
                      <w:rPr>
                        <w:noProof/>
                        <w:color w:val="000000"/>
                        <w:sz w:val="20"/>
                        <w:szCs w:val="20"/>
                      </w:rPr>
                      <w:t>OFFICIAL</w:t>
                    </w:r>
                  </w:p>
                </w:txbxContent>
              </v:textbox>
              <w10:wrap anchorx="page" anchory="page"/>
            </v:shape>
          </w:pict>
        </mc:Fallback>
      </mc:AlternateContent>
    </w:r>
    <w:r>
      <w:rPr>
        <w:rFonts w:ascii="Arial" w:hAnsi="Arial" w:eastAsia="Arial" w:cs="Arial"/>
        <w:sz w:val="20"/>
        <w:szCs w:val="20"/>
      </w:rPr>
      <w:t>Framework Ref: RM6248 Payment Solutions 2</w:t>
    </w:r>
    <w:r>
      <w:rPr>
        <w:rFonts w:ascii="Arial" w:hAnsi="Arial" w:eastAsia="Arial" w:cs="Arial"/>
        <w:sz w:val="20"/>
        <w:szCs w:val="20"/>
      </w:rPr>
      <w:tab/>
    </w:r>
    <w:r>
      <w:rPr>
        <w:rFonts w:ascii="Arial" w:hAnsi="Arial" w:eastAsia="Arial" w:cs="Arial"/>
        <w:sz w:val="20"/>
        <w:szCs w:val="20"/>
      </w:rPr>
      <w:t xml:space="preserve">                                           </w:t>
    </w:r>
  </w:p>
  <w:p w:rsidR="00045234" w:rsidRDefault="00045234" w14:paraId="000000E5" w14:textId="73F65E4E">
    <w:pPr>
      <w:pStyle w:val="Normal0"/>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Project Version: v1.0</w:t>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 xml:space="preserve"> </w:t>
    </w:r>
    <w:r>
      <w:rPr>
        <w:rFonts w:ascii="Arial" w:hAnsi="Arial" w:eastAsia="Arial" w:cs="Arial"/>
        <w:color w:val="000000"/>
        <w:sz w:val="20"/>
        <w:szCs w:val="20"/>
      </w:rPr>
      <w:fldChar w:fldCharType="begin"/>
    </w:r>
    <w:r>
      <w:rPr>
        <w:rFonts w:ascii="Arial" w:hAnsi="Arial" w:eastAsia="Arial" w:cs="Arial"/>
        <w:color w:val="000000"/>
        <w:sz w:val="20"/>
        <w:szCs w:val="20"/>
      </w:rPr>
      <w:instrText>PAGE</w:instrText>
    </w:r>
    <w:r>
      <w:rPr>
        <w:rFonts w:ascii="Arial" w:hAnsi="Arial" w:eastAsia="Arial" w:cs="Arial"/>
        <w:color w:val="000000"/>
        <w:sz w:val="20"/>
        <w:szCs w:val="20"/>
      </w:rPr>
      <w:fldChar w:fldCharType="separate"/>
    </w:r>
    <w:r w:rsidR="005632A6">
      <w:rPr>
        <w:rFonts w:ascii="Arial" w:hAnsi="Arial" w:eastAsia="Arial" w:cs="Arial"/>
        <w:noProof/>
        <w:color w:val="000000"/>
        <w:sz w:val="20"/>
        <w:szCs w:val="20"/>
      </w:rPr>
      <w:t>48</w:t>
    </w:r>
    <w:r>
      <w:rPr>
        <w:rFonts w:ascii="Arial" w:hAnsi="Arial" w:eastAsia="Arial" w:cs="Arial"/>
        <w:color w:val="000000"/>
        <w:sz w:val="20"/>
        <w:szCs w:val="20"/>
      </w:rPr>
      <w:fldChar w:fldCharType="end"/>
    </w:r>
  </w:p>
  <w:p w:rsidR="00045234" w:rsidRDefault="00045234" w14:paraId="000000E6" w14:textId="77777777">
    <w:pPr>
      <w:pStyle w:val="Normal0"/>
      <w:spacing w:after="0" w:line="240" w:lineRule="auto"/>
      <w:rPr>
        <w:rFonts w:ascii="Arial" w:hAnsi="Arial" w:eastAsia="Arial" w:cs="Arial"/>
        <w:sz w:val="20"/>
        <w:szCs w:val="20"/>
      </w:rPr>
    </w:pPr>
    <w:r>
      <w:rPr>
        <w:rFonts w:ascii="Arial" w:hAnsi="Arial" w:eastAsia="Arial" w:cs="Arial"/>
        <w:sz w:val="16"/>
        <w:szCs w:val="16"/>
      </w:rPr>
      <w:t>70780136.3</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34" w:rsidRDefault="00045234" w14:paraId="5D24E66D" w14:textId="77777777">
    <w:pPr>
      <w:pBdr>
        <w:top w:val="nil"/>
        <w:left w:val="nil"/>
        <w:bottom w:val="nil"/>
        <w:right w:val="nil"/>
        <w:between w:val="nil"/>
      </w:pBdr>
      <w:tabs>
        <w:tab w:val="center" w:pos="4513"/>
        <w:tab w:val="right" w:pos="9026"/>
      </w:tabs>
      <w:spacing w:after="0"/>
      <w:rPr>
        <w:color w:val="000000"/>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34" w:rsidRDefault="00045234" w14:paraId="4743D7A6" w14:textId="3174D750">
    <w:pPr>
      <w:tabs>
        <w:tab w:val="center" w:pos="4513"/>
        <w:tab w:val="right" w:pos="9026"/>
      </w:tabs>
      <w:spacing w:after="720"/>
      <w:jc w:val="center"/>
    </w:pPr>
    <w:r>
      <w:fldChar w:fldCharType="begin"/>
    </w:r>
    <w:r>
      <w:instrText>PAGE</w:instrText>
    </w:r>
    <w:r>
      <w:fldChar w:fldCharType="separate"/>
    </w:r>
    <w:r w:rsidR="005632A6">
      <w:rPr>
        <w:noProof/>
      </w:rPr>
      <w:t>2</w:t>
    </w:r>
    <w:r>
      <w:fldChar w:fldCharType="end"/>
    </w:r>
  </w:p>
  <w:p w:rsidR="00045234" w:rsidRDefault="00045234" w14:paraId="10B4C8DC" w14:textId="77777777">
    <w:pPr>
      <w:tabs>
        <w:tab w:val="center" w:pos="4513"/>
        <w:tab w:val="right" w:pos="9026"/>
      </w:tabs>
      <w:spacing w:after="0"/>
    </w:pPr>
    <w:r>
      <w:rPr>
        <w:rFonts w:ascii="Arial" w:hAnsi="Arial" w:eastAsia="Arial" w:cs="Arial"/>
        <w:sz w:val="20"/>
        <w:szCs w:val="20"/>
      </w:rPr>
      <w:t>RM6248 Payment Solutions 2</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34" w:rsidRDefault="00045234" w14:paraId="75CE5364" w14:textId="77777777">
    <w:pPr>
      <w:tabs>
        <w:tab w:val="center" w:pos="4513"/>
        <w:tab w:val="right" w:pos="9026"/>
      </w:tabs>
      <w:spacing w:after="0"/>
      <w:jc w:val="center"/>
    </w:pPr>
  </w:p>
  <w:p w:rsidR="00045234" w:rsidRDefault="00045234" w14:paraId="07620FE7" w14:textId="77777777">
    <w:pPr>
      <w:tabs>
        <w:tab w:val="center" w:pos="4513"/>
        <w:tab w:val="right" w:pos="9026"/>
      </w:tabs>
      <w:spacing w:after="1440"/>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p14">
  <w:p w:rsidR="004B4B81" w:rsidP="004B4B81" w:rsidRDefault="004B4B81" w14:paraId="050D8DF9" w14:textId="77777777">
    <w:pPr>
      <w:pStyle w:val="Normal0"/>
      <w:tabs>
        <w:tab w:val="center" w:pos="4513"/>
        <w:tab w:val="right" w:pos="9026"/>
      </w:tabs>
      <w:spacing w:after="0" w:line="240" w:lineRule="auto"/>
      <w:rPr>
        <w:rFonts w:ascii="Arial" w:hAnsi="Arial" w:eastAsia="Arial" w:cs="Arial"/>
        <w:sz w:val="20"/>
        <w:szCs w:val="20"/>
      </w:rPr>
    </w:pPr>
    <w:r>
      <w:rPr>
        <w:rFonts w:ascii="Arial" w:hAnsi="Arial" w:eastAsia="Arial" w:cs="Arial"/>
        <w:noProof/>
        <w:sz w:val="20"/>
        <w:szCs w:val="20"/>
        <w:lang w:eastAsia="en-GB"/>
      </w:rPr>
      <mc:AlternateContent>
        <mc:Choice Requires="wps">
          <w:drawing>
            <wp:anchor distT="0" distB="0" distL="0" distR="0" simplePos="0" relativeHeight="251684864" behindDoc="0" locked="0" layoutInCell="1" allowOverlap="1" wp14:anchorId="74B51C4B" wp14:editId="630B7177">
              <wp:simplePos x="635" y="635"/>
              <wp:positionH relativeFrom="page">
                <wp:align>left</wp:align>
              </wp:positionH>
              <wp:positionV relativeFrom="page">
                <wp:align>bottom</wp:align>
              </wp:positionV>
              <wp:extent cx="443865" cy="443865"/>
              <wp:effectExtent l="0" t="0" r="12700" b="0"/>
              <wp:wrapNone/>
              <wp:docPr id="30" name="Text Box 30"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528C2" w:rsidR="004B4B81" w:rsidP="004B4B81" w:rsidRDefault="004B4B81" w14:paraId="0E0586B5" w14:textId="77777777">
                          <w:pPr>
                            <w:spacing w:after="0"/>
                            <w:rPr>
                              <w:noProof/>
                              <w:color w:val="000000"/>
                              <w:sz w:val="20"/>
                              <w:szCs w:val="20"/>
                            </w:rPr>
                          </w:pPr>
                          <w:r w:rsidRPr="002528C2">
                            <w:rPr>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70900EC2">
            <v:shapetype id="_x0000_t202" coordsize="21600,21600" o:spt="202" path="m,l,21600r21600,l21600,xe" w14:anchorId="74B51C4B">
              <v:stroke joinstyle="miter"/>
              <v:path gradientshapeok="t" o:connecttype="rect"/>
            </v:shapetype>
            <v:shape id="Text Box 30" style="position:absolute;margin-left:0;margin-top:0;width:34.95pt;height:34.95pt;z-index:251684864;visibility:visible;mso-wrap-style:none;mso-wrap-distance-left:0;mso-wrap-distance-top:0;mso-wrap-distance-right:0;mso-wrap-distance-bottom:0;mso-position-horizontal:left;mso-position-horizontal-relative:page;mso-position-vertical:bottom;mso-position-vertical-relative:page;v-text-anchor:bottom" alt="OFFICIAL"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">
              <v:textbox style="mso-fit-shape-to-text:t" inset="20pt,0,0,15pt">
                <w:txbxContent>
                  <w:p w:rsidRPr="002528C2" w:rsidR="004B4B81" w:rsidP="004B4B81" w:rsidRDefault="004B4B81" w14:paraId="6D44D65D" w14:textId="77777777">
                    <w:pPr>
                      <w:spacing w:after="0"/>
                      <w:rPr>
                        <w:noProof/>
                        <w:color w:val="000000"/>
                        <w:sz w:val="20"/>
                        <w:szCs w:val="20"/>
                      </w:rPr>
                    </w:pPr>
                    <w:r w:rsidRPr="002528C2">
                      <w:rPr>
                        <w:noProof/>
                        <w:color w:val="000000"/>
                        <w:sz w:val="20"/>
                        <w:szCs w:val="20"/>
                      </w:rPr>
                      <w:t>OFFICIAL</w:t>
                    </w:r>
                  </w:p>
                </w:txbxContent>
              </v:textbox>
              <w10:wrap anchorx="page" anchory="page"/>
            </v:shape>
          </w:pict>
        </mc:Fallback>
      </mc:AlternateContent>
    </w:r>
    <w:r>
      <w:rPr>
        <w:rFonts w:ascii="Arial" w:hAnsi="Arial" w:eastAsia="Arial" w:cs="Arial"/>
        <w:sz w:val="20"/>
        <w:szCs w:val="20"/>
      </w:rPr>
      <w:t>Framework Ref: RM6248 Payment Solutions 2</w:t>
    </w:r>
    <w:r>
      <w:rPr>
        <w:rFonts w:ascii="Arial" w:hAnsi="Arial" w:eastAsia="Arial" w:cs="Arial"/>
        <w:sz w:val="20"/>
        <w:szCs w:val="20"/>
      </w:rPr>
      <w:tab/>
    </w:r>
    <w:r>
      <w:rPr>
        <w:rFonts w:ascii="Arial" w:hAnsi="Arial" w:eastAsia="Arial" w:cs="Arial"/>
        <w:sz w:val="20"/>
        <w:szCs w:val="20"/>
      </w:rPr>
      <w:t xml:space="preserve">                                           </w:t>
    </w:r>
  </w:p>
  <w:p w:rsidR="004B4B81" w:rsidP="004B4B81" w:rsidRDefault="004B4B81" w14:paraId="740C301E" w14:textId="3B8ECB8B">
    <w:pPr>
      <w:pStyle w:val="Normal0"/>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Project Version: v1.0</w:t>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 xml:space="preserve"> </w:t>
    </w:r>
    <w:r>
      <w:rPr>
        <w:rFonts w:ascii="Arial" w:hAnsi="Arial" w:eastAsia="Arial" w:cs="Arial"/>
        <w:color w:val="000000"/>
        <w:sz w:val="20"/>
        <w:szCs w:val="20"/>
      </w:rPr>
      <w:fldChar w:fldCharType="begin"/>
    </w:r>
    <w:r>
      <w:rPr>
        <w:rFonts w:ascii="Arial" w:hAnsi="Arial" w:eastAsia="Arial" w:cs="Arial"/>
        <w:color w:val="000000"/>
        <w:sz w:val="20"/>
        <w:szCs w:val="20"/>
      </w:rPr>
      <w:instrText>PAGE</w:instrText>
    </w:r>
    <w:r>
      <w:rPr>
        <w:rFonts w:ascii="Arial" w:hAnsi="Arial" w:eastAsia="Arial" w:cs="Arial"/>
        <w:color w:val="000000"/>
        <w:sz w:val="20"/>
        <w:szCs w:val="20"/>
      </w:rPr>
      <w:fldChar w:fldCharType="separate"/>
    </w:r>
    <w:r w:rsidR="005632A6">
      <w:rPr>
        <w:rFonts w:ascii="Arial" w:hAnsi="Arial" w:eastAsia="Arial" w:cs="Arial"/>
        <w:noProof/>
        <w:color w:val="000000"/>
        <w:sz w:val="20"/>
        <w:szCs w:val="20"/>
      </w:rPr>
      <w:t>1</w:t>
    </w:r>
    <w:r>
      <w:rPr>
        <w:rFonts w:ascii="Arial" w:hAnsi="Arial" w:eastAsia="Arial" w:cs="Arial"/>
        <w:color w:val="000000"/>
        <w:sz w:val="20"/>
        <w:szCs w:val="20"/>
      </w:rPr>
      <w:fldChar w:fldCharType="end"/>
    </w:r>
  </w:p>
  <w:p w:rsidR="004B4B81" w:rsidP="004B4B81" w:rsidRDefault="004B4B81" w14:paraId="129EE49D" w14:textId="77777777">
    <w:pPr>
      <w:pStyle w:val="Normal0"/>
      <w:spacing w:after="0" w:line="240" w:lineRule="auto"/>
      <w:rPr>
        <w:rFonts w:ascii="Arial" w:hAnsi="Arial" w:eastAsia="Arial" w:cs="Arial"/>
        <w:sz w:val="20"/>
        <w:szCs w:val="20"/>
      </w:rPr>
    </w:pPr>
    <w:r>
      <w:rPr>
        <w:rFonts w:ascii="Arial" w:hAnsi="Arial" w:eastAsia="Arial" w:cs="Arial"/>
        <w:sz w:val="16"/>
        <w:szCs w:val="16"/>
      </w:rPr>
      <w:t>70780136.3</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p>
  <w:p w:rsidRPr="004B4B81" w:rsidR="004B4B81" w:rsidP="004B4B81" w:rsidRDefault="004B4B81" w14:paraId="614E6DBC" w14:textId="7A00DC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p14">
  <w:p w:rsidR="00045234" w:rsidRDefault="00045234" w14:paraId="000000E0" w14:textId="36938D70">
    <w:pPr>
      <w:pStyle w:val="Normal0"/>
      <w:tabs>
        <w:tab w:val="center" w:pos="4513"/>
        <w:tab w:val="right" w:pos="9026"/>
      </w:tabs>
      <w:spacing w:after="0"/>
      <w:jc w:val="both"/>
      <w:rPr>
        <w:color w:val="A6A6A6"/>
      </w:rPr>
    </w:pPr>
    <w:r>
      <w:rPr>
        <w:noProof/>
        <w:color w:val="A6A6A6"/>
        <w:lang w:eastAsia="en-GB"/>
      </w:rPr>
      <mc:AlternateContent>
        <mc:Choice Requires="wps">
          <w:drawing>
            <wp:anchor distT="0" distB="0" distL="0" distR="0" simplePos="0" relativeHeight="251661312" behindDoc="0" locked="0" layoutInCell="1" allowOverlap="1" wp14:anchorId="55A5D2FC" wp14:editId="345789A7">
              <wp:simplePos x="635" y="635"/>
              <wp:positionH relativeFrom="page">
                <wp:align>left</wp:align>
              </wp:positionH>
              <wp:positionV relativeFrom="page">
                <wp:align>bottom</wp:align>
              </wp:positionV>
              <wp:extent cx="443865" cy="443865"/>
              <wp:effectExtent l="0" t="0" r="12700" b="0"/>
              <wp:wrapNone/>
              <wp:docPr id="4" name="Text Box 4"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528C2" w:rsidR="00045234" w:rsidP="002528C2" w:rsidRDefault="00045234" w14:paraId="6235461F" w14:textId="30CFF0D9">
                          <w:pPr>
                            <w:spacing w:after="0"/>
                            <w:rPr>
                              <w:noProof/>
                              <w:color w:val="000000"/>
                              <w:sz w:val="20"/>
                              <w:szCs w:val="20"/>
                            </w:rPr>
                          </w:pPr>
                          <w:r w:rsidRPr="002528C2">
                            <w:rPr>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42D77248">
            <v:shapetype id="_x0000_t202" coordsize="21600,21600" o:spt="202" path="m,l,21600r21600,l21600,xe" w14:anchorId="55A5D2FC">
              <v:stroke joinstyle="miter"/>
              <v:path gradientshapeok="t" o:connecttype="rect"/>
            </v:shapetype>
            <v:shape id="Text Box 4" style="position:absolute;left:0;text-align:left;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">
              <v:textbox style="mso-fit-shape-to-text:t" inset="20pt,0,0,15pt">
                <w:txbxContent>
                  <w:p w:rsidRPr="002528C2" w:rsidR="00045234" w:rsidP="002528C2" w:rsidRDefault="00045234" w14:paraId="1DE42834" w14:textId="30CFF0D9">
                    <w:pPr>
                      <w:spacing w:after="0"/>
                      <w:rPr>
                        <w:noProof/>
                        <w:color w:val="000000"/>
                        <w:sz w:val="20"/>
                        <w:szCs w:val="20"/>
                      </w:rPr>
                    </w:pPr>
                    <w:r w:rsidRPr="002528C2">
                      <w:rPr>
                        <w:noProof/>
                        <w:color w:val="000000"/>
                        <w:sz w:val="20"/>
                        <w:szCs w:val="20"/>
                      </w:rPr>
                      <w:t>OFFICIAL</w:t>
                    </w:r>
                  </w:p>
                </w:txbxContent>
              </v:textbox>
              <w10:wrap anchorx="page" anchory="page"/>
            </v:shape>
          </w:pict>
        </mc:Fallback>
      </mc:AlternateContent>
    </w:r>
  </w:p>
  <w:p w:rsidR="00045234" w:rsidRDefault="00045234" w14:paraId="000000E1" w14:textId="77777777">
    <w:pPr>
      <w:pStyle w:val="Normal0"/>
      <w:tabs>
        <w:tab w:val="center" w:pos="4513"/>
        <w:tab w:val="right" w:pos="9026"/>
      </w:tabs>
      <w:spacing w:after="0"/>
      <w:rPr>
        <w:rFonts w:ascii="Arial" w:hAnsi="Arial" w:eastAsia="Arial" w:cs="Arial"/>
        <w:sz w:val="20"/>
        <w:szCs w:val="20"/>
      </w:rPr>
    </w:pPr>
    <w:r>
      <w:rPr>
        <w:rFonts w:ascii="Arial" w:hAnsi="Arial" w:eastAsia="Arial" w:cs="Arial"/>
        <w:sz w:val="20"/>
        <w:szCs w:val="20"/>
      </w:rPr>
      <w:t>Framework Ref: RM</w:t>
    </w:r>
    <w:r>
      <w:rPr>
        <w:rFonts w:ascii="Arial" w:hAnsi="Arial" w:eastAsia="Arial" w:cs="Arial"/>
        <w:sz w:val="20"/>
        <w:szCs w:val="20"/>
      </w:rPr>
      <w:tab/>
    </w:r>
    <w:r>
      <w:rPr>
        <w:rFonts w:ascii="Arial" w:hAnsi="Arial" w:eastAsia="Arial" w:cs="Arial"/>
        <w:sz w:val="20"/>
        <w:szCs w:val="20"/>
      </w:rPr>
      <w:t xml:space="preserve">                                           </w:t>
    </w:r>
  </w:p>
  <w:p w:rsidR="00045234" w:rsidRDefault="00045234" w14:paraId="000000E2" w14:textId="77777777">
    <w:pPr>
      <w:pStyle w:val="Normal0"/>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Project Version: v1.0</w:t>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 xml:space="preserve"> </w:t>
    </w:r>
    <w:r>
      <w:rPr>
        <w:rFonts w:ascii="Arial" w:hAnsi="Arial" w:eastAsia="Arial" w:cs="Arial"/>
        <w:color w:val="000000"/>
        <w:sz w:val="20"/>
        <w:szCs w:val="20"/>
      </w:rPr>
      <w:fldChar w:fldCharType="begin"/>
    </w:r>
    <w:r>
      <w:rPr>
        <w:rFonts w:ascii="Arial" w:hAnsi="Arial" w:eastAsia="Arial" w:cs="Arial"/>
        <w:color w:val="000000"/>
        <w:sz w:val="20"/>
        <w:szCs w:val="20"/>
      </w:rPr>
      <w:instrText>PAGE</w:instrText>
    </w:r>
    <w:r>
      <w:rPr>
        <w:rFonts w:ascii="Arial" w:hAnsi="Arial" w:eastAsia="Arial" w:cs="Arial"/>
        <w:color w:val="000000"/>
        <w:sz w:val="20"/>
        <w:szCs w:val="20"/>
      </w:rPr>
      <w:fldChar w:fldCharType="end"/>
    </w:r>
  </w:p>
  <w:p w:rsidR="00045234" w:rsidRDefault="00045234" w14:paraId="000000E3" w14:textId="77777777">
    <w:pPr>
      <w:pStyle w:val="Normal0"/>
      <w:spacing w:after="0" w:line="240" w:lineRule="auto"/>
      <w:jc w:val="both"/>
      <w:rPr>
        <w:rFonts w:ascii="Arial" w:hAnsi="Arial" w:eastAsia="Arial" w:cs="Arial"/>
        <w:sz w:val="20"/>
        <w:szCs w:val="20"/>
      </w:rPr>
    </w:pPr>
    <w:r>
      <w:rPr>
        <w:rFonts w:ascii="Arial" w:hAnsi="Arial" w:eastAsia="Arial" w:cs="Arial"/>
        <w:sz w:val="20"/>
        <w:szCs w:val="20"/>
      </w:rPr>
      <w:t>Model Version: v3.0</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34" w:rsidRDefault="00045234" w14:paraId="7509E7D1" w14:textId="77777777">
    <w:pPr>
      <w:tabs>
        <w:tab w:val="center" w:pos="4513"/>
        <w:tab w:val="right" w:pos="9026"/>
      </w:tabs>
      <w:spacing w:after="0"/>
      <w:rPr>
        <w:rFonts w:ascii="Arial" w:hAnsi="Arial" w:eastAsia="Arial" w:cs="Arial"/>
        <w:sz w:val="20"/>
        <w:szCs w:val="20"/>
      </w:rPr>
    </w:pPr>
    <w:r>
      <w:rPr>
        <w:rFonts w:ascii="Arial" w:hAnsi="Arial" w:eastAsia="Arial" w:cs="Arial"/>
        <w:sz w:val="20"/>
        <w:szCs w:val="20"/>
      </w:rPr>
      <w:t>Framework Ref: RM6248 Payment Solutions 2</w:t>
    </w:r>
    <w:r>
      <w:rPr>
        <w:rFonts w:ascii="Arial" w:hAnsi="Arial" w:eastAsia="Arial" w:cs="Arial"/>
        <w:sz w:val="20"/>
        <w:szCs w:val="20"/>
      </w:rPr>
      <w:tab/>
    </w:r>
    <w:r>
      <w:rPr>
        <w:rFonts w:ascii="Arial" w:hAnsi="Arial" w:eastAsia="Arial" w:cs="Arial"/>
        <w:sz w:val="20"/>
        <w:szCs w:val="20"/>
      </w:rPr>
      <w:t xml:space="preserve">                                           </w:t>
    </w:r>
  </w:p>
  <w:p w:rsidR="00045234" w:rsidRDefault="00045234" w14:paraId="180F31E4" w14:textId="0F31936A">
    <w:pPr>
      <w:pBdr>
        <w:top w:val="nil"/>
        <w:left w:val="nil"/>
        <w:bottom w:val="nil"/>
        <w:right w:val="nil"/>
        <w:between w:val="nil"/>
      </w:pBdr>
      <w:tabs>
        <w:tab w:val="center" w:pos="4513"/>
        <w:tab w:val="right" w:pos="9026"/>
      </w:tabs>
      <w:spacing w:after="0"/>
      <w:rPr>
        <w:rFonts w:ascii="Arial" w:hAnsi="Arial" w:eastAsia="Arial" w:cs="Arial"/>
        <w:color w:val="000000"/>
        <w:sz w:val="20"/>
        <w:szCs w:val="20"/>
      </w:rPr>
    </w:pPr>
    <w:r>
      <w:rPr>
        <w:rFonts w:ascii="Arial" w:hAnsi="Arial" w:eastAsia="Arial" w:cs="Arial"/>
        <w:color w:val="000000"/>
        <w:sz w:val="20"/>
        <w:szCs w:val="20"/>
      </w:rPr>
      <w:t>Project Version: v1.0</w:t>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 xml:space="preserve"> </w:t>
    </w:r>
    <w:r>
      <w:rPr>
        <w:rFonts w:ascii="Arial" w:hAnsi="Arial" w:eastAsia="Arial" w:cs="Arial"/>
        <w:color w:val="000000"/>
        <w:sz w:val="20"/>
        <w:szCs w:val="20"/>
      </w:rPr>
      <w:fldChar w:fldCharType="begin"/>
    </w:r>
    <w:r>
      <w:rPr>
        <w:rFonts w:ascii="Arial" w:hAnsi="Arial" w:eastAsia="Arial" w:cs="Arial"/>
        <w:color w:val="000000"/>
        <w:sz w:val="20"/>
        <w:szCs w:val="20"/>
      </w:rPr>
      <w:instrText>PAGE</w:instrText>
    </w:r>
    <w:r>
      <w:rPr>
        <w:rFonts w:ascii="Arial" w:hAnsi="Arial" w:eastAsia="Arial" w:cs="Arial"/>
        <w:color w:val="000000"/>
        <w:sz w:val="20"/>
        <w:szCs w:val="20"/>
      </w:rPr>
      <w:fldChar w:fldCharType="separate"/>
    </w:r>
    <w:r w:rsidR="005632A6">
      <w:rPr>
        <w:rFonts w:ascii="Arial" w:hAnsi="Arial" w:eastAsia="Arial" w:cs="Arial"/>
        <w:noProof/>
        <w:color w:val="000000"/>
        <w:sz w:val="20"/>
        <w:szCs w:val="20"/>
      </w:rPr>
      <w:t>1</w:t>
    </w:r>
    <w:r>
      <w:rPr>
        <w:rFonts w:ascii="Arial" w:hAnsi="Arial" w:eastAsia="Arial" w:cs="Arial"/>
        <w:color w:val="000000"/>
        <w:sz w:val="20"/>
        <w:szCs w:val="20"/>
      </w:rPr>
      <w:fldChar w:fldCharType="end"/>
    </w:r>
  </w:p>
  <w:p w:rsidR="00045234" w:rsidRDefault="00045234" w14:paraId="19F9C023" w14:textId="77777777">
    <w:pPr>
      <w:spacing w:after="0"/>
      <w:rPr>
        <w:rFonts w:ascii="Arial" w:hAnsi="Arial" w:eastAsia="Arial" w:cs="Arial"/>
        <w:color w:val="BFBFBF"/>
        <w:sz w:val="20"/>
        <w:szCs w:val="20"/>
      </w:rPr>
    </w:pPr>
    <w:r>
      <w:rPr>
        <w:rFonts w:ascii="Arial" w:hAnsi="Arial" w:eastAsia="Arial" w:cs="Arial"/>
        <w:sz w:val="20"/>
        <w:szCs w:val="20"/>
      </w:rPr>
      <w:t>Model Version: v3.1</w:t>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34" w:rsidRDefault="00045234" w14:paraId="3BAE3F70" w14:textId="77777777">
    <w:pPr>
      <w:tabs>
        <w:tab w:val="center" w:pos="4513"/>
        <w:tab w:val="right" w:pos="9026"/>
      </w:tabs>
      <w:spacing w:after="0"/>
      <w:rPr>
        <w:rFonts w:ascii="Arial" w:hAnsi="Arial" w:eastAsia="Arial" w:cs="Arial"/>
        <w:color w:val="BFBFBF"/>
        <w:sz w:val="20"/>
        <w:szCs w:val="20"/>
      </w:rPr>
    </w:pPr>
  </w:p>
  <w:p w:rsidR="00045234" w:rsidRDefault="00045234" w14:paraId="26C48AD9" w14:textId="77777777">
    <w:pPr>
      <w:tabs>
        <w:tab w:val="center" w:pos="4513"/>
        <w:tab w:val="right" w:pos="9026"/>
      </w:tabs>
      <w:spacing w:after="0"/>
      <w:rPr>
        <w:rFonts w:ascii="Arial" w:hAnsi="Arial" w:eastAsia="Arial" w:cs="Arial"/>
        <w:color w:val="BFBFBF"/>
        <w:sz w:val="20"/>
        <w:szCs w:val="20"/>
      </w:rPr>
    </w:pPr>
    <w:r>
      <w:rPr>
        <w:rFonts w:ascii="Arial" w:hAnsi="Arial" w:eastAsia="Arial" w:cs="Arial"/>
        <w:color w:val="BFBFBF"/>
        <w:sz w:val="20"/>
        <w:szCs w:val="20"/>
      </w:rPr>
      <w:t>Framework Ref: RM</w:t>
    </w:r>
    <w:r>
      <w:rPr>
        <w:rFonts w:ascii="Arial" w:hAnsi="Arial" w:eastAsia="Arial" w:cs="Arial"/>
        <w:color w:val="BFBFBF"/>
        <w:sz w:val="20"/>
        <w:szCs w:val="20"/>
      </w:rPr>
      <w:tab/>
    </w:r>
    <w:r>
      <w:rPr>
        <w:rFonts w:ascii="Arial" w:hAnsi="Arial" w:eastAsia="Arial" w:cs="Arial"/>
        <w:color w:val="BFBFBF"/>
        <w:sz w:val="20"/>
        <w:szCs w:val="20"/>
      </w:rPr>
      <w:t xml:space="preserve">                                           </w:t>
    </w:r>
  </w:p>
  <w:p w:rsidR="00045234" w:rsidRDefault="00045234" w14:paraId="5D0F7488" w14:textId="77777777">
    <w:pPr>
      <w:pBdr>
        <w:top w:val="nil"/>
        <w:left w:val="nil"/>
        <w:bottom w:val="nil"/>
        <w:right w:val="nil"/>
        <w:between w:val="nil"/>
      </w:pBdr>
      <w:tabs>
        <w:tab w:val="center" w:pos="4513"/>
        <w:tab w:val="right" w:pos="9026"/>
      </w:tabs>
      <w:spacing w:after="0"/>
      <w:rPr>
        <w:rFonts w:ascii="Arial" w:hAnsi="Arial" w:eastAsia="Arial" w:cs="Arial"/>
        <w:color w:val="BFBFBF"/>
        <w:sz w:val="20"/>
        <w:szCs w:val="20"/>
      </w:rPr>
    </w:pPr>
    <w:r>
      <w:rPr>
        <w:rFonts w:ascii="Arial" w:hAnsi="Arial" w:eastAsia="Arial" w:cs="Arial"/>
        <w:color w:val="BFBFBF"/>
        <w:sz w:val="20"/>
        <w:szCs w:val="20"/>
      </w:rPr>
      <w:t>Project Version: v1.0</w:t>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 xml:space="preserve"> </w:t>
    </w:r>
    <w:r>
      <w:rPr>
        <w:rFonts w:ascii="Arial" w:hAnsi="Arial" w:eastAsia="Arial" w:cs="Arial"/>
        <w:color w:val="BFBFBF"/>
        <w:sz w:val="20"/>
        <w:szCs w:val="20"/>
      </w:rPr>
      <w:fldChar w:fldCharType="begin"/>
    </w:r>
    <w:r>
      <w:rPr>
        <w:rFonts w:ascii="Arial" w:hAnsi="Arial" w:eastAsia="Arial" w:cs="Arial"/>
        <w:color w:val="BFBFBF"/>
        <w:sz w:val="20"/>
        <w:szCs w:val="20"/>
      </w:rPr>
      <w:instrText>PAGE</w:instrText>
    </w:r>
    <w:r>
      <w:rPr>
        <w:rFonts w:ascii="Arial" w:hAnsi="Arial" w:eastAsia="Arial" w:cs="Arial"/>
        <w:color w:val="BFBFBF"/>
        <w:sz w:val="20"/>
        <w:szCs w:val="20"/>
      </w:rPr>
      <w:fldChar w:fldCharType="end"/>
    </w:r>
  </w:p>
  <w:p w:rsidR="00045234" w:rsidRDefault="00045234" w14:paraId="34F66D1C" w14:textId="77777777">
    <w:pPr>
      <w:spacing w:after="0"/>
      <w:rPr>
        <w:color w:val="BFBFBF"/>
      </w:rPr>
    </w:pPr>
    <w:r>
      <w:rPr>
        <w:rFonts w:ascii="Arial" w:hAnsi="Arial" w:eastAsia="Arial" w:cs="Arial"/>
        <w:color w:val="BFBFBF"/>
        <w:sz w:val="20"/>
        <w:szCs w:val="20"/>
      </w:rPr>
      <w:t>Model Version : v3.0</w:t>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ab/>
    </w:r>
    <w:r>
      <w:rPr>
        <w:color w:val="BFBFBF"/>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34" w:rsidRDefault="00045234" w14:paraId="69733435" w14:textId="77777777">
    <w:pPr>
      <w:pBdr>
        <w:top w:val="nil"/>
        <w:left w:val="nil"/>
        <w:bottom w:val="nil"/>
        <w:right w:val="nil"/>
        <w:between w:val="nil"/>
      </w:pBdr>
      <w:tabs>
        <w:tab w:val="center" w:pos="4513"/>
        <w:tab w:val="right" w:pos="9026"/>
      </w:tabs>
      <w:spacing w:after="0" w:line="240" w:lineRule="auto"/>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34" w:rsidRDefault="00045234" w14:paraId="6D22A574" w14:textId="77777777">
    <w:pPr>
      <w:pBdr>
        <w:top w:val="nil"/>
        <w:left w:val="nil"/>
        <w:bottom w:val="nil"/>
        <w:right w:val="nil"/>
        <w:between w:val="nil"/>
      </w:pBdr>
      <w:tabs>
        <w:tab w:val="center" w:pos="4513"/>
        <w:tab w:val="right" w:pos="9026"/>
      </w:tabs>
      <w:spacing w:after="0" w:line="240" w:lineRule="auto"/>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34" w:rsidRDefault="00045234" w14:paraId="3A76E010" w14:textId="77777777">
    <w:pPr>
      <w:tabs>
        <w:tab w:val="center" w:pos="4513"/>
        <w:tab w:val="right" w:pos="9026"/>
      </w:tabs>
      <w:spacing w:after="0"/>
      <w:jc w:val="both"/>
      <w:rPr>
        <w:rFonts w:ascii="Arial" w:hAnsi="Arial" w:eastAsia="Arial" w:cs="Arial"/>
        <w:sz w:val="20"/>
        <w:szCs w:val="20"/>
      </w:rPr>
    </w:pPr>
  </w:p>
  <w:p w:rsidR="00045234" w:rsidRDefault="00045234" w14:paraId="7D7E9FF3" w14:textId="77777777">
    <w:pPr>
      <w:tabs>
        <w:tab w:val="center" w:pos="4513"/>
        <w:tab w:val="right" w:pos="9026"/>
      </w:tabs>
      <w:spacing w:after="0"/>
      <w:rPr>
        <w:rFonts w:ascii="Arial" w:hAnsi="Arial" w:eastAsia="Arial" w:cs="Arial"/>
        <w:sz w:val="20"/>
        <w:szCs w:val="20"/>
      </w:rPr>
    </w:pPr>
    <w:r>
      <w:rPr>
        <w:rFonts w:ascii="Arial" w:hAnsi="Arial" w:eastAsia="Arial" w:cs="Arial"/>
        <w:sz w:val="20"/>
        <w:szCs w:val="20"/>
      </w:rPr>
      <w:t>Framework Ref: RM</w:t>
    </w:r>
    <w:r>
      <w:rPr>
        <w:rFonts w:ascii="Arial" w:hAnsi="Arial" w:eastAsia="Arial" w:cs="Arial"/>
        <w:sz w:val="20"/>
        <w:szCs w:val="20"/>
      </w:rPr>
      <w:tab/>
    </w:r>
    <w:r>
      <w:rPr>
        <w:rFonts w:ascii="Arial" w:hAnsi="Arial" w:eastAsia="Arial" w:cs="Arial"/>
        <w:sz w:val="20"/>
        <w:szCs w:val="20"/>
      </w:rPr>
      <w:t xml:space="preserve">                                           </w:t>
    </w:r>
  </w:p>
  <w:p w:rsidR="00045234" w:rsidRDefault="00045234" w14:paraId="7DCB1AD2"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Project Version: v1.0</w:t>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 xml:space="preserve"> -</w:t>
    </w:r>
    <w:r>
      <w:rPr>
        <w:rFonts w:ascii="Arial" w:hAnsi="Arial" w:eastAsia="Arial" w:cs="Arial"/>
        <w:color w:val="000000"/>
        <w:sz w:val="20"/>
        <w:szCs w:val="20"/>
      </w:rPr>
      <w:fldChar w:fldCharType="begin"/>
    </w:r>
    <w:r>
      <w:rPr>
        <w:rFonts w:ascii="Arial" w:hAnsi="Arial" w:eastAsia="Arial" w:cs="Arial"/>
        <w:color w:val="000000"/>
        <w:sz w:val="20"/>
        <w:szCs w:val="20"/>
      </w:rPr>
      <w:instrText>PAGE</w:instrText>
    </w:r>
    <w:r>
      <w:rPr>
        <w:rFonts w:ascii="Arial" w:hAnsi="Arial" w:eastAsia="Arial" w:cs="Arial"/>
        <w:color w:val="000000"/>
        <w:sz w:val="20"/>
        <w:szCs w:val="20"/>
      </w:rPr>
      <w:fldChar w:fldCharType="end"/>
    </w:r>
    <w:r>
      <w:rPr>
        <w:rFonts w:ascii="Arial" w:hAnsi="Arial" w:eastAsia="Arial" w:cs="Arial"/>
        <w:color w:val="000000"/>
        <w:sz w:val="20"/>
        <w:szCs w:val="20"/>
      </w:rPr>
      <w:t>-</w:t>
    </w:r>
  </w:p>
  <w:p w:rsidR="00045234" w:rsidRDefault="00045234" w14:paraId="73D0D9B4" w14:textId="77777777">
    <w:pPr>
      <w:spacing w:after="0" w:line="240" w:lineRule="auto"/>
      <w:jc w:val="both"/>
      <w:rPr>
        <w:rFonts w:ascii="Arial" w:hAnsi="Arial" w:eastAsia="Arial" w:cs="Arial"/>
        <w:sz w:val="20"/>
        <w:szCs w:val="20"/>
      </w:rPr>
    </w:pPr>
    <w:r>
      <w:rPr>
        <w:rFonts w:ascii="Arial" w:hAnsi="Arial" w:eastAsia="Arial" w:cs="Arial"/>
        <w:sz w:val="20"/>
        <w:szCs w:val="20"/>
      </w:rPr>
      <w:t>Model Version : v3.0</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34" w:rsidRDefault="00045234" w14:paraId="6EF9E7EF" w14:textId="77777777">
    <w:pPr>
      <w:tabs>
        <w:tab w:val="center" w:pos="4513"/>
        <w:tab w:val="right" w:pos="9026"/>
      </w:tabs>
      <w:spacing w:after="0"/>
      <w:rPr>
        <w:rFonts w:ascii="Arial" w:hAnsi="Arial" w:eastAsia="Arial" w:cs="Arial"/>
        <w:sz w:val="20"/>
        <w:szCs w:val="20"/>
      </w:rPr>
    </w:pPr>
    <w:r>
      <w:rPr>
        <w:rFonts w:ascii="Arial" w:hAnsi="Arial" w:eastAsia="Arial" w:cs="Arial"/>
        <w:sz w:val="20"/>
        <w:szCs w:val="20"/>
      </w:rPr>
      <w:t>Framework Ref: RM</w:t>
    </w:r>
    <w:r>
      <w:rPr>
        <w:rFonts w:ascii="Arial" w:hAnsi="Arial" w:eastAsia="Arial" w:cs="Arial"/>
        <w:sz w:val="20"/>
        <w:szCs w:val="20"/>
      </w:rPr>
      <w:tab/>
    </w:r>
    <w:r>
      <w:rPr>
        <w:rFonts w:ascii="Arial" w:hAnsi="Arial" w:eastAsia="Arial" w:cs="Arial"/>
        <w:sz w:val="20"/>
        <w:szCs w:val="20"/>
      </w:rPr>
      <w:t xml:space="preserve">                                           </w:t>
    </w:r>
  </w:p>
  <w:p w:rsidR="00045234" w:rsidRDefault="00045234" w14:paraId="0443B3CA" w14:textId="77777777">
    <w:pPr>
      <w:tabs>
        <w:tab w:val="center" w:pos="4513"/>
        <w:tab w:val="right" w:pos="9026"/>
      </w:tabs>
      <w:spacing w:after="0"/>
      <w:rPr>
        <w:rFonts w:ascii="Arial" w:hAnsi="Arial" w:eastAsia="Arial" w:cs="Arial"/>
        <w:sz w:val="20"/>
        <w:szCs w:val="20"/>
      </w:rPr>
    </w:pPr>
    <w:r>
      <w:rPr>
        <w:rFonts w:ascii="Arial" w:hAnsi="Arial" w:eastAsia="Arial" w:cs="Arial"/>
        <w:sz w:val="20"/>
        <w:szCs w:val="20"/>
      </w:rPr>
      <w:t>Project Version: v1.0</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 xml:space="preserve"> -1-</w:t>
    </w:r>
  </w:p>
  <w:p w:rsidR="00045234" w:rsidRDefault="00045234" w14:paraId="3454F884" w14:textId="77777777">
    <w:r>
      <w:rPr>
        <w:rFonts w:ascii="Arial" w:hAnsi="Arial" w:eastAsia="Arial" w:cs="Arial"/>
        <w:sz w:val="20"/>
        <w:szCs w:val="20"/>
      </w:rPr>
      <w:t>Model Version : v2.9</w:t>
    </w:r>
    <w:r>
      <w:rPr>
        <w:rFonts w:ascii="Arial" w:hAnsi="Arial" w:eastAsia="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234" w:rsidRDefault="00045234" w14:paraId="3BF99BA2" w14:textId="77777777">
      <w:pPr>
        <w:spacing w:after="0" w:line="240" w:lineRule="auto"/>
      </w:pPr>
      <w:r>
        <w:separator/>
      </w:r>
    </w:p>
  </w:footnote>
  <w:footnote w:type="continuationSeparator" w:id="0">
    <w:p w:rsidR="00045234" w:rsidRDefault="00045234" w14:paraId="7DFE88C5" w14:textId="77777777">
      <w:pPr>
        <w:spacing w:after="0" w:line="240" w:lineRule="auto"/>
      </w:pPr>
      <w:r>
        <w:continuationSeparator/>
      </w:r>
    </w:p>
  </w:footnote>
  <w:footnote w:id="1">
    <w:p w:rsidR="00045234" w:rsidP="00411534" w:rsidRDefault="00045234" w14:paraId="3ABEA63F" w14:textId="7777777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1">
        <w:r>
          <w:rPr>
            <w:color w:val="0000FF"/>
            <w:sz w:val="20"/>
            <w:szCs w:val="20"/>
            <w:u w:val="single"/>
          </w:rPr>
          <w:t>https://www.iasplus.com/en/standards/ifrs/ifrs10</w:t>
        </w:r>
      </w:hyperlink>
      <w:r>
        <w:rPr>
          <w:color w:val="000000"/>
          <w:sz w:val="20"/>
          <w:szCs w:val="20"/>
        </w:rPr>
        <w:t xml:space="preserve"> </w:t>
      </w:r>
    </w:p>
  </w:footnote>
  <w:footnote w:id="2">
    <w:p w:rsidR="00045234" w:rsidP="00411534" w:rsidRDefault="00045234" w14:paraId="3EFC8000" w14:textId="7777777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‘Fraudulent evasion’ means any ‘UK tax evasion offence’ or ‘UK tax evasion facilitation offence’ as defined by section 52 of the Criminal Finances Act 2017 or a failure to prevent facilitation of tax evasion under section 45 of the same Act.</w:t>
      </w:r>
    </w:p>
  </w:footnote>
  <w:footnote w:id="3">
    <w:p w:rsidR="00045234" w:rsidP="00411534" w:rsidRDefault="00045234" w14:paraId="77C753EB" w14:textId="77777777">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“General Anti-Abuse Rule” means (a) the legislation in Part 5 of the Finance Act 2013; and (b) any</w:t>
      </w:r>
    </w:p>
    <w:p w:rsidR="00045234" w:rsidP="00411534" w:rsidRDefault="00045234" w14:paraId="34EB48FF" w14:textId="77777777">
      <w:pPr>
        <w:pBdr>
          <w:top w:val="nil"/>
          <w:left w:val="nil"/>
          <w:bottom w:val="nil"/>
          <w:right w:val="nil"/>
          <w:between w:val="nil"/>
        </w:pBdr>
        <w:spacing w:after="0" w:line="240" w:lineRule="auto"/>
        <w:jc w:val="both"/>
        <w:rPr>
          <w:color w:val="000000"/>
          <w:sz w:val="20"/>
          <w:szCs w:val="20"/>
        </w:rPr>
      </w:pPr>
      <w:r>
        <w:rPr>
          <w:color w:val="000000"/>
          <w:sz w:val="20"/>
          <w:szCs w:val="20"/>
        </w:rPr>
        <w:t>future legislation introduced into Parliament to counteract tax advantages arising from abusive</w:t>
      </w:r>
    </w:p>
    <w:p w:rsidR="00045234" w:rsidP="00411534" w:rsidRDefault="00045234" w14:paraId="415C2465" w14:textId="77777777">
      <w:pPr>
        <w:pBdr>
          <w:top w:val="nil"/>
          <w:left w:val="nil"/>
          <w:bottom w:val="nil"/>
          <w:right w:val="nil"/>
          <w:between w:val="nil"/>
        </w:pBdr>
        <w:spacing w:after="0" w:line="240" w:lineRule="auto"/>
        <w:rPr>
          <w:color w:val="000000"/>
          <w:sz w:val="20"/>
          <w:szCs w:val="20"/>
        </w:rPr>
      </w:pPr>
      <w:r>
        <w:rPr>
          <w:color w:val="000000"/>
          <w:sz w:val="20"/>
          <w:szCs w:val="20"/>
        </w:rPr>
        <w:t>arrangements to avoid national insurance contributions</w:t>
      </w:r>
    </w:p>
  </w:footnote>
  <w:footnote w:id="4">
    <w:p w:rsidR="00045234" w:rsidP="00411534" w:rsidRDefault="00045234" w14:paraId="06ED14A8" w14:textId="7777777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“Halifax Abuse Principle” means the principle explained in the CJEU Case C-255/02 Halifax and others</w:t>
      </w:r>
    </w:p>
  </w:footnote>
  <w:footnote w:id="5">
    <w:p w:rsidR="00045234" w:rsidP="00411534" w:rsidRDefault="00045234" w14:paraId="503E1BF7" w14:textId="77777777">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rsidR="00045234" w:rsidP="00411534" w:rsidRDefault="00045234" w14:paraId="79C3AFA3" w14:textId="77777777">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The full definition of ‘Anti-avoidance rule’ can be found at Paragraph 25(1) of Schedule 18 to the Finance Act 2016 and Condition 2 (a) above shall be construed accordingly.     </w:t>
      </w:r>
    </w:p>
  </w:footnote>
  <w:footnote w:id="7">
    <w:p w:rsidR="00045234" w:rsidP="00411534" w:rsidRDefault="00045234" w14:paraId="63360968" w14:textId="77777777">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Targeted list of tax avoidance schemes that HMRC believes are being used to avoid paying tax due and which are listed on the Spotlight website: </w:t>
      </w:r>
      <w:hyperlink r:id="rId2">
        <w:r>
          <w:rPr>
            <w:color w:val="0000FF"/>
            <w:sz w:val="20"/>
            <w:szCs w:val="20"/>
            <w:u w:val="single"/>
          </w:rPr>
          <w:t>https://www.gov.uk/government/collections/tax-avoidance-schemes-currently-in-the-spotlight</w:t>
        </w:r>
      </w:hyperlink>
      <w:r>
        <w:rPr>
          <w:color w:val="000000"/>
          <w:sz w:val="20"/>
          <w:szCs w:val="20"/>
        </w:rPr>
        <w:t xml:space="preserve">  </w:t>
      </w:r>
    </w:p>
  </w:footnote>
  <w:footnote w:id="8">
    <w:p w:rsidR="00045234" w:rsidP="00411534" w:rsidRDefault="00045234" w14:paraId="2B13CB1A" w14:textId="77777777">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p14">
  <w:p w:rsidR="00045234" w:rsidRDefault="00045234" w14:paraId="000000DC" w14:textId="1B3EFF92">
    <w:pPr>
      <w:pStyle w:val="Normal0"/>
      <w:pBdr>
        <w:top w:val="nil"/>
        <w:left w:val="nil"/>
        <w:bottom w:val="nil"/>
        <w:right w:val="nil"/>
        <w:between w:val="nil"/>
      </w:pBdr>
      <w:tabs>
        <w:tab w:val="center" w:pos="4513"/>
        <w:tab w:val="right" w:pos="9026"/>
      </w:tabs>
      <w:spacing w:after="0" w:line="240" w:lineRule="auto"/>
      <w:rPr>
        <w:color w:val="000000"/>
      </w:rPr>
    </w:pPr>
    <w:r>
      <w:rPr>
        <w:noProof/>
        <w:color w:val="000000"/>
        <w:lang w:eastAsia="en-GB"/>
      </w:rPr>
      <mc:AlternateContent>
        <mc:Choice Requires="wps">
          <w:drawing>
            <wp:anchor distT="0" distB="0" distL="0" distR="0" simplePos="0" relativeHeight="251659264" behindDoc="0" locked="0" layoutInCell="1" allowOverlap="1" wp14:anchorId="5ADF4EAB" wp14:editId="0DEE0C4D">
              <wp:simplePos x="635" y="635"/>
              <wp:positionH relativeFrom="page">
                <wp:align>left</wp:align>
              </wp:positionH>
              <wp:positionV relativeFrom="page">
                <wp:align>top</wp:align>
              </wp:positionV>
              <wp:extent cx="443865" cy="443865"/>
              <wp:effectExtent l="0" t="0" r="12700" b="9525"/>
              <wp:wrapNone/>
              <wp:docPr id="2" name="Text Box 2"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528C2" w:rsidR="00045234" w:rsidP="002528C2" w:rsidRDefault="00045234" w14:paraId="6CD13FD5" w14:textId="328AB27C">
                          <w:pPr>
                            <w:spacing w:after="0"/>
                            <w:rPr>
                              <w:noProof/>
                              <w:color w:val="000000"/>
                              <w:sz w:val="20"/>
                              <w:szCs w:val="20"/>
                            </w:rPr>
                          </w:pPr>
                          <w:r w:rsidRPr="002528C2">
                            <w:rPr>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45A78B53">
            <v:shapetype id="_x0000_t202" coordsize="21600,21600" o:spt="202" path="m,l,21600r21600,l21600,xe" w14:anchorId="5ADF4EAB">
              <v:stroke joinstyle="miter"/>
              <v:path gradientshapeok="t" o:connecttype="rect"/>
            </v:shapetype>
            <v:shape id="Text Box 2"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">
              <v:textbox style="mso-fit-shape-to-text:t" inset="20pt,15pt,0,0">
                <w:txbxContent>
                  <w:p w:rsidRPr="002528C2" w:rsidR="00045234" w:rsidP="002528C2" w:rsidRDefault="00045234" w14:paraId="70DA405C" w14:textId="328AB27C">
                    <w:pPr>
                      <w:spacing w:after="0"/>
                      <w:rPr>
                        <w:noProof/>
                        <w:color w:val="000000"/>
                        <w:sz w:val="20"/>
                        <w:szCs w:val="20"/>
                      </w:rPr>
                    </w:pPr>
                    <w:r w:rsidRPr="002528C2">
                      <w:rPr>
                        <w:noProof/>
                        <w:color w:val="000000"/>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34" w:rsidRDefault="00045234" w14:paraId="2D3D6AD7" w14:textId="77777777">
    <w:pPr>
      <w:pBdr>
        <w:top w:val="nil"/>
        <w:left w:val="nil"/>
        <w:bottom w:val="nil"/>
        <w:right w:val="nil"/>
        <w:between w:val="nil"/>
      </w:pBdr>
      <w:tabs>
        <w:tab w:val="center" w:pos="4513"/>
        <w:tab w:val="right" w:pos="9026"/>
      </w:tabs>
      <w:spacing w:after="0" w:line="240" w:lineRule="auto"/>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34" w:rsidRDefault="00045234" w14:paraId="1A8AF7CF"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b/>
        <w:color w:val="000000"/>
        <w:sz w:val="20"/>
        <w:szCs w:val="20"/>
      </w:rPr>
      <w:t>Call-Off Schedule 1 (Transparency Reports)</w:t>
    </w:r>
  </w:p>
  <w:p w:rsidR="00045234" w:rsidRDefault="00045234" w14:paraId="60517519"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 xml:space="preserve">Call-Off Ref: </w:t>
    </w:r>
  </w:p>
  <w:p w:rsidR="00045234" w:rsidRDefault="00045234" w14:paraId="30062310"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Crown Copyright 2018</w:t>
    </w:r>
  </w:p>
  <w:p w:rsidR="00045234" w:rsidRDefault="00045234" w14:paraId="767BF4A0" w14:textId="77777777">
    <w:pPr>
      <w:pBdr>
        <w:top w:val="nil"/>
        <w:left w:val="nil"/>
        <w:bottom w:val="nil"/>
        <w:right w:val="nil"/>
        <w:between w:val="nil"/>
      </w:pBdr>
      <w:tabs>
        <w:tab w:val="center" w:pos="4513"/>
        <w:tab w:val="right" w:pos="9026"/>
      </w:tabs>
      <w:spacing w:after="0" w:line="240" w:lineRule="auto"/>
      <w:rPr>
        <w:i/>
        <w:color w:val="000000"/>
      </w:rPr>
    </w:pPr>
  </w:p>
  <w:p w:rsidR="00045234" w:rsidRDefault="00045234" w14:paraId="0C6499D6" w14:textId="77777777">
    <w:pPr>
      <w:pBdr>
        <w:top w:val="nil"/>
        <w:left w:val="nil"/>
        <w:bottom w:val="nil"/>
        <w:right w:val="nil"/>
        <w:between w:val="nil"/>
      </w:pBdr>
      <w:tabs>
        <w:tab w:val="center" w:pos="4513"/>
        <w:tab w:val="right" w:pos="9026"/>
      </w:tabs>
      <w:spacing w:after="0" w:line="240" w:lineRule="auto"/>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34" w:rsidRDefault="00045234" w14:paraId="48C3653D" w14:textId="77777777">
    <w:pPr>
      <w:pBdr>
        <w:top w:val="nil"/>
        <w:left w:val="nil"/>
        <w:bottom w:val="nil"/>
        <w:right w:val="nil"/>
        <w:between w:val="nil"/>
      </w:pBdr>
      <w:tabs>
        <w:tab w:val="center" w:pos="4513"/>
        <w:tab w:val="right" w:pos="9026"/>
      </w:tabs>
      <w:spacing w:after="0"/>
      <w:rPr>
        <w:color w:val="000000"/>
      </w:rPr>
    </w:pPr>
  </w:p>
  <w:p w:rsidR="00045234" w:rsidRDefault="00045234" w14:paraId="0B0FBA2B" w14:textId="77777777">
    <w:pPr>
      <w:pBdr>
        <w:top w:val="nil"/>
        <w:left w:val="nil"/>
        <w:bottom w:val="nil"/>
        <w:right w:val="nil"/>
        <w:between w:val="nil"/>
      </w:pBdr>
      <w:tabs>
        <w:tab w:val="center" w:pos="4513"/>
        <w:tab w:val="right" w:pos="9026"/>
      </w:tabs>
      <w:spacing w:after="0"/>
      <w:rPr>
        <w:color w:val="000000"/>
      </w:rPr>
    </w:pPr>
  </w:p>
  <w:p w:rsidR="00045234" w:rsidRDefault="00045234" w14:paraId="7565B166" w14:textId="77777777">
    <w:pPr>
      <w:pBdr>
        <w:top w:val="nil"/>
        <w:left w:val="nil"/>
        <w:bottom w:val="nil"/>
        <w:right w:val="nil"/>
        <w:between w:val="nil"/>
      </w:pBdr>
      <w:tabs>
        <w:tab w:val="center" w:pos="4513"/>
        <w:tab w:val="right" w:pos="9026"/>
      </w:tabs>
      <w:spacing w:after="0"/>
      <w:rPr>
        <w:color w:val="000000"/>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34" w:rsidRDefault="00045234" w14:paraId="5C3A1633" w14:textId="77777777">
    <w:pPr>
      <w:pBdr>
        <w:top w:val="nil"/>
        <w:left w:val="nil"/>
        <w:bottom w:val="nil"/>
        <w:right w:val="nil"/>
        <w:between w:val="nil"/>
      </w:pBdr>
      <w:tabs>
        <w:tab w:val="center" w:pos="4320"/>
        <w:tab w:val="right" w:pos="8640"/>
      </w:tabs>
      <w:rPr>
        <w:color w:val="000000"/>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34" w:rsidRDefault="00045234" w14:paraId="55051448" w14:textId="77777777">
    <w:pPr>
      <w:pBdr>
        <w:top w:val="nil"/>
        <w:left w:val="nil"/>
        <w:bottom w:val="nil"/>
        <w:right w:val="nil"/>
        <w:between w:val="nil"/>
      </w:pBdr>
      <w:tabs>
        <w:tab w:val="center" w:pos="4320"/>
        <w:tab w:val="right" w:pos="8640"/>
      </w:tabs>
      <w:rPr>
        <w:color w:val="000000"/>
        <w:sz w:val="16"/>
        <w:szCs w:val="16"/>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w:rsidR="00045234" w:rsidRDefault="00045234" w14:paraId="2FCE33FB" w14:textId="77777777">
    <w:pPr>
      <w:pBdr>
        <w:top w:val="nil"/>
        <w:left w:val="nil"/>
        <w:bottom w:val="nil"/>
        <w:right w:val="nil"/>
        <w:between w:val="nil"/>
      </w:pBdr>
      <w:tabs>
        <w:tab w:val="center" w:pos="4513"/>
        <w:tab w:val="right" w:pos="9026"/>
      </w:tabs>
      <w:spacing w:after="0"/>
      <w:rPr>
        <w:color w:val="000000"/>
      </w:rPr>
    </w:pPr>
    <w:r>
      <w:rPr>
        <w:noProof/>
        <w:lang w:eastAsia="en-GB"/>
      </w:rPr>
      <w:drawing>
        <wp:anchor distT="0" distB="0" distL="114300" distR="114300" simplePos="0" relativeHeight="251673600" behindDoc="0" locked="0" layoutInCell="1" hidden="0" allowOverlap="1" wp14:anchorId="5B4C8B64" wp14:editId="228C5CF6">
          <wp:simplePos x="0" y="0"/>
          <wp:positionH relativeFrom="column">
            <wp:posOffset>5714365</wp:posOffset>
          </wp:positionH>
          <wp:positionV relativeFrom="paragraph">
            <wp:posOffset>-13333</wp:posOffset>
          </wp:positionV>
          <wp:extent cx="849085" cy="685627"/>
          <wp:effectExtent l="0" t="0" r="0" b="0"/>
          <wp:wrapNone/>
          <wp:docPr id="17"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p14">
  <w:p w:rsidR="00045234" w:rsidRDefault="00045234" w14:paraId="48070048" w14:textId="77777777">
    <w:pPr>
      <w:pStyle w:val="Header"/>
    </w:pPr>
    <w:r>
      <w:rPr>
        <w:noProof/>
        <w:lang w:eastAsia="en-GB"/>
      </w:rPr>
      <mc:AlternateContent>
        <mc:Choice Requires="wps">
          <w:drawing>
            <wp:anchor distT="0" distB="0" distL="0" distR="0" simplePos="0" relativeHeight="251676672" behindDoc="0" locked="0" layoutInCell="1" allowOverlap="1" wp14:anchorId="7DA5EDAA" wp14:editId="619B8206">
              <wp:simplePos x="635" y="635"/>
              <wp:positionH relativeFrom="page">
                <wp:align>left</wp:align>
              </wp:positionH>
              <wp:positionV relativeFrom="page">
                <wp:align>top</wp:align>
              </wp:positionV>
              <wp:extent cx="443865" cy="443865"/>
              <wp:effectExtent l="0" t="0" r="12700" b="9525"/>
              <wp:wrapNone/>
              <wp:docPr id="18" name="Text Box 18"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C1187" w:rsidR="00045234" w:rsidP="00D24026" w:rsidRDefault="00045234" w14:paraId="1182E062" w14:textId="77777777">
                          <w:pPr>
                            <w:spacing w:after="0"/>
                            <w:rPr>
                              <w:noProof/>
                              <w:color w:val="000000"/>
                              <w:sz w:val="20"/>
                              <w:szCs w:val="20"/>
                            </w:rPr>
                          </w:pPr>
                          <w:r w:rsidRPr="00AC1187">
                            <w:rPr>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4AEE9F46">
            <v:shapetype id="_x0000_t202" coordsize="21600,21600" o:spt="202" path="m,l,21600r21600,l21600,xe" w14:anchorId="7DA5EDAA">
              <v:stroke joinstyle="miter"/>
              <v:path gradientshapeok="t" o:connecttype="rect"/>
            </v:shapetype>
            <v:shape id="Text Box 18" style="position:absolute;margin-left:0;margin-top:0;width:34.95pt;height:34.95pt;z-index:251676672;visibility:visible;mso-wrap-style:none;mso-wrap-distance-left:0;mso-wrap-distance-top:0;mso-wrap-distance-right:0;mso-wrap-distance-bottom:0;mso-position-horizontal:left;mso-position-horizontal-relative:page;mso-position-vertical:top;mso-position-vertical-relative:page;v-text-anchor:top"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">
              <v:textbox style="mso-fit-shape-to-text:t" inset="20pt,15pt,0,0">
                <w:txbxContent>
                  <w:p w:rsidRPr="00AC1187" w:rsidR="00045234" w:rsidP="00D24026" w:rsidRDefault="00045234" w14:paraId="6E1199A7" w14:textId="77777777">
                    <w:pPr>
                      <w:spacing w:after="0"/>
                      <w:rPr>
                        <w:noProof/>
                        <w:color w:val="000000"/>
                        <w:sz w:val="20"/>
                        <w:szCs w:val="20"/>
                      </w:rPr>
                    </w:pPr>
                    <w:r w:rsidRPr="00AC1187">
                      <w:rPr>
                        <w:noProof/>
                        <w:color w:val="000000"/>
                        <w:sz w:val="20"/>
                        <w:szCs w:val="20"/>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p14">
  <w:p w:rsidR="00045234" w:rsidRDefault="00045234" w14:paraId="2C9A0966" w14:textId="77777777">
    <w:pPr>
      <w:pStyle w:val="Normal0"/>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noProof/>
        <w:color w:val="000000"/>
        <w:sz w:val="20"/>
        <w:szCs w:val="20"/>
        <w:lang w:eastAsia="en-GB"/>
      </w:rPr>
      <mc:AlternateContent>
        <mc:Choice Requires="wps">
          <w:drawing>
            <wp:anchor distT="0" distB="0" distL="0" distR="0" simplePos="0" relativeHeight="251677696" behindDoc="0" locked="0" layoutInCell="1" allowOverlap="1" wp14:anchorId="25D81658" wp14:editId="6DDDF29A">
              <wp:simplePos x="635" y="635"/>
              <wp:positionH relativeFrom="page">
                <wp:align>left</wp:align>
              </wp:positionH>
              <wp:positionV relativeFrom="page">
                <wp:align>top</wp:align>
              </wp:positionV>
              <wp:extent cx="443865" cy="443865"/>
              <wp:effectExtent l="0" t="0" r="12700" b="9525"/>
              <wp:wrapNone/>
              <wp:docPr id="19" name="Text Box 19"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C1187" w:rsidR="00045234" w:rsidP="00D24026" w:rsidRDefault="00045234" w14:paraId="03274FD5" w14:textId="77777777">
                          <w:pPr>
                            <w:spacing w:after="0"/>
                            <w:rPr>
                              <w:noProof/>
                              <w:color w:val="000000"/>
                              <w:sz w:val="20"/>
                              <w:szCs w:val="20"/>
                            </w:rPr>
                          </w:pPr>
                          <w:r w:rsidRPr="00AC1187">
                            <w:rPr>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0A849CA4">
            <v:shapetype id="_x0000_t202" coordsize="21600,21600" o:spt="202" path="m,l,21600r21600,l21600,xe" w14:anchorId="25D81658">
              <v:stroke joinstyle="miter"/>
              <v:path gradientshapeok="t" o:connecttype="rect"/>
            </v:shapetype>
            <v:shape id="Text Box 19" style="position:absolute;margin-left:0;margin-top:0;width:34.95pt;height:34.95pt;z-index:251677696;visibility:visible;mso-wrap-style:none;mso-wrap-distance-left:0;mso-wrap-distance-top:0;mso-wrap-distance-right:0;mso-wrap-distance-bottom:0;mso-position-horizontal:left;mso-position-horizontal-relative:page;mso-position-vertical:top;mso-position-vertical-relative:page;v-text-anchor:top" alt="OFFIC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">
              <v:textbox style="mso-fit-shape-to-text:t" inset="20pt,15pt,0,0">
                <w:txbxContent>
                  <w:p w:rsidRPr="00AC1187" w:rsidR="00045234" w:rsidP="00D24026" w:rsidRDefault="00045234" w14:paraId="2CCFEE10" w14:textId="77777777">
                    <w:pPr>
                      <w:spacing w:after="0"/>
                      <w:rPr>
                        <w:noProof/>
                        <w:color w:val="000000"/>
                        <w:sz w:val="20"/>
                        <w:szCs w:val="20"/>
                      </w:rPr>
                    </w:pPr>
                    <w:r w:rsidRPr="00AC1187">
                      <w:rPr>
                        <w:noProof/>
                        <w:color w:val="000000"/>
                        <w:sz w:val="20"/>
                        <w:szCs w:val="20"/>
                      </w:rPr>
                      <w:t>OFFICIAL</w:t>
                    </w:r>
                  </w:p>
                </w:txbxContent>
              </v:textbox>
              <w10:wrap anchorx="page" anchory="page"/>
            </v:shape>
          </w:pict>
        </mc:Fallback>
      </mc:AlternateContent>
    </w:r>
    <w:r>
      <w:rPr>
        <w:rFonts w:ascii="Arial" w:hAnsi="Arial" w:eastAsia="Arial" w:cs="Arial"/>
        <w:color w:val="000000"/>
        <w:sz w:val="20"/>
        <w:szCs w:val="20"/>
      </w:rPr>
      <w:t>Call-Off Schedule 20 (Call-Off Specification)</w:t>
    </w:r>
  </w:p>
  <w:p w:rsidR="00045234" w:rsidRDefault="00045234" w14:paraId="2C674F9E" w14:textId="77777777">
    <w:pPr>
      <w:pStyle w:val="Normal0"/>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Call-Off Ref:</w:t>
    </w:r>
  </w:p>
  <w:p w:rsidR="00045234" w:rsidRDefault="00045234" w14:paraId="126637C5" w14:textId="77777777">
    <w:pPr>
      <w:pStyle w:val="Normal0"/>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Crown Copyright 2018</w:t>
    </w:r>
  </w:p>
  <w:p w:rsidR="00045234" w:rsidRDefault="00045234" w14:paraId="76762C19" w14:textId="77777777">
    <w:pPr>
      <w:pStyle w:val="Normal0"/>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p14">
  <w:p w:rsidR="00045234" w:rsidRDefault="00045234" w14:paraId="243F2178" w14:textId="77777777">
    <w:pPr>
      <w:pStyle w:val="Header"/>
    </w:pPr>
    <w:r>
      <w:rPr>
        <w:noProof/>
        <w:lang w:eastAsia="en-GB"/>
      </w:rPr>
      <mc:AlternateContent>
        <mc:Choice Requires="wps">
          <w:drawing>
            <wp:anchor distT="0" distB="0" distL="0" distR="0" simplePos="0" relativeHeight="251675648" behindDoc="0" locked="0" layoutInCell="1" allowOverlap="1" wp14:anchorId="67E0D728" wp14:editId="37AB0115">
              <wp:simplePos x="635" y="635"/>
              <wp:positionH relativeFrom="page">
                <wp:align>left</wp:align>
              </wp:positionH>
              <wp:positionV relativeFrom="page">
                <wp:align>top</wp:align>
              </wp:positionV>
              <wp:extent cx="443865" cy="443865"/>
              <wp:effectExtent l="0" t="0" r="12700" b="9525"/>
              <wp:wrapNone/>
              <wp:docPr id="22" name="Text Box 22"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C1187" w:rsidR="00045234" w:rsidP="00D24026" w:rsidRDefault="00045234" w14:paraId="26D953FD" w14:textId="77777777">
                          <w:pPr>
                            <w:spacing w:after="0"/>
                            <w:rPr>
                              <w:noProof/>
                              <w:color w:val="000000"/>
                              <w:sz w:val="20"/>
                              <w:szCs w:val="20"/>
                            </w:rPr>
                          </w:pPr>
                          <w:r w:rsidRPr="00AC1187">
                            <w:rPr>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70A37445">
            <v:shapetype id="_x0000_t202" coordsize="21600,21600" o:spt="202" path="m,l,21600r21600,l21600,xe" w14:anchorId="67E0D728">
              <v:stroke joinstyle="miter"/>
              <v:path gradientshapeok="t" o:connecttype="rect"/>
            </v:shapetype>
            <v:shape id="Text Box 22" style="position:absolute;margin-left:0;margin-top:0;width:34.95pt;height:34.95pt;z-index:251675648;visibility:visible;mso-wrap-style:none;mso-wrap-distance-left:0;mso-wrap-distance-top:0;mso-wrap-distance-right:0;mso-wrap-distance-bottom:0;mso-position-horizontal:left;mso-position-horizontal-relative:page;mso-position-vertical:top;mso-position-vertical-relative:page;v-text-anchor:top" alt="OFFICIAL"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">
              <v:textbox style="mso-fit-shape-to-text:t" inset="20pt,15pt,0,0">
                <w:txbxContent>
                  <w:p w:rsidRPr="00AC1187" w:rsidR="00045234" w:rsidP="00D24026" w:rsidRDefault="00045234" w14:paraId="09E77742" w14:textId="77777777">
                    <w:pPr>
                      <w:spacing w:after="0"/>
                      <w:rPr>
                        <w:noProof/>
                        <w:color w:val="000000"/>
                        <w:sz w:val="20"/>
                        <w:szCs w:val="20"/>
                      </w:rPr>
                    </w:pPr>
                    <w:r w:rsidRPr="00AC1187">
                      <w:rPr>
                        <w:noProof/>
                        <w:color w:val="000000"/>
                        <w:sz w:val="20"/>
                        <w:szCs w:val="20"/>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34" w:rsidRDefault="00045234" w14:paraId="2FF6F108" w14:textId="77777777">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p14">
  <w:p w:rsidR="004B4B81" w:rsidP="004B4B81" w:rsidRDefault="00045234" w14:paraId="39AEA92F" w14:textId="549D0CBB">
    <w:pPr>
      <w:pBdr>
        <w:top w:val="nil"/>
        <w:left w:val="nil"/>
        <w:bottom w:val="nil"/>
        <w:right w:val="nil"/>
        <w:between w:val="nil"/>
      </w:pBdr>
      <w:tabs>
        <w:tab w:val="center" w:pos="4513"/>
        <w:tab w:val="right" w:pos="9026"/>
      </w:tabs>
      <w:spacing w:after="0" w:line="240" w:lineRule="auto"/>
      <w:rPr>
        <w:rFonts w:ascii="Arial" w:hAnsi="Arial" w:eastAsia="Arial" w:cs="Arial"/>
        <w:b/>
        <w:color w:val="000000"/>
        <w:sz w:val="20"/>
        <w:szCs w:val="20"/>
      </w:rPr>
    </w:pPr>
    <w:r>
      <w:rPr>
        <w:rFonts w:ascii="Arial" w:hAnsi="Arial" w:eastAsia="Arial" w:cs="Arial"/>
        <w:b/>
        <w:noProof/>
        <w:color w:val="000000"/>
        <w:sz w:val="20"/>
        <w:szCs w:val="20"/>
        <w:lang w:eastAsia="en-GB"/>
      </w:rPr>
      <mc:AlternateContent>
        <mc:Choice Requires="wps">
          <w:drawing>
            <wp:anchor distT="0" distB="0" distL="0" distR="0" simplePos="0" relativeHeight="251660288" behindDoc="0" locked="0" layoutInCell="1" allowOverlap="1" wp14:anchorId="1C496DF9" wp14:editId="355DAC00">
              <wp:simplePos x="635" y="635"/>
              <wp:positionH relativeFrom="page">
                <wp:align>left</wp:align>
              </wp:positionH>
              <wp:positionV relativeFrom="page">
                <wp:align>top</wp:align>
              </wp:positionV>
              <wp:extent cx="443865" cy="443865"/>
              <wp:effectExtent l="0" t="0" r="12700" b="9525"/>
              <wp:wrapNone/>
              <wp:docPr id="3" name="Text Box 3"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528C2" w:rsidR="00045234" w:rsidP="002528C2" w:rsidRDefault="00045234" w14:paraId="3D6C3779" w14:textId="7B98F0E0">
                          <w:pPr>
                            <w:spacing w:after="0"/>
                            <w:rPr>
                              <w:noProof/>
                              <w:color w:val="000000"/>
                              <w:sz w:val="20"/>
                              <w:szCs w:val="20"/>
                            </w:rPr>
                          </w:pPr>
                          <w:r w:rsidRPr="002528C2">
                            <w:rPr>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7C988E06">
            <v:shapetype id="_x0000_t202" coordsize="21600,21600" o:spt="202" path="m,l,21600r21600,l21600,xe" w14:anchorId="1C496DF9">
              <v:stroke joinstyle="miter"/>
              <v:path gradientshapeok="t" o:connecttype="rect"/>
            </v:shapetype>
            <v:shape id="Text Box 3"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">
              <v:textbox style="mso-fit-shape-to-text:t" inset="20pt,15pt,0,0">
                <w:txbxContent>
                  <w:p w:rsidRPr="002528C2" w:rsidR="00045234" w:rsidP="002528C2" w:rsidRDefault="00045234" w14:paraId="08CE8BEA" w14:textId="7B98F0E0">
                    <w:pPr>
                      <w:spacing w:after="0"/>
                      <w:rPr>
                        <w:noProof/>
                        <w:color w:val="000000"/>
                        <w:sz w:val="20"/>
                        <w:szCs w:val="20"/>
                      </w:rPr>
                    </w:pPr>
                    <w:r w:rsidRPr="002528C2">
                      <w:rPr>
                        <w:noProof/>
                        <w:color w:val="000000"/>
                        <w:sz w:val="20"/>
                        <w:szCs w:val="20"/>
                      </w:rPr>
                      <w:t>OFFICIAL</w:t>
                    </w:r>
                  </w:p>
                </w:txbxContent>
              </v:textbox>
              <w10:wrap anchorx="page" anchory="page"/>
            </v:shape>
          </w:pict>
        </mc:Fallback>
      </mc:AlternateContent>
    </w:r>
    <w:r>
      <w:rPr>
        <w:rFonts w:ascii="Arial" w:hAnsi="Arial" w:eastAsia="Arial" w:cs="Arial"/>
        <w:b/>
        <w:color w:val="000000"/>
        <w:sz w:val="20"/>
        <w:szCs w:val="20"/>
      </w:rPr>
      <w:t xml:space="preserve">Framework </w:t>
    </w:r>
    <w:r w:rsidR="004B4B81">
      <w:rPr>
        <w:rFonts w:ascii="Arial" w:hAnsi="Arial" w:eastAsia="Arial" w:cs="Arial"/>
        <w:b/>
        <w:color w:val="000000"/>
        <w:sz w:val="20"/>
        <w:szCs w:val="20"/>
      </w:rPr>
      <w:t>Schedule 6 (Order Form Template) and Relevant Schedules</w:t>
    </w:r>
  </w:p>
  <w:p w:rsidR="00045234" w:rsidRDefault="00045234" w14:paraId="000000DA" w14:textId="304D3079">
    <w:pPr>
      <w:pStyle w:val="Normal0"/>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p>
  <w:p w:rsidR="00045234" w:rsidRDefault="00045234" w14:paraId="000000DB" w14:textId="77777777">
    <w:pPr>
      <w:pStyle w:val="Normal0"/>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Crown Copyright</w:t>
    </w:r>
    <w:r>
      <w:rPr>
        <w:rFonts w:ascii="Arial" w:hAnsi="Arial" w:eastAsia="Arial" w:cs="Arial"/>
        <w:color w:val="000000"/>
        <w:sz w:val="14"/>
        <w:szCs w:val="14"/>
      </w:rPr>
      <w:t xml:space="preserve"> </w:t>
    </w:r>
    <w:r>
      <w:rPr>
        <w:rFonts w:ascii="Arial" w:hAnsi="Arial" w:eastAsia="Arial" w:cs="Arial"/>
        <w:color w:val="000000"/>
        <w:sz w:val="20"/>
        <w:szCs w:val="20"/>
      </w:rPr>
      <w:t>2018</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34" w:rsidRDefault="00045234" w14:paraId="4B4C7809" w14:textId="77777777">
    <w:pPr>
      <w:tabs>
        <w:tab w:val="center" w:pos="4513"/>
        <w:tab w:val="right" w:pos="9026"/>
      </w:tabs>
      <w:spacing w:after="0"/>
      <w:jc w:val="center"/>
    </w:pPr>
  </w:p>
  <w:p w:rsidR="00045234" w:rsidRDefault="00045234" w14:paraId="4FA5C809" w14:textId="77777777">
    <w:pPr>
      <w:tabs>
        <w:tab w:val="center" w:pos="4513"/>
        <w:tab w:val="right" w:pos="9026"/>
      </w:tabs>
      <w:spacing w:after="0"/>
      <w:jc w:val="center"/>
      <w:rPr>
        <w:b/>
      </w:rPr>
    </w:pPr>
    <w:r>
      <w:t xml:space="preserve">Crown Copyright 2018. </w:t>
    </w:r>
    <w:r>
      <w:tab/>
    </w:r>
    <w:r>
      <w:tab/>
    </w:r>
    <w:r>
      <w:tab/>
    </w:r>
    <w:r>
      <w:t>Version: 3.0.11</w:t>
    </w:r>
  </w:p>
  <w:p w:rsidR="00045234" w:rsidRDefault="00045234" w14:paraId="25F7E826" w14:textId="77777777">
    <w:pPr>
      <w:tabs>
        <w:tab w:val="center" w:pos="4513"/>
        <w:tab w:val="right" w:pos="9026"/>
      </w:tabs>
      <w:spacing w:after="0"/>
      <w:jc w:val="center"/>
    </w:pPr>
    <w:r>
      <w:t>Core Terms</w:t>
    </w:r>
  </w:p>
  <w:p w:rsidR="00045234" w:rsidRDefault="00045234" w14:paraId="3291BC58" w14:textId="77777777">
    <w:pPr>
      <w:tabs>
        <w:tab w:val="center" w:pos="4513"/>
        <w:tab w:val="right" w:pos="9026"/>
      </w:tabs>
      <w:spacing w:after="0"/>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34" w:rsidRDefault="00045234" w14:paraId="0FAB61DC" w14:textId="77777777">
    <w:pPr>
      <w:pBdr>
        <w:top w:val="nil"/>
        <w:left w:val="nil"/>
        <w:bottom w:val="nil"/>
        <w:right w:val="nil"/>
        <w:between w:val="nil"/>
      </w:pBdr>
      <w:tabs>
        <w:tab w:val="center" w:pos="4513"/>
        <w:tab w:val="right" w:pos="9026"/>
      </w:tabs>
      <w:spacing w:after="0"/>
      <w:rPr>
        <w:color w:val="000000"/>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B81" w:rsidRDefault="004B4B81" w14:paraId="338A7D83" w14:textId="77777777">
    <w:pPr>
      <w:tabs>
        <w:tab w:val="center" w:pos="4513"/>
        <w:tab w:val="right" w:pos="9026"/>
      </w:tabs>
      <w:spacing w:after="0"/>
      <w:jc w:val="center"/>
    </w:pPr>
  </w:p>
  <w:p w:rsidR="004B4B81" w:rsidRDefault="004B4B81" w14:paraId="62FDD045" w14:textId="77777777">
    <w:pPr>
      <w:tabs>
        <w:tab w:val="center" w:pos="4513"/>
        <w:tab w:val="right" w:pos="9026"/>
      </w:tabs>
      <w:spacing w:after="0"/>
      <w:jc w:val="center"/>
      <w:rPr>
        <w:b/>
      </w:rPr>
    </w:pPr>
    <w:r>
      <w:t xml:space="preserve">Crown Copyright 2018. </w:t>
    </w:r>
    <w:r>
      <w:tab/>
    </w:r>
    <w:r>
      <w:tab/>
    </w:r>
    <w:r>
      <w:tab/>
    </w:r>
    <w:r>
      <w:t>Version: 3.0.11</w:t>
    </w:r>
  </w:p>
  <w:p w:rsidR="004B4B81" w:rsidRDefault="004B4B81" w14:paraId="3E2BE46C" w14:textId="77777777">
    <w:pPr>
      <w:tabs>
        <w:tab w:val="center" w:pos="4513"/>
        <w:tab w:val="right" w:pos="9026"/>
      </w:tabs>
      <w:spacing w:after="0"/>
      <w:jc w:val="center"/>
    </w:pPr>
    <w:r>
      <w:t>Core Terms</w:t>
    </w:r>
  </w:p>
  <w:p w:rsidR="004B4B81" w:rsidRDefault="004B4B81" w14:paraId="34E6D8A7" w14:textId="77777777">
    <w:pPr>
      <w:tabs>
        <w:tab w:val="center" w:pos="4513"/>
        <w:tab w:val="right" w:pos="9026"/>
      </w:tabs>
      <w:spacing w:after="0"/>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p14">
  <w:p w:rsidR="004B4B81" w:rsidP="004B4B81" w:rsidRDefault="004B4B81" w14:paraId="3207D09F" w14:textId="77777777">
    <w:pPr>
      <w:pBdr>
        <w:top w:val="nil"/>
        <w:left w:val="nil"/>
        <w:bottom w:val="nil"/>
        <w:right w:val="nil"/>
        <w:between w:val="nil"/>
      </w:pBdr>
      <w:tabs>
        <w:tab w:val="center" w:pos="4513"/>
        <w:tab w:val="right" w:pos="9026"/>
      </w:tabs>
      <w:spacing w:after="0" w:line="240" w:lineRule="auto"/>
      <w:rPr>
        <w:rFonts w:ascii="Arial" w:hAnsi="Arial" w:eastAsia="Arial" w:cs="Arial"/>
        <w:b/>
        <w:color w:val="000000"/>
        <w:sz w:val="20"/>
        <w:szCs w:val="20"/>
      </w:rPr>
    </w:pPr>
    <w:r>
      <w:rPr>
        <w:rFonts w:ascii="Arial" w:hAnsi="Arial" w:eastAsia="Arial" w:cs="Arial"/>
        <w:b/>
        <w:noProof/>
        <w:color w:val="000000"/>
        <w:sz w:val="20"/>
        <w:szCs w:val="20"/>
        <w:lang w:eastAsia="en-GB"/>
      </w:rPr>
      <mc:AlternateContent>
        <mc:Choice Requires="wps">
          <w:drawing>
            <wp:anchor distT="0" distB="0" distL="0" distR="0" simplePos="0" relativeHeight="251682816" behindDoc="0" locked="0" layoutInCell="1" allowOverlap="1" wp14:anchorId="47134B6E" wp14:editId="4A419087">
              <wp:simplePos x="635" y="635"/>
              <wp:positionH relativeFrom="page">
                <wp:align>left</wp:align>
              </wp:positionH>
              <wp:positionV relativeFrom="page">
                <wp:align>top</wp:align>
              </wp:positionV>
              <wp:extent cx="443865" cy="443865"/>
              <wp:effectExtent l="0" t="0" r="12700" b="9525"/>
              <wp:wrapNone/>
              <wp:docPr id="28" name="Text Box 28"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528C2" w:rsidR="004B4B81" w:rsidP="004B4B81" w:rsidRDefault="004B4B81" w14:paraId="49F75F17" w14:textId="77777777">
                          <w:pPr>
                            <w:spacing w:after="0"/>
                            <w:rPr>
                              <w:noProof/>
                              <w:color w:val="000000"/>
                              <w:sz w:val="20"/>
                              <w:szCs w:val="20"/>
                            </w:rPr>
                          </w:pPr>
                          <w:r w:rsidRPr="002528C2">
                            <w:rPr>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2CEA42B0">
            <v:shapetype id="_x0000_t202" coordsize="21600,21600" o:spt="202" path="m,l,21600r21600,l21600,xe" w14:anchorId="47134B6E">
              <v:stroke joinstyle="miter"/>
              <v:path gradientshapeok="t" o:connecttype="rect"/>
            </v:shapetype>
            <v:shape id="Text Box 28" style="position:absolute;margin-left:0;margin-top:0;width:34.95pt;height:34.95pt;z-index:251682816;visibility:visible;mso-wrap-style:none;mso-wrap-distance-left:0;mso-wrap-distance-top:0;mso-wrap-distance-right:0;mso-wrap-distance-bottom:0;mso-position-horizontal:left;mso-position-horizontal-relative:page;mso-position-vertical:top;mso-position-vertical-relative:page;v-text-anchor:top" alt="OFFICIAL"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">
              <v:textbox style="mso-fit-shape-to-text:t" inset="20pt,15pt,0,0">
                <w:txbxContent>
                  <w:p w:rsidRPr="002528C2" w:rsidR="004B4B81" w:rsidP="004B4B81" w:rsidRDefault="004B4B81" w14:paraId="75F360E3" w14:textId="77777777">
                    <w:pPr>
                      <w:spacing w:after="0"/>
                      <w:rPr>
                        <w:noProof/>
                        <w:color w:val="000000"/>
                        <w:sz w:val="20"/>
                        <w:szCs w:val="20"/>
                      </w:rPr>
                    </w:pPr>
                    <w:r w:rsidRPr="002528C2">
                      <w:rPr>
                        <w:noProof/>
                        <w:color w:val="000000"/>
                        <w:sz w:val="20"/>
                        <w:szCs w:val="20"/>
                      </w:rPr>
                      <w:t>OFFICIAL</w:t>
                    </w:r>
                  </w:p>
                </w:txbxContent>
              </v:textbox>
              <w10:wrap anchorx="page" anchory="page"/>
            </v:shape>
          </w:pict>
        </mc:Fallback>
      </mc:AlternateContent>
    </w:r>
    <w:r>
      <w:rPr>
        <w:rFonts w:ascii="Arial" w:hAnsi="Arial" w:eastAsia="Arial" w:cs="Arial"/>
        <w:b/>
        <w:color w:val="000000"/>
        <w:sz w:val="20"/>
        <w:szCs w:val="20"/>
      </w:rPr>
      <w:t>Framework Schedule 6 (Order Form Template) and Relevant Schedules</w:t>
    </w:r>
  </w:p>
  <w:p w:rsidR="004B4B81" w:rsidP="004B4B81" w:rsidRDefault="004B4B81" w14:paraId="70DB2060" w14:textId="77777777">
    <w:pPr>
      <w:pStyle w:val="Normal0"/>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p>
  <w:p w:rsidR="004B4B81" w:rsidP="004B4B81" w:rsidRDefault="004B4B81" w14:paraId="2176010E" w14:textId="77777777">
    <w:pPr>
      <w:pStyle w:val="Normal0"/>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Crown Copyright</w:t>
    </w:r>
    <w:r>
      <w:rPr>
        <w:rFonts w:ascii="Arial" w:hAnsi="Arial" w:eastAsia="Arial" w:cs="Arial"/>
        <w:color w:val="000000"/>
        <w:sz w:val="14"/>
        <w:szCs w:val="14"/>
      </w:rPr>
      <w:t xml:space="preserve"> </w:t>
    </w:r>
    <w:r>
      <w:rPr>
        <w:rFonts w:ascii="Arial" w:hAnsi="Arial" w:eastAsia="Arial" w:cs="Arial"/>
        <w:color w:val="000000"/>
        <w:sz w:val="20"/>
        <w:szCs w:val="20"/>
      </w:rPr>
      <w:t>2018</w:t>
    </w:r>
  </w:p>
  <w:p w:rsidRPr="004B4B81" w:rsidR="004B4B81" w:rsidP="004B4B81" w:rsidRDefault="004B4B81" w14:paraId="630C351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p14">
  <w:p w:rsidR="00045234" w:rsidRDefault="00045234" w14:paraId="000000DD" w14:textId="55E02362">
    <w:pPr>
      <w:pStyle w:val="Normal0"/>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b/>
        <w:noProof/>
        <w:color w:val="000000"/>
        <w:sz w:val="20"/>
        <w:szCs w:val="20"/>
        <w:lang w:eastAsia="en-GB"/>
      </w:rPr>
      <mc:AlternateContent>
        <mc:Choice Requires="wps">
          <w:drawing>
            <wp:anchor distT="0" distB="0" distL="0" distR="0" simplePos="0" relativeHeight="251658240" behindDoc="0" locked="0" layoutInCell="1" allowOverlap="1" wp14:anchorId="12BA483C" wp14:editId="6275C7F6">
              <wp:simplePos x="635" y="635"/>
              <wp:positionH relativeFrom="page">
                <wp:align>left</wp:align>
              </wp:positionH>
              <wp:positionV relativeFrom="page">
                <wp:align>top</wp:align>
              </wp:positionV>
              <wp:extent cx="443865" cy="443865"/>
              <wp:effectExtent l="0" t="0" r="12700" b="9525"/>
              <wp:wrapNone/>
              <wp:docPr id="1" name="Text Box 1"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528C2" w:rsidR="00045234" w:rsidP="002528C2" w:rsidRDefault="00045234" w14:paraId="764C5AE4" w14:textId="6A47E053">
                          <w:pPr>
                            <w:spacing w:after="0"/>
                            <w:rPr>
                              <w:noProof/>
                              <w:color w:val="000000"/>
                              <w:sz w:val="20"/>
                              <w:szCs w:val="20"/>
                            </w:rPr>
                          </w:pPr>
                          <w:r w:rsidRPr="002528C2">
                            <w:rPr>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7453A051">
            <v:shapetype id="_x0000_t202" coordsize="21600,21600" o:spt="202" path="m,l,21600r21600,l21600,xe" w14:anchorId="12BA483C">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">
              <v:textbox style="mso-fit-shape-to-text:t" inset="20pt,15pt,0,0">
                <w:txbxContent>
                  <w:p w:rsidRPr="002528C2" w:rsidR="00045234" w:rsidP="002528C2" w:rsidRDefault="00045234" w14:paraId="17D1F485" w14:textId="6A47E053">
                    <w:pPr>
                      <w:spacing w:after="0"/>
                      <w:rPr>
                        <w:noProof/>
                        <w:color w:val="000000"/>
                        <w:sz w:val="20"/>
                        <w:szCs w:val="20"/>
                      </w:rPr>
                    </w:pPr>
                    <w:r w:rsidRPr="002528C2">
                      <w:rPr>
                        <w:noProof/>
                        <w:color w:val="000000"/>
                        <w:sz w:val="20"/>
                        <w:szCs w:val="20"/>
                      </w:rPr>
                      <w:t>OFFICIAL</w:t>
                    </w:r>
                  </w:p>
                </w:txbxContent>
              </v:textbox>
              <w10:wrap anchorx="page" anchory="page"/>
            </v:shape>
          </w:pict>
        </mc:Fallback>
      </mc:AlternateContent>
    </w:r>
    <w:r>
      <w:rPr>
        <w:rFonts w:ascii="Arial" w:hAnsi="Arial" w:eastAsia="Arial" w:cs="Arial"/>
        <w:b/>
        <w:color w:val="000000"/>
        <w:sz w:val="20"/>
        <w:szCs w:val="20"/>
      </w:rPr>
      <w:t>Framework Schedule 6 (Order Form Template and Call-Off Schedules)</w:t>
    </w:r>
  </w:p>
  <w:p w:rsidR="00045234" w:rsidRDefault="00045234" w14:paraId="000000DE" w14:textId="77777777">
    <w:pPr>
      <w:pStyle w:val="Normal0"/>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Crown Copyright</w:t>
    </w:r>
    <w:r>
      <w:rPr>
        <w:rFonts w:ascii="Arial" w:hAnsi="Arial" w:eastAsia="Arial" w:cs="Arial"/>
        <w:color w:val="000000"/>
        <w:sz w:val="14"/>
        <w:szCs w:val="14"/>
      </w:rPr>
      <w:t xml:space="preserve"> </w:t>
    </w:r>
    <w:r>
      <w:rPr>
        <w:rFonts w:ascii="Arial" w:hAnsi="Arial" w:eastAsia="Arial" w:cs="Arial"/>
        <w:color w:val="000000"/>
        <w:sz w:val="20"/>
        <w:szCs w:val="20"/>
      </w:rPr>
      <w:t>2018</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34" w:rsidRDefault="00045234" w14:paraId="38338991" w14:textId="77777777">
    <w:pPr>
      <w:pBdr>
        <w:top w:val="nil"/>
        <w:left w:val="nil"/>
        <w:bottom w:val="nil"/>
        <w:right w:val="nil"/>
        <w:between w:val="nil"/>
      </w:pBdr>
      <w:tabs>
        <w:tab w:val="center" w:pos="4513"/>
        <w:tab w:val="right" w:pos="9026"/>
      </w:tabs>
      <w:spacing w:after="0"/>
      <w:rPr>
        <w:rFonts w:ascii="Arial" w:hAnsi="Arial" w:eastAsia="Arial" w:cs="Arial"/>
        <w:b/>
        <w:color w:val="000000"/>
        <w:sz w:val="20"/>
        <w:szCs w:val="20"/>
      </w:rPr>
    </w:pPr>
    <w:r>
      <w:rPr>
        <w:rFonts w:ascii="Arial" w:hAnsi="Arial" w:eastAsia="Arial" w:cs="Arial"/>
        <w:b/>
        <w:color w:val="000000"/>
        <w:sz w:val="20"/>
        <w:szCs w:val="20"/>
      </w:rPr>
      <w:t>Joint Schedule 2 (Variation Form)</w:t>
    </w:r>
  </w:p>
  <w:p w:rsidR="00045234" w:rsidRDefault="00045234" w14:paraId="2C314A3B" w14:textId="77777777">
    <w:pPr>
      <w:pBdr>
        <w:top w:val="nil"/>
        <w:left w:val="nil"/>
        <w:bottom w:val="nil"/>
        <w:right w:val="nil"/>
        <w:between w:val="nil"/>
      </w:pBdr>
      <w:tabs>
        <w:tab w:val="center" w:pos="4513"/>
        <w:tab w:val="right" w:pos="9026"/>
      </w:tabs>
      <w:spacing w:after="0"/>
      <w:rPr>
        <w:color w:val="000000"/>
      </w:rPr>
    </w:pPr>
    <w:r>
      <w:rPr>
        <w:rFonts w:ascii="Arial" w:hAnsi="Arial" w:eastAsia="Arial" w:cs="Arial"/>
        <w:color w:val="000000"/>
        <w:sz w:val="20"/>
        <w:szCs w:val="20"/>
      </w:rPr>
      <w:t>Crown Copyright 2018</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34" w:rsidRDefault="00045234" w14:paraId="411B89C5" w14:textId="77777777">
    <w:pPr>
      <w:pBdr>
        <w:top w:val="nil"/>
        <w:left w:val="nil"/>
        <w:bottom w:val="nil"/>
        <w:right w:val="nil"/>
        <w:between w:val="nil"/>
      </w:pBdr>
      <w:tabs>
        <w:tab w:val="center" w:pos="4513"/>
        <w:tab w:val="right" w:pos="9026"/>
      </w:tabs>
      <w:spacing w:after="0"/>
      <w:rPr>
        <w:rFonts w:ascii="Arial" w:hAnsi="Arial" w:eastAsia="Arial" w:cs="Arial"/>
        <w:b/>
        <w:color w:val="BFBFBF"/>
        <w:sz w:val="20"/>
        <w:szCs w:val="20"/>
      </w:rPr>
    </w:pPr>
    <w:r>
      <w:rPr>
        <w:rFonts w:ascii="Arial" w:hAnsi="Arial" w:eastAsia="Arial" w:cs="Arial"/>
        <w:b/>
        <w:color w:val="BFBFBF"/>
        <w:sz w:val="20"/>
        <w:szCs w:val="20"/>
      </w:rPr>
      <w:t>Joint Schedule 3 (Insurance Requirements)</w:t>
    </w:r>
  </w:p>
  <w:p w:rsidR="00045234" w:rsidRDefault="00045234" w14:paraId="58812F6B" w14:textId="77777777">
    <w:pPr>
      <w:pBdr>
        <w:top w:val="nil"/>
        <w:left w:val="nil"/>
        <w:bottom w:val="nil"/>
        <w:right w:val="nil"/>
        <w:between w:val="nil"/>
      </w:pBdr>
      <w:tabs>
        <w:tab w:val="center" w:pos="4513"/>
        <w:tab w:val="right" w:pos="9026"/>
      </w:tabs>
      <w:spacing w:after="0"/>
      <w:rPr>
        <w:rFonts w:ascii="Arial" w:hAnsi="Arial" w:eastAsia="Arial" w:cs="Arial"/>
        <w:color w:val="BFBFBF"/>
        <w:sz w:val="20"/>
        <w:szCs w:val="20"/>
      </w:rPr>
    </w:pPr>
    <w:r>
      <w:rPr>
        <w:rFonts w:ascii="Arial" w:hAnsi="Arial" w:eastAsia="Arial" w:cs="Arial"/>
        <w:color w:val="BFBFBF"/>
        <w:sz w:val="20"/>
        <w:szCs w:val="20"/>
      </w:rPr>
      <w:t xml:space="preserve">Crown Copyright </w:t>
    </w:r>
  </w:p>
  <w:p w:rsidR="00045234" w:rsidRDefault="00045234" w14:paraId="6F050871" w14:textId="77777777">
    <w:pPr>
      <w:pBdr>
        <w:top w:val="nil"/>
        <w:left w:val="nil"/>
        <w:bottom w:val="nil"/>
        <w:right w:val="nil"/>
        <w:between w:val="nil"/>
      </w:pBdr>
      <w:tabs>
        <w:tab w:val="center" w:pos="4513"/>
        <w:tab w:val="right" w:pos="9026"/>
      </w:tabs>
      <w:spacing w:after="0"/>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34" w:rsidRDefault="00045234" w14:paraId="497B2876" w14:textId="77777777">
    <w:pPr>
      <w:pBdr>
        <w:top w:val="nil"/>
        <w:left w:val="nil"/>
        <w:bottom w:val="nil"/>
        <w:right w:val="nil"/>
        <w:between w:val="nil"/>
      </w:pBdr>
      <w:tabs>
        <w:tab w:val="center" w:pos="4513"/>
        <w:tab w:val="right" w:pos="9026"/>
      </w:tabs>
      <w:spacing w:after="0" w:line="240" w:lineRule="auto"/>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34" w:rsidRDefault="00045234" w14:paraId="177C30B9" w14:textId="77777777">
    <w:pPr>
      <w:pBdr>
        <w:top w:val="nil"/>
        <w:left w:val="nil"/>
        <w:bottom w:val="nil"/>
        <w:right w:val="nil"/>
        <w:between w:val="nil"/>
      </w:pBdr>
      <w:tabs>
        <w:tab w:val="center" w:pos="4513"/>
        <w:tab w:val="right" w:pos="9026"/>
      </w:tabs>
      <w:spacing w:after="0" w:line="240" w:lineRule="auto"/>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34" w:rsidRDefault="00045234" w14:paraId="3012779D" w14:textId="77777777">
    <w:pPr>
      <w:pBdr>
        <w:top w:val="nil"/>
        <w:left w:val="nil"/>
        <w:bottom w:val="nil"/>
        <w:right w:val="nil"/>
        <w:between w:val="nil"/>
      </w:pBdr>
      <w:tabs>
        <w:tab w:val="center" w:pos="4513"/>
        <w:tab w:val="right" w:pos="9026"/>
      </w:tabs>
      <w:spacing w:after="0" w:line="240" w:lineRule="auto"/>
      <w:rPr>
        <w:color w:val="000000"/>
      </w:rPr>
    </w:pPr>
  </w:p>
  <w:p w:rsidR="00045234" w:rsidRDefault="00045234" w14:paraId="4F839368" w14:textId="77777777">
    <w:pPr>
      <w:pBdr>
        <w:top w:val="nil"/>
        <w:left w:val="nil"/>
        <w:bottom w:val="nil"/>
        <w:right w:val="nil"/>
        <w:between w:val="nil"/>
      </w:pBdr>
      <w:tabs>
        <w:tab w:val="center" w:pos="4513"/>
        <w:tab w:val="right" w:pos="9026"/>
      </w:tabs>
      <w:spacing w:after="0" w:line="240" w:lineRule="auto"/>
      <w:rPr>
        <w:color w:val="000000"/>
      </w:rPr>
    </w:pPr>
  </w:p>
  <w:p w:rsidR="00045234" w:rsidRDefault="00045234" w14:paraId="05BAE0AA" w14:textId="77777777">
    <w:pPr>
      <w:pBdr>
        <w:top w:val="nil"/>
        <w:left w:val="nil"/>
        <w:bottom w:val="nil"/>
        <w:right w:val="nil"/>
        <w:between w:val="nil"/>
      </w:pBdr>
      <w:tabs>
        <w:tab w:val="center" w:pos="4513"/>
        <w:tab w:val="right" w:pos="9026"/>
      </w:tabs>
      <w:spacing w:after="0" w:line="240" w:lineRule="auto"/>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34" w:rsidRDefault="00045234" w14:paraId="4BBAA858" w14:textId="7777777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83C"/>
    <w:multiLevelType w:val="multilevel"/>
    <w:tmpl w:val="0DD26E8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D60D93"/>
    <w:multiLevelType w:val="multilevel"/>
    <w:tmpl w:val="D4B6C77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7F4F43"/>
    <w:multiLevelType w:val="multilevel"/>
    <w:tmpl w:val="18025B1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9AB386"/>
    <w:multiLevelType w:val="multilevel"/>
    <w:tmpl w:val="3F8E9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3.%4"/>
      <w:lvlJc w:val="left"/>
      <w:pPr>
        <w:ind w:left="72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182B2F"/>
    <w:multiLevelType w:val="multilevel"/>
    <w:tmpl w:val="C1F43DA2"/>
    <w:lvl w:ilvl="0">
      <w:start w:val="1"/>
      <w:numFmt w:val="decimal"/>
      <w:lvlText w:val="%1."/>
      <w:lvlJc w:val="left"/>
      <w:pPr>
        <w:ind w:left="720" w:hanging="720"/>
      </w:pPr>
      <w:rPr>
        <w:smallCaps w:val="0"/>
        <w:vertAlign w:val="baseline"/>
      </w:rPr>
    </w:lvl>
    <w:lvl w:ilvl="1">
      <w:start w:val="1"/>
      <w:numFmt w:val="decimal"/>
      <w:lvlText w:val="%1.%2"/>
      <w:lvlJc w:val="left"/>
      <w:pPr>
        <w:ind w:left="1530" w:hanging="720"/>
      </w:pPr>
      <w:rPr>
        <w:rFonts w:ascii="Arial" w:hAnsi="Arial" w:eastAsia="Arial" w:cs="Arial"/>
        <w:b w:val="0"/>
        <w:smallCaps w:val="0"/>
        <w:sz w:val="24"/>
        <w:szCs w:val="24"/>
        <w:vertAlign w:val="baseline"/>
      </w:rPr>
    </w:lvl>
    <w:lvl w:ilvl="2">
      <w:start w:val="1"/>
      <w:numFmt w:val="decimal"/>
      <w:lvlText w:val="%1.%2.%3"/>
      <w:lvlJc w:val="left"/>
      <w:pPr>
        <w:ind w:left="1980" w:hanging="1080"/>
      </w:pPr>
      <w:rPr>
        <w:rFonts w:ascii="Arial" w:hAnsi="Arial" w:eastAsia="Arial" w:cs="Arial"/>
        <w:smallCaps w:val="0"/>
        <w:sz w:val="24"/>
        <w:szCs w:val="24"/>
        <w:vertAlign w:val="baseline"/>
      </w:rPr>
    </w:lvl>
    <w:lvl w:ilvl="3">
      <w:start w:val="1"/>
      <w:numFmt w:val="decimal"/>
      <w:lvlText w:val="%1.%2.%3.%4"/>
      <w:lvlJc w:val="left"/>
      <w:pPr>
        <w:ind w:left="3420" w:hanging="1080"/>
      </w:pPr>
      <w:rPr>
        <w:smallCaps w:val="0"/>
        <w:vertAlign w:val="baseline"/>
      </w:rPr>
    </w:lvl>
    <w:lvl w:ilvl="4">
      <w:start w:val="1"/>
      <w:numFmt w:val="lowerLetter"/>
      <w:lvlText w:val="(%5)"/>
      <w:lvlJc w:val="left"/>
      <w:pPr>
        <w:ind w:left="3600" w:hanging="720"/>
      </w:pPr>
      <w:rPr>
        <w:smallCaps w:val="0"/>
        <w:vertAlign w:val="baseline"/>
      </w:rPr>
    </w:lvl>
    <w:lvl w:ilvl="5">
      <w:start w:val="1"/>
      <w:numFmt w:val="lowerRoman"/>
      <w:lvlText w:val="(%6)"/>
      <w:lvlJc w:val="left"/>
      <w:pPr>
        <w:ind w:left="4320" w:hanging="720"/>
      </w:pPr>
      <w:rPr>
        <w:smallCaps w:val="0"/>
        <w:vertAlign w:val="baseline"/>
      </w:rPr>
    </w:lvl>
    <w:lvl w:ilvl="6">
      <w:start w:val="1"/>
      <w:numFmt w:val="decimal"/>
      <w:lvlText w:val="(%7)"/>
      <w:lvlJc w:val="left"/>
      <w:pPr>
        <w:ind w:left="5040" w:hanging="720"/>
      </w:pPr>
      <w:rPr>
        <w:smallCaps w:val="0"/>
        <w:vertAlign w:val="baseline"/>
      </w:rPr>
    </w:lvl>
    <w:lvl w:ilvl="7">
      <w:start w:val="1"/>
      <w:numFmt w:val="decimal"/>
      <w:lvlText w:val=""/>
      <w:lvlJc w:val="left"/>
      <w:pPr>
        <w:ind w:left="5040" w:hanging="720"/>
      </w:pPr>
      <w:rPr>
        <w:smallCaps w:val="0"/>
        <w:vertAlign w:val="baseline"/>
      </w:rPr>
    </w:lvl>
    <w:lvl w:ilvl="8">
      <w:start w:val="1"/>
      <w:numFmt w:val="decimal"/>
      <w:lvlText w:val=""/>
      <w:lvlJc w:val="left"/>
      <w:pPr>
        <w:ind w:left="5040" w:hanging="720"/>
      </w:pPr>
      <w:rPr>
        <w:smallCaps w:val="0"/>
        <w:vertAlign w:val="baseline"/>
      </w:rPr>
    </w:lvl>
  </w:abstractNum>
  <w:abstractNum w:abstractNumId="5" w15:restartNumberingAfterBreak="0">
    <w:nsid w:val="05BA5B56"/>
    <w:multiLevelType w:val="multilevel"/>
    <w:tmpl w:val="9938A90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073B24AB"/>
    <w:multiLevelType w:val="multilevel"/>
    <w:tmpl w:val="E9F02E98"/>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7" w15:restartNumberingAfterBreak="0">
    <w:nsid w:val="08184528"/>
    <w:multiLevelType w:val="multilevel"/>
    <w:tmpl w:val="C7FA5CA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0D0661A4"/>
    <w:multiLevelType w:val="multilevel"/>
    <w:tmpl w:val="12385BA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D3D1106"/>
    <w:multiLevelType w:val="multilevel"/>
    <w:tmpl w:val="779063D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D5E7579"/>
    <w:multiLevelType w:val="multilevel"/>
    <w:tmpl w:val="FC3656E0"/>
    <w:lvl w:ilvl="0">
      <w:start w:val="1"/>
      <w:numFmt w:val="lowerLetter"/>
      <w:pStyle w:val="ListBullet2"/>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1" w15:restartNumberingAfterBreak="0">
    <w:nsid w:val="0E015CCA"/>
    <w:multiLevelType w:val="multilevel"/>
    <w:tmpl w:val="D84A225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hAnsi="Arial" w:eastAsia="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2" w15:restartNumberingAfterBreak="0">
    <w:nsid w:val="0E5B7E69"/>
    <w:multiLevelType w:val="multilevel"/>
    <w:tmpl w:val="A6580AD8"/>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720" w:hanging="360"/>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5F0D2A"/>
    <w:multiLevelType w:val="multilevel"/>
    <w:tmpl w:val="7A12987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0605D80"/>
    <w:multiLevelType w:val="multilevel"/>
    <w:tmpl w:val="1172C316"/>
    <w:lvl w:ilvl="0">
      <w:start w:val="1"/>
      <w:numFmt w:val="decimal"/>
      <w:lvlText w:val="%1."/>
      <w:lvlJc w:val="left"/>
      <w:pPr>
        <w:ind w:left="540" w:hanging="360"/>
      </w:pPr>
      <w:rPr>
        <w:rFonts w:ascii="Arial" w:hAnsi="Arial" w:eastAsia="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hint="default" w:ascii="Arial" w:hAnsi="Arial" w:eastAsia="Calibri" w:cs="Arial"/>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hAnsi="Calibri" w:eastAsia="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5" w15:restartNumberingAfterBreak="0">
    <w:nsid w:val="10BE7A9D"/>
    <w:multiLevelType w:val="multilevel"/>
    <w:tmpl w:val="7796568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12F6F0D"/>
    <w:multiLevelType w:val="multilevel"/>
    <w:tmpl w:val="2F5AF5E8"/>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hAnsi="Arial" w:eastAsia="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7" w15:restartNumberingAfterBreak="0">
    <w:nsid w:val="11952467"/>
    <w:multiLevelType w:val="multilevel"/>
    <w:tmpl w:val="704A359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1AD4270"/>
    <w:multiLevelType w:val="multilevel"/>
    <w:tmpl w:val="08063B38"/>
    <w:lvl w:ilvl="0">
      <w:start w:val="1"/>
      <w:numFmt w:val="lowerLetter"/>
      <w:pStyle w:val="FFWDefinitionColumnLevel1"/>
      <w:lvlText w:val="(%1)"/>
      <w:lvlJc w:val="left"/>
      <w:pPr>
        <w:ind w:left="1587" w:hanging="793"/>
      </w:pPr>
    </w:lvl>
    <w:lvl w:ilvl="1">
      <w:start w:val="1"/>
      <w:numFmt w:val="lowerRoman"/>
      <w:pStyle w:val="FFWDefinitionColumnLevel2"/>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9" w15:restartNumberingAfterBreak="0">
    <w:nsid w:val="13CA69F6"/>
    <w:multiLevelType w:val="multilevel"/>
    <w:tmpl w:val="7CA8A3A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3F25CC4"/>
    <w:multiLevelType w:val="multilevel"/>
    <w:tmpl w:val="4008D94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40B8006"/>
    <w:multiLevelType w:val="multilevel"/>
    <w:tmpl w:val="59349BA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14250FD2"/>
    <w:multiLevelType w:val="hybridMultilevel"/>
    <w:tmpl w:val="FE5E052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14437A2F"/>
    <w:multiLevelType w:val="multilevel"/>
    <w:tmpl w:val="4E44FBA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53373AA"/>
    <w:multiLevelType w:val="multilevel"/>
    <w:tmpl w:val="FE2C958A"/>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Arial" w:hAnsi="Arial" w:eastAsia="Arial" w:cs="Arial"/>
        <w:b w:val="0"/>
        <w:smallCaps w:val="0"/>
      </w:rPr>
    </w:lvl>
    <w:lvl w:ilvl="2">
      <w:start w:val="1"/>
      <w:numFmt w:val="decimal"/>
      <w:pStyle w:val="ScheduleL3"/>
      <w:lvlText w:val="%1.%2.%3"/>
      <w:lvlJc w:val="left"/>
      <w:pPr>
        <w:ind w:left="2214" w:hanging="1080"/>
      </w:pPr>
      <w:rPr>
        <w:smallCaps w:val="0"/>
      </w:rPr>
    </w:lvl>
    <w:lvl w:ilvl="3">
      <w:start w:val="1"/>
      <w:numFmt w:val="lowerLetter"/>
      <w:pStyle w:val="ScheduleL4"/>
      <w:lvlText w:val="(%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25" w15:restartNumberingAfterBreak="0">
    <w:nsid w:val="1546576C"/>
    <w:multiLevelType w:val="multilevel"/>
    <w:tmpl w:val="24EE3D8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57848F6"/>
    <w:multiLevelType w:val="multilevel"/>
    <w:tmpl w:val="7F18601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6126892"/>
    <w:multiLevelType w:val="multilevel"/>
    <w:tmpl w:val="CCB49B0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6C37864"/>
    <w:multiLevelType w:val="multilevel"/>
    <w:tmpl w:val="E1B6867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8CE3F24"/>
    <w:multiLevelType w:val="multilevel"/>
    <w:tmpl w:val="ECA4F4B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193407DB"/>
    <w:multiLevelType w:val="multilevel"/>
    <w:tmpl w:val="1BECA366"/>
    <w:lvl w:ilvl="0">
      <w:start w:val="1"/>
      <w:numFmt w:val="bullet"/>
      <w:pStyle w:val="GPSL1CLAUSEHEADING"/>
      <w:lvlText w:val="●"/>
      <w:lvlJc w:val="left"/>
      <w:pPr>
        <w:ind w:left="720" w:hanging="360"/>
      </w:pPr>
      <w:rPr>
        <w:rFonts w:ascii="Noto Sans Symbols" w:hAnsi="Noto Sans Symbols" w:eastAsia="Noto Sans Symbols" w:cs="Noto Sans Symbols"/>
      </w:rPr>
    </w:lvl>
    <w:lvl w:ilvl="1">
      <w:start w:val="1"/>
      <w:numFmt w:val="bullet"/>
      <w:pStyle w:val="GPSL2NumberedBoldHeading"/>
      <w:lvlText w:val="o"/>
      <w:lvlJc w:val="left"/>
      <w:pPr>
        <w:ind w:left="1440" w:hanging="360"/>
      </w:pPr>
      <w:rPr>
        <w:rFonts w:ascii="Courier New" w:hAnsi="Courier New" w:eastAsia="Courier New" w:cs="Courier New"/>
      </w:rPr>
    </w:lvl>
    <w:lvl w:ilvl="2">
      <w:start w:val="1"/>
      <w:numFmt w:val="bullet"/>
      <w:pStyle w:val="GPSL3numberedclause"/>
      <w:lvlText w:val="▪"/>
      <w:lvlJc w:val="left"/>
      <w:pPr>
        <w:ind w:left="2160" w:hanging="360"/>
      </w:pPr>
      <w:rPr>
        <w:rFonts w:ascii="Noto Sans Symbols" w:hAnsi="Noto Sans Symbols" w:eastAsia="Noto Sans Symbols" w:cs="Noto Sans Symbols"/>
      </w:rPr>
    </w:lvl>
    <w:lvl w:ilvl="3">
      <w:start w:val="1"/>
      <w:numFmt w:val="bullet"/>
      <w:pStyle w:val="GPSL4numberedclause"/>
      <w:lvlText w:val="●"/>
      <w:lvlJc w:val="left"/>
      <w:pPr>
        <w:ind w:left="2880" w:hanging="360"/>
      </w:pPr>
      <w:rPr>
        <w:rFonts w:ascii="Noto Sans Symbols" w:hAnsi="Noto Sans Symbols" w:eastAsia="Noto Sans Symbols" w:cs="Noto Sans Symbols"/>
      </w:rPr>
    </w:lvl>
    <w:lvl w:ilvl="4">
      <w:start w:val="1"/>
      <w:numFmt w:val="bullet"/>
      <w:pStyle w:val="GPSL5numberedclause"/>
      <w:lvlText w:val="o"/>
      <w:lvlJc w:val="left"/>
      <w:pPr>
        <w:ind w:left="3600" w:hanging="360"/>
      </w:pPr>
      <w:rPr>
        <w:rFonts w:ascii="Courier New" w:hAnsi="Courier New" w:eastAsia="Courier New" w:cs="Courier New"/>
      </w:rPr>
    </w:lvl>
    <w:lvl w:ilvl="5">
      <w:start w:val="1"/>
      <w:numFmt w:val="bullet"/>
      <w:pStyle w:val="GPSL6numbered"/>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1" w15:restartNumberingAfterBreak="0">
    <w:nsid w:val="1A945C77"/>
    <w:multiLevelType w:val="multilevel"/>
    <w:tmpl w:val="37BCAC4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2" w15:restartNumberingAfterBreak="0">
    <w:nsid w:val="1B9262BC"/>
    <w:multiLevelType w:val="multilevel"/>
    <w:tmpl w:val="76946A74"/>
    <w:lvl w:ilvl="0">
      <w:start w:val="1"/>
      <w:numFmt w:val="decimal"/>
      <w:pStyle w:val="FFWLevel1"/>
      <w:lvlText w:val="%1"/>
      <w:lvlJc w:val="left"/>
      <w:pPr>
        <w:ind w:left="170" w:hanging="170"/>
      </w:pPr>
      <w:rPr>
        <w:rFonts w:ascii="Arial" w:hAnsi="Arial" w:eastAsia="Arial" w:cs="Arial"/>
        <w:sz w:val="22"/>
        <w:szCs w:val="22"/>
      </w:rPr>
    </w:lvl>
    <w:lvl w:ilvl="1">
      <w:start w:val="1"/>
      <w:numFmt w:val="lowerLetter"/>
      <w:pStyle w:val="FFWLevel2"/>
      <w:lvlText w:val="%2)"/>
      <w:lvlJc w:val="left"/>
      <w:pPr>
        <w:ind w:left="720" w:hanging="360"/>
      </w:pPr>
      <w:rPr>
        <w:rFonts w:hint="default" w:ascii="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2"/>
        <w:szCs w:val="22"/>
      </w:rPr>
    </w:lvl>
    <w:lvl w:ilvl="3">
      <w:start w:val="1"/>
      <w:numFmt w:val="decimal"/>
      <w:pStyle w:val="FFWLevel3"/>
      <w:lvlText w:val="(%4)"/>
      <w:lvlJc w:val="left"/>
      <w:pPr>
        <w:ind w:left="1440" w:hanging="360"/>
      </w:pPr>
    </w:lvl>
    <w:lvl w:ilvl="4">
      <w:start w:val="1"/>
      <w:numFmt w:val="lowerLetter"/>
      <w:lvlText w:val="(%5)"/>
      <w:lvlJc w:val="left"/>
      <w:pPr>
        <w:ind w:left="1800" w:hanging="360"/>
      </w:pPr>
    </w:lvl>
    <w:lvl w:ilvl="5">
      <w:start w:val="1"/>
      <w:numFmt w:val="lowerRoman"/>
      <w:pStyle w:val="FFWLevel6"/>
      <w:lvlText w:val="(%6)"/>
      <w:lvlJc w:val="left"/>
      <w:pPr>
        <w:ind w:left="2160" w:hanging="360"/>
      </w:pPr>
    </w:lvl>
    <w:lvl w:ilvl="6">
      <w:start w:val="1"/>
      <w:numFmt w:val="decimal"/>
      <w:lvlText w:val="%7"/>
      <w:lvlJc w:val="left"/>
      <w:pPr>
        <w:ind w:left="2520" w:hanging="360"/>
      </w:pPr>
      <w:rPr>
        <w:rFonts w:ascii="Arial" w:hAnsi="Arial"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C7D185F"/>
    <w:multiLevelType w:val="multilevel"/>
    <w:tmpl w:val="71BE1416"/>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hAnsi="Arial"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C911A30"/>
    <w:multiLevelType w:val="multilevel"/>
    <w:tmpl w:val="3CD63596"/>
    <w:lvl w:ilvl="0">
      <w:start w:val="1"/>
      <w:numFmt w:val="decimal"/>
      <w:lvlText w:val="%1."/>
      <w:lvlJc w:val="left"/>
      <w:pPr>
        <w:ind w:left="720" w:hanging="720"/>
      </w:pPr>
      <w:rPr>
        <w:rFonts w:ascii="Arial" w:hAnsi="Arial" w:eastAsia="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hint="default" w:ascii="Arial" w:hAnsi="Arial" w:eastAsia="Calibri" w:cs="Arial"/>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hAnsi="Calibri" w:eastAsia="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1D9B7D06"/>
    <w:multiLevelType w:val="multilevel"/>
    <w:tmpl w:val="5FEAE9C0"/>
    <w:lvl w:ilvl="0">
      <w:start w:val="1"/>
      <w:numFmt w:val="decimal"/>
      <w:lvlText w:val="%1."/>
      <w:lvlJc w:val="left"/>
      <w:pPr>
        <w:ind w:left="360" w:hanging="360"/>
      </w:pPr>
      <w:rPr>
        <w:rFonts w:ascii="Arial" w:hAnsi="Arial" w:eastAsia="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hAnsi="Arial" w:eastAsia="Arial" w:cs="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hAnsi="Calibri" w:eastAsia="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1E3A429A"/>
    <w:multiLevelType w:val="multilevel"/>
    <w:tmpl w:val="B9265BA8"/>
    <w:lvl w:ilvl="0">
      <w:start w:val="10"/>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7" w15:restartNumberingAfterBreak="0">
    <w:nsid w:val="1E9F6BB0"/>
    <w:multiLevelType w:val="multilevel"/>
    <w:tmpl w:val="25B27A34"/>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720" w:hanging="360"/>
      </w:pPr>
      <w:rPr>
        <w:rFonts w:ascii="Calibri" w:hAnsi="Calibri" w:eastAsia="Calibri" w:cs="Calibri"/>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0D54DFB"/>
    <w:multiLevelType w:val="multilevel"/>
    <w:tmpl w:val="9B98A2A2"/>
    <w:lvl w:ilvl="0">
      <w:start w:val="1"/>
      <w:numFmt w:val="decimal"/>
      <w:lvlText w:val="%1."/>
      <w:lvlJc w:val="left"/>
      <w:pPr>
        <w:ind w:left="360" w:hanging="360"/>
      </w:pPr>
      <w:rPr>
        <w:b/>
        <w:color w:val="000000"/>
      </w:rPr>
    </w:lvl>
    <w:lvl w:ilvl="1">
      <w:start w:val="1"/>
      <w:numFmt w:val="decimal"/>
      <w:lvlText w:val="%1.%2."/>
      <w:lvlJc w:val="left"/>
      <w:pPr>
        <w:ind w:left="792" w:hanging="432"/>
      </w:pPr>
      <w:rPr>
        <w:rFonts w:ascii="Arial" w:hAnsi="Arial" w:eastAsia="Arial" w:cs="Arial"/>
        <w:b w:val="0"/>
        <w:color w:val="000000"/>
        <w:sz w:val="24"/>
        <w:szCs w:val="24"/>
      </w:rPr>
    </w:lvl>
    <w:lvl w:ilvl="2">
      <w:start w:val="1"/>
      <w:numFmt w:val="decimal"/>
      <w:lvlText w:val="%1.%2.%3."/>
      <w:lvlJc w:val="left"/>
      <w:pPr>
        <w:ind w:left="1224" w:hanging="504"/>
      </w:pPr>
      <w:rPr>
        <w:rFonts w:ascii="Arial" w:hAnsi="Arial" w:eastAsia="Arial" w:cs="Arial"/>
        <w:color w:val="000000"/>
        <w:sz w:val="24"/>
        <w:szCs w:val="24"/>
      </w:rPr>
    </w:lvl>
    <w:lvl w:ilvl="3">
      <w:start w:val="1"/>
      <w:numFmt w:val="decimal"/>
      <w:lvlText w:val="%1.%2.%3.%4."/>
      <w:lvlJc w:val="left"/>
      <w:pPr>
        <w:ind w:left="1728" w:hanging="647"/>
      </w:pPr>
      <w:rPr>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2222640"/>
    <w:multiLevelType w:val="multilevel"/>
    <w:tmpl w:val="5F7EF4C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25F6189"/>
    <w:multiLevelType w:val="multilevel"/>
    <w:tmpl w:val="42AAFD9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47C72B4"/>
    <w:multiLevelType w:val="multilevel"/>
    <w:tmpl w:val="5AF27A64"/>
    <w:lvl w:ilvl="0">
      <w:start w:val="1"/>
      <w:numFmt w:val="decimal"/>
      <w:lvlText w:val="%1."/>
      <w:lvlJc w:val="left"/>
      <w:pPr>
        <w:ind w:left="360" w:hanging="360"/>
      </w:pPr>
      <w:rPr>
        <w:rFonts w:ascii="Arial" w:hAnsi="Arial" w:eastAsia="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hAnsi="Arial" w:eastAsia="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hAnsi="Arial" w:eastAsia="Arial" w:cs="Arial"/>
        <w:b w:val="0"/>
        <w:i w:val="0"/>
        <w:smallCaps w:val="0"/>
        <w:strike w:val="0"/>
        <w:color w:val="000000"/>
        <w:sz w:val="24"/>
        <w:szCs w:val="24"/>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24C564C2"/>
    <w:multiLevelType w:val="multilevel"/>
    <w:tmpl w:val="4170B2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59D295D"/>
    <w:multiLevelType w:val="multilevel"/>
    <w:tmpl w:val="3DBCD0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6DD2074"/>
    <w:multiLevelType w:val="multilevel"/>
    <w:tmpl w:val="6FA8DD9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97A5D6E"/>
    <w:multiLevelType w:val="multilevel"/>
    <w:tmpl w:val="1F4E766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991667D"/>
    <w:multiLevelType w:val="multilevel"/>
    <w:tmpl w:val="242894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29F7256D"/>
    <w:multiLevelType w:val="multilevel"/>
    <w:tmpl w:val="1A20A000"/>
    <w:lvl w:ilvl="0">
      <w:start w:val="1"/>
      <w:numFmt w:val="decimal"/>
      <w:lvlText w:val="%1."/>
      <w:lvlJc w:val="left"/>
      <w:pPr>
        <w:ind w:left="360" w:hanging="360"/>
      </w:pPr>
      <w:rPr>
        <w:rFonts w:ascii="Arial" w:hAnsi="Arial" w:eastAsia="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hAnsi="Arial" w:eastAsia="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hint="default" w:ascii="Arial" w:hAnsi="Arial" w:eastAsia="Calibri" w:cs="Arial"/>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8" w15:restartNumberingAfterBreak="0">
    <w:nsid w:val="2A15188D"/>
    <w:multiLevelType w:val="multilevel"/>
    <w:tmpl w:val="143A67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ABD57C2"/>
    <w:multiLevelType w:val="multilevel"/>
    <w:tmpl w:val="001A222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50" w15:restartNumberingAfterBreak="0">
    <w:nsid w:val="2B2020F5"/>
    <w:multiLevelType w:val="multilevel"/>
    <w:tmpl w:val="24BC8E0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2C974DDE"/>
    <w:multiLevelType w:val="multilevel"/>
    <w:tmpl w:val="083AE17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2D183E0C"/>
    <w:multiLevelType w:val="multilevel"/>
    <w:tmpl w:val="3BEC58F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53" w15:restartNumberingAfterBreak="0">
    <w:nsid w:val="2D210D7B"/>
    <w:multiLevelType w:val="multilevel"/>
    <w:tmpl w:val="CC16F6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2E1A5E01"/>
    <w:multiLevelType w:val="multilevel"/>
    <w:tmpl w:val="1A8E26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3.%4"/>
      <w:lvlJc w:val="left"/>
      <w:pPr>
        <w:ind w:left="72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F0457A1"/>
    <w:multiLevelType w:val="multilevel"/>
    <w:tmpl w:val="EE34D60C"/>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hAnsi="Arial" w:eastAsia="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hAnsi="Arial" w:eastAsia="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56" w15:restartNumberingAfterBreak="0">
    <w:nsid w:val="30266633"/>
    <w:multiLevelType w:val="multilevel"/>
    <w:tmpl w:val="E3781FBC"/>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30671B99"/>
    <w:multiLevelType w:val="multilevel"/>
    <w:tmpl w:val="D4A0A5D8"/>
    <w:lvl w:ilvl="0">
      <w:start w:val="1"/>
      <w:numFmt w:val="lowerLetter"/>
      <w:pStyle w:val="MOJStyle0"/>
      <w:lvlText w:val="(%1)"/>
      <w:lvlJc w:val="left"/>
      <w:pPr>
        <w:ind w:left="1587" w:hanging="793"/>
      </w:pPr>
    </w:lvl>
    <w:lvl w:ilvl="1">
      <w:start w:val="1"/>
      <w:numFmt w:val="lowerRoman"/>
      <w:pStyle w:val="MOJLevel1"/>
      <w:lvlText w:val="(%2)"/>
      <w:lvlJc w:val="left"/>
      <w:pPr>
        <w:ind w:left="2381" w:hanging="794"/>
      </w:pPr>
    </w:lvl>
    <w:lvl w:ilvl="2">
      <w:start w:val="1"/>
      <w:numFmt w:val="decimal"/>
      <w:pStyle w:val="MOJLevel2"/>
      <w:lvlText w:val=""/>
      <w:lvlJc w:val="left"/>
      <w:pPr>
        <w:ind w:left="2381" w:hanging="794"/>
      </w:pPr>
    </w:lvl>
    <w:lvl w:ilvl="3">
      <w:start w:val="1"/>
      <w:numFmt w:val="decimal"/>
      <w:pStyle w:val="MOJLevel3"/>
      <w:lvlText w:val=""/>
      <w:lvlJc w:val="left"/>
      <w:pPr>
        <w:ind w:left="2381" w:hanging="794"/>
      </w:pPr>
    </w:lvl>
    <w:lvl w:ilvl="4">
      <w:start w:val="1"/>
      <w:numFmt w:val="decimal"/>
      <w:pStyle w:val="MOJLevel4"/>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58" w15:restartNumberingAfterBreak="0">
    <w:nsid w:val="32134D58"/>
    <w:multiLevelType w:val="multilevel"/>
    <w:tmpl w:val="F0A44ECC"/>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hAnsi="Arial" w:eastAsia="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9" w15:restartNumberingAfterBreak="0">
    <w:nsid w:val="34084E4C"/>
    <w:multiLevelType w:val="multilevel"/>
    <w:tmpl w:val="EDBE1320"/>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hAnsi="Calibri"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hAnsi="Trebuchet MS" w:eastAsia="Trebuchet MS" w:cs="Trebuchet MS"/>
      </w:rPr>
    </w:lvl>
    <w:lvl w:ilvl="5">
      <w:start w:val="1"/>
      <w:numFmt w:val="bullet"/>
      <w:lvlText w:val="●"/>
      <w:lvlJc w:val="left"/>
      <w:pPr>
        <w:ind w:left="3543" w:hanging="708"/>
      </w:pPr>
      <w:rPr>
        <w:rFonts w:ascii="Noto Sans Symbols" w:hAnsi="Noto Sans Symbols" w:eastAsia="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60" w15:restartNumberingAfterBreak="0">
    <w:nsid w:val="34349053"/>
    <w:multiLevelType w:val="hybridMultilevel"/>
    <w:tmpl w:val="511C2EF2"/>
    <w:lvl w:ilvl="0" w:tplc="69569C40">
      <w:start w:val="1"/>
      <w:numFmt w:val="bullet"/>
      <w:lvlText w:val=""/>
      <w:lvlJc w:val="left"/>
      <w:pPr>
        <w:ind w:left="720" w:hanging="360"/>
      </w:pPr>
      <w:rPr>
        <w:rFonts w:hint="default" w:ascii="Symbol" w:hAnsi="Symbol"/>
      </w:rPr>
    </w:lvl>
    <w:lvl w:ilvl="1" w:tplc="BC4C46FE">
      <w:start w:val="1"/>
      <w:numFmt w:val="bullet"/>
      <w:lvlText w:val="o"/>
      <w:lvlJc w:val="left"/>
      <w:pPr>
        <w:ind w:left="1440" w:hanging="360"/>
      </w:pPr>
      <w:rPr>
        <w:rFonts w:hint="default" w:ascii="Courier New" w:hAnsi="Courier New"/>
      </w:rPr>
    </w:lvl>
    <w:lvl w:ilvl="2" w:tplc="0A560506">
      <w:start w:val="1"/>
      <w:numFmt w:val="bullet"/>
      <w:lvlText w:val=""/>
      <w:lvlJc w:val="left"/>
      <w:pPr>
        <w:ind w:left="2160" w:hanging="360"/>
      </w:pPr>
      <w:rPr>
        <w:rFonts w:hint="default" w:ascii="Wingdings" w:hAnsi="Wingdings"/>
      </w:rPr>
    </w:lvl>
    <w:lvl w:ilvl="3" w:tplc="068443B6">
      <w:start w:val="1"/>
      <w:numFmt w:val="bullet"/>
      <w:lvlText w:val=""/>
      <w:lvlJc w:val="left"/>
      <w:pPr>
        <w:ind w:left="2880" w:hanging="360"/>
      </w:pPr>
      <w:rPr>
        <w:rFonts w:hint="default" w:ascii="Symbol" w:hAnsi="Symbol"/>
      </w:rPr>
    </w:lvl>
    <w:lvl w:ilvl="4" w:tplc="EF4603CA">
      <w:start w:val="1"/>
      <w:numFmt w:val="bullet"/>
      <w:lvlText w:val="o"/>
      <w:lvlJc w:val="left"/>
      <w:pPr>
        <w:ind w:left="3600" w:hanging="360"/>
      </w:pPr>
      <w:rPr>
        <w:rFonts w:hint="default" w:ascii="Courier New" w:hAnsi="Courier New"/>
      </w:rPr>
    </w:lvl>
    <w:lvl w:ilvl="5" w:tplc="A126A9F8">
      <w:start w:val="1"/>
      <w:numFmt w:val="bullet"/>
      <w:lvlText w:val=""/>
      <w:lvlJc w:val="left"/>
      <w:pPr>
        <w:ind w:left="4320" w:hanging="360"/>
      </w:pPr>
      <w:rPr>
        <w:rFonts w:hint="default" w:ascii="Wingdings" w:hAnsi="Wingdings"/>
      </w:rPr>
    </w:lvl>
    <w:lvl w:ilvl="6" w:tplc="2DFCAC8A">
      <w:start w:val="1"/>
      <w:numFmt w:val="bullet"/>
      <w:lvlText w:val=""/>
      <w:lvlJc w:val="left"/>
      <w:pPr>
        <w:ind w:left="5040" w:hanging="360"/>
      </w:pPr>
      <w:rPr>
        <w:rFonts w:hint="default" w:ascii="Symbol" w:hAnsi="Symbol"/>
      </w:rPr>
    </w:lvl>
    <w:lvl w:ilvl="7" w:tplc="BB90F36C">
      <w:start w:val="1"/>
      <w:numFmt w:val="bullet"/>
      <w:lvlText w:val="o"/>
      <w:lvlJc w:val="left"/>
      <w:pPr>
        <w:ind w:left="5760" w:hanging="360"/>
      </w:pPr>
      <w:rPr>
        <w:rFonts w:hint="default" w:ascii="Courier New" w:hAnsi="Courier New"/>
      </w:rPr>
    </w:lvl>
    <w:lvl w:ilvl="8" w:tplc="231086D4">
      <w:start w:val="1"/>
      <w:numFmt w:val="bullet"/>
      <w:lvlText w:val=""/>
      <w:lvlJc w:val="left"/>
      <w:pPr>
        <w:ind w:left="6480" w:hanging="360"/>
      </w:pPr>
      <w:rPr>
        <w:rFonts w:hint="default" w:ascii="Wingdings" w:hAnsi="Wingdings"/>
      </w:rPr>
    </w:lvl>
  </w:abstractNum>
  <w:abstractNum w:abstractNumId="61" w15:restartNumberingAfterBreak="0">
    <w:nsid w:val="372832FA"/>
    <w:multiLevelType w:val="multilevel"/>
    <w:tmpl w:val="743C8828"/>
    <w:lvl w:ilvl="0">
      <w:start w:val="1"/>
      <w:numFmt w:val="decimal"/>
      <w:lvlText w:val="%1."/>
      <w:lvlJc w:val="left"/>
      <w:pPr>
        <w:ind w:left="720" w:hanging="720"/>
      </w:pPr>
      <w:rPr>
        <w:rFonts w:ascii="Arial" w:hAnsi="Arial" w:eastAsia="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hint="default" w:ascii="Arial" w:hAnsi="Arial" w:eastAsia="Calibri" w:cs="Arial"/>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hAnsi="Calibri" w:eastAsia="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2" w15:restartNumberingAfterBreak="0">
    <w:nsid w:val="392C1CD3"/>
    <w:multiLevelType w:val="multilevel"/>
    <w:tmpl w:val="F150490C"/>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hAnsi="Calibri"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hAnsi="Trebuchet MS" w:eastAsia="Trebuchet MS" w:cs="Trebuchet MS"/>
      </w:rPr>
    </w:lvl>
    <w:lvl w:ilvl="5">
      <w:start w:val="1"/>
      <w:numFmt w:val="bullet"/>
      <w:lvlText w:val="●"/>
      <w:lvlJc w:val="left"/>
      <w:pPr>
        <w:ind w:left="3543" w:hanging="708"/>
      </w:pPr>
      <w:rPr>
        <w:rFonts w:ascii="Noto Sans Symbols" w:hAnsi="Noto Sans Symbols" w:eastAsia="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63" w15:restartNumberingAfterBreak="0">
    <w:nsid w:val="3B1730B1"/>
    <w:multiLevelType w:val="multilevel"/>
    <w:tmpl w:val="750008B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3B876D4B"/>
    <w:multiLevelType w:val="multilevel"/>
    <w:tmpl w:val="346EE6E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BD21A8C"/>
    <w:multiLevelType w:val="multilevel"/>
    <w:tmpl w:val="3974A80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3C901B82"/>
    <w:multiLevelType w:val="multilevel"/>
    <w:tmpl w:val="FDC27DF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hAnsi="Arial" w:eastAsia="Arial" w:cs="Arial"/>
        <w:b w:val="0"/>
        <w:smallCaps w:val="0"/>
      </w:rPr>
    </w:lvl>
    <w:lvl w:ilvl="2">
      <w:start w:val="1"/>
      <w:numFmt w:val="decimal"/>
      <w:pStyle w:val="Sch1styleclause"/>
      <w:lvlText w:val="%1.%2.%3"/>
      <w:lvlJc w:val="left"/>
      <w:pPr>
        <w:ind w:left="2214" w:hanging="1080"/>
      </w:pPr>
      <w:rPr>
        <w:smallCaps w:val="0"/>
      </w:rPr>
    </w:lvl>
    <w:lvl w:ilvl="3">
      <w:start w:val="1"/>
      <w:numFmt w:val="lowerLetter"/>
      <w:pStyle w:val="Sch1stylesubclause"/>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7" w15:restartNumberingAfterBreak="0">
    <w:nsid w:val="406A73BE"/>
    <w:multiLevelType w:val="multilevel"/>
    <w:tmpl w:val="2F7C0C5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40703E2F"/>
    <w:multiLevelType w:val="multilevel"/>
    <w:tmpl w:val="AA04D76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40886632"/>
    <w:multiLevelType w:val="multilevel"/>
    <w:tmpl w:val="B900C79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1080A5E"/>
    <w:multiLevelType w:val="multilevel"/>
    <w:tmpl w:val="E6C2280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418F45E4"/>
    <w:multiLevelType w:val="multilevel"/>
    <w:tmpl w:val="DD988A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1A17EB7"/>
    <w:multiLevelType w:val="multilevel"/>
    <w:tmpl w:val="0ACA66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420D2780"/>
    <w:multiLevelType w:val="multilevel"/>
    <w:tmpl w:val="46C8B75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3387B3F"/>
    <w:multiLevelType w:val="multilevel"/>
    <w:tmpl w:val="E74019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438E6164"/>
    <w:multiLevelType w:val="multilevel"/>
    <w:tmpl w:val="F1B07AB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441B0D4E"/>
    <w:multiLevelType w:val="multilevel"/>
    <w:tmpl w:val="4CAA8F58"/>
    <w:lvl w:ilvl="0">
      <w:start w:val="1"/>
      <w:numFmt w:val="decimal"/>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rFonts w:ascii="Arial" w:hAnsi="Arial" w:eastAsia="Arial" w:cs="Arial"/>
        <w:b w:val="0"/>
        <w:i w:val="0"/>
        <w:smallCaps w:val="0"/>
        <w:strike w:val="0"/>
        <w:color w:val="000000"/>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hint="default" w:ascii="Arial" w:hAnsi="Arial" w:eastAsia="Calibri"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7" w15:restartNumberingAfterBreak="0">
    <w:nsid w:val="45477C6D"/>
    <w:multiLevelType w:val="multilevel"/>
    <w:tmpl w:val="4E9AE5CC"/>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720" w:hanging="360"/>
      </w:pPr>
      <w:rPr>
        <w:rFonts w:ascii="Calibri" w:hAnsi="Calibri" w:eastAsia="Calibri" w:cs="Calibri"/>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47B0648D"/>
    <w:multiLevelType w:val="multilevel"/>
    <w:tmpl w:val="6EF8B8D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4C076E6E"/>
    <w:multiLevelType w:val="multilevel"/>
    <w:tmpl w:val="8EE80110"/>
    <w:lvl w:ilvl="0">
      <w:start w:val="1"/>
      <w:numFmt w:val="decimal"/>
      <w:lvlText w:val="%1."/>
      <w:lvlJc w:val="left"/>
      <w:pPr>
        <w:ind w:left="720" w:hanging="720"/>
      </w:pPr>
      <w:rPr>
        <w:rFonts w:ascii="Calibri" w:hAnsi="Calibri" w:eastAsia="Calibri" w:cs="Calibri"/>
        <w:b/>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hAnsi="Arial" w:eastAsia="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hAnsi="Calibri" w:eastAsia="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0" w15:restartNumberingAfterBreak="0">
    <w:nsid w:val="4CAD5C17"/>
    <w:multiLevelType w:val="multilevel"/>
    <w:tmpl w:val="4DAE98B2"/>
    <w:lvl w:ilvl="0">
      <w:start w:val="1"/>
      <w:numFmt w:val="decimal"/>
      <w:lvlText w:val="%1."/>
      <w:lvlJc w:val="left"/>
      <w:pPr>
        <w:ind w:left="360" w:hanging="360"/>
      </w:pPr>
      <w:rPr>
        <w:rFonts w:ascii="Calibri" w:hAnsi="Calibri" w:eastAsia="Calibri" w:cs="Calibri"/>
        <w:b/>
        <w:i w:val="0"/>
        <w:smallCaps w:val="0"/>
        <w:strike w:val="0"/>
        <w:color w:val="000000"/>
        <w:sz w:val="22"/>
        <w:szCs w:val="22"/>
        <w:u w:val="none"/>
        <w:vertAlign w:val="baseline"/>
      </w:rPr>
    </w:lvl>
    <w:lvl w:ilvl="1">
      <w:start w:val="1"/>
      <w:numFmt w:val="decimal"/>
      <w:lvlText w:val="%1.%2"/>
      <w:lvlJc w:val="left"/>
      <w:pPr>
        <w:ind w:left="644" w:hanging="359"/>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hAnsi="Calibri" w:eastAsia="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hAnsi="Calibri" w:eastAsia="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1" w15:restartNumberingAfterBreak="0">
    <w:nsid w:val="500923C1"/>
    <w:multiLevelType w:val="multilevel"/>
    <w:tmpl w:val="BDE2346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2A54B38"/>
    <w:multiLevelType w:val="multilevel"/>
    <w:tmpl w:val="B4BC0DC0"/>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53941600"/>
    <w:multiLevelType w:val="multilevel"/>
    <w:tmpl w:val="EFE6E7A6"/>
    <w:lvl w:ilvl="0">
      <w:start w:val="1"/>
      <w:numFmt w:val="decimal"/>
      <w:lvlText w:val="%1."/>
      <w:lvlJc w:val="left"/>
      <w:pPr>
        <w:ind w:left="360" w:hanging="360"/>
      </w:pPr>
      <w:rPr>
        <w:rFonts w:ascii="Arial" w:hAnsi="Arial" w:eastAsia="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hAnsi="Arial" w:eastAsia="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hAnsi="Arial" w:eastAsia="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hint="default" w:ascii="Arial" w:hAnsi="Arial" w:eastAsia="Calibri" w:cs="Arial"/>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4" w15:restartNumberingAfterBreak="0">
    <w:nsid w:val="549526A5"/>
    <w:multiLevelType w:val="multilevel"/>
    <w:tmpl w:val="60FE879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56C74916"/>
    <w:multiLevelType w:val="multilevel"/>
    <w:tmpl w:val="173262D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7F65DFC"/>
    <w:multiLevelType w:val="multilevel"/>
    <w:tmpl w:val="1172C316"/>
    <w:lvl w:ilvl="0">
      <w:start w:val="1"/>
      <w:numFmt w:val="decimal"/>
      <w:lvlText w:val="%1."/>
      <w:lvlJc w:val="left"/>
      <w:pPr>
        <w:ind w:left="540" w:hanging="360"/>
      </w:pPr>
      <w:rPr>
        <w:rFonts w:ascii="Arial" w:hAnsi="Arial" w:eastAsia="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hint="default" w:ascii="Arial" w:hAnsi="Arial" w:eastAsia="Calibri" w:cs="Arial"/>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hAnsi="Calibri" w:eastAsia="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87" w15:restartNumberingAfterBreak="0">
    <w:nsid w:val="58387470"/>
    <w:multiLevelType w:val="multilevel"/>
    <w:tmpl w:val="9B128F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3.%4"/>
      <w:lvlJc w:val="left"/>
      <w:pPr>
        <w:ind w:left="72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8724FC6"/>
    <w:multiLevelType w:val="multilevel"/>
    <w:tmpl w:val="FFFFFFFF"/>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9" w15:restartNumberingAfterBreak="0">
    <w:nsid w:val="5A150F49"/>
    <w:multiLevelType w:val="multilevel"/>
    <w:tmpl w:val="1C622A5A"/>
    <w:lvl w:ilvl="0">
      <w:start w:val="1"/>
      <w:numFmt w:val="lowerLetter"/>
      <w:pStyle w:val="GPsDefinition"/>
      <w:lvlText w:val="(%1)"/>
      <w:lvlJc w:val="left"/>
      <w:pPr>
        <w:ind w:left="1587" w:hanging="793"/>
      </w:pPr>
    </w:lvl>
    <w:lvl w:ilvl="1">
      <w:start w:val="1"/>
      <w:numFmt w:val="lowerRoman"/>
      <w:pStyle w:val="GPSDefinitionL2"/>
      <w:lvlText w:val="(%2)"/>
      <w:lvlJc w:val="left"/>
      <w:pPr>
        <w:ind w:left="2381" w:hanging="794"/>
      </w:pPr>
    </w:lvl>
    <w:lvl w:ilvl="2">
      <w:start w:val="1"/>
      <w:numFmt w:val="decimal"/>
      <w:pStyle w:val="GPSDefinitionL3"/>
      <w:lvlText w:val=""/>
      <w:lvlJc w:val="left"/>
      <w:pPr>
        <w:ind w:left="2381" w:hanging="794"/>
      </w:pPr>
    </w:lvl>
    <w:lvl w:ilvl="3">
      <w:start w:val="1"/>
      <w:numFmt w:val="decimal"/>
      <w:pStyle w:val="GPSDefinitionL4"/>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90" w15:restartNumberingAfterBreak="0">
    <w:nsid w:val="5BF04EB1"/>
    <w:multiLevelType w:val="multilevel"/>
    <w:tmpl w:val="3A16CC84"/>
    <w:lvl w:ilvl="0">
      <w:start w:val="1"/>
      <w:numFmt w:val="decimal"/>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91" w15:restartNumberingAfterBreak="0">
    <w:nsid w:val="5C2F4994"/>
    <w:multiLevelType w:val="multilevel"/>
    <w:tmpl w:val="F3F248E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5C6C4B15"/>
    <w:multiLevelType w:val="multilevel"/>
    <w:tmpl w:val="FFFFFFFF"/>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hAnsi="Arial" w:eastAsia="Arial" w:cs="Arial"/>
        <w:i w:val="0"/>
        <w:smallCaps w:val="0"/>
        <w:strike w:val="0"/>
        <w:u w:val="none"/>
        <w:vertAlign w:val="baseline"/>
      </w:rPr>
    </w:lvl>
    <w:lvl w:ilvl="2">
      <w:start w:val="1"/>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hAnsi="Calibri" w:eastAsia="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93" w15:restartNumberingAfterBreak="0">
    <w:nsid w:val="5D362E29"/>
    <w:multiLevelType w:val="multilevel"/>
    <w:tmpl w:val="1976467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5E0C2BC4"/>
    <w:multiLevelType w:val="multilevel"/>
    <w:tmpl w:val="502C3C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E5104DF"/>
    <w:multiLevelType w:val="multilevel"/>
    <w:tmpl w:val="11F2BB2C"/>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96" w15:restartNumberingAfterBreak="0">
    <w:nsid w:val="5EB27A36"/>
    <w:multiLevelType w:val="hybridMultilevel"/>
    <w:tmpl w:val="58AC14AA"/>
    <w:lvl w:ilvl="0" w:tplc="1CCE8E08">
      <w:start w:val="1"/>
      <w:numFmt w:val="bullet"/>
      <w:lvlText w:val=""/>
      <w:lvlJc w:val="left"/>
      <w:pPr>
        <w:ind w:left="1080" w:hanging="360"/>
      </w:pPr>
      <w:rPr>
        <w:rFonts w:hint="default" w:ascii="Symbol" w:hAnsi="Symbol"/>
      </w:rPr>
    </w:lvl>
    <w:lvl w:ilvl="1" w:tplc="3D4E6306">
      <w:start w:val="1"/>
      <w:numFmt w:val="bullet"/>
      <w:lvlText w:val="o"/>
      <w:lvlJc w:val="left"/>
      <w:pPr>
        <w:ind w:left="1440" w:hanging="360"/>
      </w:pPr>
      <w:rPr>
        <w:rFonts w:hint="default" w:ascii="Courier New" w:hAnsi="Courier New"/>
      </w:rPr>
    </w:lvl>
    <w:lvl w:ilvl="2" w:tplc="74C63F3E">
      <w:start w:val="1"/>
      <w:numFmt w:val="bullet"/>
      <w:lvlText w:val=""/>
      <w:lvlJc w:val="left"/>
      <w:pPr>
        <w:ind w:left="2160" w:hanging="360"/>
      </w:pPr>
      <w:rPr>
        <w:rFonts w:hint="default" w:ascii="Wingdings" w:hAnsi="Wingdings"/>
      </w:rPr>
    </w:lvl>
    <w:lvl w:ilvl="3" w:tplc="B0BEE542">
      <w:start w:val="1"/>
      <w:numFmt w:val="bullet"/>
      <w:lvlText w:val=""/>
      <w:lvlJc w:val="left"/>
      <w:pPr>
        <w:ind w:left="2880" w:hanging="360"/>
      </w:pPr>
      <w:rPr>
        <w:rFonts w:hint="default" w:ascii="Symbol" w:hAnsi="Symbol"/>
      </w:rPr>
    </w:lvl>
    <w:lvl w:ilvl="4" w:tplc="D9CABB4E">
      <w:start w:val="1"/>
      <w:numFmt w:val="bullet"/>
      <w:lvlText w:val="o"/>
      <w:lvlJc w:val="left"/>
      <w:pPr>
        <w:ind w:left="3600" w:hanging="360"/>
      </w:pPr>
      <w:rPr>
        <w:rFonts w:hint="default" w:ascii="Courier New" w:hAnsi="Courier New"/>
      </w:rPr>
    </w:lvl>
    <w:lvl w:ilvl="5" w:tplc="3B58116C">
      <w:start w:val="1"/>
      <w:numFmt w:val="bullet"/>
      <w:lvlText w:val=""/>
      <w:lvlJc w:val="left"/>
      <w:pPr>
        <w:ind w:left="4320" w:hanging="360"/>
      </w:pPr>
      <w:rPr>
        <w:rFonts w:hint="default" w:ascii="Wingdings" w:hAnsi="Wingdings"/>
      </w:rPr>
    </w:lvl>
    <w:lvl w:ilvl="6" w:tplc="D54074D4">
      <w:start w:val="1"/>
      <w:numFmt w:val="bullet"/>
      <w:lvlText w:val=""/>
      <w:lvlJc w:val="left"/>
      <w:pPr>
        <w:ind w:left="5040" w:hanging="360"/>
      </w:pPr>
      <w:rPr>
        <w:rFonts w:hint="default" w:ascii="Symbol" w:hAnsi="Symbol"/>
      </w:rPr>
    </w:lvl>
    <w:lvl w:ilvl="7" w:tplc="759C7E72">
      <w:start w:val="1"/>
      <w:numFmt w:val="bullet"/>
      <w:lvlText w:val="o"/>
      <w:lvlJc w:val="left"/>
      <w:pPr>
        <w:ind w:left="5760" w:hanging="360"/>
      </w:pPr>
      <w:rPr>
        <w:rFonts w:hint="default" w:ascii="Courier New" w:hAnsi="Courier New"/>
      </w:rPr>
    </w:lvl>
    <w:lvl w:ilvl="8" w:tplc="4F94551A">
      <w:start w:val="1"/>
      <w:numFmt w:val="bullet"/>
      <w:lvlText w:val=""/>
      <w:lvlJc w:val="left"/>
      <w:pPr>
        <w:ind w:left="6480" w:hanging="360"/>
      </w:pPr>
      <w:rPr>
        <w:rFonts w:hint="default" w:ascii="Wingdings" w:hAnsi="Wingdings"/>
      </w:rPr>
    </w:lvl>
  </w:abstractNum>
  <w:abstractNum w:abstractNumId="97" w15:restartNumberingAfterBreak="0">
    <w:nsid w:val="5F603D29"/>
    <w:multiLevelType w:val="multilevel"/>
    <w:tmpl w:val="0DB2CF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066CF66"/>
    <w:multiLevelType w:val="multilevel"/>
    <w:tmpl w:val="B6F082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3.%4"/>
      <w:lvlJc w:val="left"/>
      <w:pPr>
        <w:ind w:left="72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0BF499F"/>
    <w:multiLevelType w:val="multilevel"/>
    <w:tmpl w:val="32288FA2"/>
    <w:lvl w:ilvl="0">
      <w:numFmt w:val="decimal"/>
      <w:lvlText w:val="%1."/>
      <w:lvlJc w:val="left"/>
      <w:pPr>
        <w:ind w:left="0" w:firstLine="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0" w15:restartNumberingAfterBreak="0">
    <w:nsid w:val="61A84F1F"/>
    <w:multiLevelType w:val="multilevel"/>
    <w:tmpl w:val="FFFFFFFF"/>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37A0348"/>
    <w:multiLevelType w:val="multilevel"/>
    <w:tmpl w:val="1790509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63B67CB4"/>
    <w:multiLevelType w:val="multilevel"/>
    <w:tmpl w:val="954E5294"/>
    <w:lvl w:ilvl="0">
      <w:start w:val="1"/>
      <w:numFmt w:val="decimal"/>
      <w:lvlText w:val="%1."/>
      <w:lvlJc w:val="left"/>
      <w:pPr>
        <w:ind w:left="720" w:hanging="360"/>
      </w:pPr>
    </w:lvl>
    <w:lvl w:ilvl="1">
      <w:numFmt w:val="lowerRoman"/>
      <w:lvlText w:val="%2."/>
      <w:lvlJc w:val="righ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3" w15:restartNumberingAfterBreak="0">
    <w:nsid w:val="64F55CDC"/>
    <w:multiLevelType w:val="multilevel"/>
    <w:tmpl w:val="79063802"/>
    <w:lvl w:ilvl="0">
      <w:start w:val="1"/>
      <w:numFmt w:val="decimal"/>
      <w:lvlText w:val="%1."/>
      <w:lvlJc w:val="left"/>
      <w:pPr>
        <w:ind w:left="540" w:hanging="360"/>
      </w:pPr>
      <w:rPr>
        <w:rFonts w:ascii="Arial" w:hAnsi="Arial" w:eastAsia="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hAnsi="Arial" w:eastAsia="Arial" w:cs="Arial"/>
        <w:b w:val="0"/>
        <w:i w:val="0"/>
        <w:smallCaps w:val="0"/>
        <w:strike w:val="0"/>
        <w:color w:val="000000"/>
        <w:sz w:val="24"/>
        <w:szCs w:val="24"/>
        <w:u w:val="none"/>
        <w:shd w:val="clear" w:color="auto" w:fill="auto"/>
        <w:vertAlign w:val="baseline"/>
      </w:rPr>
    </w:lvl>
    <w:lvl w:ilvl="2">
      <w:start w:val="1"/>
      <w:numFmt w:val="decimal"/>
      <w:lvlText w:val="%1.%2.%3"/>
      <w:lvlJc w:val="left"/>
      <w:pPr>
        <w:ind w:left="2602" w:hanging="720"/>
      </w:pPr>
      <w:rPr>
        <w:rFonts w:ascii="Calibri" w:hAnsi="Calibri" w:eastAsia="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hAnsi="Calibri" w:eastAsia="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04" w15:restartNumberingAfterBreak="0">
    <w:nsid w:val="66D410AC"/>
    <w:multiLevelType w:val="multilevel"/>
    <w:tmpl w:val="723A8EE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675E3F6D"/>
    <w:multiLevelType w:val="multilevel"/>
    <w:tmpl w:val="08BA2F2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68F66D12"/>
    <w:multiLevelType w:val="multilevel"/>
    <w:tmpl w:val="4DECC58A"/>
    <w:lvl w:ilvl="0">
      <w:start w:val="1"/>
      <w:numFmt w:val="decimal"/>
      <w:pStyle w:val="StyleHeading5ServiceConformance4HeadingHeading5unusedLev"/>
      <w:lvlText w:val="%1."/>
      <w:lvlJc w:val="left"/>
      <w:pPr>
        <w:ind w:left="720" w:hanging="720"/>
      </w:pPr>
      <w:rPr>
        <w:smallCaps w:val="0"/>
      </w:rPr>
    </w:lvl>
    <w:lvl w:ilvl="1">
      <w:start w:val="1"/>
      <w:numFmt w:val="decimal"/>
      <w:lvlText w:val="%1.%2"/>
      <w:lvlJc w:val="left"/>
      <w:pPr>
        <w:ind w:left="720" w:hanging="720"/>
      </w:pPr>
      <w:rPr>
        <w:rFonts w:ascii="Arial" w:hAnsi="Arial" w:eastAsia="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7" w15:restartNumberingAfterBreak="0">
    <w:nsid w:val="6DBC1030"/>
    <w:multiLevelType w:val="multilevel"/>
    <w:tmpl w:val="64405ADE"/>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hAnsi="Arial" w:eastAsia="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hAnsi="Arial" w:eastAsia="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08" w15:restartNumberingAfterBreak="0">
    <w:nsid w:val="6F64162B"/>
    <w:multiLevelType w:val="multilevel"/>
    <w:tmpl w:val="7480F4E4"/>
    <w:lvl w:ilvl="0">
      <w:start w:val="1"/>
      <w:numFmt w:val="decimal"/>
      <w:lvlText w:val="%1."/>
      <w:lvlJc w:val="left"/>
      <w:pPr>
        <w:ind w:left="360" w:hanging="360"/>
      </w:pPr>
      <w:rPr>
        <w:rFonts w:ascii="Arial" w:hAnsi="Arial" w:eastAsia="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hAnsi="Arial" w:eastAsia="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hAnsi="Arial" w:eastAsia="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hint="default" w:ascii="Arial" w:hAnsi="Arial" w:eastAsia="Calibri" w:cs="Arial"/>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9" w15:restartNumberingAfterBreak="0">
    <w:nsid w:val="6F821737"/>
    <w:multiLevelType w:val="multilevel"/>
    <w:tmpl w:val="B43273FA"/>
    <w:lvl w:ilvl="0">
      <w:start w:val="2"/>
      <w:numFmt w:val="decimal"/>
      <w:lvlText w:val="%1."/>
      <w:lvlJc w:val="left"/>
      <w:pPr>
        <w:ind w:left="360" w:hanging="360"/>
      </w:pPr>
      <w:rPr>
        <w:b w:val="0"/>
        <w:i w:val="0"/>
        <w:smallCaps w:val="0"/>
        <w:strike w:val="0"/>
        <w:color w:val="000000"/>
        <w:u w:val="none"/>
        <w:vertAlign w:val="baseline"/>
      </w:rPr>
    </w:lvl>
    <w:lvl w:ilvl="1">
      <w:start w:val="1"/>
      <w:numFmt w:val="decimal"/>
      <w:pStyle w:val="Heading7"/>
      <w:lvlText w:val="%1.%2"/>
      <w:lvlJc w:val="left"/>
      <w:pPr>
        <w:ind w:left="1353" w:hanging="359"/>
      </w:pPr>
      <w:rPr>
        <w:b w:val="0"/>
        <w:i w:val="0"/>
        <w:smallCaps w:val="0"/>
        <w:strike w:val="0"/>
        <w:color w:val="000000"/>
        <w:u w:val="none"/>
        <w:vertAlign w:val="baseline"/>
      </w:rPr>
    </w:lvl>
    <w:lvl w:ilvl="2">
      <w:start w:val="1"/>
      <w:numFmt w:val="decimal"/>
      <w:pStyle w:val="Heading8"/>
      <w:lvlText w:val="%1.%2.%3"/>
      <w:lvlJc w:val="left"/>
      <w:pPr>
        <w:ind w:left="1713" w:hanging="719"/>
      </w:pPr>
      <w:rPr>
        <w:b w:val="0"/>
        <w:i w:val="0"/>
        <w:smallCaps w:val="0"/>
        <w:strike w:val="0"/>
        <w:color w:val="000000"/>
        <w:u w:val="none"/>
        <w:vertAlign w:val="baseline"/>
      </w:rPr>
    </w:lvl>
    <w:lvl w:ilvl="3">
      <w:start w:val="1"/>
      <w:numFmt w:val="lowerLetter"/>
      <w:pStyle w:val="Heading9"/>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0" w15:restartNumberingAfterBreak="0">
    <w:nsid w:val="701B0288"/>
    <w:multiLevelType w:val="multilevel"/>
    <w:tmpl w:val="6FD2519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0CD33F5"/>
    <w:multiLevelType w:val="multilevel"/>
    <w:tmpl w:val="586A3E48"/>
    <w:lvl w:ilvl="0">
      <w:start w:val="1"/>
      <w:numFmt w:val="decimal"/>
      <w:lvlText w:val="%1."/>
      <w:lvlJc w:val="left"/>
      <w:pPr>
        <w:ind w:left="360" w:hanging="360"/>
      </w:pPr>
      <w:rPr>
        <w:rFonts w:ascii="Arial" w:hAnsi="Arial" w:eastAsia="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hAnsi="Arial" w:eastAsia="Arial" w:cs="Arial"/>
        <w:b w:val="0"/>
        <w:i w:val="0"/>
        <w:smallCaps w:val="0"/>
        <w:strike w:val="0"/>
        <w:color w:val="000000"/>
        <w:sz w:val="24"/>
        <w:szCs w:val="24"/>
        <w:u w:val="none"/>
        <w:vertAlign w:val="baseline"/>
      </w:rPr>
    </w:lvl>
    <w:lvl w:ilvl="3">
      <w:start w:val="1"/>
      <w:numFmt w:val="lowerLetter"/>
      <w:lvlText w:val="(%4)"/>
      <w:lvlJc w:val="left"/>
      <w:pPr>
        <w:ind w:left="2563" w:hanging="720"/>
      </w:pPr>
      <w:rPr>
        <w:rFonts w:hint="default" w:ascii="Arial" w:hAnsi="Arial" w:eastAsia="Calibri" w:cs="Arial"/>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2" w15:restartNumberingAfterBreak="0">
    <w:nsid w:val="71550EDF"/>
    <w:multiLevelType w:val="multilevel"/>
    <w:tmpl w:val="705E3C6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2CC4F84"/>
    <w:multiLevelType w:val="multilevel"/>
    <w:tmpl w:val="802EE0A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3B10BEB"/>
    <w:multiLevelType w:val="multilevel"/>
    <w:tmpl w:val="C060C35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hAnsi="Arial" w:eastAsia="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hAnsi="Arial" w:eastAsia="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15" w15:restartNumberingAfterBreak="0">
    <w:nsid w:val="73D576FB"/>
    <w:multiLevelType w:val="multilevel"/>
    <w:tmpl w:val="987AE7F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73D746A0"/>
    <w:multiLevelType w:val="multilevel"/>
    <w:tmpl w:val="66880CA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hAnsi="Arial" w:eastAsia="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17" w15:restartNumberingAfterBreak="0">
    <w:nsid w:val="748F5327"/>
    <w:multiLevelType w:val="multilevel"/>
    <w:tmpl w:val="9D9E522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15:restartNumberingAfterBreak="0">
    <w:nsid w:val="75186D43"/>
    <w:multiLevelType w:val="multilevel"/>
    <w:tmpl w:val="E48EB61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9" w15:restartNumberingAfterBreak="0">
    <w:nsid w:val="75504BF9"/>
    <w:multiLevelType w:val="multilevel"/>
    <w:tmpl w:val="BF4C673A"/>
    <w:lvl w:ilvl="0">
      <w:start w:val="1"/>
      <w:numFmt w:val="decimal"/>
      <w:lvlText w:val="%1."/>
      <w:lvlJc w:val="left"/>
      <w:pPr>
        <w:ind w:left="360" w:hanging="360"/>
      </w:pPr>
      <w:rPr>
        <w:rFonts w:ascii="Arial" w:hAnsi="Arial" w:eastAsia="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hAnsi="Arial" w:eastAsia="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hAnsi="Arial" w:eastAsia="Arial" w:cs="Arial"/>
        <w:b w:val="0"/>
        <w:i w:val="0"/>
        <w:smallCaps w:val="0"/>
        <w:strike w:val="0"/>
        <w:color w:val="000000"/>
        <w:sz w:val="24"/>
        <w:szCs w:val="24"/>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0" w15:restartNumberingAfterBreak="0">
    <w:nsid w:val="76766B8A"/>
    <w:multiLevelType w:val="multilevel"/>
    <w:tmpl w:val="A6EE950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hAnsi="Arial" w:eastAsia="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pStyle w:val="DefinitionNumbering8"/>
      <w:lvlText w:val=""/>
      <w:lvlJc w:val="left"/>
      <w:pPr>
        <w:ind w:left="5040" w:hanging="720"/>
      </w:pPr>
      <w:rPr>
        <w:smallCaps w:val="0"/>
      </w:rPr>
    </w:lvl>
    <w:lvl w:ilvl="8">
      <w:start w:val="1"/>
      <w:numFmt w:val="decimal"/>
      <w:pStyle w:val="DefinitionNumbering9"/>
      <w:lvlText w:val=""/>
      <w:lvlJc w:val="left"/>
      <w:pPr>
        <w:ind w:left="5040" w:hanging="720"/>
      </w:pPr>
      <w:rPr>
        <w:smallCaps w:val="0"/>
      </w:rPr>
    </w:lvl>
  </w:abstractNum>
  <w:abstractNum w:abstractNumId="121" w15:restartNumberingAfterBreak="0">
    <w:nsid w:val="76A01C36"/>
    <w:multiLevelType w:val="multilevel"/>
    <w:tmpl w:val="F3FCB7C8"/>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hAnsi="Arial"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78007C0F"/>
    <w:multiLevelType w:val="multilevel"/>
    <w:tmpl w:val="192C203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9B263A5"/>
    <w:multiLevelType w:val="multilevel"/>
    <w:tmpl w:val="1628630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24" w15:restartNumberingAfterBreak="0">
    <w:nsid w:val="7A5135CB"/>
    <w:multiLevelType w:val="multilevel"/>
    <w:tmpl w:val="EFBC969A"/>
    <w:lvl w:ilvl="0">
      <w:start w:val="1"/>
      <w:numFmt w:val="decimal"/>
      <w:pStyle w:val="ListBullet"/>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hAnsi="Calibri"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hAnsi="Trebuchet MS" w:eastAsia="Trebuchet MS" w:cs="Trebuchet MS"/>
      </w:rPr>
    </w:lvl>
    <w:lvl w:ilvl="5">
      <w:start w:val="1"/>
      <w:numFmt w:val="bullet"/>
      <w:lvlText w:val="●"/>
      <w:lvlJc w:val="left"/>
      <w:pPr>
        <w:ind w:left="3543" w:hanging="708"/>
      </w:pPr>
      <w:rPr>
        <w:rFonts w:ascii="Noto Sans Symbols" w:hAnsi="Noto Sans Symbols" w:eastAsia="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25" w15:restartNumberingAfterBreak="0">
    <w:nsid w:val="7CCE2EF1"/>
    <w:multiLevelType w:val="multilevel"/>
    <w:tmpl w:val="08FE44C6"/>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hAnsi="Arial" w:eastAsia="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hAnsi="Arial" w:eastAsia="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26" w15:restartNumberingAfterBreak="0">
    <w:nsid w:val="7E4AF564"/>
    <w:multiLevelType w:val="multilevel"/>
    <w:tmpl w:val="FFFFFFFF"/>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hint="default" w:ascii="Courier New" w:hAnsi="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127" w15:restartNumberingAfterBreak="0">
    <w:nsid w:val="7F3E3B27"/>
    <w:multiLevelType w:val="multilevel"/>
    <w:tmpl w:val="F964FC8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hAnsi="Arial" w:eastAsia="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00"/>
  </w:num>
  <w:num w:numId="2">
    <w:abstractNumId w:val="126"/>
  </w:num>
  <w:num w:numId="3">
    <w:abstractNumId w:val="95"/>
  </w:num>
  <w:num w:numId="4">
    <w:abstractNumId w:val="36"/>
  </w:num>
  <w:num w:numId="5">
    <w:abstractNumId w:val="103"/>
  </w:num>
  <w:num w:numId="6">
    <w:abstractNumId w:val="14"/>
  </w:num>
  <w:num w:numId="7">
    <w:abstractNumId w:val="80"/>
  </w:num>
  <w:num w:numId="8">
    <w:abstractNumId w:val="47"/>
  </w:num>
  <w:num w:numId="9">
    <w:abstractNumId w:val="123"/>
  </w:num>
  <w:num w:numId="10">
    <w:abstractNumId w:val="41"/>
  </w:num>
  <w:num w:numId="11">
    <w:abstractNumId w:val="121"/>
  </w:num>
  <w:num w:numId="12">
    <w:abstractNumId w:val="119"/>
  </w:num>
  <w:num w:numId="13">
    <w:abstractNumId w:val="60"/>
  </w:num>
  <w:num w:numId="14">
    <w:abstractNumId w:val="3"/>
  </w:num>
  <w:num w:numId="15">
    <w:abstractNumId w:val="86"/>
  </w:num>
  <w:num w:numId="16">
    <w:abstractNumId w:val="87"/>
  </w:num>
  <w:num w:numId="17">
    <w:abstractNumId w:val="54"/>
  </w:num>
  <w:num w:numId="18">
    <w:abstractNumId w:val="98"/>
  </w:num>
  <w:num w:numId="19">
    <w:abstractNumId w:val="82"/>
  </w:num>
  <w:num w:numId="20">
    <w:abstractNumId w:val="118"/>
  </w:num>
  <w:num w:numId="21">
    <w:abstractNumId w:val="5"/>
  </w:num>
  <w:num w:numId="22">
    <w:abstractNumId w:val="31"/>
  </w:num>
  <w:num w:numId="23">
    <w:abstractNumId w:val="109"/>
  </w:num>
  <w:num w:numId="24">
    <w:abstractNumId w:val="106"/>
  </w:num>
  <w:num w:numId="25">
    <w:abstractNumId w:val="124"/>
  </w:num>
  <w:num w:numId="26">
    <w:abstractNumId w:val="10"/>
  </w:num>
  <w:num w:numId="27">
    <w:abstractNumId w:val="57"/>
  </w:num>
  <w:num w:numId="28">
    <w:abstractNumId w:val="120"/>
  </w:num>
  <w:num w:numId="29">
    <w:abstractNumId w:val="66"/>
  </w:num>
  <w:num w:numId="30">
    <w:abstractNumId w:val="32"/>
  </w:num>
  <w:num w:numId="31">
    <w:abstractNumId w:val="18"/>
  </w:num>
  <w:num w:numId="32">
    <w:abstractNumId w:val="16"/>
  </w:num>
  <w:num w:numId="33">
    <w:abstractNumId w:val="59"/>
  </w:num>
  <w:num w:numId="34">
    <w:abstractNumId w:val="127"/>
  </w:num>
  <w:num w:numId="35">
    <w:abstractNumId w:val="11"/>
  </w:num>
  <w:num w:numId="36">
    <w:abstractNumId w:val="89"/>
  </w:num>
  <w:num w:numId="37">
    <w:abstractNumId w:val="30"/>
  </w:num>
  <w:num w:numId="38">
    <w:abstractNumId w:val="24"/>
  </w:num>
  <w:num w:numId="39">
    <w:abstractNumId w:val="58"/>
  </w:num>
  <w:num w:numId="40">
    <w:abstractNumId w:val="62"/>
  </w:num>
  <w:num w:numId="41">
    <w:abstractNumId w:val="116"/>
  </w:num>
  <w:num w:numId="42">
    <w:abstractNumId w:val="35"/>
  </w:num>
  <w:num w:numId="43">
    <w:abstractNumId w:val="7"/>
  </w:num>
  <w:num w:numId="44">
    <w:abstractNumId w:val="52"/>
  </w:num>
  <w:num w:numId="45">
    <w:abstractNumId w:val="114"/>
  </w:num>
  <w:num w:numId="46">
    <w:abstractNumId w:val="125"/>
  </w:num>
  <w:num w:numId="47">
    <w:abstractNumId w:val="107"/>
  </w:num>
  <w:num w:numId="48">
    <w:abstractNumId w:val="49"/>
  </w:num>
  <w:num w:numId="49">
    <w:abstractNumId w:val="55"/>
  </w:num>
  <w:num w:numId="50">
    <w:abstractNumId w:val="12"/>
  </w:num>
  <w:num w:numId="51">
    <w:abstractNumId w:val="76"/>
  </w:num>
  <w:num w:numId="52">
    <w:abstractNumId w:val="37"/>
  </w:num>
  <w:num w:numId="53">
    <w:abstractNumId w:val="92"/>
  </w:num>
  <w:num w:numId="54">
    <w:abstractNumId w:val="22"/>
  </w:num>
  <w:num w:numId="55">
    <w:abstractNumId w:val="79"/>
  </w:num>
  <w:num w:numId="56">
    <w:abstractNumId w:val="34"/>
  </w:num>
  <w:num w:numId="57">
    <w:abstractNumId w:val="77"/>
  </w:num>
  <w:num w:numId="58">
    <w:abstractNumId w:val="61"/>
  </w:num>
  <w:num w:numId="59">
    <w:abstractNumId w:val="96"/>
  </w:num>
  <w:num w:numId="60">
    <w:abstractNumId w:val="88"/>
  </w:num>
  <w:num w:numId="61">
    <w:abstractNumId w:val="33"/>
  </w:num>
  <w:num w:numId="62">
    <w:abstractNumId w:val="111"/>
  </w:num>
  <w:num w:numId="63">
    <w:abstractNumId w:val="74"/>
  </w:num>
  <w:num w:numId="64">
    <w:abstractNumId w:val="21"/>
  </w:num>
  <w:num w:numId="65">
    <w:abstractNumId w:val="38"/>
  </w:num>
  <w:num w:numId="66">
    <w:abstractNumId w:val="94"/>
  </w:num>
  <w:num w:numId="67">
    <w:abstractNumId w:val="81"/>
  </w:num>
  <w:num w:numId="68">
    <w:abstractNumId w:val="99"/>
  </w:num>
  <w:num w:numId="69">
    <w:abstractNumId w:val="102"/>
  </w:num>
  <w:num w:numId="70">
    <w:abstractNumId w:val="63"/>
  </w:num>
  <w:num w:numId="71">
    <w:abstractNumId w:val="97"/>
  </w:num>
  <w:num w:numId="72">
    <w:abstractNumId w:val="6"/>
  </w:num>
  <w:num w:numId="73">
    <w:abstractNumId w:val="4"/>
  </w:num>
  <w:num w:numId="74">
    <w:abstractNumId w:val="45"/>
  </w:num>
  <w:num w:numId="75">
    <w:abstractNumId w:val="115"/>
  </w:num>
  <w:num w:numId="76">
    <w:abstractNumId w:val="101"/>
  </w:num>
  <w:num w:numId="77">
    <w:abstractNumId w:val="26"/>
  </w:num>
  <w:num w:numId="78">
    <w:abstractNumId w:val="25"/>
  </w:num>
  <w:num w:numId="79">
    <w:abstractNumId w:val="78"/>
  </w:num>
  <w:num w:numId="80">
    <w:abstractNumId w:val="104"/>
  </w:num>
  <w:num w:numId="81">
    <w:abstractNumId w:val="85"/>
  </w:num>
  <w:num w:numId="82">
    <w:abstractNumId w:val="51"/>
  </w:num>
  <w:num w:numId="83">
    <w:abstractNumId w:val="53"/>
  </w:num>
  <w:num w:numId="84">
    <w:abstractNumId w:val="72"/>
  </w:num>
  <w:num w:numId="85">
    <w:abstractNumId w:val="44"/>
  </w:num>
  <w:num w:numId="86">
    <w:abstractNumId w:val="112"/>
  </w:num>
  <w:num w:numId="87">
    <w:abstractNumId w:val="71"/>
  </w:num>
  <w:num w:numId="88">
    <w:abstractNumId w:val="75"/>
  </w:num>
  <w:num w:numId="89">
    <w:abstractNumId w:val="27"/>
  </w:num>
  <w:num w:numId="90">
    <w:abstractNumId w:val="93"/>
  </w:num>
  <w:num w:numId="91">
    <w:abstractNumId w:val="113"/>
  </w:num>
  <w:num w:numId="92">
    <w:abstractNumId w:val="13"/>
  </w:num>
  <w:num w:numId="93">
    <w:abstractNumId w:val="28"/>
  </w:num>
  <w:num w:numId="94">
    <w:abstractNumId w:val="70"/>
  </w:num>
  <w:num w:numId="95">
    <w:abstractNumId w:val="110"/>
  </w:num>
  <w:num w:numId="96">
    <w:abstractNumId w:val="50"/>
  </w:num>
  <w:num w:numId="97">
    <w:abstractNumId w:val="48"/>
  </w:num>
  <w:num w:numId="98">
    <w:abstractNumId w:val="56"/>
  </w:num>
  <w:num w:numId="99">
    <w:abstractNumId w:val="91"/>
  </w:num>
  <w:num w:numId="100">
    <w:abstractNumId w:val="19"/>
  </w:num>
  <w:num w:numId="101">
    <w:abstractNumId w:val="68"/>
  </w:num>
  <w:num w:numId="102">
    <w:abstractNumId w:val="0"/>
  </w:num>
  <w:num w:numId="103">
    <w:abstractNumId w:val="73"/>
  </w:num>
  <w:num w:numId="104">
    <w:abstractNumId w:val="117"/>
  </w:num>
  <w:num w:numId="105">
    <w:abstractNumId w:val="40"/>
  </w:num>
  <w:num w:numId="106">
    <w:abstractNumId w:val="39"/>
  </w:num>
  <w:num w:numId="107">
    <w:abstractNumId w:val="15"/>
  </w:num>
  <w:num w:numId="108">
    <w:abstractNumId w:val="20"/>
  </w:num>
  <w:num w:numId="109">
    <w:abstractNumId w:val="64"/>
  </w:num>
  <w:num w:numId="110">
    <w:abstractNumId w:val="65"/>
  </w:num>
  <w:num w:numId="111">
    <w:abstractNumId w:val="8"/>
  </w:num>
  <w:num w:numId="112">
    <w:abstractNumId w:val="90"/>
  </w:num>
  <w:num w:numId="113">
    <w:abstractNumId w:val="67"/>
  </w:num>
  <w:num w:numId="114">
    <w:abstractNumId w:val="42"/>
  </w:num>
  <w:num w:numId="115">
    <w:abstractNumId w:val="122"/>
  </w:num>
  <w:num w:numId="116">
    <w:abstractNumId w:val="17"/>
  </w:num>
  <w:num w:numId="117">
    <w:abstractNumId w:val="29"/>
  </w:num>
  <w:num w:numId="118">
    <w:abstractNumId w:val="9"/>
  </w:num>
  <w:num w:numId="119">
    <w:abstractNumId w:val="84"/>
  </w:num>
  <w:num w:numId="120">
    <w:abstractNumId w:val="43"/>
  </w:num>
  <w:num w:numId="121">
    <w:abstractNumId w:val="105"/>
  </w:num>
  <w:num w:numId="122">
    <w:abstractNumId w:val="46"/>
  </w:num>
  <w:num w:numId="123">
    <w:abstractNumId w:val="69"/>
  </w:num>
  <w:num w:numId="124">
    <w:abstractNumId w:val="1"/>
  </w:num>
  <w:num w:numId="125">
    <w:abstractNumId w:val="2"/>
  </w:num>
  <w:num w:numId="126">
    <w:abstractNumId w:val="23"/>
  </w:num>
  <w:num w:numId="12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5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6EA"/>
    <w:rsid w:val="00025DF4"/>
    <w:rsid w:val="00045234"/>
    <w:rsid w:val="000B3DB1"/>
    <w:rsid w:val="000B6DE0"/>
    <w:rsid w:val="001141C9"/>
    <w:rsid w:val="0011472B"/>
    <w:rsid w:val="001317A0"/>
    <w:rsid w:val="001A5A00"/>
    <w:rsid w:val="002528C2"/>
    <w:rsid w:val="003236EA"/>
    <w:rsid w:val="00380D51"/>
    <w:rsid w:val="00394AEC"/>
    <w:rsid w:val="004061DD"/>
    <w:rsid w:val="00411534"/>
    <w:rsid w:val="00446A92"/>
    <w:rsid w:val="004B4B81"/>
    <w:rsid w:val="005632A6"/>
    <w:rsid w:val="00881B31"/>
    <w:rsid w:val="00B558F0"/>
    <w:rsid w:val="00C43B4C"/>
    <w:rsid w:val="00D24026"/>
    <w:rsid w:val="00D927AF"/>
    <w:rsid w:val="00EE2E65"/>
    <w:rsid w:val="00F74CA9"/>
    <w:rsid w:val="00FB2FC8"/>
    <w:rsid w:val="00FF471C"/>
    <w:rsid w:val="0186BBB8"/>
    <w:rsid w:val="0253E0EF"/>
    <w:rsid w:val="037CDFF8"/>
    <w:rsid w:val="04DA6FA8"/>
    <w:rsid w:val="058DDAC1"/>
    <w:rsid w:val="06242173"/>
    <w:rsid w:val="06732CFF"/>
    <w:rsid w:val="06F0AA2F"/>
    <w:rsid w:val="073ABBBE"/>
    <w:rsid w:val="088F384B"/>
    <w:rsid w:val="091F63C6"/>
    <w:rsid w:val="09AACDC1"/>
    <w:rsid w:val="0A955B36"/>
    <w:rsid w:val="0CC15C98"/>
    <w:rsid w:val="0CC705E7"/>
    <w:rsid w:val="0D1F2ABF"/>
    <w:rsid w:val="0DA95B32"/>
    <w:rsid w:val="0E823AA7"/>
    <w:rsid w:val="0EABF190"/>
    <w:rsid w:val="0F01E068"/>
    <w:rsid w:val="0F5F96B3"/>
    <w:rsid w:val="0FB1DB5C"/>
    <w:rsid w:val="0FB2356B"/>
    <w:rsid w:val="0FD2425E"/>
    <w:rsid w:val="0FF8FD5A"/>
    <w:rsid w:val="11057DF1"/>
    <w:rsid w:val="1150B2AE"/>
    <w:rsid w:val="1239812A"/>
    <w:rsid w:val="1288EEEE"/>
    <w:rsid w:val="13D8587C"/>
    <w:rsid w:val="14E543CC"/>
    <w:rsid w:val="15515F45"/>
    <w:rsid w:val="1552C126"/>
    <w:rsid w:val="157121EC"/>
    <w:rsid w:val="1918E41D"/>
    <w:rsid w:val="1957558C"/>
    <w:rsid w:val="1AD333F7"/>
    <w:rsid w:val="1B1F2C12"/>
    <w:rsid w:val="1C2A07B4"/>
    <w:rsid w:val="1C7515D8"/>
    <w:rsid w:val="1D8168B5"/>
    <w:rsid w:val="1DC80E92"/>
    <w:rsid w:val="1DE853E2"/>
    <w:rsid w:val="1E04B354"/>
    <w:rsid w:val="1E7EEFAA"/>
    <w:rsid w:val="1F1D3916"/>
    <w:rsid w:val="212B9141"/>
    <w:rsid w:val="2326D8F1"/>
    <w:rsid w:val="23ACC284"/>
    <w:rsid w:val="23CAB824"/>
    <w:rsid w:val="240B6766"/>
    <w:rsid w:val="243A31CB"/>
    <w:rsid w:val="24C2A952"/>
    <w:rsid w:val="2595C37A"/>
    <w:rsid w:val="2763F9D6"/>
    <w:rsid w:val="277B20D9"/>
    <w:rsid w:val="27CE81F4"/>
    <w:rsid w:val="28C6D3FE"/>
    <w:rsid w:val="29AA71E2"/>
    <w:rsid w:val="2A8CC72D"/>
    <w:rsid w:val="2B170207"/>
    <w:rsid w:val="2EC5F760"/>
    <w:rsid w:val="317A3A9F"/>
    <w:rsid w:val="3242F84E"/>
    <w:rsid w:val="325F5049"/>
    <w:rsid w:val="3263F55D"/>
    <w:rsid w:val="326F27C9"/>
    <w:rsid w:val="3297D912"/>
    <w:rsid w:val="34372D38"/>
    <w:rsid w:val="3836D88C"/>
    <w:rsid w:val="391DDB87"/>
    <w:rsid w:val="3A624559"/>
    <w:rsid w:val="3A9DB0D1"/>
    <w:rsid w:val="3AFBC0F0"/>
    <w:rsid w:val="3B8AE466"/>
    <w:rsid w:val="3C4E6ECA"/>
    <w:rsid w:val="3CF172AC"/>
    <w:rsid w:val="3EBE9141"/>
    <w:rsid w:val="3EE9DB3E"/>
    <w:rsid w:val="40801513"/>
    <w:rsid w:val="410E5E11"/>
    <w:rsid w:val="4125DA62"/>
    <w:rsid w:val="41ECC711"/>
    <w:rsid w:val="44421288"/>
    <w:rsid w:val="450EE153"/>
    <w:rsid w:val="45824F11"/>
    <w:rsid w:val="46AF9E35"/>
    <w:rsid w:val="483B0FF8"/>
    <w:rsid w:val="485C0895"/>
    <w:rsid w:val="4A02EFDD"/>
    <w:rsid w:val="4D2F79B8"/>
    <w:rsid w:val="4E0B0A94"/>
    <w:rsid w:val="4FA2A578"/>
    <w:rsid w:val="500C9188"/>
    <w:rsid w:val="507DDB6B"/>
    <w:rsid w:val="52B362A3"/>
    <w:rsid w:val="530CDDB0"/>
    <w:rsid w:val="53A6A8C2"/>
    <w:rsid w:val="53B57C2D"/>
    <w:rsid w:val="55427923"/>
    <w:rsid w:val="56762D9F"/>
    <w:rsid w:val="572D580D"/>
    <w:rsid w:val="5A5979D0"/>
    <w:rsid w:val="5B6E6F7C"/>
    <w:rsid w:val="5C6B35BD"/>
    <w:rsid w:val="5EAE9441"/>
    <w:rsid w:val="5EE95B69"/>
    <w:rsid w:val="602BBF33"/>
    <w:rsid w:val="6040A0FD"/>
    <w:rsid w:val="6083A2CB"/>
    <w:rsid w:val="653C1360"/>
    <w:rsid w:val="65E878C6"/>
    <w:rsid w:val="6836D118"/>
    <w:rsid w:val="6BB239D9"/>
    <w:rsid w:val="6C197118"/>
    <w:rsid w:val="6CE1B273"/>
    <w:rsid w:val="6CE7115A"/>
    <w:rsid w:val="6D6ADC91"/>
    <w:rsid w:val="6E4DFFDD"/>
    <w:rsid w:val="6EF7C47E"/>
    <w:rsid w:val="700DE118"/>
    <w:rsid w:val="71768C3A"/>
    <w:rsid w:val="73D172F5"/>
    <w:rsid w:val="743C47B9"/>
    <w:rsid w:val="75615CB3"/>
    <w:rsid w:val="776F70F2"/>
    <w:rsid w:val="77A1E083"/>
    <w:rsid w:val="77A4E774"/>
    <w:rsid w:val="78523586"/>
    <w:rsid w:val="7935ED70"/>
    <w:rsid w:val="7E3B44D5"/>
    <w:rsid w:val="7E6313B6"/>
    <w:rsid w:val="7EA67079"/>
    <w:rsid w:val="7EAAFB8F"/>
    <w:rsid w:val="7F24FA44"/>
    <w:rsid w:val="7F7DCE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C3BD86"/>
  <w15:docId w15:val="{FAAF6455-9DBE-479D-AAA0-824B70D835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Calibri"/>
        <w:sz w:val="22"/>
        <w:szCs w:val="22"/>
        <w:lang w:val="en-GB"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uiPriority="39" w:semiHidden="1" w:unhideWhenUsed="1" w:qFormat="1"/>
    <w:lsdException w:name="heading 4" w:uiPriority="39"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39"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uiPriority="0" w:semiHidden="1" w:unhideWhenUsed="1"/>
    <w:lsdException w:name="FollowedHyperlink" w:uiPriority="0" w:semiHidden="1" w:unhideWhenUsed="1"/>
    <w:lsdException w:name="Strong" w:uiPriority="22" w:qFormat="1"/>
    <w:lsdException w:name="Emphasis" w:uiPriority="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basedOn w:val="Normal"/>
    <w:next w:val="Normal"/>
    <w:link w:val="Heading1Char"/>
    <w:qFormat/>
    <w:pPr>
      <w:keepNext/>
      <w:keepLines/>
      <w:spacing w:before="480" w:after="120"/>
      <w:outlineLvl w:val="0"/>
    </w:pPr>
    <w:rPr>
      <w:b/>
      <w:sz w:val="48"/>
      <w:szCs w:val="48"/>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9"/>
    <w:unhideWhenUsed/>
    <w:qFormat/>
    <w:pPr>
      <w:keepNext/>
      <w:keepLines/>
      <w:spacing w:before="360" w:after="80"/>
      <w:outlineLvl w:val="1"/>
    </w:pPr>
    <w:rPr>
      <w:b/>
      <w:sz w:val="36"/>
      <w:szCs w:val="3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39"/>
    <w:unhideWhenUsed/>
    <w:qFormat/>
    <w:pPr>
      <w:keepNext/>
      <w:keepLines/>
      <w:spacing w:before="280" w:after="80"/>
      <w:outlineLvl w:val="2"/>
    </w:pPr>
    <w:rPr>
      <w:b/>
      <w:sz w:val="28"/>
      <w:szCs w:val="28"/>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Normal"/>
    <w:next w:val="Normal"/>
    <w:link w:val="Heading4Char"/>
    <w:uiPriority w:val="39"/>
    <w:unhideWhenUsed/>
    <w:qFormat/>
    <w:pPr>
      <w:keepNext/>
      <w:keepLines/>
      <w:spacing w:before="240" w:after="40"/>
      <w:outlineLvl w:val="3"/>
    </w:pPr>
    <w:rPr>
      <w:b/>
      <w:sz w:val="24"/>
      <w:szCs w:val="24"/>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nhideWhenUsed/>
    <w:qFormat/>
    <w:pPr>
      <w:keepNext/>
      <w:keepLines/>
      <w:spacing w:before="220" w:after="40"/>
      <w:outlineLvl w:val="4"/>
    </w:pPr>
    <w:rPr>
      <w:b/>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unhideWhenUsed/>
    <w:qFormat/>
    <w:pPr>
      <w:keepNext/>
      <w:keepLines/>
      <w:spacing w:before="200" w:after="40"/>
      <w:outlineLvl w:val="5"/>
    </w:pPr>
    <w:rPr>
      <w:b/>
      <w:sz w:val="20"/>
      <w:szCs w:val="20"/>
    </w:rPr>
  </w:style>
  <w:style w:type="paragraph" w:styleId="Heading7">
    <w:name w:val="heading 7"/>
    <w:aliases w:val="3AP,Heading 7(unused),Legal Level 1.1.,L2 PIP,Lev 7,H7DO NOT USE,PA Appendix Major,Blank 3,Heading 7 (Do Not Use),Appendix Major"/>
    <w:basedOn w:val="Normal"/>
    <w:next w:val="Normal"/>
    <w:link w:val="Heading7Char"/>
    <w:uiPriority w:val="9"/>
    <w:qFormat/>
    <w:rsid w:val="00025DF4"/>
    <w:pPr>
      <w:numPr>
        <w:ilvl w:val="1"/>
        <w:numId w:val="23"/>
      </w:numPr>
      <w:overflowPunct w:val="0"/>
      <w:autoSpaceDE w:val="0"/>
      <w:autoSpaceDN w:val="0"/>
      <w:adjustRightInd w:val="0"/>
      <w:spacing w:after="240" w:line="240" w:lineRule="auto"/>
      <w:jc w:val="both"/>
      <w:textAlignment w:val="baseline"/>
      <w:outlineLvl w:val="6"/>
    </w:pPr>
    <w:rPr>
      <w:rFonts w:ascii="Trebuchet MS" w:hAnsi="Trebuchet MS" w:eastAsia="Trebuchet MS" w:cs="Arial"/>
      <w:lang w:eastAsia="en-US"/>
    </w:rPr>
  </w:style>
  <w:style w:type="paragraph" w:styleId="Heading8">
    <w:name w:val="heading 8"/>
    <w:aliases w:val="4AP,Legal Level 1.1.1.,Lev 8,h8 DO NOT USE,PA Appendix Minor,Blank 4,h8,Heading 8 (Do Not Use),Appendix Minor"/>
    <w:basedOn w:val="Normal"/>
    <w:next w:val="Normal"/>
    <w:link w:val="Heading8Char"/>
    <w:uiPriority w:val="9"/>
    <w:qFormat/>
    <w:rsid w:val="00025DF4"/>
    <w:pPr>
      <w:numPr>
        <w:ilvl w:val="2"/>
        <w:numId w:val="23"/>
      </w:numPr>
      <w:overflowPunct w:val="0"/>
      <w:autoSpaceDE w:val="0"/>
      <w:autoSpaceDN w:val="0"/>
      <w:adjustRightInd w:val="0"/>
      <w:spacing w:after="240" w:line="240" w:lineRule="auto"/>
      <w:jc w:val="both"/>
      <w:textAlignment w:val="baseline"/>
      <w:outlineLvl w:val="7"/>
    </w:pPr>
    <w:rPr>
      <w:rFonts w:ascii="Trebuchet MS" w:hAnsi="Trebuchet MS" w:eastAsia="Trebuchet MS" w:cs="Arial"/>
      <w:lang w:eastAsia="en-US"/>
    </w:rPr>
  </w:style>
  <w:style w:type="paragraph" w:styleId="Heading9">
    <w:name w:val="heading 9"/>
    <w:aliases w:val="5AP,Heading 9 (defunct),Legal Level 1.1.1.1.,Lev 9,h9 DO NOT USE,App Heading,Titre 10,App1,Blank 5,appendix,h9,Heading 9 (Do Not Use)"/>
    <w:basedOn w:val="Normal"/>
    <w:next w:val="Normal"/>
    <w:link w:val="Heading9Char"/>
    <w:uiPriority w:val="9"/>
    <w:qFormat/>
    <w:rsid w:val="00025DF4"/>
    <w:pPr>
      <w:numPr>
        <w:ilvl w:val="3"/>
        <w:numId w:val="23"/>
      </w:numPr>
      <w:overflowPunct w:val="0"/>
      <w:autoSpaceDE w:val="0"/>
      <w:autoSpaceDN w:val="0"/>
      <w:adjustRightInd w:val="0"/>
      <w:spacing w:after="240" w:line="240" w:lineRule="auto"/>
      <w:jc w:val="both"/>
      <w:textAlignment w:val="baseline"/>
      <w:outlineLvl w:val="8"/>
    </w:pPr>
    <w:rPr>
      <w:rFonts w:ascii="Trebuchet MS" w:hAnsi="Trebuchet MS" w:eastAsia="Trebuchet MS" w:cs="Arial"/>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Normal0" w:customStyle="1">
    <w:name w:val="Normal0"/>
    <w:qFormat/>
  </w:style>
  <w:style w:type="paragraph" w:styleId="heading10" w:customStyle="1">
    <w:name w:val="heading 10"/>
    <w:basedOn w:val="Normal0"/>
    <w:next w:val="Normal0"/>
    <w:uiPriority w:val="9"/>
    <w:qFormat/>
    <w:pPr>
      <w:keepNext/>
      <w:keepLines/>
      <w:spacing w:before="480" w:after="120"/>
      <w:outlineLvl w:val="0"/>
    </w:pPr>
    <w:rPr>
      <w:b/>
      <w:sz w:val="48"/>
      <w:szCs w:val="48"/>
    </w:rPr>
  </w:style>
  <w:style w:type="paragraph" w:styleId="heading20" w:customStyle="1">
    <w:name w:val="heading 20"/>
    <w:basedOn w:val="Normal0"/>
    <w:next w:val="Normal0"/>
    <w:uiPriority w:val="9"/>
    <w:semiHidden/>
    <w:unhideWhenUsed/>
    <w:qFormat/>
    <w:pPr>
      <w:keepNext/>
      <w:keepLines/>
      <w:spacing w:before="360" w:after="80"/>
      <w:outlineLvl w:val="1"/>
    </w:pPr>
    <w:rPr>
      <w:b/>
      <w:sz w:val="36"/>
      <w:szCs w:val="36"/>
    </w:rPr>
  </w:style>
  <w:style w:type="paragraph" w:styleId="heading30" w:customStyle="1">
    <w:name w:val="heading 30"/>
    <w:basedOn w:val="Normal0"/>
    <w:next w:val="Normal0"/>
    <w:uiPriority w:val="9"/>
    <w:semiHidden/>
    <w:unhideWhenUsed/>
    <w:qFormat/>
    <w:pPr>
      <w:keepNext/>
      <w:keepLines/>
      <w:spacing w:before="280" w:after="80"/>
      <w:outlineLvl w:val="2"/>
    </w:pPr>
    <w:rPr>
      <w:b/>
      <w:sz w:val="28"/>
      <w:szCs w:val="28"/>
    </w:rPr>
  </w:style>
  <w:style w:type="paragraph" w:styleId="heading40" w:customStyle="1">
    <w:name w:val="heading 40"/>
    <w:basedOn w:val="Normal0"/>
    <w:next w:val="Normal0"/>
    <w:uiPriority w:val="9"/>
    <w:semiHidden/>
    <w:unhideWhenUsed/>
    <w:qFormat/>
    <w:pPr>
      <w:keepNext/>
      <w:keepLines/>
      <w:spacing w:before="240" w:after="40"/>
      <w:outlineLvl w:val="3"/>
    </w:pPr>
    <w:rPr>
      <w:b/>
      <w:sz w:val="24"/>
      <w:szCs w:val="24"/>
    </w:rPr>
  </w:style>
  <w:style w:type="paragraph" w:styleId="heading50" w:customStyle="1">
    <w:name w:val="heading 50"/>
    <w:basedOn w:val="Normal0"/>
    <w:next w:val="Normal0"/>
    <w:uiPriority w:val="9"/>
    <w:semiHidden/>
    <w:unhideWhenUsed/>
    <w:qFormat/>
    <w:pPr>
      <w:keepNext/>
      <w:keepLines/>
      <w:spacing w:before="220" w:after="40"/>
      <w:outlineLvl w:val="4"/>
    </w:pPr>
    <w:rPr>
      <w:b/>
    </w:rPr>
  </w:style>
  <w:style w:type="paragraph" w:styleId="heading60" w:customStyle="1">
    <w:name w:val="heading 60"/>
    <w:basedOn w:val="Normal0"/>
    <w:next w:val="Normal0"/>
    <w:uiPriority w:val="9"/>
    <w:semiHidden/>
    <w:unhideWhenUsed/>
    <w:qFormat/>
    <w:pPr>
      <w:keepNext/>
      <w:keepLines/>
      <w:spacing w:before="200" w:after="40"/>
      <w:outlineLvl w:val="5"/>
    </w:pPr>
    <w:rPr>
      <w:b/>
      <w:sz w:val="20"/>
      <w:szCs w:val="20"/>
    </w:rPr>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paragraph" w:styleId="Title0" w:customStyle="1">
    <w:name w:val="Title0"/>
    <w:basedOn w:val="Normal0"/>
    <w:next w:val="Normal0"/>
    <w:uiPriority w:val="10"/>
    <w:qFormat/>
    <w:pPr>
      <w:keepNext/>
      <w:keepLines/>
      <w:spacing w:before="480" w:after="120"/>
    </w:pPr>
    <w:rPr>
      <w:b/>
      <w:sz w:val="72"/>
      <w:szCs w:val="72"/>
    </w:rPr>
  </w:style>
  <w:style w:type="paragraph" w:styleId="Subtitle">
    <w:name w:val="Subtitle"/>
    <w:basedOn w:val="Normal0"/>
    <w:next w:val="Normal0"/>
    <w:qFormat/>
    <w:pPr>
      <w:keepNext/>
      <w:keepLines/>
      <w:spacing w:before="360" w:after="80"/>
    </w:pPr>
    <w:rPr>
      <w:rFonts w:ascii="Georgia" w:hAnsi="Georgia" w:eastAsia="Georgia" w:cs="Georgia"/>
      <w:i/>
      <w:color w:val="666666"/>
      <w:sz w:val="48"/>
      <w:szCs w:val="48"/>
    </w:rPr>
  </w:style>
  <w:style w:type="table" w:styleId="a" w:customStyle="1">
    <w:basedOn w:val="NormalTable0"/>
    <w:pPr>
      <w:spacing w:after="0" w:line="240" w:lineRule="auto"/>
    </w:pPr>
    <w:rPr>
      <w:sz w:val="20"/>
      <w:szCs w:val="20"/>
    </w:rPr>
    <w:tblPr>
      <w:tblStyleRowBandSize w:val="1"/>
      <w:tblStyleColBandSize w:val="1"/>
    </w:tblPr>
    <w:tblStylePr w:type="firstRow">
      <w:rPr>
        <w:b/>
      </w:rPr>
      <w:tblPr/>
      <w:tcPr>
        <w:tcBorders>
          <w:top w:val="nil"/>
          <w:bottom w:val="single" w:color="95B3D7" w:sz="12" w:space="0"/>
          <w:insideH w:val="nil"/>
          <w:insideV w:val="nil"/>
        </w:tcBorders>
        <w:shd w:val="clear" w:color="auto" w:fill="FFFFFF"/>
      </w:tcPr>
    </w:tblStylePr>
    <w:tblStylePr w:type="lastRow">
      <w:rPr>
        <w:b/>
      </w:rPr>
      <w:tblPr/>
      <w:tcPr>
        <w:tcBorders>
          <w:top w:val="single" w:color="95B3D7" w:sz="4" w:space="0"/>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BalloonText">
    <w:name w:val="Balloon Text"/>
    <w:basedOn w:val="Normal0"/>
    <w:link w:val="BalloonTextChar"/>
    <w:uiPriority w:val="99"/>
    <w:semiHidden/>
    <w:unhideWhenUsed/>
    <w:rsid w:val="0002653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26530"/>
    <w:rPr>
      <w:rFonts w:ascii="Segoe UI" w:hAnsi="Segoe UI" w:cs="Segoe UI"/>
      <w:sz w:val="18"/>
      <w:szCs w:val="18"/>
    </w:rPr>
  </w:style>
  <w:style w:type="paragraph" w:styleId="Header">
    <w:name w:val="header"/>
    <w:basedOn w:val="Normal0"/>
    <w:link w:val="HeaderChar"/>
    <w:uiPriority w:val="99"/>
    <w:unhideWhenUsed/>
    <w:rsid w:val="00026530"/>
    <w:pPr>
      <w:tabs>
        <w:tab w:val="center" w:pos="4513"/>
        <w:tab w:val="right" w:pos="9026"/>
      </w:tabs>
      <w:spacing w:after="0" w:line="240" w:lineRule="auto"/>
    </w:pPr>
  </w:style>
  <w:style w:type="character" w:styleId="HeaderChar" w:customStyle="1">
    <w:name w:val="Header Char"/>
    <w:basedOn w:val="DefaultParagraphFont"/>
    <w:link w:val="Header"/>
    <w:uiPriority w:val="99"/>
    <w:rsid w:val="00026530"/>
  </w:style>
  <w:style w:type="paragraph" w:styleId="Footer">
    <w:name w:val="footer"/>
    <w:basedOn w:val="Normal0"/>
    <w:link w:val="FooterChar"/>
    <w:uiPriority w:val="99"/>
    <w:unhideWhenUsed/>
    <w:rsid w:val="00026530"/>
    <w:pPr>
      <w:tabs>
        <w:tab w:val="center" w:pos="4513"/>
        <w:tab w:val="right" w:pos="9026"/>
      </w:tabs>
      <w:spacing w:after="0" w:line="240" w:lineRule="auto"/>
    </w:pPr>
  </w:style>
  <w:style w:type="character" w:styleId="FooterChar" w:customStyle="1">
    <w:name w:val="Footer Char"/>
    <w:basedOn w:val="DefaultParagraphFont"/>
    <w:link w:val="Footer"/>
    <w:uiPriority w:val="99"/>
    <w:rsid w:val="00026530"/>
  </w:style>
  <w:style w:type="character" w:styleId="CommentReference">
    <w:name w:val="annotation reference"/>
    <w:basedOn w:val="DefaultParagraphFont"/>
    <w:uiPriority w:val="99"/>
    <w:unhideWhenUsed/>
    <w:rsid w:val="00654A1C"/>
    <w:rPr>
      <w:sz w:val="16"/>
      <w:szCs w:val="16"/>
    </w:rPr>
  </w:style>
  <w:style w:type="paragraph" w:styleId="CommentText">
    <w:name w:val="annotation text"/>
    <w:basedOn w:val="Normal0"/>
    <w:link w:val="CommentTextChar"/>
    <w:uiPriority w:val="99"/>
    <w:unhideWhenUsed/>
    <w:rsid w:val="00654A1C"/>
    <w:pPr>
      <w:spacing w:line="240" w:lineRule="auto"/>
    </w:pPr>
    <w:rPr>
      <w:sz w:val="20"/>
      <w:szCs w:val="20"/>
    </w:rPr>
  </w:style>
  <w:style w:type="character" w:styleId="CommentTextChar" w:customStyle="1">
    <w:name w:val="Comment Text Char"/>
    <w:basedOn w:val="DefaultParagraphFont"/>
    <w:link w:val="CommentText"/>
    <w:uiPriority w:val="99"/>
    <w:rsid w:val="00654A1C"/>
    <w:rPr>
      <w:sz w:val="20"/>
      <w:szCs w:val="20"/>
    </w:rPr>
  </w:style>
  <w:style w:type="paragraph" w:styleId="CommentSubject">
    <w:name w:val="annotation subject"/>
    <w:basedOn w:val="CommentText"/>
    <w:next w:val="CommentText"/>
    <w:link w:val="CommentSubjectChar"/>
    <w:uiPriority w:val="99"/>
    <w:unhideWhenUsed/>
    <w:rsid w:val="00654A1C"/>
    <w:rPr>
      <w:b/>
      <w:bCs/>
    </w:rPr>
  </w:style>
  <w:style w:type="character" w:styleId="CommentSubjectChar" w:customStyle="1">
    <w:name w:val="Comment Subject Char"/>
    <w:basedOn w:val="CommentTextChar"/>
    <w:link w:val="CommentSubject"/>
    <w:uiPriority w:val="99"/>
    <w:rsid w:val="00654A1C"/>
    <w:rPr>
      <w:b/>
      <w:bCs/>
      <w:sz w:val="20"/>
      <w:szCs w:val="20"/>
    </w:rPr>
  </w:style>
  <w:style w:type="character" w:styleId="gmaildefault" w:customStyle="1">
    <w:name w:val="gmail_default"/>
    <w:basedOn w:val="DefaultParagraphFont"/>
    <w:rsid w:val="00654A1C"/>
  </w:style>
  <w:style w:type="paragraph" w:styleId="Subtitle0" w:customStyle="1">
    <w:name w:val="Subtitle0"/>
    <w:basedOn w:val="Normal0"/>
    <w:next w:val="Normal0"/>
    <w:pPr>
      <w:keepNext/>
      <w:keepLines/>
      <w:spacing w:before="360" w:after="80"/>
    </w:pPr>
    <w:rPr>
      <w:rFonts w:ascii="Georgia" w:hAnsi="Georgia" w:eastAsia="Georgia" w:cs="Georgia"/>
      <w:i/>
      <w:color w:val="666666"/>
      <w:sz w:val="48"/>
      <w:szCs w:val="48"/>
    </w:rPr>
  </w:style>
  <w:style w:type="table" w:styleId="a0" w:customStyle="1">
    <w:basedOn w:val="NormalTable0"/>
    <w:pPr>
      <w:spacing w:after="0" w:line="240" w:lineRule="auto"/>
    </w:pPr>
    <w:rPr>
      <w:sz w:val="20"/>
      <w:szCs w:val="20"/>
    </w:rPr>
    <w:tblPr>
      <w:tblStyleRowBandSize w:val="1"/>
      <w:tblStyleColBandSize w:val="1"/>
    </w:tblPr>
    <w:tblStylePr w:type="firstRow">
      <w:rPr>
        <w:b/>
      </w:rPr>
      <w:tblPr/>
      <w:tcPr>
        <w:tcBorders>
          <w:top w:val="nil"/>
          <w:bottom w:val="single" w:color="95B3D7" w:sz="12" w:space="0"/>
          <w:insideH w:val="nil"/>
          <w:insideV w:val="nil"/>
        </w:tcBorders>
        <w:shd w:val="clear" w:color="auto" w:fill="FFFFFF"/>
      </w:tcPr>
    </w:tblStylePr>
    <w:tblStylePr w:type="lastRow">
      <w:rPr>
        <w:b/>
      </w:rPr>
      <w:tblPr/>
      <w:tcPr>
        <w:tcBorders>
          <w:top w:val="single" w:color="95B3D7" w:sz="4" w:space="0"/>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Revision">
    <w:name w:val="Revision"/>
    <w:hidden/>
    <w:uiPriority w:val="99"/>
    <w:semiHidden/>
    <w:rsid w:val="004061DD"/>
    <w:pPr>
      <w:spacing w:after="0" w:line="240" w:lineRule="auto"/>
    </w:pPr>
  </w:style>
  <w:style w:type="table" w:styleId="TableGrid">
    <w:name w:val="Table Grid"/>
    <w:basedOn w:val="TableNormal"/>
    <w:uiPriority w:val="59"/>
    <w:rsid w:val="00881B31"/>
    <w:pPr>
      <w:spacing w:after="0" w:line="240" w:lineRule="auto"/>
    </w:pPr>
    <w:rPr>
      <w:lang w:eastAsia="en-GB"/>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7Char" w:customStyle="1">
    <w:name w:val="Heading 7 Char"/>
    <w:aliases w:val="3AP Char,Heading 7(unused) Char,Legal Level 1.1. Char,L2 PIP Char,Lev 7 Char,H7DO NOT USE Char,PA Appendix Major Char,Blank 3 Char,Heading 7 (Do Not Use) Char,Appendix Major Char"/>
    <w:basedOn w:val="DefaultParagraphFont"/>
    <w:link w:val="Heading7"/>
    <w:rsid w:val="00025DF4"/>
    <w:rPr>
      <w:rFonts w:ascii="Trebuchet MS" w:hAnsi="Trebuchet MS" w:eastAsia="Trebuchet MS" w:cs="Arial"/>
      <w:lang w:eastAsia="en-US"/>
    </w:rPr>
  </w:style>
  <w:style w:type="character" w:styleId="Heading8Char" w:customStyle="1">
    <w:name w:val="Heading 8 Char"/>
    <w:aliases w:val="4AP Char,Legal Level 1.1.1. Char,Lev 8 Char,h8 DO NOT USE Char,PA Appendix Minor Char,Blank 4 Char,h8 Char,Heading 8 (Do Not Use) Char,Appendix Minor Char"/>
    <w:basedOn w:val="DefaultParagraphFont"/>
    <w:link w:val="Heading8"/>
    <w:rsid w:val="00025DF4"/>
    <w:rPr>
      <w:rFonts w:ascii="Trebuchet MS" w:hAnsi="Trebuchet MS" w:eastAsia="Trebuchet MS" w:cs="Arial"/>
      <w:lang w:eastAsia="en-US"/>
    </w:rPr>
  </w:style>
  <w:style w:type="character" w:styleId="Heading9Char" w:customStyle="1">
    <w:name w:val="Heading 9 Char"/>
    <w:aliases w:val="5AP Char,Heading 9 (defunct) Char,Legal Level 1.1.1.1. Char,Lev 9 Char,h9 DO NOT USE Char,App Heading Char,Titre 10 Char,App1 Char,Blank 5 Char,appendix Char,h9 Char,Heading 9 (Do Not Use) Char"/>
    <w:basedOn w:val="DefaultParagraphFont"/>
    <w:link w:val="Heading9"/>
    <w:rsid w:val="00025DF4"/>
    <w:rPr>
      <w:rFonts w:ascii="Trebuchet MS" w:hAnsi="Trebuchet MS" w:eastAsia="Trebuchet MS" w:cs="Arial"/>
      <w:lang w:eastAsia="en-US"/>
    </w:rPr>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sid w:val="00025DF4"/>
    <w:rPr>
      <w:b/>
      <w:sz w:val="48"/>
      <w:szCs w:val="48"/>
    </w:rPr>
  </w:style>
  <w:style w:type="character" w:styleId="Heading2Char" w:customStyle="1">
    <w:name w:val="Heading 2 Char"/>
    <w:aliases w:val="KJL:1st Level Char,Heading Two Char,h2 Char,(1.1 Char,1.2 Char,1.3 etc) Char,Prophead 2 Char,2 Char,RFP Heading 2 Char,Activity Char,l2 Char,H2 Char,PARA2 Char,h 3 Char,Numbered - 2 Char,Reset numbering Char,S Heading Char,Major Char"/>
    <w:link w:val="Heading2"/>
    <w:uiPriority w:val="9"/>
    <w:rsid w:val="00025DF4"/>
    <w:rPr>
      <w:b/>
      <w:sz w:val="36"/>
      <w:szCs w:val="36"/>
    </w:rPr>
  </w:style>
  <w:style w:type="character" w:styleId="Heading3Char" w:customStyle="1">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025DF4"/>
    <w:rPr>
      <w:b/>
      <w:sz w:val="28"/>
      <w:szCs w:val="28"/>
    </w:rPr>
  </w:style>
  <w:style w:type="character" w:styleId="Heading4Char" w:customStyle="1">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39"/>
    <w:rsid w:val="00025DF4"/>
    <w:rPr>
      <w:b/>
      <w:sz w:val="24"/>
      <w:szCs w:val="24"/>
    </w:rPr>
  </w:style>
  <w:style w:type="character" w:styleId="Heading5Char" w:customStyle="1">
    <w:name w:val="Heading 5 Char"/>
    <w:aliases w:val="Level 3 - i Char,Heading Char,Heading 5(unused) Char,Level 3 - (i) Char,Third Level Heading Char,h5 Char,Response Type Char,Response Type1 Char,Response Type2 Char,Response Type3 Char,Response Type4 Char,Response Type5 Char,H5 Char"/>
    <w:link w:val="Heading5"/>
    <w:rsid w:val="00025DF4"/>
    <w:rPr>
      <w:b/>
    </w:rPr>
  </w:style>
  <w:style w:type="paragraph" w:styleId="MarginText" w:customStyle="1">
    <w:name w:val="Margin Text"/>
    <w:basedOn w:val="BodyText"/>
    <w:link w:val="MarginTextChar"/>
    <w:rsid w:val="00025DF4"/>
    <w:pPr>
      <w:spacing w:after="240"/>
      <w:ind w:left="709"/>
    </w:pPr>
    <w:rPr>
      <w:rFonts w:ascii="Trebuchet MS" w:hAnsi="Trebuchet MS" w:eastAsia="Trebuchet MS"/>
    </w:rPr>
  </w:style>
  <w:style w:type="character" w:styleId="MarginTextChar" w:customStyle="1">
    <w:name w:val="Margin Text Char"/>
    <w:link w:val="MarginText"/>
    <w:rsid w:val="00025DF4"/>
    <w:rPr>
      <w:rFonts w:ascii="Trebuchet MS" w:hAnsi="Trebuchet MS" w:eastAsia="Trebuchet MS" w:cs="Arial"/>
      <w:lang w:eastAsia="en-US"/>
    </w:rPr>
  </w:style>
  <w:style w:type="paragraph" w:styleId="BodyTextIndent">
    <w:name w:val="Body Text Indent"/>
    <w:basedOn w:val="Normal"/>
    <w:link w:val="BodyTextIndentChar"/>
    <w:rsid w:val="00025DF4"/>
    <w:pPr>
      <w:overflowPunct w:val="0"/>
      <w:autoSpaceDE w:val="0"/>
      <w:autoSpaceDN w:val="0"/>
      <w:adjustRightInd w:val="0"/>
      <w:spacing w:after="240" w:line="240" w:lineRule="auto"/>
      <w:ind w:left="720"/>
      <w:jc w:val="both"/>
      <w:textAlignment w:val="baseline"/>
    </w:pPr>
    <w:rPr>
      <w:rFonts w:ascii="Trebuchet MS" w:hAnsi="Trebuchet MS" w:eastAsia="Trebuchet MS" w:cs="Arial"/>
      <w:lang w:eastAsia="en-US"/>
    </w:rPr>
  </w:style>
  <w:style w:type="character" w:styleId="BodyTextIndentChar" w:customStyle="1">
    <w:name w:val="Body Text Indent Char"/>
    <w:basedOn w:val="DefaultParagraphFont"/>
    <w:link w:val="BodyTextIndent"/>
    <w:rsid w:val="00025DF4"/>
    <w:rPr>
      <w:rFonts w:ascii="Trebuchet MS" w:hAnsi="Trebuchet MS" w:eastAsia="Trebuchet MS" w:cs="Arial"/>
      <w:lang w:eastAsia="en-US"/>
    </w:rPr>
  </w:style>
  <w:style w:type="paragraph" w:styleId="BodyTextIndent2">
    <w:name w:val="Body Text Indent 2"/>
    <w:basedOn w:val="Normal"/>
    <w:link w:val="BodyTextIndent2Char"/>
    <w:rsid w:val="00025DF4"/>
    <w:pPr>
      <w:overflowPunct w:val="0"/>
      <w:autoSpaceDE w:val="0"/>
      <w:autoSpaceDN w:val="0"/>
      <w:adjustRightInd w:val="0"/>
      <w:spacing w:after="240" w:line="240" w:lineRule="auto"/>
      <w:ind w:left="1440"/>
      <w:jc w:val="both"/>
      <w:textAlignment w:val="baseline"/>
    </w:pPr>
    <w:rPr>
      <w:rFonts w:ascii="Trebuchet MS" w:hAnsi="Trebuchet MS" w:eastAsia="Trebuchet MS" w:cs="Arial"/>
      <w:lang w:eastAsia="en-US"/>
    </w:rPr>
  </w:style>
  <w:style w:type="character" w:styleId="BodyTextIndent2Char" w:customStyle="1">
    <w:name w:val="Body Text Indent 2 Char"/>
    <w:basedOn w:val="DefaultParagraphFont"/>
    <w:link w:val="BodyTextIndent2"/>
    <w:rsid w:val="00025DF4"/>
    <w:rPr>
      <w:rFonts w:ascii="Trebuchet MS" w:hAnsi="Trebuchet MS" w:eastAsia="Trebuchet MS" w:cs="Arial"/>
      <w:lang w:eastAsia="en-US"/>
    </w:rPr>
  </w:style>
  <w:style w:type="character" w:styleId="PageNumber">
    <w:name w:val="page number"/>
    <w:rsid w:val="00025DF4"/>
  </w:style>
  <w:style w:type="paragraph" w:styleId="SchHeadDes" w:customStyle="1">
    <w:name w:val="SchHeadDes"/>
    <w:basedOn w:val="Normal"/>
    <w:next w:val="Normal"/>
    <w:rsid w:val="00025DF4"/>
    <w:pPr>
      <w:keepNext/>
      <w:overflowPunct w:val="0"/>
      <w:autoSpaceDE w:val="0"/>
      <w:autoSpaceDN w:val="0"/>
      <w:adjustRightInd w:val="0"/>
      <w:spacing w:before="120" w:after="120" w:line="240" w:lineRule="auto"/>
      <w:jc w:val="center"/>
      <w:textAlignment w:val="baseline"/>
    </w:pPr>
    <w:rPr>
      <w:rFonts w:ascii="Trebuchet MS" w:hAnsi="Trebuchet MS" w:eastAsia="Times New Roman" w:cs="Arial"/>
      <w:b/>
      <w:lang w:eastAsia="en-US"/>
    </w:rPr>
  </w:style>
  <w:style w:type="paragraph" w:styleId="Guidancenoteparagraphtext" w:customStyle="1">
    <w:name w:val="Guidance note paragraph text"/>
    <w:basedOn w:val="MarginText"/>
    <w:link w:val="GuidancenoteparagraphtextChar"/>
    <w:qFormat/>
    <w:rsid w:val="00025DF4"/>
    <w:rPr>
      <w:rFonts w:ascii="Arial" w:hAnsi="Arial" w:eastAsia="STZhongsong"/>
      <w:b/>
      <w:i/>
      <w:color w:val="000000"/>
      <w:sz w:val="20"/>
      <w:szCs w:val="24"/>
      <w:lang w:eastAsia="zh-CN"/>
    </w:rPr>
  </w:style>
  <w:style w:type="character" w:styleId="GuidancenoteparagraphtextChar" w:customStyle="1">
    <w:name w:val="Guidance note paragraph text Char"/>
    <w:link w:val="Guidancenoteparagraphtext"/>
    <w:rsid w:val="00025DF4"/>
    <w:rPr>
      <w:rFonts w:ascii="Arial" w:hAnsi="Arial" w:eastAsia="STZhongsong" w:cs="Arial"/>
      <w:b/>
      <w:i/>
      <w:color w:val="000000"/>
      <w:sz w:val="20"/>
      <w:szCs w:val="24"/>
      <w:lang w:eastAsia="zh-CN"/>
    </w:rPr>
  </w:style>
  <w:style w:type="paragraph" w:styleId="PartDes" w:customStyle="1">
    <w:name w:val="PartDes"/>
    <w:basedOn w:val="Normal"/>
    <w:qFormat/>
    <w:rsid w:val="00025DF4"/>
    <w:pPr>
      <w:overflowPunct w:val="0"/>
      <w:autoSpaceDE w:val="0"/>
      <w:autoSpaceDN w:val="0"/>
      <w:adjustRightInd w:val="0"/>
      <w:spacing w:before="120" w:after="120" w:line="240" w:lineRule="auto"/>
      <w:jc w:val="center"/>
      <w:textAlignment w:val="baseline"/>
    </w:pPr>
    <w:rPr>
      <w:rFonts w:ascii="Trebuchet MS" w:hAnsi="Trebuchet MS" w:eastAsia="Trebuchet MS" w:cs="Times New Roman"/>
      <w:b/>
      <w:bCs/>
      <w:lang w:eastAsia="en-US"/>
    </w:rPr>
  </w:style>
  <w:style w:type="paragraph" w:styleId="TableNormal1" w:customStyle="1">
    <w:name w:val="Table Normal1"/>
    <w:basedOn w:val="Normal"/>
    <w:rsid w:val="00025DF4"/>
    <w:pPr>
      <w:overflowPunct w:val="0"/>
      <w:autoSpaceDE w:val="0"/>
      <w:autoSpaceDN w:val="0"/>
      <w:adjustRightInd w:val="0"/>
      <w:spacing w:before="120" w:after="120" w:line="240" w:lineRule="auto"/>
      <w:ind w:left="34"/>
      <w:jc w:val="both"/>
      <w:textAlignment w:val="baseline"/>
    </w:pPr>
    <w:rPr>
      <w:rFonts w:ascii="Trebuchet MS" w:hAnsi="Trebuchet MS" w:eastAsia="Trebuchet MS" w:cs="Times New Roman"/>
      <w:lang w:eastAsia="en-US"/>
    </w:rPr>
  </w:style>
  <w:style w:type="paragraph" w:styleId="BodyText">
    <w:name w:val="Body Text"/>
    <w:basedOn w:val="Normal"/>
    <w:link w:val="BodyTextChar"/>
    <w:uiPriority w:val="99"/>
    <w:unhideWhenUsed/>
    <w:rsid w:val="00025DF4"/>
    <w:pPr>
      <w:overflowPunct w:val="0"/>
      <w:autoSpaceDE w:val="0"/>
      <w:autoSpaceDN w:val="0"/>
      <w:adjustRightInd w:val="0"/>
      <w:spacing w:after="120" w:line="240" w:lineRule="auto"/>
      <w:jc w:val="both"/>
      <w:textAlignment w:val="baseline"/>
    </w:pPr>
    <w:rPr>
      <w:rFonts w:eastAsia="Times New Roman" w:cs="Arial"/>
      <w:lang w:eastAsia="en-US"/>
    </w:rPr>
  </w:style>
  <w:style w:type="character" w:styleId="BodyTextChar" w:customStyle="1">
    <w:name w:val="Body Text Char"/>
    <w:basedOn w:val="DefaultParagraphFont"/>
    <w:link w:val="BodyText"/>
    <w:uiPriority w:val="99"/>
    <w:rsid w:val="00025DF4"/>
    <w:rPr>
      <w:rFonts w:eastAsia="Times New Roman" w:cs="Arial"/>
      <w:lang w:eastAsia="en-US"/>
    </w:rPr>
  </w:style>
  <w:style w:type="paragraph" w:styleId="FootnoteText">
    <w:name w:val="footnote text"/>
    <w:basedOn w:val="Normal"/>
    <w:link w:val="FootnoteTextChar"/>
    <w:uiPriority w:val="99"/>
    <w:unhideWhenUsed/>
    <w:rsid w:val="00025DF4"/>
    <w:pPr>
      <w:overflowPunct w:val="0"/>
      <w:autoSpaceDE w:val="0"/>
      <w:autoSpaceDN w:val="0"/>
      <w:adjustRightInd w:val="0"/>
      <w:spacing w:after="240" w:line="240" w:lineRule="auto"/>
      <w:jc w:val="both"/>
      <w:textAlignment w:val="baseline"/>
    </w:pPr>
    <w:rPr>
      <w:rFonts w:eastAsia="Times New Roman" w:cs="Arial"/>
      <w:sz w:val="20"/>
      <w:szCs w:val="20"/>
      <w:lang w:eastAsia="en-US"/>
    </w:rPr>
  </w:style>
  <w:style w:type="character" w:styleId="FootnoteTextChar" w:customStyle="1">
    <w:name w:val="Footnote Text Char"/>
    <w:basedOn w:val="DefaultParagraphFont"/>
    <w:link w:val="FootnoteText"/>
    <w:uiPriority w:val="99"/>
    <w:rsid w:val="00025DF4"/>
    <w:rPr>
      <w:rFonts w:eastAsia="Times New Roman" w:cs="Arial"/>
      <w:sz w:val="20"/>
      <w:szCs w:val="20"/>
      <w:lang w:eastAsia="en-US"/>
    </w:rPr>
  </w:style>
  <w:style w:type="character" w:styleId="FootnoteReference">
    <w:name w:val="footnote reference"/>
    <w:uiPriority w:val="99"/>
    <w:unhideWhenUsed/>
    <w:rsid w:val="00025DF4"/>
    <w:rPr>
      <w:vertAlign w:val="superscript"/>
    </w:rPr>
  </w:style>
  <w:style w:type="character" w:styleId="Heading6Char" w:customStyle="1">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sid w:val="00025DF4"/>
    <w:rPr>
      <w:b/>
      <w:sz w:val="20"/>
      <w:szCs w:val="20"/>
    </w:rPr>
  </w:style>
  <w:style w:type="paragraph" w:styleId="BodyTextIndent3">
    <w:name w:val="Body Text Indent 3"/>
    <w:basedOn w:val="Normal"/>
    <w:link w:val="BodyTextIndent3Char"/>
    <w:rsid w:val="00025DF4"/>
    <w:pPr>
      <w:overflowPunct w:val="0"/>
      <w:autoSpaceDE w:val="0"/>
      <w:autoSpaceDN w:val="0"/>
      <w:adjustRightInd w:val="0"/>
      <w:spacing w:after="240" w:line="360" w:lineRule="auto"/>
      <w:ind w:left="2160"/>
      <w:jc w:val="both"/>
      <w:textAlignment w:val="baseline"/>
    </w:pPr>
    <w:rPr>
      <w:rFonts w:ascii="Times New Roman" w:hAnsi="Times New Roman" w:eastAsia="Times New Roman" w:cs="Arial"/>
      <w:szCs w:val="20"/>
      <w:lang w:eastAsia="en-US"/>
    </w:rPr>
  </w:style>
  <w:style w:type="character" w:styleId="BodyTextIndent3Char" w:customStyle="1">
    <w:name w:val="Body Text Indent 3 Char"/>
    <w:basedOn w:val="DefaultParagraphFont"/>
    <w:link w:val="BodyTextIndent3"/>
    <w:rsid w:val="00025DF4"/>
    <w:rPr>
      <w:rFonts w:ascii="Times New Roman" w:hAnsi="Times New Roman" w:eastAsia="Times New Roman" w:cs="Arial"/>
      <w:szCs w:val="20"/>
      <w:lang w:eastAsia="en-US"/>
    </w:rPr>
  </w:style>
  <w:style w:type="paragraph" w:styleId="BodyTextIndent4" w:customStyle="1">
    <w:name w:val="Body Text Indent 4"/>
    <w:basedOn w:val="Normal"/>
    <w:rsid w:val="00025DF4"/>
    <w:pPr>
      <w:overflowPunct w:val="0"/>
      <w:autoSpaceDE w:val="0"/>
      <w:autoSpaceDN w:val="0"/>
      <w:adjustRightInd w:val="0"/>
      <w:spacing w:after="240" w:line="360" w:lineRule="auto"/>
      <w:ind w:left="2880"/>
      <w:jc w:val="both"/>
      <w:textAlignment w:val="baseline"/>
    </w:pPr>
    <w:rPr>
      <w:rFonts w:ascii="Times New Roman" w:hAnsi="Times New Roman" w:eastAsia="Times New Roman" w:cs="Arial"/>
      <w:szCs w:val="20"/>
      <w:lang w:eastAsia="en-US"/>
    </w:rPr>
  </w:style>
  <w:style w:type="paragraph" w:styleId="BodyTextIndent5" w:customStyle="1">
    <w:name w:val="Body Text Indent 5"/>
    <w:basedOn w:val="Normal"/>
    <w:rsid w:val="00025DF4"/>
    <w:pPr>
      <w:overflowPunct w:val="0"/>
      <w:autoSpaceDE w:val="0"/>
      <w:autoSpaceDN w:val="0"/>
      <w:adjustRightInd w:val="0"/>
      <w:spacing w:after="240" w:line="360" w:lineRule="auto"/>
      <w:ind w:left="3600"/>
      <w:jc w:val="both"/>
      <w:textAlignment w:val="baseline"/>
    </w:pPr>
    <w:rPr>
      <w:rFonts w:ascii="Times New Roman" w:hAnsi="Times New Roman" w:eastAsia="Times New Roman" w:cs="Arial"/>
      <w:szCs w:val="20"/>
      <w:lang w:eastAsia="en-US"/>
    </w:rPr>
  </w:style>
  <w:style w:type="paragraph" w:styleId="BodyTextIndent6" w:customStyle="1">
    <w:name w:val="Body Text Indent 6"/>
    <w:basedOn w:val="BodyTextIndent5"/>
    <w:rsid w:val="00025DF4"/>
    <w:pPr>
      <w:ind w:left="4320"/>
    </w:pPr>
  </w:style>
  <w:style w:type="paragraph" w:styleId="BodyTextIndent7" w:customStyle="1">
    <w:name w:val="Body Text Indent 7"/>
    <w:basedOn w:val="BodyTextIndent6"/>
    <w:rsid w:val="00025DF4"/>
  </w:style>
  <w:style w:type="paragraph" w:styleId="SchHead" w:customStyle="1">
    <w:name w:val="SchHead"/>
    <w:basedOn w:val="MarginText"/>
    <w:next w:val="SchHeadDes"/>
    <w:rsid w:val="00025DF4"/>
    <w:pPr>
      <w:spacing w:line="360" w:lineRule="auto"/>
      <w:ind w:left="0"/>
      <w:jc w:val="center"/>
    </w:pPr>
    <w:rPr>
      <w:rFonts w:ascii="Times New Roman" w:hAnsi="Times New Roman" w:eastAsia="Times New Roman"/>
      <w:b/>
      <w:caps/>
      <w:szCs w:val="20"/>
    </w:rPr>
  </w:style>
  <w:style w:type="paragraph" w:styleId="ListBullet">
    <w:name w:val="List Bullet"/>
    <w:basedOn w:val="Normal"/>
    <w:rsid w:val="00025DF4"/>
    <w:pPr>
      <w:numPr>
        <w:numId w:val="25"/>
      </w:numPr>
      <w:overflowPunct w:val="0"/>
      <w:autoSpaceDE w:val="0"/>
      <w:autoSpaceDN w:val="0"/>
      <w:adjustRightInd w:val="0"/>
      <w:spacing w:after="240" w:line="360" w:lineRule="auto"/>
      <w:jc w:val="both"/>
      <w:textAlignment w:val="baseline"/>
    </w:pPr>
    <w:rPr>
      <w:rFonts w:ascii="Times New Roman" w:hAnsi="Times New Roman" w:eastAsia="Times New Roman" w:cs="Arial"/>
      <w:szCs w:val="20"/>
      <w:lang w:eastAsia="en-US"/>
    </w:rPr>
  </w:style>
  <w:style w:type="paragraph" w:styleId="TOAHeading">
    <w:name w:val="toa heading"/>
    <w:basedOn w:val="Normal"/>
    <w:next w:val="Normal"/>
    <w:semiHidden/>
    <w:rsid w:val="00025DF4"/>
    <w:pPr>
      <w:overflowPunct w:val="0"/>
      <w:autoSpaceDE w:val="0"/>
      <w:autoSpaceDN w:val="0"/>
      <w:adjustRightInd w:val="0"/>
      <w:spacing w:before="120" w:after="240" w:line="360" w:lineRule="auto"/>
      <w:jc w:val="both"/>
      <w:textAlignment w:val="baseline"/>
    </w:pPr>
    <w:rPr>
      <w:rFonts w:ascii="Times New Roman" w:hAnsi="Times New Roman" w:eastAsia="Times New Roman" w:cs="Arial"/>
      <w:b/>
      <w:szCs w:val="20"/>
      <w:lang w:eastAsia="en-US"/>
    </w:rPr>
  </w:style>
  <w:style w:type="character" w:styleId="TitleChar" w:customStyle="1">
    <w:name w:val="Title Char"/>
    <w:link w:val="Title"/>
    <w:rsid w:val="00025DF4"/>
    <w:rPr>
      <w:b/>
      <w:sz w:val="72"/>
      <w:szCs w:val="72"/>
    </w:rPr>
  </w:style>
  <w:style w:type="paragraph" w:styleId="ListBullet2">
    <w:name w:val="List Bullet 2"/>
    <w:basedOn w:val="Normal"/>
    <w:rsid w:val="00025DF4"/>
    <w:pPr>
      <w:numPr>
        <w:numId w:val="26"/>
      </w:numPr>
      <w:overflowPunct w:val="0"/>
      <w:autoSpaceDE w:val="0"/>
      <w:autoSpaceDN w:val="0"/>
      <w:adjustRightInd w:val="0"/>
      <w:spacing w:after="240" w:line="360" w:lineRule="auto"/>
      <w:jc w:val="both"/>
      <w:textAlignment w:val="baseline"/>
    </w:pPr>
    <w:rPr>
      <w:rFonts w:ascii="Times New Roman" w:hAnsi="Times New Roman" w:eastAsia="Times New Roman" w:cs="Arial"/>
      <w:szCs w:val="20"/>
      <w:lang w:eastAsia="en-US"/>
    </w:rPr>
  </w:style>
  <w:style w:type="paragraph" w:styleId="BBLegal2" w:customStyle="1">
    <w:name w:val="B&amp;B Legal 2"/>
    <w:basedOn w:val="Normal"/>
    <w:uiPriority w:val="99"/>
    <w:rsid w:val="00025DF4"/>
    <w:pPr>
      <w:widowControl w:val="0"/>
      <w:overflowPunct w:val="0"/>
      <w:autoSpaceDE w:val="0"/>
      <w:autoSpaceDN w:val="0"/>
      <w:adjustRightInd w:val="0"/>
      <w:spacing w:after="0" w:line="240" w:lineRule="auto"/>
      <w:ind w:left="1440" w:hanging="720"/>
      <w:jc w:val="both"/>
      <w:textAlignment w:val="baseline"/>
      <w:outlineLvl w:val="1"/>
    </w:pPr>
    <w:rPr>
      <w:rFonts w:ascii="Times New Roman" w:hAnsi="Times New Roman" w:eastAsia="Times New Roman" w:cs="Arial"/>
      <w:snapToGrid w:val="0"/>
      <w:sz w:val="24"/>
      <w:szCs w:val="20"/>
      <w:lang w:val="en-US" w:eastAsia="en-US"/>
    </w:rPr>
  </w:style>
  <w:style w:type="paragraph" w:styleId="msolistparagraph0" w:customStyle="1">
    <w:name w:val="msolistparagraph"/>
    <w:basedOn w:val="Normal"/>
    <w:rsid w:val="00025DF4"/>
    <w:pPr>
      <w:overflowPunct w:val="0"/>
      <w:autoSpaceDE w:val="0"/>
      <w:autoSpaceDN w:val="0"/>
      <w:adjustRightInd w:val="0"/>
      <w:spacing w:after="0" w:line="240" w:lineRule="auto"/>
      <w:ind w:left="720"/>
      <w:jc w:val="both"/>
      <w:textAlignment w:val="baseline"/>
    </w:pPr>
    <w:rPr>
      <w:rFonts w:eastAsia="Times New Roman" w:cs="Arial"/>
      <w:lang w:eastAsia="en-GB"/>
    </w:rPr>
  </w:style>
  <w:style w:type="character" w:styleId="Hyperlink">
    <w:name w:val="Hyperlink"/>
    <w:rsid w:val="00025DF4"/>
    <w:rPr>
      <w:color w:val="0000FF"/>
      <w:u w:val="single"/>
    </w:rPr>
  </w:style>
  <w:style w:type="paragraph" w:styleId="TOC1">
    <w:name w:val="toc 1"/>
    <w:basedOn w:val="Normal"/>
    <w:next w:val="Normal"/>
    <w:autoRedefine/>
    <w:rsid w:val="00025DF4"/>
    <w:pPr>
      <w:overflowPunct w:val="0"/>
      <w:autoSpaceDE w:val="0"/>
      <w:autoSpaceDN w:val="0"/>
      <w:adjustRightInd w:val="0"/>
      <w:spacing w:after="240" w:line="360" w:lineRule="auto"/>
      <w:jc w:val="both"/>
      <w:textAlignment w:val="baseline"/>
    </w:pPr>
    <w:rPr>
      <w:rFonts w:ascii="Times New Roman" w:hAnsi="Times New Roman" w:eastAsia="Times New Roman" w:cs="Arial"/>
      <w:szCs w:val="20"/>
      <w:lang w:eastAsia="en-US"/>
    </w:rPr>
  </w:style>
  <w:style w:type="paragraph" w:styleId="TOC2">
    <w:name w:val="toc 2"/>
    <w:basedOn w:val="Normal"/>
    <w:next w:val="Normal"/>
    <w:autoRedefine/>
    <w:rsid w:val="00025DF4"/>
    <w:pPr>
      <w:overflowPunct w:val="0"/>
      <w:autoSpaceDE w:val="0"/>
      <w:autoSpaceDN w:val="0"/>
      <w:adjustRightInd w:val="0"/>
      <w:spacing w:after="240" w:line="360" w:lineRule="auto"/>
      <w:ind w:left="220"/>
      <w:jc w:val="both"/>
      <w:textAlignment w:val="baseline"/>
    </w:pPr>
    <w:rPr>
      <w:rFonts w:ascii="Times New Roman" w:hAnsi="Times New Roman" w:eastAsia="Times New Roman" w:cs="Arial"/>
      <w:szCs w:val="20"/>
      <w:lang w:eastAsia="en-US"/>
    </w:rPr>
  </w:style>
  <w:style w:type="paragraph" w:styleId="TOC3">
    <w:name w:val="toc 3"/>
    <w:basedOn w:val="Normal"/>
    <w:next w:val="Normal"/>
    <w:autoRedefine/>
    <w:rsid w:val="00025DF4"/>
    <w:pPr>
      <w:overflowPunct w:val="0"/>
      <w:autoSpaceDE w:val="0"/>
      <w:autoSpaceDN w:val="0"/>
      <w:adjustRightInd w:val="0"/>
      <w:spacing w:after="240" w:line="360" w:lineRule="auto"/>
      <w:ind w:left="440"/>
      <w:jc w:val="both"/>
      <w:textAlignment w:val="baseline"/>
    </w:pPr>
    <w:rPr>
      <w:rFonts w:ascii="Times New Roman" w:hAnsi="Times New Roman" w:eastAsia="Times New Roman" w:cs="Arial"/>
      <w:szCs w:val="20"/>
      <w:lang w:eastAsia="en-US"/>
    </w:rPr>
  </w:style>
  <w:style w:type="paragraph" w:styleId="TOC4">
    <w:name w:val="toc 4"/>
    <w:basedOn w:val="Normal"/>
    <w:next w:val="Normal"/>
    <w:autoRedefine/>
    <w:rsid w:val="00025DF4"/>
    <w:pPr>
      <w:overflowPunct w:val="0"/>
      <w:autoSpaceDE w:val="0"/>
      <w:autoSpaceDN w:val="0"/>
      <w:adjustRightInd w:val="0"/>
      <w:spacing w:after="240" w:line="360" w:lineRule="auto"/>
      <w:ind w:left="660"/>
      <w:jc w:val="both"/>
      <w:textAlignment w:val="baseline"/>
    </w:pPr>
    <w:rPr>
      <w:rFonts w:ascii="Times New Roman" w:hAnsi="Times New Roman" w:eastAsia="Times New Roman" w:cs="Arial"/>
      <w:szCs w:val="20"/>
      <w:lang w:eastAsia="en-US"/>
    </w:rPr>
  </w:style>
  <w:style w:type="paragraph" w:styleId="TOC5">
    <w:name w:val="toc 5"/>
    <w:basedOn w:val="Normal"/>
    <w:next w:val="Normal"/>
    <w:autoRedefine/>
    <w:rsid w:val="00025DF4"/>
    <w:pPr>
      <w:overflowPunct w:val="0"/>
      <w:autoSpaceDE w:val="0"/>
      <w:autoSpaceDN w:val="0"/>
      <w:adjustRightInd w:val="0"/>
      <w:spacing w:after="240" w:line="360" w:lineRule="auto"/>
      <w:ind w:left="880"/>
      <w:jc w:val="both"/>
      <w:textAlignment w:val="baseline"/>
    </w:pPr>
    <w:rPr>
      <w:rFonts w:ascii="Times New Roman" w:hAnsi="Times New Roman" w:eastAsia="Times New Roman" w:cs="Arial"/>
      <w:szCs w:val="20"/>
      <w:lang w:eastAsia="en-US"/>
    </w:rPr>
  </w:style>
  <w:style w:type="paragraph" w:styleId="TOC6">
    <w:name w:val="toc 6"/>
    <w:basedOn w:val="Normal"/>
    <w:next w:val="Normal"/>
    <w:autoRedefine/>
    <w:uiPriority w:val="39"/>
    <w:rsid w:val="00025DF4"/>
    <w:pPr>
      <w:overflowPunct w:val="0"/>
      <w:autoSpaceDE w:val="0"/>
      <w:autoSpaceDN w:val="0"/>
      <w:adjustRightInd w:val="0"/>
      <w:spacing w:after="240" w:line="360" w:lineRule="auto"/>
      <w:ind w:left="1100"/>
      <w:jc w:val="both"/>
      <w:textAlignment w:val="baseline"/>
    </w:pPr>
    <w:rPr>
      <w:rFonts w:ascii="Times New Roman" w:hAnsi="Times New Roman" w:eastAsia="Times New Roman" w:cs="Arial"/>
      <w:szCs w:val="20"/>
      <w:lang w:eastAsia="en-US"/>
    </w:rPr>
  </w:style>
  <w:style w:type="paragraph" w:styleId="TOC7">
    <w:name w:val="toc 7"/>
    <w:basedOn w:val="Normal"/>
    <w:next w:val="Normal"/>
    <w:autoRedefine/>
    <w:rsid w:val="00025DF4"/>
    <w:pPr>
      <w:overflowPunct w:val="0"/>
      <w:autoSpaceDE w:val="0"/>
      <w:autoSpaceDN w:val="0"/>
      <w:adjustRightInd w:val="0"/>
      <w:spacing w:after="240" w:line="360" w:lineRule="auto"/>
      <w:ind w:left="1320"/>
      <w:jc w:val="both"/>
      <w:textAlignment w:val="baseline"/>
    </w:pPr>
    <w:rPr>
      <w:rFonts w:ascii="Times New Roman" w:hAnsi="Times New Roman" w:eastAsia="Times New Roman" w:cs="Arial"/>
      <w:szCs w:val="20"/>
      <w:lang w:eastAsia="en-US"/>
    </w:rPr>
  </w:style>
  <w:style w:type="paragraph" w:styleId="TOC8">
    <w:name w:val="toc 8"/>
    <w:basedOn w:val="Normal"/>
    <w:next w:val="Normal"/>
    <w:autoRedefine/>
    <w:rsid w:val="00025DF4"/>
    <w:pPr>
      <w:overflowPunct w:val="0"/>
      <w:autoSpaceDE w:val="0"/>
      <w:autoSpaceDN w:val="0"/>
      <w:adjustRightInd w:val="0"/>
      <w:spacing w:after="240" w:line="360" w:lineRule="auto"/>
      <w:ind w:left="1540"/>
      <w:jc w:val="both"/>
      <w:textAlignment w:val="baseline"/>
    </w:pPr>
    <w:rPr>
      <w:rFonts w:ascii="Times New Roman" w:hAnsi="Times New Roman" w:eastAsia="Times New Roman" w:cs="Arial"/>
      <w:szCs w:val="20"/>
      <w:lang w:eastAsia="en-US"/>
    </w:rPr>
  </w:style>
  <w:style w:type="paragraph" w:styleId="TOC9">
    <w:name w:val="toc 9"/>
    <w:basedOn w:val="Normal"/>
    <w:next w:val="Normal"/>
    <w:autoRedefine/>
    <w:rsid w:val="00025DF4"/>
    <w:pPr>
      <w:overflowPunct w:val="0"/>
      <w:autoSpaceDE w:val="0"/>
      <w:autoSpaceDN w:val="0"/>
      <w:adjustRightInd w:val="0"/>
      <w:spacing w:after="240" w:line="360" w:lineRule="auto"/>
      <w:ind w:left="1760"/>
      <w:jc w:val="both"/>
      <w:textAlignment w:val="baseline"/>
    </w:pPr>
    <w:rPr>
      <w:rFonts w:ascii="Times New Roman" w:hAnsi="Times New Roman" w:eastAsia="Times New Roman" w:cs="Arial"/>
      <w:szCs w:val="20"/>
      <w:lang w:eastAsia="en-US"/>
    </w:rPr>
  </w:style>
  <w:style w:type="character" w:styleId="FollowedHyperlink">
    <w:name w:val="FollowedHyperlink"/>
    <w:rsid w:val="00025DF4"/>
    <w:rPr>
      <w:color w:val="800080"/>
      <w:u w:val="single"/>
    </w:rPr>
  </w:style>
  <w:style w:type="paragraph" w:styleId="BlockText">
    <w:name w:val="Block Text"/>
    <w:basedOn w:val="Normal"/>
    <w:rsid w:val="00025DF4"/>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textAlignment w:val="baseline"/>
    </w:pPr>
    <w:rPr>
      <w:rFonts w:ascii="Times New Roman" w:hAnsi="Times New Roman" w:eastAsia="Times New Roman" w:cs="Arial"/>
      <w:b/>
      <w:spacing w:val="-3"/>
      <w:sz w:val="24"/>
      <w:szCs w:val="20"/>
      <w:lang w:eastAsia="en-US"/>
    </w:rPr>
  </w:style>
  <w:style w:type="paragraph" w:styleId="BulletDash" w:customStyle="1">
    <w:name w:val="Bullet Dash"/>
    <w:basedOn w:val="Normal"/>
    <w:rsid w:val="00025DF4"/>
    <w:pPr>
      <w:overflowPunct w:val="0"/>
      <w:autoSpaceDE w:val="0"/>
      <w:autoSpaceDN w:val="0"/>
      <w:adjustRightInd w:val="0"/>
      <w:spacing w:after="288" w:line="240" w:lineRule="auto"/>
      <w:ind w:left="720" w:hanging="720"/>
      <w:jc w:val="both"/>
      <w:textAlignment w:val="baseline"/>
    </w:pPr>
    <w:rPr>
      <w:rFonts w:ascii="Times New Roman" w:hAnsi="Times New Roman" w:eastAsia="Times New Roman" w:cs="Arial"/>
      <w:sz w:val="24"/>
      <w:szCs w:val="24"/>
      <w:lang w:eastAsia="en-US"/>
    </w:rPr>
  </w:style>
  <w:style w:type="paragraph" w:styleId="DocumentMap">
    <w:name w:val="Document Map"/>
    <w:basedOn w:val="Normal"/>
    <w:link w:val="DocumentMapChar"/>
    <w:rsid w:val="00025DF4"/>
    <w:pPr>
      <w:shd w:val="clear" w:color="auto" w:fill="000080"/>
      <w:overflowPunct w:val="0"/>
      <w:autoSpaceDE w:val="0"/>
      <w:autoSpaceDN w:val="0"/>
      <w:adjustRightInd w:val="0"/>
      <w:spacing w:after="240" w:line="360" w:lineRule="auto"/>
      <w:jc w:val="both"/>
      <w:textAlignment w:val="baseline"/>
    </w:pPr>
    <w:rPr>
      <w:rFonts w:ascii="Tahoma" w:hAnsi="Tahoma" w:eastAsia="Times New Roman" w:cs="Tahoma"/>
      <w:sz w:val="20"/>
      <w:szCs w:val="20"/>
      <w:lang w:eastAsia="en-US"/>
    </w:rPr>
  </w:style>
  <w:style w:type="character" w:styleId="DocumentMapChar" w:customStyle="1">
    <w:name w:val="Document Map Char"/>
    <w:basedOn w:val="DefaultParagraphFont"/>
    <w:link w:val="DocumentMap"/>
    <w:rsid w:val="00025DF4"/>
    <w:rPr>
      <w:rFonts w:ascii="Tahoma" w:hAnsi="Tahoma" w:eastAsia="Times New Roman" w:cs="Tahoma"/>
      <w:sz w:val="20"/>
      <w:szCs w:val="20"/>
      <w:shd w:val="clear" w:color="auto" w:fill="000080"/>
      <w:lang w:eastAsia="en-US"/>
    </w:rPr>
  </w:style>
  <w:style w:type="paragraph" w:styleId="blueheading" w:customStyle="1">
    <w:name w:val="blueheading"/>
    <w:basedOn w:val="Normal"/>
    <w:rsid w:val="00025DF4"/>
    <w:pPr>
      <w:overflowPunct w:val="0"/>
      <w:autoSpaceDE w:val="0"/>
      <w:autoSpaceDN w:val="0"/>
      <w:adjustRightInd w:val="0"/>
      <w:spacing w:before="100" w:beforeAutospacing="1" w:after="100" w:afterAutospacing="1" w:line="240" w:lineRule="auto"/>
      <w:jc w:val="both"/>
      <w:textAlignment w:val="baseline"/>
    </w:pPr>
    <w:rPr>
      <w:rFonts w:ascii="Times New Roman" w:hAnsi="Times New Roman" w:eastAsia="Times New Roman" w:cs="Arial"/>
      <w:sz w:val="24"/>
      <w:szCs w:val="24"/>
      <w:lang w:eastAsia="en-GB"/>
    </w:rPr>
  </w:style>
  <w:style w:type="paragraph" w:styleId="Default" w:customStyle="1">
    <w:name w:val="Default"/>
    <w:uiPriority w:val="99"/>
    <w:rsid w:val="00025DF4"/>
    <w:pPr>
      <w:autoSpaceDE w:val="0"/>
      <w:autoSpaceDN w:val="0"/>
      <w:adjustRightInd w:val="0"/>
      <w:spacing w:after="240" w:line="240" w:lineRule="auto"/>
      <w:jc w:val="both"/>
    </w:pPr>
    <w:rPr>
      <w:rFonts w:ascii="Times New Roman" w:hAnsi="Times New Roman" w:eastAsia="Times New Roman"/>
      <w:color w:val="000000"/>
      <w:sz w:val="24"/>
      <w:szCs w:val="24"/>
      <w:lang w:val="en-US" w:eastAsia="en-US"/>
    </w:rPr>
  </w:style>
  <w:style w:type="paragraph" w:styleId="EndnoteText">
    <w:name w:val="endnote text"/>
    <w:basedOn w:val="Normal"/>
    <w:link w:val="EndnoteTextChar"/>
    <w:rsid w:val="00025DF4"/>
    <w:pPr>
      <w:widowControl w:val="0"/>
      <w:overflowPunct w:val="0"/>
      <w:autoSpaceDE w:val="0"/>
      <w:autoSpaceDN w:val="0"/>
      <w:adjustRightInd w:val="0"/>
      <w:spacing w:after="0" w:line="240" w:lineRule="auto"/>
      <w:jc w:val="both"/>
      <w:textAlignment w:val="baseline"/>
    </w:pPr>
    <w:rPr>
      <w:rFonts w:ascii="Courier" w:hAnsi="Courier" w:eastAsia="Times New Roman" w:cs="Arial"/>
      <w:sz w:val="24"/>
      <w:szCs w:val="20"/>
      <w:lang w:eastAsia="en-US"/>
    </w:rPr>
  </w:style>
  <w:style w:type="character" w:styleId="EndnoteTextChar" w:customStyle="1">
    <w:name w:val="Endnote Text Char"/>
    <w:basedOn w:val="DefaultParagraphFont"/>
    <w:link w:val="EndnoteText"/>
    <w:rsid w:val="00025DF4"/>
    <w:rPr>
      <w:rFonts w:ascii="Courier" w:hAnsi="Courier" w:eastAsia="Times New Roman" w:cs="Arial"/>
      <w:sz w:val="24"/>
      <w:szCs w:val="20"/>
      <w:lang w:eastAsia="en-US"/>
    </w:rPr>
  </w:style>
  <w:style w:type="character" w:styleId="EndnoteReference">
    <w:name w:val="endnote reference"/>
    <w:rsid w:val="00025DF4"/>
    <w:rPr>
      <w:vertAlign w:val="superscript"/>
    </w:rPr>
  </w:style>
  <w:style w:type="paragraph" w:styleId="bullet" w:customStyle="1">
    <w:name w:val="bullet"/>
    <w:basedOn w:val="Normal"/>
    <w:rsid w:val="00025DF4"/>
    <w:pPr>
      <w:tabs>
        <w:tab w:val="num" w:pos="360"/>
      </w:tabs>
      <w:overflowPunct w:val="0"/>
      <w:autoSpaceDE w:val="0"/>
      <w:autoSpaceDN w:val="0"/>
      <w:adjustRightInd w:val="0"/>
      <w:spacing w:before="120" w:after="0" w:line="240" w:lineRule="auto"/>
      <w:ind w:left="360" w:hanging="360"/>
      <w:jc w:val="both"/>
      <w:textAlignment w:val="baseline"/>
    </w:pPr>
    <w:rPr>
      <w:rFonts w:ascii="Times New Roman" w:hAnsi="Times New Roman" w:eastAsia="Times New Roman" w:cs="Arial"/>
      <w:snapToGrid w:val="0"/>
      <w:sz w:val="24"/>
      <w:szCs w:val="20"/>
      <w:lang w:eastAsia="en-US"/>
    </w:rPr>
  </w:style>
  <w:style w:type="paragraph" w:styleId="text1" w:customStyle="1">
    <w:name w:val="text 1"/>
    <w:basedOn w:val="Normal"/>
    <w:rsid w:val="00025DF4"/>
    <w:pPr>
      <w:overflowPunct w:val="0"/>
      <w:autoSpaceDE w:val="0"/>
      <w:autoSpaceDN w:val="0"/>
      <w:adjustRightInd w:val="0"/>
      <w:spacing w:before="320" w:after="0" w:line="320" w:lineRule="atLeast"/>
      <w:ind w:left="720"/>
      <w:jc w:val="both"/>
      <w:textAlignment w:val="baseline"/>
    </w:pPr>
    <w:rPr>
      <w:rFonts w:ascii="Arial" w:hAnsi="Arial" w:eastAsia="Times New Roman" w:cs="Arial"/>
      <w:szCs w:val="20"/>
      <w:lang w:eastAsia="en-US"/>
    </w:rPr>
  </w:style>
  <w:style w:type="paragraph" w:styleId="text0" w:customStyle="1">
    <w:name w:val="text 0"/>
    <w:basedOn w:val="Normal"/>
    <w:link w:val="text0Char"/>
    <w:uiPriority w:val="99"/>
    <w:rsid w:val="00025DF4"/>
    <w:pPr>
      <w:overflowPunct w:val="0"/>
      <w:autoSpaceDE w:val="0"/>
      <w:autoSpaceDN w:val="0"/>
      <w:adjustRightInd w:val="0"/>
      <w:spacing w:before="320" w:after="0" w:line="320" w:lineRule="atLeast"/>
      <w:jc w:val="both"/>
      <w:textAlignment w:val="baseline"/>
    </w:pPr>
    <w:rPr>
      <w:rFonts w:ascii="Arial" w:hAnsi="Arial" w:eastAsia="Times New Roman" w:cs="Arial"/>
      <w:szCs w:val="20"/>
      <w:lang w:eastAsia="en-US"/>
    </w:rPr>
  </w:style>
  <w:style w:type="character" w:styleId="text0Char" w:customStyle="1">
    <w:name w:val="text 0 Char"/>
    <w:link w:val="text0"/>
    <w:uiPriority w:val="99"/>
    <w:locked/>
    <w:rsid w:val="00025DF4"/>
    <w:rPr>
      <w:rFonts w:ascii="Arial" w:hAnsi="Arial" w:eastAsia="Times New Roman" w:cs="Arial"/>
      <w:szCs w:val="20"/>
      <w:lang w:eastAsia="en-US"/>
    </w:rPr>
  </w:style>
  <w:style w:type="paragraph" w:styleId="NtocHeading1" w:customStyle="1">
    <w:name w:val="NtocHeading 1"/>
    <w:basedOn w:val="Normal"/>
    <w:next w:val="text0"/>
    <w:rsid w:val="00025DF4"/>
    <w:pPr>
      <w:widowControl w:val="0"/>
      <w:overflowPunct w:val="0"/>
      <w:autoSpaceDE w:val="0"/>
      <w:autoSpaceDN w:val="0"/>
      <w:adjustRightInd w:val="0"/>
      <w:spacing w:before="320" w:after="0" w:line="320" w:lineRule="atLeast"/>
      <w:jc w:val="both"/>
      <w:textAlignment w:val="baseline"/>
    </w:pPr>
    <w:rPr>
      <w:rFonts w:ascii="Arial" w:hAnsi="Arial" w:eastAsia="Times New Roman" w:cs="Arial"/>
      <w:b/>
      <w:szCs w:val="20"/>
      <w:lang w:eastAsia="en-US"/>
    </w:rPr>
  </w:style>
  <w:style w:type="paragraph" w:styleId="ScheduleHeading1" w:customStyle="1">
    <w:name w:val="Schedule Heading 1"/>
    <w:next w:val="ScheduleNumber1"/>
    <w:rsid w:val="00025DF4"/>
    <w:pPr>
      <w:widowControl w:val="0"/>
      <w:spacing w:before="320" w:after="240" w:line="320" w:lineRule="atLeast"/>
      <w:jc w:val="both"/>
    </w:pPr>
    <w:rPr>
      <w:rFonts w:ascii="Arial" w:hAnsi="Arial" w:eastAsia="Times New Roman"/>
      <w:color w:val="FF0000"/>
      <w:lang w:eastAsia="en-US"/>
    </w:rPr>
  </w:style>
  <w:style w:type="paragraph" w:styleId="ScheduleNumber1" w:customStyle="1">
    <w:name w:val="Schedule Number 1"/>
    <w:rsid w:val="00025DF4"/>
    <w:pPr>
      <w:keepNext/>
      <w:keepLines/>
      <w:tabs>
        <w:tab w:val="num" w:pos="360"/>
      </w:tabs>
      <w:spacing w:before="320" w:after="240" w:line="320" w:lineRule="atLeast"/>
      <w:jc w:val="both"/>
    </w:pPr>
    <w:rPr>
      <w:rFonts w:ascii="Arial" w:hAnsi="Arial" w:eastAsia="Times New Roman"/>
      <w:lang w:eastAsia="en-US"/>
    </w:rPr>
  </w:style>
  <w:style w:type="paragraph" w:styleId="ScheduleNumber2" w:customStyle="1">
    <w:name w:val="Schedule Number 2"/>
    <w:basedOn w:val="ScheduleNumber1"/>
    <w:rsid w:val="00025DF4"/>
    <w:pPr>
      <w:tabs>
        <w:tab w:val="clear" w:pos="360"/>
      </w:tabs>
      <w:ind w:left="1440" w:hanging="720"/>
    </w:pPr>
  </w:style>
  <w:style w:type="paragraph" w:styleId="ScheduleNumber3" w:customStyle="1">
    <w:name w:val="Schedule Number 3"/>
    <w:basedOn w:val="ScheduleNumber2"/>
    <w:rsid w:val="00025DF4"/>
    <w:pPr>
      <w:ind w:left="2160"/>
    </w:pPr>
  </w:style>
  <w:style w:type="paragraph" w:styleId="ScheduleNumber4" w:customStyle="1">
    <w:name w:val="Schedule Number 4"/>
    <w:basedOn w:val="ScheduleNumber3"/>
    <w:rsid w:val="00025DF4"/>
    <w:pPr>
      <w:ind w:left="2880"/>
    </w:pPr>
  </w:style>
  <w:style w:type="paragraph" w:styleId="TableStyle" w:customStyle="1">
    <w:name w:val="Table Style"/>
    <w:basedOn w:val="Normal"/>
    <w:rsid w:val="00025DF4"/>
    <w:pPr>
      <w:widowControl w:val="0"/>
      <w:overflowPunct w:val="0"/>
      <w:autoSpaceDE w:val="0"/>
      <w:autoSpaceDN w:val="0"/>
      <w:adjustRightInd w:val="0"/>
      <w:spacing w:before="60" w:after="60" w:line="240" w:lineRule="auto"/>
      <w:jc w:val="both"/>
      <w:textAlignment w:val="baseline"/>
    </w:pPr>
    <w:rPr>
      <w:rFonts w:ascii="Arial" w:hAnsi="Arial" w:eastAsia="Times New Roman" w:cs="Arial"/>
      <w:szCs w:val="20"/>
      <w:lang w:eastAsia="en-US"/>
    </w:rPr>
  </w:style>
  <w:style w:type="paragraph" w:styleId="ScheduleNumber5" w:customStyle="1">
    <w:name w:val="Schedule Number 5"/>
    <w:basedOn w:val="ScheduleNumber4"/>
    <w:rsid w:val="00025DF4"/>
    <w:pPr>
      <w:ind w:left="3600"/>
    </w:pPr>
  </w:style>
  <w:style w:type="paragraph" w:styleId="ScheduleNumber6" w:customStyle="1">
    <w:name w:val="Schedule Number 6"/>
    <w:basedOn w:val="ScheduleNumber5"/>
    <w:rsid w:val="00025DF4"/>
    <w:pPr>
      <w:ind w:left="4320"/>
    </w:pPr>
  </w:style>
  <w:style w:type="paragraph" w:styleId="ColorfulList-Accent11" w:customStyle="1">
    <w:name w:val="Colorful List - Accent 11"/>
    <w:basedOn w:val="Normal"/>
    <w:uiPriority w:val="99"/>
    <w:qFormat/>
    <w:rsid w:val="00025DF4"/>
    <w:pPr>
      <w:overflowPunct w:val="0"/>
      <w:autoSpaceDE w:val="0"/>
      <w:autoSpaceDN w:val="0"/>
      <w:adjustRightInd w:val="0"/>
      <w:spacing w:after="240" w:line="360" w:lineRule="auto"/>
      <w:ind w:left="720"/>
      <w:jc w:val="both"/>
      <w:textAlignment w:val="baseline"/>
    </w:pPr>
    <w:rPr>
      <w:rFonts w:ascii="Times New Roman" w:hAnsi="Times New Roman" w:eastAsia="Times New Roman" w:cs="Arial"/>
      <w:szCs w:val="20"/>
      <w:lang w:eastAsia="en-US"/>
    </w:rPr>
  </w:style>
  <w:style w:type="character" w:styleId="st1" w:customStyle="1">
    <w:name w:val="st1"/>
    <w:rsid w:val="00025DF4"/>
  </w:style>
  <w:style w:type="paragraph" w:styleId="NumText" w:customStyle="1">
    <w:name w:val="NumText"/>
    <w:basedOn w:val="Normal"/>
    <w:uiPriority w:val="99"/>
    <w:rsid w:val="00025DF4"/>
    <w:pPr>
      <w:overflowPunct w:val="0"/>
      <w:autoSpaceDE w:val="0"/>
      <w:autoSpaceDN w:val="0"/>
      <w:adjustRightInd w:val="0"/>
      <w:spacing w:after="284" w:line="240" w:lineRule="auto"/>
      <w:jc w:val="both"/>
      <w:textAlignment w:val="baseline"/>
    </w:pPr>
    <w:rPr>
      <w:rFonts w:eastAsia="MS Mincho" w:cs="Arial"/>
    </w:rPr>
  </w:style>
  <w:style w:type="paragraph" w:styleId="DLFrontPage" w:customStyle="1">
    <w:name w:val="DLFrontPage"/>
    <w:basedOn w:val="Normal"/>
    <w:rsid w:val="00025DF4"/>
    <w:pPr>
      <w:tabs>
        <w:tab w:val="left" w:pos="5940"/>
        <w:tab w:val="left" w:pos="6480"/>
      </w:tabs>
      <w:overflowPunct w:val="0"/>
      <w:autoSpaceDE w:val="0"/>
      <w:autoSpaceDN w:val="0"/>
      <w:adjustRightInd w:val="0"/>
      <w:spacing w:after="220" w:line="240" w:lineRule="auto"/>
      <w:jc w:val="both"/>
      <w:textAlignment w:val="baseline"/>
    </w:pPr>
    <w:rPr>
      <w:rFonts w:ascii="Trebuchet MS" w:hAnsi="Trebuchet MS" w:eastAsia="Times New Roman" w:cs="Arial"/>
      <w:szCs w:val="24"/>
      <w:lang w:eastAsia="en-US"/>
    </w:rPr>
  </w:style>
  <w:style w:type="paragraph" w:styleId="NormalWeb">
    <w:name w:val="Normal (Web)"/>
    <w:basedOn w:val="Normal"/>
    <w:uiPriority w:val="99"/>
    <w:unhideWhenUsed/>
    <w:rsid w:val="00025DF4"/>
    <w:pPr>
      <w:overflowPunct w:val="0"/>
      <w:autoSpaceDE w:val="0"/>
      <w:autoSpaceDN w:val="0"/>
      <w:adjustRightInd w:val="0"/>
      <w:spacing w:after="0" w:line="240" w:lineRule="auto"/>
      <w:jc w:val="both"/>
      <w:textAlignment w:val="baseline"/>
    </w:pPr>
    <w:rPr>
      <w:rFonts w:ascii="Times New Roman" w:hAnsi="Times New Roman" w:eastAsia="Times New Roman" w:cs="Arial"/>
      <w:sz w:val="24"/>
      <w:szCs w:val="24"/>
      <w:lang w:eastAsia="en-GB"/>
    </w:rPr>
  </w:style>
  <w:style w:type="character" w:styleId="Emphasis">
    <w:name w:val="Emphasis"/>
    <w:qFormat/>
    <w:rsid w:val="00025DF4"/>
    <w:rPr>
      <w:i/>
      <w:iCs/>
    </w:rPr>
  </w:style>
  <w:style w:type="character" w:styleId="Strong">
    <w:name w:val="Strong"/>
    <w:uiPriority w:val="22"/>
    <w:qFormat/>
    <w:rsid w:val="00025DF4"/>
    <w:rPr>
      <w:b/>
      <w:bCs/>
    </w:rPr>
  </w:style>
  <w:style w:type="paragraph" w:styleId="Level2" w:customStyle="1">
    <w:name w:val="Level 2"/>
    <w:basedOn w:val="Normal"/>
    <w:rsid w:val="00025DF4"/>
    <w:pPr>
      <w:tabs>
        <w:tab w:val="num" w:pos="851"/>
      </w:tabs>
      <w:overflowPunct w:val="0"/>
      <w:autoSpaceDE w:val="0"/>
      <w:autoSpaceDN w:val="0"/>
      <w:adjustRightInd w:val="0"/>
      <w:spacing w:after="240" w:line="240" w:lineRule="auto"/>
      <w:ind w:left="851" w:hanging="851"/>
      <w:jc w:val="both"/>
      <w:textAlignment w:val="baseline"/>
      <w:outlineLvl w:val="1"/>
    </w:pPr>
    <w:rPr>
      <w:rFonts w:ascii="Arial" w:hAnsi="Arial" w:eastAsia="Times New Roman" w:cs="Arial"/>
      <w:sz w:val="20"/>
      <w:szCs w:val="20"/>
      <w:lang w:eastAsia="en-GB"/>
    </w:rPr>
  </w:style>
  <w:style w:type="paragraph" w:styleId="Level3" w:customStyle="1">
    <w:name w:val="Level 3"/>
    <w:basedOn w:val="Normal"/>
    <w:rsid w:val="00025DF4"/>
    <w:pPr>
      <w:tabs>
        <w:tab w:val="num" w:pos="1702"/>
      </w:tabs>
      <w:overflowPunct w:val="0"/>
      <w:autoSpaceDE w:val="0"/>
      <w:autoSpaceDN w:val="0"/>
      <w:adjustRightInd w:val="0"/>
      <w:spacing w:after="240" w:line="240" w:lineRule="auto"/>
      <w:ind w:left="1702" w:hanging="851"/>
      <w:jc w:val="both"/>
      <w:textAlignment w:val="baseline"/>
      <w:outlineLvl w:val="2"/>
    </w:pPr>
    <w:rPr>
      <w:rFonts w:ascii="Arial" w:hAnsi="Arial" w:eastAsia="Times New Roman" w:cs="Arial"/>
      <w:sz w:val="20"/>
      <w:szCs w:val="20"/>
      <w:lang w:eastAsia="en-GB"/>
    </w:rPr>
  </w:style>
  <w:style w:type="paragraph" w:styleId="Level4" w:customStyle="1">
    <w:name w:val="Level 4"/>
    <w:basedOn w:val="Normal"/>
    <w:rsid w:val="00025DF4"/>
    <w:pPr>
      <w:tabs>
        <w:tab w:val="num" w:pos="2553"/>
      </w:tabs>
      <w:overflowPunct w:val="0"/>
      <w:autoSpaceDE w:val="0"/>
      <w:autoSpaceDN w:val="0"/>
      <w:adjustRightInd w:val="0"/>
      <w:spacing w:after="240" w:line="240" w:lineRule="auto"/>
      <w:ind w:left="2553" w:hanging="851"/>
      <w:jc w:val="both"/>
      <w:textAlignment w:val="baseline"/>
      <w:outlineLvl w:val="3"/>
    </w:pPr>
    <w:rPr>
      <w:rFonts w:ascii="Arial" w:hAnsi="Arial" w:eastAsia="Times New Roman" w:cs="Arial"/>
      <w:sz w:val="20"/>
      <w:szCs w:val="20"/>
      <w:lang w:eastAsia="en-GB"/>
    </w:rPr>
  </w:style>
  <w:style w:type="paragraph" w:styleId="Level5" w:customStyle="1">
    <w:name w:val="Level 5"/>
    <w:basedOn w:val="Normal"/>
    <w:rsid w:val="00025DF4"/>
    <w:pPr>
      <w:tabs>
        <w:tab w:val="num" w:pos="3404"/>
      </w:tabs>
      <w:overflowPunct w:val="0"/>
      <w:autoSpaceDE w:val="0"/>
      <w:autoSpaceDN w:val="0"/>
      <w:adjustRightInd w:val="0"/>
      <w:spacing w:after="240" w:line="240" w:lineRule="auto"/>
      <w:ind w:left="3404" w:hanging="851"/>
      <w:jc w:val="both"/>
      <w:textAlignment w:val="baseline"/>
      <w:outlineLvl w:val="4"/>
    </w:pPr>
    <w:rPr>
      <w:rFonts w:ascii="Arial" w:hAnsi="Arial" w:eastAsia="Times New Roman" w:cs="Arial"/>
      <w:sz w:val="20"/>
      <w:szCs w:val="20"/>
      <w:lang w:eastAsia="en-GB"/>
    </w:rPr>
  </w:style>
  <w:style w:type="paragraph" w:styleId="Level6" w:customStyle="1">
    <w:name w:val="Level 6"/>
    <w:basedOn w:val="Normal"/>
    <w:rsid w:val="00025DF4"/>
    <w:pPr>
      <w:tabs>
        <w:tab w:val="num" w:pos="4255"/>
      </w:tabs>
      <w:overflowPunct w:val="0"/>
      <w:autoSpaceDE w:val="0"/>
      <w:autoSpaceDN w:val="0"/>
      <w:adjustRightInd w:val="0"/>
      <w:spacing w:after="240" w:line="240" w:lineRule="auto"/>
      <w:ind w:left="4255" w:hanging="851"/>
      <w:jc w:val="both"/>
      <w:textAlignment w:val="baseline"/>
      <w:outlineLvl w:val="5"/>
    </w:pPr>
    <w:rPr>
      <w:rFonts w:ascii="Arial" w:hAnsi="Arial" w:eastAsia="Times New Roman" w:cs="Arial"/>
      <w:sz w:val="20"/>
      <w:szCs w:val="20"/>
      <w:lang w:eastAsia="en-GB"/>
    </w:rPr>
  </w:style>
  <w:style w:type="paragraph" w:styleId="MOJStyle0" w:customStyle="1">
    <w:name w:val="MOJ Style0"/>
    <w:basedOn w:val="Normal"/>
    <w:autoRedefine/>
    <w:uiPriority w:val="99"/>
    <w:rsid w:val="00025DF4"/>
    <w:pPr>
      <w:numPr>
        <w:numId w:val="27"/>
      </w:numPr>
      <w:suppressAutoHyphens/>
      <w:overflowPunct w:val="0"/>
      <w:autoSpaceDE w:val="0"/>
      <w:autoSpaceDN w:val="0"/>
      <w:adjustRightInd w:val="0"/>
      <w:spacing w:after="0" w:line="360" w:lineRule="auto"/>
      <w:jc w:val="both"/>
      <w:textAlignment w:val="baseline"/>
    </w:pPr>
    <w:rPr>
      <w:rFonts w:ascii="Arial" w:hAnsi="Arial" w:eastAsia="MS Mincho" w:cs="Arial"/>
      <w:b/>
    </w:rPr>
  </w:style>
  <w:style w:type="paragraph" w:styleId="MOJLevel1" w:customStyle="1">
    <w:name w:val="MOJ Level 1"/>
    <w:basedOn w:val="Normal"/>
    <w:next w:val="MOJLevel2"/>
    <w:autoRedefine/>
    <w:uiPriority w:val="99"/>
    <w:rsid w:val="00025DF4"/>
    <w:pPr>
      <w:numPr>
        <w:ilvl w:val="1"/>
        <w:numId w:val="27"/>
      </w:numPr>
      <w:suppressAutoHyphens/>
      <w:overflowPunct w:val="0"/>
      <w:autoSpaceDE w:val="0"/>
      <w:autoSpaceDN w:val="0"/>
      <w:adjustRightInd w:val="0"/>
      <w:spacing w:before="240" w:after="0" w:line="360" w:lineRule="auto"/>
      <w:jc w:val="both"/>
      <w:textAlignment w:val="baseline"/>
    </w:pPr>
    <w:rPr>
      <w:rFonts w:ascii="Arial" w:hAnsi="Arial" w:eastAsia="MS Mincho" w:cs="Arial"/>
      <w:b/>
    </w:rPr>
  </w:style>
  <w:style w:type="paragraph" w:styleId="MOJLevel2" w:customStyle="1">
    <w:name w:val="MOJ Level 2"/>
    <w:basedOn w:val="Normal"/>
    <w:autoRedefine/>
    <w:uiPriority w:val="99"/>
    <w:rsid w:val="00025DF4"/>
    <w:pPr>
      <w:numPr>
        <w:ilvl w:val="2"/>
        <w:numId w:val="27"/>
      </w:numPr>
      <w:overflowPunct w:val="0"/>
      <w:autoSpaceDE w:val="0"/>
      <w:autoSpaceDN w:val="0"/>
      <w:adjustRightInd w:val="0"/>
      <w:spacing w:after="0" w:line="360" w:lineRule="auto"/>
      <w:jc w:val="both"/>
      <w:textAlignment w:val="baseline"/>
    </w:pPr>
    <w:rPr>
      <w:rFonts w:ascii="Arial" w:hAnsi="Arial" w:eastAsia="MS Mincho" w:cs="Arial"/>
      <w:bCs/>
    </w:rPr>
  </w:style>
  <w:style w:type="paragraph" w:styleId="MOJLevel3" w:customStyle="1">
    <w:name w:val="MOJ Level 3"/>
    <w:basedOn w:val="Normal"/>
    <w:autoRedefine/>
    <w:uiPriority w:val="99"/>
    <w:rsid w:val="00025DF4"/>
    <w:pPr>
      <w:numPr>
        <w:ilvl w:val="3"/>
        <w:numId w:val="27"/>
      </w:numPr>
      <w:tabs>
        <w:tab w:val="num" w:pos="1620"/>
      </w:tabs>
      <w:overflowPunct w:val="0"/>
      <w:autoSpaceDE w:val="0"/>
      <w:autoSpaceDN w:val="0"/>
      <w:adjustRightInd w:val="0"/>
      <w:spacing w:after="0" w:line="360" w:lineRule="auto"/>
      <w:jc w:val="both"/>
      <w:textAlignment w:val="baseline"/>
    </w:pPr>
    <w:rPr>
      <w:rFonts w:ascii="Arial" w:hAnsi="Arial" w:eastAsia="MS Mincho" w:cs="Arial"/>
      <w:bCs/>
    </w:rPr>
  </w:style>
  <w:style w:type="paragraph" w:styleId="MOJLevel4" w:customStyle="1">
    <w:name w:val="MOJ Level 4"/>
    <w:basedOn w:val="Normal"/>
    <w:autoRedefine/>
    <w:uiPriority w:val="99"/>
    <w:rsid w:val="00025DF4"/>
    <w:pPr>
      <w:numPr>
        <w:ilvl w:val="4"/>
        <w:numId w:val="27"/>
      </w:numPr>
      <w:overflowPunct w:val="0"/>
      <w:autoSpaceDE w:val="0"/>
      <w:autoSpaceDN w:val="0"/>
      <w:adjustRightInd w:val="0"/>
      <w:spacing w:after="0" w:line="360" w:lineRule="auto"/>
      <w:jc w:val="both"/>
      <w:textAlignment w:val="baseline"/>
    </w:pPr>
    <w:rPr>
      <w:rFonts w:ascii="Arial" w:hAnsi="Arial" w:eastAsia="MS Mincho" w:cs="Arial"/>
    </w:rPr>
  </w:style>
  <w:style w:type="paragraph" w:styleId="DefinitionNumbering1" w:customStyle="1">
    <w:name w:val="Definition Numbering 1"/>
    <w:basedOn w:val="Normal"/>
    <w:rsid w:val="00025DF4"/>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hAnsi="Times New Roman" w:eastAsia="STZhongsong" w:cs="Arial"/>
      <w:szCs w:val="20"/>
      <w:lang w:eastAsia="zh-CN"/>
    </w:rPr>
  </w:style>
  <w:style w:type="paragraph" w:styleId="DefinitionNumbering2" w:customStyle="1">
    <w:name w:val="Definition Numbering 2"/>
    <w:basedOn w:val="Normal"/>
    <w:rsid w:val="00025DF4"/>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hAnsi="Times New Roman" w:eastAsia="STZhongsong" w:cs="Arial"/>
      <w:szCs w:val="20"/>
      <w:lang w:eastAsia="zh-CN"/>
    </w:rPr>
  </w:style>
  <w:style w:type="paragraph" w:styleId="DefinitionNumbering3" w:customStyle="1">
    <w:name w:val="Definition Numbering 3"/>
    <w:basedOn w:val="Normal"/>
    <w:rsid w:val="00025DF4"/>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hAnsi="Times New Roman" w:eastAsia="STZhongsong" w:cs="Arial"/>
      <w:szCs w:val="20"/>
      <w:lang w:eastAsia="zh-CN"/>
    </w:rPr>
  </w:style>
  <w:style w:type="paragraph" w:styleId="DefinitionNumbering4" w:customStyle="1">
    <w:name w:val="Definition Numbering 4"/>
    <w:basedOn w:val="Normal"/>
    <w:rsid w:val="00025DF4"/>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hAnsi="Times New Roman" w:eastAsia="STZhongsong" w:cs="Arial"/>
      <w:szCs w:val="20"/>
      <w:lang w:eastAsia="zh-CN"/>
    </w:rPr>
  </w:style>
  <w:style w:type="paragraph" w:styleId="DefinitionNumbering5" w:customStyle="1">
    <w:name w:val="Definition Numbering 5"/>
    <w:basedOn w:val="Normal"/>
    <w:rsid w:val="00025DF4"/>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hAnsi="Times New Roman" w:eastAsia="STZhongsong" w:cs="Arial"/>
      <w:szCs w:val="20"/>
      <w:lang w:eastAsia="zh-CN"/>
    </w:rPr>
  </w:style>
  <w:style w:type="paragraph" w:styleId="DefinitionNumbering6" w:customStyle="1">
    <w:name w:val="Definition Numbering 6"/>
    <w:basedOn w:val="Normal"/>
    <w:rsid w:val="00025DF4"/>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hAnsi="Times New Roman" w:eastAsia="STZhongsong" w:cs="Arial"/>
      <w:szCs w:val="20"/>
      <w:lang w:eastAsia="zh-CN"/>
    </w:rPr>
  </w:style>
  <w:style w:type="paragraph" w:styleId="DefinitionNumbering7" w:customStyle="1">
    <w:name w:val="Definition Numbering 7"/>
    <w:basedOn w:val="Normal"/>
    <w:rsid w:val="00025DF4"/>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hAnsi="Times New Roman" w:eastAsia="STZhongsong" w:cs="Arial"/>
      <w:szCs w:val="20"/>
      <w:lang w:eastAsia="zh-CN"/>
    </w:rPr>
  </w:style>
  <w:style w:type="paragraph" w:styleId="DefinitionNumbering8" w:customStyle="1">
    <w:name w:val="Definition Numbering 8"/>
    <w:basedOn w:val="Normal"/>
    <w:rsid w:val="00025DF4"/>
    <w:pPr>
      <w:numPr>
        <w:ilvl w:val="7"/>
        <w:numId w:val="28"/>
      </w:numPr>
      <w:overflowPunct w:val="0"/>
      <w:autoSpaceDE w:val="0"/>
      <w:autoSpaceDN w:val="0"/>
      <w:adjustRightInd w:val="0"/>
      <w:spacing w:after="240" w:line="240" w:lineRule="auto"/>
      <w:jc w:val="both"/>
      <w:textAlignment w:val="baseline"/>
      <w:outlineLvl w:val="7"/>
    </w:pPr>
    <w:rPr>
      <w:rFonts w:ascii="Times New Roman" w:hAnsi="Times New Roman" w:eastAsia="STZhongsong" w:cs="Arial"/>
      <w:szCs w:val="20"/>
      <w:lang w:eastAsia="zh-CN"/>
    </w:rPr>
  </w:style>
  <w:style w:type="paragraph" w:styleId="DefinitionNumbering9" w:customStyle="1">
    <w:name w:val="Definition Numbering 9"/>
    <w:basedOn w:val="Normal"/>
    <w:rsid w:val="00025DF4"/>
    <w:pPr>
      <w:numPr>
        <w:ilvl w:val="8"/>
        <w:numId w:val="28"/>
      </w:numPr>
      <w:overflowPunct w:val="0"/>
      <w:autoSpaceDE w:val="0"/>
      <w:autoSpaceDN w:val="0"/>
      <w:adjustRightInd w:val="0"/>
      <w:spacing w:after="240" w:line="240" w:lineRule="auto"/>
      <w:jc w:val="both"/>
      <w:textAlignment w:val="baseline"/>
      <w:outlineLvl w:val="8"/>
    </w:pPr>
    <w:rPr>
      <w:rFonts w:ascii="Times New Roman" w:hAnsi="Times New Roman" w:eastAsia="STZhongsong" w:cs="Arial"/>
      <w:szCs w:val="20"/>
      <w:lang w:eastAsia="zh-CN"/>
    </w:rPr>
  </w:style>
  <w:style w:type="paragraph" w:styleId="SchPart" w:customStyle="1">
    <w:name w:val="SchPart"/>
    <w:basedOn w:val="Normal"/>
    <w:next w:val="MarginText"/>
    <w:rsid w:val="00025DF4"/>
    <w:pPr>
      <w:keepNext/>
      <w:overflowPunct w:val="0"/>
      <w:autoSpaceDE w:val="0"/>
      <w:autoSpaceDN w:val="0"/>
      <w:adjustRightInd w:val="0"/>
      <w:spacing w:after="240" w:line="240" w:lineRule="auto"/>
      <w:ind w:left="3118"/>
      <w:jc w:val="center"/>
      <w:textAlignment w:val="baseline"/>
      <w:outlineLvl w:val="1"/>
    </w:pPr>
    <w:rPr>
      <w:rFonts w:ascii="Times New Roman" w:hAnsi="Times New Roman" w:eastAsia="STZhongsong" w:cs="Arial"/>
      <w:b/>
      <w:szCs w:val="20"/>
      <w:lang w:eastAsia="zh-CN"/>
    </w:rPr>
  </w:style>
  <w:style w:type="paragraph" w:styleId="SchSection" w:customStyle="1">
    <w:name w:val="SchSection"/>
    <w:basedOn w:val="Normal"/>
    <w:next w:val="MarginText"/>
    <w:rsid w:val="00025DF4"/>
    <w:pPr>
      <w:keepNext/>
      <w:overflowPunct w:val="0"/>
      <w:autoSpaceDE w:val="0"/>
      <w:autoSpaceDN w:val="0"/>
      <w:adjustRightInd w:val="0"/>
      <w:spacing w:after="240" w:line="240" w:lineRule="auto"/>
      <w:ind w:left="3118"/>
      <w:jc w:val="center"/>
      <w:textAlignment w:val="baseline"/>
      <w:outlineLvl w:val="2"/>
    </w:pPr>
    <w:rPr>
      <w:rFonts w:ascii="Times New Roman" w:hAnsi="Times New Roman" w:eastAsia="STZhongsong" w:cs="Arial"/>
      <w:b/>
      <w:szCs w:val="20"/>
      <w:lang w:eastAsia="zh-CN"/>
    </w:rPr>
  </w:style>
  <w:style w:type="paragraph" w:styleId="Body" w:customStyle="1">
    <w:name w:val="Body"/>
    <w:basedOn w:val="Normal"/>
    <w:qFormat/>
    <w:rsid w:val="00025DF4"/>
    <w:pPr>
      <w:overflowPunct w:val="0"/>
      <w:autoSpaceDE w:val="0"/>
      <w:autoSpaceDN w:val="0"/>
      <w:adjustRightInd w:val="0"/>
      <w:spacing w:after="240" w:line="240" w:lineRule="auto"/>
      <w:jc w:val="both"/>
      <w:textAlignment w:val="baseline"/>
    </w:pPr>
    <w:rPr>
      <w:rFonts w:ascii="Arial" w:hAnsi="Arial" w:eastAsia="Times New Roman" w:cs="Arial"/>
      <w:szCs w:val="20"/>
      <w:lang w:eastAsia="en-US"/>
    </w:rPr>
  </w:style>
  <w:style w:type="paragraph" w:styleId="heading2numberedbutnotbold" w:customStyle="1">
    <w:name w:val="heading 2 numbered but not bold"/>
    <w:basedOn w:val="Heading2"/>
    <w:link w:val="heading2numberedbutnotboldChar"/>
    <w:qFormat/>
    <w:rsid w:val="00025DF4"/>
    <w:pPr>
      <w:keepNext w:val="0"/>
      <w:keepLines w:val="0"/>
      <w:tabs>
        <w:tab w:val="num" w:pos="1713"/>
      </w:tabs>
      <w:overflowPunct w:val="0"/>
      <w:autoSpaceDE w:val="0"/>
      <w:autoSpaceDN w:val="0"/>
      <w:adjustRightInd w:val="0"/>
      <w:spacing w:before="0" w:after="240" w:line="240" w:lineRule="auto"/>
      <w:ind w:left="1713"/>
      <w:jc w:val="both"/>
      <w:textAlignment w:val="baseline"/>
    </w:pPr>
    <w:rPr>
      <w:rFonts w:ascii="Arial" w:hAnsi="Arial" w:eastAsia="STZhongsong" w:cs="Arial"/>
      <w:b w:val="0"/>
      <w:sz w:val="20"/>
      <w:szCs w:val="20"/>
      <w:lang w:eastAsia="zh-CN"/>
    </w:rPr>
  </w:style>
  <w:style w:type="character" w:styleId="heading2numberedbutnotboldChar" w:customStyle="1">
    <w:name w:val="heading 2 numbered but not bold Char"/>
    <w:link w:val="heading2numberedbutnotbold"/>
    <w:rsid w:val="00025DF4"/>
    <w:rPr>
      <w:rFonts w:ascii="Arial" w:hAnsi="Arial" w:eastAsia="STZhongsong" w:cs="Arial"/>
      <w:sz w:val="20"/>
      <w:szCs w:val="20"/>
      <w:lang w:eastAsia="zh-CN"/>
    </w:rPr>
  </w:style>
  <w:style w:type="paragraph" w:styleId="PartHeadingboldcentered" w:customStyle="1">
    <w:name w:val="Part Heading bold centered"/>
    <w:basedOn w:val="MarginText"/>
    <w:link w:val="PartHeadingboldcenteredChar"/>
    <w:qFormat/>
    <w:rsid w:val="00025DF4"/>
    <w:pPr>
      <w:keepNext/>
      <w:ind w:left="0"/>
      <w:jc w:val="center"/>
    </w:pPr>
    <w:rPr>
      <w:rFonts w:ascii="Arial" w:hAnsi="Arial" w:eastAsia="STZhongsong"/>
      <w:b/>
      <w:sz w:val="20"/>
      <w:szCs w:val="20"/>
      <w:lang w:eastAsia="zh-CN"/>
    </w:rPr>
  </w:style>
  <w:style w:type="character" w:styleId="PartHeadingboldcenteredChar" w:customStyle="1">
    <w:name w:val="Part Heading bold centered Char"/>
    <w:link w:val="PartHeadingboldcentered"/>
    <w:rsid w:val="00025DF4"/>
    <w:rPr>
      <w:rFonts w:ascii="Arial" w:hAnsi="Arial" w:eastAsia="STZhongsong" w:cs="Arial"/>
      <w:b/>
      <w:sz w:val="20"/>
      <w:szCs w:val="20"/>
      <w:lang w:eastAsia="zh-CN"/>
    </w:rPr>
  </w:style>
  <w:style w:type="paragraph" w:styleId="ScheduleL1" w:customStyle="1">
    <w:name w:val="Schedule L1"/>
    <w:basedOn w:val="Normal"/>
    <w:rsid w:val="00025DF4"/>
    <w:pPr>
      <w:keepNext/>
      <w:numPr>
        <w:numId w:val="38"/>
      </w:numPr>
      <w:adjustRightInd w:val="0"/>
      <w:spacing w:before="120" w:after="240" w:line="240" w:lineRule="auto"/>
      <w:jc w:val="both"/>
      <w:outlineLvl w:val="0"/>
    </w:pPr>
    <w:rPr>
      <w:rFonts w:eastAsia="STZhongsong" w:cs="Times New Roman"/>
      <w:b/>
      <w:caps/>
      <w:szCs w:val="20"/>
      <w:lang w:eastAsia="zh-CN"/>
    </w:rPr>
  </w:style>
  <w:style w:type="paragraph" w:styleId="ScheduleL2" w:customStyle="1">
    <w:name w:val="Schedule L2"/>
    <w:basedOn w:val="Normal"/>
    <w:link w:val="ScheduleL2Char"/>
    <w:rsid w:val="00025DF4"/>
    <w:pPr>
      <w:numPr>
        <w:ilvl w:val="1"/>
        <w:numId w:val="38"/>
      </w:numPr>
      <w:tabs>
        <w:tab w:val="left" w:pos="993"/>
      </w:tabs>
      <w:adjustRightInd w:val="0"/>
      <w:spacing w:before="120" w:after="120" w:line="240" w:lineRule="auto"/>
      <w:jc w:val="both"/>
      <w:outlineLvl w:val="1"/>
    </w:pPr>
    <w:rPr>
      <w:rFonts w:eastAsia="STZhongsong" w:cs="Times New Roman"/>
      <w:szCs w:val="20"/>
      <w:lang w:val="en-US" w:eastAsia="zh-CN"/>
    </w:rPr>
  </w:style>
  <w:style w:type="character" w:styleId="ScheduleL2Char" w:customStyle="1">
    <w:name w:val="Schedule L2 Char"/>
    <w:link w:val="ScheduleL2"/>
    <w:rsid w:val="00025DF4"/>
    <w:rPr>
      <w:rFonts w:eastAsia="STZhongsong" w:cs="Times New Roman"/>
      <w:szCs w:val="20"/>
      <w:lang w:val="en-US" w:eastAsia="zh-CN"/>
    </w:rPr>
  </w:style>
  <w:style w:type="paragraph" w:styleId="ScheduleL3" w:customStyle="1">
    <w:name w:val="Schedule L3"/>
    <w:basedOn w:val="Normal"/>
    <w:rsid w:val="00025DF4"/>
    <w:pPr>
      <w:numPr>
        <w:ilvl w:val="2"/>
        <w:numId w:val="38"/>
      </w:numPr>
      <w:adjustRightInd w:val="0"/>
      <w:spacing w:before="120" w:after="120" w:line="240" w:lineRule="auto"/>
      <w:jc w:val="both"/>
      <w:outlineLvl w:val="2"/>
    </w:pPr>
    <w:rPr>
      <w:rFonts w:eastAsia="STZhongsong" w:cs="Times New Roman"/>
      <w:szCs w:val="20"/>
      <w:lang w:eastAsia="zh-CN"/>
    </w:rPr>
  </w:style>
  <w:style w:type="paragraph" w:styleId="ScheduleL4" w:customStyle="1">
    <w:name w:val="Schedule L4"/>
    <w:basedOn w:val="Normal"/>
    <w:rsid w:val="00025DF4"/>
    <w:pPr>
      <w:numPr>
        <w:ilvl w:val="3"/>
        <w:numId w:val="38"/>
      </w:numPr>
      <w:adjustRightInd w:val="0"/>
      <w:spacing w:before="120" w:after="120" w:line="240" w:lineRule="auto"/>
      <w:jc w:val="both"/>
      <w:outlineLvl w:val="3"/>
    </w:pPr>
    <w:rPr>
      <w:rFonts w:eastAsia="STZhongsong" w:cs="Times New Roman"/>
      <w:szCs w:val="20"/>
      <w:lang w:eastAsia="zh-CN"/>
    </w:rPr>
  </w:style>
  <w:style w:type="paragraph" w:styleId="ScheduleL5" w:customStyle="1">
    <w:name w:val="Schedule L5"/>
    <w:basedOn w:val="Normal"/>
    <w:rsid w:val="00025DF4"/>
    <w:pPr>
      <w:numPr>
        <w:ilvl w:val="4"/>
        <w:numId w:val="38"/>
      </w:numPr>
      <w:adjustRightInd w:val="0"/>
      <w:spacing w:after="240" w:line="240" w:lineRule="auto"/>
      <w:jc w:val="both"/>
      <w:outlineLvl w:val="4"/>
    </w:pPr>
    <w:rPr>
      <w:rFonts w:ascii="Times New Roman" w:hAnsi="Times New Roman" w:eastAsia="STZhongsong" w:cs="Times New Roman"/>
      <w:szCs w:val="20"/>
      <w:lang w:eastAsia="zh-CN"/>
    </w:rPr>
  </w:style>
  <w:style w:type="paragraph" w:styleId="ScheduleL6" w:customStyle="1">
    <w:name w:val="Schedule L6"/>
    <w:basedOn w:val="Normal"/>
    <w:rsid w:val="00025DF4"/>
    <w:pPr>
      <w:numPr>
        <w:ilvl w:val="5"/>
        <w:numId w:val="38"/>
      </w:numPr>
      <w:overflowPunct w:val="0"/>
      <w:autoSpaceDE w:val="0"/>
      <w:autoSpaceDN w:val="0"/>
      <w:adjustRightInd w:val="0"/>
      <w:spacing w:after="240" w:line="240" w:lineRule="auto"/>
      <w:jc w:val="both"/>
      <w:textAlignment w:val="baseline"/>
      <w:outlineLvl w:val="5"/>
    </w:pPr>
    <w:rPr>
      <w:rFonts w:ascii="Times New Roman" w:hAnsi="Times New Roman" w:eastAsia="STZhongsong" w:cs="Arial"/>
      <w:szCs w:val="20"/>
      <w:lang w:eastAsia="zh-CN"/>
    </w:rPr>
  </w:style>
  <w:style w:type="paragraph" w:styleId="ScheduleL7" w:customStyle="1">
    <w:name w:val="Schedule L7"/>
    <w:basedOn w:val="Normal"/>
    <w:rsid w:val="00025DF4"/>
    <w:pPr>
      <w:numPr>
        <w:ilvl w:val="6"/>
        <w:numId w:val="38"/>
      </w:numPr>
      <w:overflowPunct w:val="0"/>
      <w:autoSpaceDE w:val="0"/>
      <w:autoSpaceDN w:val="0"/>
      <w:adjustRightInd w:val="0"/>
      <w:spacing w:after="240" w:line="240" w:lineRule="auto"/>
      <w:jc w:val="both"/>
      <w:textAlignment w:val="baseline"/>
      <w:outlineLvl w:val="6"/>
    </w:pPr>
    <w:rPr>
      <w:rFonts w:ascii="Times New Roman" w:hAnsi="Times New Roman" w:eastAsia="STZhongsong" w:cs="Arial"/>
      <w:szCs w:val="20"/>
      <w:lang w:eastAsia="zh-CN"/>
    </w:rPr>
  </w:style>
  <w:style w:type="paragraph" w:styleId="ScheduleL8" w:customStyle="1">
    <w:name w:val="Schedule L8"/>
    <w:basedOn w:val="Normal"/>
    <w:rsid w:val="00025DF4"/>
    <w:pPr>
      <w:numPr>
        <w:ilvl w:val="7"/>
        <w:numId w:val="38"/>
      </w:numPr>
      <w:overflowPunct w:val="0"/>
      <w:autoSpaceDE w:val="0"/>
      <w:autoSpaceDN w:val="0"/>
      <w:adjustRightInd w:val="0"/>
      <w:spacing w:after="240" w:line="240" w:lineRule="auto"/>
      <w:jc w:val="both"/>
      <w:textAlignment w:val="baseline"/>
      <w:outlineLvl w:val="7"/>
    </w:pPr>
    <w:rPr>
      <w:rFonts w:ascii="Times New Roman" w:hAnsi="Times New Roman" w:eastAsia="STZhongsong" w:cs="Arial"/>
      <w:szCs w:val="20"/>
      <w:lang w:eastAsia="zh-CN"/>
    </w:rPr>
  </w:style>
  <w:style w:type="paragraph" w:styleId="ScheduleL9" w:customStyle="1">
    <w:name w:val="Schedule L9"/>
    <w:basedOn w:val="Normal"/>
    <w:rsid w:val="00025DF4"/>
    <w:pPr>
      <w:numPr>
        <w:ilvl w:val="8"/>
        <w:numId w:val="38"/>
      </w:numPr>
      <w:overflowPunct w:val="0"/>
      <w:autoSpaceDE w:val="0"/>
      <w:autoSpaceDN w:val="0"/>
      <w:adjustRightInd w:val="0"/>
      <w:spacing w:after="240" w:line="240" w:lineRule="auto"/>
      <w:jc w:val="both"/>
      <w:textAlignment w:val="baseline"/>
      <w:outlineLvl w:val="8"/>
    </w:pPr>
    <w:rPr>
      <w:rFonts w:ascii="Times New Roman" w:hAnsi="Times New Roman" w:eastAsia="STZhongsong" w:cs="Arial"/>
      <w:szCs w:val="20"/>
      <w:lang w:eastAsia="zh-CN"/>
    </w:rPr>
  </w:style>
  <w:style w:type="paragraph" w:styleId="bodystrong" w:customStyle="1">
    <w:name w:val="body strong"/>
    <w:basedOn w:val="Body"/>
    <w:link w:val="bodystrongChar"/>
    <w:rsid w:val="00025DF4"/>
    <w:pPr>
      <w:spacing w:after="0"/>
      <w:jc w:val="left"/>
    </w:pPr>
    <w:rPr>
      <w:rFonts w:eastAsia="SimSun" w:cs="Times New Roman"/>
      <w:b/>
      <w:sz w:val="20"/>
      <w:szCs w:val="24"/>
    </w:rPr>
  </w:style>
  <w:style w:type="character" w:styleId="bodystrongChar" w:customStyle="1">
    <w:name w:val="body strong Char"/>
    <w:link w:val="bodystrong"/>
    <w:rsid w:val="00025DF4"/>
    <w:rPr>
      <w:rFonts w:ascii="Arial" w:hAnsi="Arial" w:eastAsia="SimSun" w:cs="Times New Roman"/>
      <w:b/>
      <w:sz w:val="20"/>
      <w:szCs w:val="24"/>
      <w:lang w:eastAsia="en-US"/>
    </w:rPr>
  </w:style>
  <w:style w:type="character" w:styleId="searchword1" w:customStyle="1">
    <w:name w:val="searchword1"/>
    <w:rsid w:val="00025DF4"/>
    <w:rPr>
      <w:shd w:val="clear" w:color="auto" w:fill="FFFF00"/>
    </w:rPr>
  </w:style>
  <w:style w:type="character" w:styleId="searchword2" w:customStyle="1">
    <w:name w:val="searchword2"/>
    <w:rsid w:val="00025DF4"/>
    <w:rPr>
      <w:shd w:val="clear" w:color="auto" w:fill="FFFF00"/>
    </w:rPr>
  </w:style>
  <w:style w:type="character" w:styleId="searchword3" w:customStyle="1">
    <w:name w:val="searchword3"/>
    <w:rsid w:val="00025DF4"/>
    <w:rPr>
      <w:shd w:val="clear" w:color="auto" w:fill="FFFF00"/>
    </w:rPr>
  </w:style>
  <w:style w:type="character" w:styleId="searchword4" w:customStyle="1">
    <w:name w:val="searchword4"/>
    <w:rsid w:val="00025DF4"/>
    <w:rPr>
      <w:shd w:val="clear" w:color="auto" w:fill="FFFF00"/>
    </w:rPr>
  </w:style>
  <w:style w:type="character" w:styleId="Defterm" w:customStyle="1">
    <w:name w:val="Defterm"/>
    <w:rsid w:val="00025DF4"/>
    <w:rPr>
      <w:b/>
      <w:color w:val="000000"/>
      <w:sz w:val="22"/>
    </w:rPr>
  </w:style>
  <w:style w:type="paragraph" w:styleId="Sch1styleclause" w:customStyle="1">
    <w:name w:val="Sch  (1style) clause"/>
    <w:basedOn w:val="Normal"/>
    <w:rsid w:val="00025DF4"/>
    <w:pPr>
      <w:numPr>
        <w:ilvl w:val="2"/>
        <w:numId w:val="29"/>
      </w:numPr>
      <w:overflowPunct w:val="0"/>
      <w:autoSpaceDE w:val="0"/>
      <w:autoSpaceDN w:val="0"/>
      <w:adjustRightInd w:val="0"/>
      <w:spacing w:before="320" w:after="0" w:line="300" w:lineRule="atLeast"/>
      <w:jc w:val="both"/>
      <w:textAlignment w:val="baseline"/>
      <w:outlineLvl w:val="0"/>
    </w:pPr>
    <w:rPr>
      <w:rFonts w:ascii="Times New Roman" w:hAnsi="Times New Roman" w:eastAsia="Times New Roman" w:cs="Arial"/>
      <w:b/>
      <w:smallCaps/>
      <w:szCs w:val="20"/>
      <w:lang w:eastAsia="en-US"/>
    </w:rPr>
  </w:style>
  <w:style w:type="paragraph" w:styleId="Sch1stylesubclause" w:customStyle="1">
    <w:name w:val="Sch  (1style) sub clause"/>
    <w:basedOn w:val="Normal"/>
    <w:rsid w:val="00025DF4"/>
    <w:pPr>
      <w:numPr>
        <w:ilvl w:val="3"/>
        <w:numId w:val="29"/>
      </w:numPr>
      <w:overflowPunct w:val="0"/>
      <w:autoSpaceDE w:val="0"/>
      <w:autoSpaceDN w:val="0"/>
      <w:adjustRightInd w:val="0"/>
      <w:spacing w:before="280" w:after="120" w:line="300" w:lineRule="atLeast"/>
      <w:jc w:val="both"/>
      <w:textAlignment w:val="baseline"/>
      <w:outlineLvl w:val="1"/>
    </w:pPr>
    <w:rPr>
      <w:rFonts w:ascii="Times New Roman" w:hAnsi="Times New Roman" w:eastAsia="Times New Roman" w:cs="Arial"/>
      <w:color w:val="000000"/>
      <w:szCs w:val="20"/>
      <w:lang w:eastAsia="en-US"/>
    </w:rPr>
  </w:style>
  <w:style w:type="paragraph" w:styleId="Sch1stylepara" w:customStyle="1">
    <w:name w:val="Sch (1style) para"/>
    <w:basedOn w:val="Normal"/>
    <w:rsid w:val="00025DF4"/>
    <w:pPr>
      <w:tabs>
        <w:tab w:val="num" w:pos="1559"/>
      </w:tabs>
      <w:overflowPunct w:val="0"/>
      <w:autoSpaceDE w:val="0"/>
      <w:autoSpaceDN w:val="0"/>
      <w:adjustRightInd w:val="0"/>
      <w:spacing w:after="120" w:line="300" w:lineRule="atLeast"/>
      <w:ind w:left="1559" w:hanging="567"/>
      <w:jc w:val="both"/>
      <w:textAlignment w:val="baseline"/>
    </w:pPr>
    <w:rPr>
      <w:rFonts w:ascii="Times New Roman" w:hAnsi="Times New Roman" w:eastAsia="Times New Roman" w:cs="Arial"/>
      <w:szCs w:val="20"/>
      <w:lang w:eastAsia="en-US"/>
    </w:rPr>
  </w:style>
  <w:style w:type="paragraph" w:styleId="Sch1stylesubpara" w:customStyle="1">
    <w:name w:val="Sch (1style) sub para"/>
    <w:basedOn w:val="Heading4"/>
    <w:rsid w:val="00025DF4"/>
    <w:pPr>
      <w:keepNext w:val="0"/>
      <w:keepLines w:val="0"/>
      <w:tabs>
        <w:tab w:val="left" w:pos="2261"/>
        <w:tab w:val="num" w:pos="2421"/>
      </w:tabs>
      <w:overflowPunct w:val="0"/>
      <w:autoSpaceDE w:val="0"/>
      <w:autoSpaceDN w:val="0"/>
      <w:adjustRightInd w:val="0"/>
      <w:spacing w:before="0" w:after="120" w:line="300" w:lineRule="atLeast"/>
      <w:ind w:left="2268" w:hanging="567"/>
      <w:jc w:val="both"/>
      <w:textAlignment w:val="baseline"/>
    </w:pPr>
    <w:rPr>
      <w:rFonts w:ascii="Times New Roman" w:hAnsi="Times New Roman" w:eastAsia="Times New Roman" w:cs="Arial"/>
      <w:b w:val="0"/>
      <w:sz w:val="22"/>
      <w:szCs w:val="20"/>
      <w:lang w:eastAsia="en-US"/>
    </w:rPr>
  </w:style>
  <w:style w:type="paragraph" w:styleId="StyleHeading3ServiceConformance3Arial" w:customStyle="1">
    <w:name w:val="Style Heading 3Service Conformance 3 + Arial"/>
    <w:basedOn w:val="Heading3"/>
    <w:link w:val="StyleHeading3ServiceConformance3ArialCharChar"/>
    <w:rsid w:val="00025DF4"/>
    <w:pPr>
      <w:keepNext w:val="0"/>
      <w:keepLines w:val="0"/>
      <w:tabs>
        <w:tab w:val="num" w:pos="0"/>
      </w:tabs>
      <w:overflowPunct w:val="0"/>
      <w:autoSpaceDE w:val="0"/>
      <w:autoSpaceDN w:val="0"/>
      <w:adjustRightInd w:val="0"/>
      <w:spacing w:before="0" w:after="240" w:line="360" w:lineRule="auto"/>
      <w:ind w:left="2194" w:hanging="737"/>
      <w:jc w:val="both"/>
      <w:textAlignment w:val="baseline"/>
    </w:pPr>
    <w:rPr>
      <w:rFonts w:ascii="Times New Roman" w:hAnsi="Times New Roman" w:eastAsia="Times New Roman" w:cs="Arial"/>
      <w:b w:val="0"/>
      <w:sz w:val="22"/>
      <w:szCs w:val="20"/>
      <w:lang w:eastAsia="en-US"/>
    </w:rPr>
  </w:style>
  <w:style w:type="character" w:styleId="StyleHeading3ServiceConformance3ArialCharChar" w:customStyle="1">
    <w:name w:val="Style Heading 3Service Conformance 3 + Arial Char Char"/>
    <w:link w:val="StyleHeading3ServiceConformance3Arial"/>
    <w:locked/>
    <w:rsid w:val="00025DF4"/>
    <w:rPr>
      <w:rFonts w:ascii="Times New Roman" w:hAnsi="Times New Roman" w:eastAsia="Times New Roman" w:cs="Arial"/>
      <w:szCs w:val="20"/>
      <w:lang w:eastAsia="en-US"/>
    </w:rPr>
  </w:style>
  <w:style w:type="paragraph" w:styleId="StyleHeading5ServiceConformance4HeadingHeading5unusedLev" w:customStyle="1">
    <w:name w:val="Style Heading 5Service Conformance 4HeadingHeading 5(unused)Lev..."/>
    <w:basedOn w:val="Heading5"/>
    <w:link w:val="StyleHeading5ServiceConformance4HeadingHeading5unusedLevChar"/>
    <w:rsid w:val="00025DF4"/>
    <w:pPr>
      <w:keepNext w:val="0"/>
      <w:keepLines w:val="0"/>
      <w:numPr>
        <w:numId w:val="24"/>
      </w:numPr>
      <w:overflowPunct w:val="0"/>
      <w:autoSpaceDE w:val="0"/>
      <w:autoSpaceDN w:val="0"/>
      <w:adjustRightInd w:val="0"/>
      <w:spacing w:before="0" w:after="240" w:line="360" w:lineRule="auto"/>
      <w:textAlignment w:val="baseline"/>
    </w:pPr>
    <w:rPr>
      <w:rFonts w:ascii="Times New Roman" w:hAnsi="Times New Roman" w:eastAsia="Times New Roman" w:cs="Arial"/>
      <w:b w:val="0"/>
      <w:szCs w:val="20"/>
      <w:lang w:eastAsia="en-US"/>
    </w:rPr>
  </w:style>
  <w:style w:type="character" w:styleId="StyleHeading5ServiceConformance4HeadingHeading5unusedLevChar" w:customStyle="1">
    <w:name w:val="Style Heading 5Service Conformance 4HeadingHeading 5(unused)Lev... Char"/>
    <w:link w:val="StyleHeading5ServiceConformance4HeadingHeading5unusedLev"/>
    <w:locked/>
    <w:rsid w:val="00025DF4"/>
    <w:rPr>
      <w:rFonts w:ascii="Times New Roman" w:hAnsi="Times New Roman" w:eastAsia="Times New Roman" w:cs="Arial"/>
      <w:szCs w:val="20"/>
      <w:lang w:eastAsia="en-US"/>
    </w:rPr>
  </w:style>
  <w:style w:type="character" w:styleId="MediumGrid11" w:customStyle="1">
    <w:name w:val="Medium Grid 11"/>
    <w:uiPriority w:val="99"/>
    <w:semiHidden/>
    <w:rsid w:val="00025DF4"/>
    <w:rPr>
      <w:color w:val="808080"/>
    </w:rPr>
  </w:style>
  <w:style w:type="paragraph" w:styleId="FFWLevel1" w:customStyle="1">
    <w:name w:val="FFW Level 1"/>
    <w:basedOn w:val="Normal"/>
    <w:next w:val="FFWLevel2"/>
    <w:locked/>
    <w:rsid w:val="00025DF4"/>
    <w:pPr>
      <w:keepNext/>
      <w:numPr>
        <w:numId w:val="30"/>
      </w:numPr>
      <w:overflowPunct w:val="0"/>
      <w:autoSpaceDE w:val="0"/>
      <w:autoSpaceDN w:val="0"/>
      <w:adjustRightInd w:val="0"/>
      <w:spacing w:before="240" w:after="0" w:line="260" w:lineRule="atLeast"/>
      <w:jc w:val="both"/>
      <w:textAlignment w:val="baseline"/>
    </w:pPr>
    <w:rPr>
      <w:rFonts w:ascii="Arial" w:hAnsi="Arial" w:eastAsia="Times New Roman" w:cs="Arial"/>
      <w:b/>
      <w:sz w:val="20"/>
      <w:szCs w:val="24"/>
      <w:lang w:eastAsia="fr-FR"/>
    </w:rPr>
  </w:style>
  <w:style w:type="paragraph" w:styleId="FFWLevel2" w:customStyle="1">
    <w:name w:val="FFW Level 2"/>
    <w:basedOn w:val="Normal"/>
    <w:link w:val="FFWLevel2Char"/>
    <w:locked/>
    <w:rsid w:val="00025DF4"/>
    <w:pPr>
      <w:numPr>
        <w:ilvl w:val="1"/>
        <w:numId w:val="30"/>
      </w:numPr>
      <w:overflowPunct w:val="0"/>
      <w:autoSpaceDE w:val="0"/>
      <w:autoSpaceDN w:val="0"/>
      <w:adjustRightInd w:val="0"/>
      <w:spacing w:before="240" w:after="0" w:line="260" w:lineRule="atLeast"/>
      <w:jc w:val="both"/>
      <w:textAlignment w:val="baseline"/>
    </w:pPr>
    <w:rPr>
      <w:rFonts w:ascii="Arial" w:hAnsi="Arial" w:eastAsia="Times New Roman" w:cs="Arial"/>
      <w:sz w:val="20"/>
      <w:szCs w:val="24"/>
      <w:lang w:eastAsia="fr-FR"/>
    </w:rPr>
  </w:style>
  <w:style w:type="character" w:styleId="FFWLevel2Char" w:customStyle="1">
    <w:name w:val="FFW Level 2 Char"/>
    <w:link w:val="FFWLevel2"/>
    <w:rsid w:val="00025DF4"/>
    <w:rPr>
      <w:rFonts w:ascii="Arial" w:hAnsi="Arial" w:eastAsia="Times New Roman" w:cs="Arial"/>
      <w:sz w:val="20"/>
      <w:szCs w:val="24"/>
      <w:lang w:eastAsia="fr-FR"/>
    </w:rPr>
  </w:style>
  <w:style w:type="paragraph" w:styleId="FFWLevel3" w:customStyle="1">
    <w:name w:val="FFW Level 3"/>
    <w:basedOn w:val="Normal"/>
    <w:locked/>
    <w:rsid w:val="00025DF4"/>
    <w:pPr>
      <w:numPr>
        <w:ilvl w:val="3"/>
        <w:numId w:val="30"/>
      </w:numPr>
      <w:overflowPunct w:val="0"/>
      <w:autoSpaceDE w:val="0"/>
      <w:autoSpaceDN w:val="0"/>
      <w:adjustRightInd w:val="0"/>
      <w:spacing w:before="240" w:after="0" w:line="260" w:lineRule="atLeast"/>
      <w:jc w:val="both"/>
      <w:textAlignment w:val="baseline"/>
    </w:pPr>
    <w:rPr>
      <w:rFonts w:ascii="Arial" w:hAnsi="Arial" w:eastAsia="Times New Roman" w:cs="Arial"/>
      <w:sz w:val="20"/>
      <w:szCs w:val="24"/>
      <w:lang w:eastAsia="fr-FR"/>
    </w:rPr>
  </w:style>
  <w:style w:type="paragraph" w:styleId="FFWLevel4" w:customStyle="1">
    <w:name w:val="FFW Level 4"/>
    <w:basedOn w:val="Normal"/>
    <w:link w:val="FFWLevel4Char"/>
    <w:locked/>
    <w:rsid w:val="00025DF4"/>
    <w:pPr>
      <w:tabs>
        <w:tab w:val="num" w:pos="1587"/>
      </w:tabs>
      <w:overflowPunct w:val="0"/>
      <w:autoSpaceDE w:val="0"/>
      <w:autoSpaceDN w:val="0"/>
      <w:adjustRightInd w:val="0"/>
      <w:spacing w:before="240" w:after="0" w:line="260" w:lineRule="atLeast"/>
      <w:ind w:left="1587" w:hanging="793"/>
      <w:jc w:val="both"/>
      <w:textAlignment w:val="baseline"/>
    </w:pPr>
    <w:rPr>
      <w:rFonts w:ascii="Arial" w:hAnsi="Arial" w:eastAsia="Times New Roman" w:cs="Arial"/>
      <w:sz w:val="20"/>
      <w:szCs w:val="24"/>
      <w:lang w:eastAsia="fr-FR"/>
    </w:rPr>
  </w:style>
  <w:style w:type="character" w:styleId="FFWLevel4Char" w:customStyle="1">
    <w:name w:val="FFW Level 4 Char"/>
    <w:link w:val="FFWLevel4"/>
    <w:rsid w:val="00025DF4"/>
    <w:rPr>
      <w:rFonts w:ascii="Arial" w:hAnsi="Arial" w:eastAsia="Times New Roman" w:cs="Arial"/>
      <w:sz w:val="20"/>
      <w:szCs w:val="24"/>
      <w:lang w:eastAsia="fr-FR"/>
    </w:rPr>
  </w:style>
  <w:style w:type="paragraph" w:styleId="FFWLevel5" w:customStyle="1">
    <w:name w:val="FFW Level 5"/>
    <w:basedOn w:val="Normal"/>
    <w:locked/>
    <w:rsid w:val="00025DF4"/>
    <w:pPr>
      <w:tabs>
        <w:tab w:val="num" w:pos="2381"/>
      </w:tabs>
      <w:overflowPunct w:val="0"/>
      <w:autoSpaceDE w:val="0"/>
      <w:autoSpaceDN w:val="0"/>
      <w:adjustRightInd w:val="0"/>
      <w:spacing w:before="240" w:after="0" w:line="260" w:lineRule="atLeast"/>
      <w:ind w:left="2381" w:hanging="794"/>
      <w:jc w:val="both"/>
      <w:textAlignment w:val="baseline"/>
    </w:pPr>
    <w:rPr>
      <w:rFonts w:ascii="Arial" w:hAnsi="Arial" w:eastAsia="Times New Roman" w:cs="Arial"/>
      <w:sz w:val="20"/>
      <w:szCs w:val="24"/>
      <w:lang w:eastAsia="fr-FR"/>
    </w:rPr>
  </w:style>
  <w:style w:type="paragraph" w:styleId="FFWLevel6" w:customStyle="1">
    <w:name w:val="FFW Level 6"/>
    <w:basedOn w:val="Normal"/>
    <w:locked/>
    <w:rsid w:val="00025DF4"/>
    <w:pPr>
      <w:numPr>
        <w:ilvl w:val="5"/>
        <w:numId w:val="30"/>
      </w:numPr>
      <w:overflowPunct w:val="0"/>
      <w:autoSpaceDE w:val="0"/>
      <w:autoSpaceDN w:val="0"/>
      <w:adjustRightInd w:val="0"/>
      <w:spacing w:before="240" w:after="0" w:line="260" w:lineRule="atLeast"/>
      <w:jc w:val="both"/>
      <w:textAlignment w:val="baseline"/>
    </w:pPr>
    <w:rPr>
      <w:rFonts w:ascii="Arial" w:hAnsi="Arial" w:eastAsia="Times New Roman" w:cs="Arial"/>
      <w:sz w:val="20"/>
      <w:szCs w:val="24"/>
      <w:lang w:eastAsia="fr-FR"/>
    </w:rPr>
  </w:style>
  <w:style w:type="paragraph" w:styleId="FFWBody1" w:customStyle="1">
    <w:name w:val="FFW Body 1"/>
    <w:basedOn w:val="Normal"/>
    <w:locked/>
    <w:rsid w:val="00025DF4"/>
    <w:pPr>
      <w:overflowPunct w:val="0"/>
      <w:autoSpaceDE w:val="0"/>
      <w:autoSpaceDN w:val="0"/>
      <w:adjustRightInd w:val="0"/>
      <w:spacing w:before="240" w:after="0" w:line="260" w:lineRule="atLeast"/>
      <w:ind w:left="794"/>
      <w:jc w:val="both"/>
      <w:textAlignment w:val="baseline"/>
    </w:pPr>
    <w:rPr>
      <w:rFonts w:ascii="Arial" w:hAnsi="Arial" w:eastAsia="Times New Roman" w:cs="Arial"/>
      <w:sz w:val="20"/>
      <w:szCs w:val="24"/>
      <w:lang w:eastAsia="fr-FR"/>
    </w:rPr>
  </w:style>
  <w:style w:type="paragraph" w:styleId="FFWDefinitionColumnLevel1" w:customStyle="1">
    <w:name w:val="FFW Definition Column Level 1"/>
    <w:basedOn w:val="Normal"/>
    <w:locked/>
    <w:rsid w:val="00025DF4"/>
    <w:pPr>
      <w:numPr>
        <w:numId w:val="31"/>
      </w:numPr>
      <w:overflowPunct w:val="0"/>
      <w:autoSpaceDE w:val="0"/>
      <w:autoSpaceDN w:val="0"/>
      <w:adjustRightInd w:val="0"/>
      <w:spacing w:before="240" w:after="0" w:line="260" w:lineRule="atLeast"/>
      <w:jc w:val="both"/>
      <w:textAlignment w:val="baseline"/>
    </w:pPr>
    <w:rPr>
      <w:rFonts w:ascii="Arial" w:hAnsi="Arial" w:eastAsia="Times New Roman" w:cs="Arial"/>
      <w:sz w:val="20"/>
      <w:szCs w:val="24"/>
      <w:lang w:eastAsia="fr-FR"/>
    </w:rPr>
  </w:style>
  <w:style w:type="paragraph" w:styleId="FFWDefinitionColumnLevel2" w:customStyle="1">
    <w:name w:val="FFW Definition Column Level 2"/>
    <w:basedOn w:val="Normal"/>
    <w:locked/>
    <w:rsid w:val="00025DF4"/>
    <w:pPr>
      <w:numPr>
        <w:ilvl w:val="1"/>
        <w:numId w:val="31"/>
      </w:numPr>
      <w:overflowPunct w:val="0"/>
      <w:autoSpaceDE w:val="0"/>
      <w:autoSpaceDN w:val="0"/>
      <w:adjustRightInd w:val="0"/>
      <w:spacing w:before="240" w:after="0" w:line="260" w:lineRule="atLeast"/>
      <w:jc w:val="both"/>
      <w:textAlignment w:val="baseline"/>
    </w:pPr>
    <w:rPr>
      <w:rFonts w:ascii="Arial" w:hAnsi="Arial" w:eastAsia="Times New Roman" w:cs="Arial"/>
      <w:sz w:val="20"/>
      <w:szCs w:val="24"/>
      <w:lang w:eastAsia="fr-FR"/>
    </w:rPr>
  </w:style>
  <w:style w:type="paragraph" w:styleId="FFWBody3" w:customStyle="1">
    <w:name w:val="FFW Body 3"/>
    <w:basedOn w:val="Normal"/>
    <w:locked/>
    <w:rsid w:val="00025DF4"/>
    <w:pPr>
      <w:overflowPunct w:val="0"/>
      <w:autoSpaceDE w:val="0"/>
      <w:autoSpaceDN w:val="0"/>
      <w:adjustRightInd w:val="0"/>
      <w:spacing w:before="240" w:after="0" w:line="260" w:lineRule="atLeast"/>
      <w:ind w:left="794"/>
      <w:jc w:val="both"/>
      <w:textAlignment w:val="baseline"/>
    </w:pPr>
    <w:rPr>
      <w:rFonts w:ascii="Arial" w:hAnsi="Arial" w:eastAsia="Times New Roman" w:cs="Arial"/>
      <w:sz w:val="20"/>
      <w:szCs w:val="20"/>
      <w:lang w:eastAsia="en-US"/>
    </w:rPr>
  </w:style>
  <w:style w:type="paragraph" w:styleId="FFWDefinitionLevel1" w:customStyle="1">
    <w:name w:val="FFW Definition Level 1"/>
    <w:basedOn w:val="Normal"/>
    <w:locked/>
    <w:rsid w:val="00025DF4"/>
    <w:pPr>
      <w:numPr>
        <w:numId w:val="32"/>
      </w:numPr>
      <w:overflowPunct w:val="0"/>
      <w:autoSpaceDE w:val="0"/>
      <w:autoSpaceDN w:val="0"/>
      <w:adjustRightInd w:val="0"/>
      <w:spacing w:before="240" w:after="0" w:line="260" w:lineRule="atLeast"/>
      <w:jc w:val="both"/>
      <w:textAlignment w:val="baseline"/>
    </w:pPr>
    <w:rPr>
      <w:rFonts w:ascii="Arial" w:hAnsi="Arial" w:eastAsia="Times New Roman" w:cs="Arial"/>
      <w:sz w:val="20"/>
      <w:szCs w:val="24"/>
      <w:lang w:eastAsia="en-GB"/>
    </w:rPr>
  </w:style>
  <w:style w:type="paragraph" w:styleId="MediumGrid21" w:customStyle="1">
    <w:name w:val="Medium Grid 21"/>
    <w:uiPriority w:val="1"/>
    <w:qFormat/>
    <w:rsid w:val="00025DF4"/>
    <w:pPr>
      <w:spacing w:after="240" w:line="240" w:lineRule="auto"/>
      <w:jc w:val="both"/>
    </w:pPr>
    <w:rPr>
      <w:rFonts w:ascii="Arial" w:hAnsi="Arial" w:eastAsia="Times New Roman" w:cs="Arial"/>
      <w:sz w:val="24"/>
      <w:szCs w:val="24"/>
      <w:lang w:eastAsia="en-GB"/>
    </w:rPr>
  </w:style>
  <w:style w:type="paragraph" w:styleId="GPSSchTitleandNumber" w:customStyle="1">
    <w:name w:val="GPS Sch Title and Number"/>
    <w:basedOn w:val="Normal"/>
    <w:link w:val="GPSSchTitleandNumberChar"/>
    <w:qFormat/>
    <w:rsid w:val="00025DF4"/>
    <w:pPr>
      <w:keepNext/>
      <w:adjustRightInd w:val="0"/>
      <w:spacing w:after="240" w:line="240" w:lineRule="auto"/>
      <w:ind w:firstLine="426"/>
      <w:jc w:val="center"/>
      <w:outlineLvl w:val="0"/>
    </w:pPr>
    <w:rPr>
      <w:rFonts w:ascii="Arial Bold" w:hAnsi="Arial Bold" w:eastAsia="STZhongsong" w:cs="Times New Roman"/>
      <w:b/>
      <w:caps/>
      <w:lang w:eastAsia="zh-CN"/>
    </w:rPr>
  </w:style>
  <w:style w:type="character" w:styleId="GPSSchTitleandNumberChar" w:customStyle="1">
    <w:name w:val="GPS Sch Title and Number Char"/>
    <w:link w:val="GPSSchTitleandNumber"/>
    <w:locked/>
    <w:rsid w:val="00025DF4"/>
    <w:rPr>
      <w:rFonts w:ascii="Arial Bold" w:hAnsi="Arial Bold" w:eastAsia="STZhongsong" w:cs="Times New Roman"/>
      <w:b/>
      <w:caps/>
      <w:lang w:eastAsia="zh-CN"/>
    </w:rPr>
  </w:style>
  <w:style w:type="paragraph" w:styleId="FFWDefinitionLevel2" w:customStyle="1">
    <w:name w:val="FFW Definition Level 2"/>
    <w:basedOn w:val="Normal"/>
    <w:locked/>
    <w:rsid w:val="00025DF4"/>
    <w:pPr>
      <w:tabs>
        <w:tab w:val="num" w:pos="1587"/>
      </w:tabs>
      <w:overflowPunct w:val="0"/>
      <w:autoSpaceDE w:val="0"/>
      <w:autoSpaceDN w:val="0"/>
      <w:adjustRightInd w:val="0"/>
      <w:spacing w:before="240" w:after="0" w:line="260" w:lineRule="atLeast"/>
      <w:ind w:left="1587" w:hanging="794"/>
      <w:jc w:val="both"/>
      <w:textAlignment w:val="baseline"/>
    </w:pPr>
    <w:rPr>
      <w:rFonts w:ascii="Arial" w:hAnsi="Arial" w:eastAsia="Times New Roman" w:cs="Arial"/>
      <w:sz w:val="20"/>
      <w:szCs w:val="24"/>
      <w:lang w:eastAsia="fr-FR"/>
    </w:rPr>
  </w:style>
  <w:style w:type="table" w:styleId="TableGrid1" w:customStyle="1">
    <w:name w:val="Table Grid1"/>
    <w:basedOn w:val="TableNormal"/>
    <w:next w:val="TableGrid"/>
    <w:uiPriority w:val="59"/>
    <w:rsid w:val="00025DF4"/>
    <w:pPr>
      <w:spacing w:after="240" w:line="240" w:lineRule="auto"/>
      <w:ind w:left="360" w:hanging="360"/>
      <w:jc w:val="both"/>
    </w:pPr>
    <w:rPr>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GPSDefinitionTerm" w:customStyle="1">
    <w:name w:val="GPS Definition Term"/>
    <w:basedOn w:val="Normal"/>
    <w:uiPriority w:val="99"/>
    <w:qFormat/>
    <w:rsid w:val="00025DF4"/>
    <w:pPr>
      <w:overflowPunct w:val="0"/>
      <w:autoSpaceDE w:val="0"/>
      <w:autoSpaceDN w:val="0"/>
      <w:adjustRightInd w:val="0"/>
      <w:spacing w:after="120" w:line="240" w:lineRule="auto"/>
      <w:ind w:left="-108"/>
      <w:textAlignment w:val="baseline"/>
    </w:pPr>
    <w:rPr>
      <w:rFonts w:eastAsia="Times New Roman" w:cs="Arial"/>
      <w:b/>
      <w:lang w:eastAsia="en-US"/>
    </w:rPr>
  </w:style>
  <w:style w:type="paragraph" w:styleId="BodyText2">
    <w:name w:val="Body Text 2"/>
    <w:basedOn w:val="Normal"/>
    <w:link w:val="BodyText2Char"/>
    <w:uiPriority w:val="99"/>
    <w:unhideWhenUsed/>
    <w:rsid w:val="00025DF4"/>
    <w:pPr>
      <w:overflowPunct w:val="0"/>
      <w:autoSpaceDE w:val="0"/>
      <w:autoSpaceDN w:val="0"/>
      <w:adjustRightInd w:val="0"/>
      <w:spacing w:after="120" w:line="480" w:lineRule="auto"/>
      <w:jc w:val="both"/>
      <w:textAlignment w:val="baseline"/>
    </w:pPr>
    <w:rPr>
      <w:rFonts w:eastAsia="Times New Roman" w:cs="Arial"/>
      <w:lang w:eastAsia="en-US"/>
    </w:rPr>
  </w:style>
  <w:style w:type="character" w:styleId="BodyText2Char" w:customStyle="1">
    <w:name w:val="Body Text 2 Char"/>
    <w:basedOn w:val="DefaultParagraphFont"/>
    <w:link w:val="BodyText2"/>
    <w:uiPriority w:val="99"/>
    <w:rsid w:val="00025DF4"/>
    <w:rPr>
      <w:rFonts w:eastAsia="Times New Roman" w:cs="Arial"/>
      <w:lang w:eastAsia="en-US"/>
    </w:rPr>
  </w:style>
  <w:style w:type="paragraph" w:styleId="GPSL1CLAUSEHEADING" w:customStyle="1">
    <w:name w:val="GPS L1 CLAUSE HEADING"/>
    <w:basedOn w:val="Normal"/>
    <w:next w:val="Normal"/>
    <w:link w:val="GPSL1CLAUSEHEADINGChar"/>
    <w:uiPriority w:val="99"/>
    <w:qFormat/>
    <w:rsid w:val="00025DF4"/>
    <w:pPr>
      <w:numPr>
        <w:numId w:val="37"/>
      </w:numPr>
      <w:tabs>
        <w:tab w:val="left" w:pos="142"/>
      </w:tabs>
      <w:adjustRightInd w:val="0"/>
      <w:spacing w:before="120" w:after="240" w:line="240" w:lineRule="auto"/>
      <w:jc w:val="both"/>
      <w:outlineLvl w:val="1"/>
    </w:pPr>
    <w:rPr>
      <w:rFonts w:eastAsia="STZhongsong" w:cs="Arial"/>
      <w:b/>
      <w:caps/>
      <w:lang w:eastAsia="zh-CN"/>
    </w:rPr>
  </w:style>
  <w:style w:type="paragraph" w:styleId="GPSL2numberedclause" w:customStyle="1">
    <w:name w:val="GPS L2 numbered clause"/>
    <w:basedOn w:val="Normal"/>
    <w:link w:val="GPSL2numberedclauseChar1"/>
    <w:qFormat/>
    <w:rsid w:val="00025DF4"/>
    <w:pPr>
      <w:tabs>
        <w:tab w:val="left" w:pos="1134"/>
      </w:tabs>
      <w:adjustRightInd w:val="0"/>
      <w:spacing w:before="120" w:after="120" w:line="240" w:lineRule="auto"/>
      <w:ind w:left="1134" w:hanging="567"/>
      <w:jc w:val="both"/>
    </w:pPr>
    <w:rPr>
      <w:rFonts w:eastAsia="Times New Roman" w:cs="Arial"/>
      <w:lang w:eastAsia="zh-CN"/>
    </w:rPr>
  </w:style>
  <w:style w:type="paragraph" w:styleId="GPSL3numberedclause" w:customStyle="1">
    <w:name w:val="GPS L3 numbered clause"/>
    <w:basedOn w:val="Normal"/>
    <w:link w:val="GPSL3numberedclauseChar"/>
    <w:qFormat/>
    <w:rsid w:val="00025DF4"/>
    <w:pPr>
      <w:numPr>
        <w:ilvl w:val="2"/>
        <w:numId w:val="37"/>
      </w:numPr>
      <w:tabs>
        <w:tab w:val="left" w:pos="1985"/>
      </w:tabs>
      <w:adjustRightInd w:val="0"/>
      <w:spacing w:before="120" w:after="120" w:line="240" w:lineRule="auto"/>
      <w:jc w:val="both"/>
    </w:pPr>
    <w:rPr>
      <w:rFonts w:eastAsia="Times New Roman" w:cs="Arial"/>
      <w:lang w:eastAsia="zh-CN"/>
    </w:rPr>
  </w:style>
  <w:style w:type="paragraph" w:styleId="GPSL4numberedclause" w:customStyle="1">
    <w:name w:val="GPS L4 numbered clause"/>
    <w:basedOn w:val="GPSL3numberedclause"/>
    <w:link w:val="GPSL4numberedclauseChar"/>
    <w:qFormat/>
    <w:rsid w:val="00025DF4"/>
    <w:pPr>
      <w:numPr>
        <w:ilvl w:val="3"/>
      </w:numPr>
      <w:tabs>
        <w:tab w:val="clear" w:pos="1985"/>
      </w:tabs>
    </w:pPr>
  </w:style>
  <w:style w:type="character" w:styleId="GPSL2numberedclauseChar1" w:customStyle="1">
    <w:name w:val="GPS L2 numbered clause Char1"/>
    <w:link w:val="GPSL2numberedclause"/>
    <w:rsid w:val="00025DF4"/>
    <w:rPr>
      <w:rFonts w:eastAsia="Times New Roman" w:cs="Arial"/>
      <w:lang w:eastAsia="zh-CN"/>
    </w:rPr>
  </w:style>
  <w:style w:type="paragraph" w:styleId="GPSL5numberedclause" w:customStyle="1">
    <w:name w:val="GPS L5 numbered clause"/>
    <w:basedOn w:val="GPSL4numberedclause"/>
    <w:link w:val="GPSL5numberedclauseChar"/>
    <w:qFormat/>
    <w:rsid w:val="00025DF4"/>
    <w:pPr>
      <w:numPr>
        <w:ilvl w:val="4"/>
      </w:numPr>
      <w:tabs>
        <w:tab w:val="left" w:pos="3119"/>
      </w:tabs>
    </w:pPr>
  </w:style>
  <w:style w:type="paragraph" w:styleId="GPSL6numbered" w:customStyle="1">
    <w:name w:val="GPS L6 numbered"/>
    <w:basedOn w:val="GPSL5numberedclause"/>
    <w:uiPriority w:val="99"/>
    <w:qFormat/>
    <w:rsid w:val="00025DF4"/>
    <w:pPr>
      <w:numPr>
        <w:ilvl w:val="5"/>
      </w:numPr>
      <w:tabs>
        <w:tab w:val="left" w:pos="3686"/>
      </w:tabs>
      <w:ind w:hanging="180"/>
    </w:pPr>
  </w:style>
  <w:style w:type="character" w:styleId="GPSL3numberedclauseChar" w:customStyle="1">
    <w:name w:val="GPS L3 numbered clause Char"/>
    <w:link w:val="GPSL3numberedclause"/>
    <w:rsid w:val="00025DF4"/>
    <w:rPr>
      <w:rFonts w:eastAsia="Times New Roman" w:cs="Arial"/>
      <w:lang w:eastAsia="zh-CN"/>
    </w:rPr>
  </w:style>
  <w:style w:type="paragraph" w:styleId="ColorfulShading-Accent11" w:customStyle="1">
    <w:name w:val="Colorful Shading - Accent 11"/>
    <w:hidden/>
    <w:uiPriority w:val="99"/>
    <w:semiHidden/>
    <w:rsid w:val="00025DF4"/>
    <w:pPr>
      <w:spacing w:after="240" w:line="240" w:lineRule="auto"/>
      <w:jc w:val="both"/>
    </w:pPr>
    <w:rPr>
      <w:lang w:eastAsia="en-US"/>
    </w:rPr>
  </w:style>
  <w:style w:type="paragraph" w:styleId="GPSL2Numbered" w:customStyle="1">
    <w:name w:val="GPS L2 Numbered"/>
    <w:basedOn w:val="GPSL2NumberedBoldHeading"/>
    <w:link w:val="GPSL2NumberedChar"/>
    <w:qFormat/>
    <w:rsid w:val="00025DF4"/>
    <w:pPr>
      <w:numPr>
        <w:ilvl w:val="0"/>
        <w:numId w:val="0"/>
      </w:numPr>
      <w:tabs>
        <w:tab w:val="clear" w:pos="1134"/>
      </w:tabs>
    </w:pPr>
    <w:rPr>
      <w:b w:val="0"/>
    </w:rPr>
  </w:style>
  <w:style w:type="character" w:styleId="GPSL2NumberedChar" w:customStyle="1">
    <w:name w:val="GPS L2 Numbered Char"/>
    <w:link w:val="GPSL2Numbered"/>
    <w:locked/>
    <w:rsid w:val="00025DF4"/>
    <w:rPr>
      <w:rFonts w:eastAsia="Times New Roman" w:cs="Arial"/>
      <w:lang w:eastAsia="zh-CN"/>
    </w:rPr>
  </w:style>
  <w:style w:type="paragraph" w:styleId="GPSL1SCHEDULEHeading" w:customStyle="1">
    <w:name w:val="GPS L1 SCHEDULE Heading"/>
    <w:basedOn w:val="GPSL1CLAUSEHEADING"/>
    <w:link w:val="GPSL1SCHEDULEHeadingChar"/>
    <w:qFormat/>
    <w:rsid w:val="00025DF4"/>
    <w:pPr>
      <w:numPr>
        <w:numId w:val="0"/>
      </w:numPr>
      <w:outlineLvl w:val="9"/>
    </w:pPr>
  </w:style>
  <w:style w:type="character" w:styleId="GPSL1SCHEDULEHeadingChar" w:customStyle="1">
    <w:name w:val="GPS L1 SCHEDULE Heading Char"/>
    <w:link w:val="GPSL1SCHEDULEHeading"/>
    <w:locked/>
    <w:rsid w:val="00025DF4"/>
    <w:rPr>
      <w:rFonts w:eastAsia="STZhongsong" w:cs="Arial"/>
      <w:b/>
      <w:caps/>
      <w:lang w:eastAsia="zh-CN"/>
    </w:rPr>
  </w:style>
  <w:style w:type="paragraph" w:styleId="GPSL2NumberedBoldHeading" w:customStyle="1">
    <w:name w:val="GPS L2 Numbered Bold Heading"/>
    <w:basedOn w:val="Normal"/>
    <w:link w:val="GPSL2NumberedBoldHeadingChar"/>
    <w:qFormat/>
    <w:rsid w:val="00025DF4"/>
    <w:pPr>
      <w:numPr>
        <w:ilvl w:val="1"/>
        <w:numId w:val="37"/>
      </w:numPr>
      <w:tabs>
        <w:tab w:val="left" w:pos="1134"/>
      </w:tabs>
      <w:adjustRightInd w:val="0"/>
      <w:spacing w:before="120" w:after="120" w:line="240" w:lineRule="auto"/>
      <w:jc w:val="both"/>
    </w:pPr>
    <w:rPr>
      <w:rFonts w:eastAsia="Times New Roman" w:cs="Arial"/>
      <w:b/>
      <w:lang w:eastAsia="zh-CN"/>
    </w:rPr>
  </w:style>
  <w:style w:type="paragraph" w:styleId="GPsDefinition" w:customStyle="1">
    <w:name w:val="GPs Definition"/>
    <w:basedOn w:val="Normal"/>
    <w:uiPriority w:val="99"/>
    <w:qFormat/>
    <w:rsid w:val="00025DF4"/>
    <w:pPr>
      <w:numPr>
        <w:numId w:val="36"/>
      </w:numPr>
      <w:tabs>
        <w:tab w:val="left" w:pos="175"/>
      </w:tabs>
      <w:overflowPunct w:val="0"/>
      <w:autoSpaceDE w:val="0"/>
      <w:autoSpaceDN w:val="0"/>
      <w:adjustRightInd w:val="0"/>
      <w:spacing w:after="120" w:line="240" w:lineRule="auto"/>
      <w:jc w:val="both"/>
      <w:textAlignment w:val="baseline"/>
    </w:pPr>
    <w:rPr>
      <w:rFonts w:eastAsia="Times New Roman" w:cs="Arial"/>
      <w:lang w:eastAsia="en-US"/>
    </w:rPr>
  </w:style>
  <w:style w:type="paragraph" w:styleId="GPSDefinitionL2" w:customStyle="1">
    <w:name w:val="GPS Definition L2"/>
    <w:basedOn w:val="GPsDefinition"/>
    <w:uiPriority w:val="99"/>
    <w:qFormat/>
    <w:rsid w:val="00025DF4"/>
    <w:pPr>
      <w:numPr>
        <w:ilvl w:val="1"/>
      </w:numPr>
    </w:pPr>
  </w:style>
  <w:style w:type="paragraph" w:styleId="GPSDefinitionL3" w:customStyle="1">
    <w:name w:val="GPS Definition L3"/>
    <w:basedOn w:val="GPSDefinitionL2"/>
    <w:uiPriority w:val="99"/>
    <w:qFormat/>
    <w:rsid w:val="00025DF4"/>
    <w:pPr>
      <w:numPr>
        <w:ilvl w:val="2"/>
      </w:numPr>
    </w:pPr>
  </w:style>
  <w:style w:type="paragraph" w:styleId="GPSDefinitionL4" w:customStyle="1">
    <w:name w:val="GPS Definition L4"/>
    <w:basedOn w:val="GPSDefinitionL3"/>
    <w:uiPriority w:val="99"/>
    <w:qFormat/>
    <w:rsid w:val="00025DF4"/>
    <w:pPr>
      <w:numPr>
        <w:ilvl w:val="3"/>
      </w:numPr>
    </w:pPr>
  </w:style>
  <w:style w:type="character" w:styleId="GPSL1CLAUSEHEADINGChar" w:customStyle="1">
    <w:name w:val="GPS L1 CLAUSE HEADING Char"/>
    <w:link w:val="GPSL1CLAUSEHEADING"/>
    <w:uiPriority w:val="99"/>
    <w:rsid w:val="00025DF4"/>
    <w:rPr>
      <w:rFonts w:eastAsia="STZhongsong" w:cs="Arial"/>
      <w:b/>
      <w:caps/>
      <w:lang w:eastAsia="zh-CN"/>
    </w:rPr>
  </w:style>
  <w:style w:type="character" w:styleId="GPSL2NumberedBoldHeadingChar" w:customStyle="1">
    <w:name w:val="GPS L2 Numbered Bold Heading Char"/>
    <w:link w:val="GPSL2NumberedBoldHeading"/>
    <w:locked/>
    <w:rsid w:val="00025DF4"/>
    <w:rPr>
      <w:rFonts w:eastAsia="Times New Roman" w:cs="Arial"/>
      <w:b/>
      <w:lang w:eastAsia="zh-CN"/>
    </w:rPr>
  </w:style>
  <w:style w:type="character" w:styleId="GPSL4numberedclauseChar" w:customStyle="1">
    <w:name w:val="GPS L4 numbered clause Char"/>
    <w:link w:val="GPSL4numberedclause"/>
    <w:locked/>
    <w:rsid w:val="00025DF4"/>
    <w:rPr>
      <w:rFonts w:eastAsia="Times New Roman" w:cs="Arial"/>
      <w:lang w:eastAsia="zh-CN"/>
    </w:rPr>
  </w:style>
  <w:style w:type="character" w:styleId="GPSL5numberedclauseChar" w:customStyle="1">
    <w:name w:val="GPS L5 numbered clause Char"/>
    <w:link w:val="GPSL5numberedclause"/>
    <w:locked/>
    <w:rsid w:val="00025DF4"/>
    <w:rPr>
      <w:rFonts w:eastAsia="Times New Roman" w:cs="Arial"/>
      <w:lang w:eastAsia="zh-CN"/>
    </w:rPr>
  </w:style>
  <w:style w:type="paragraph" w:styleId="GPSmacrorestart" w:customStyle="1">
    <w:name w:val="GPS macro restart"/>
    <w:basedOn w:val="Normal"/>
    <w:qFormat/>
    <w:rsid w:val="00025DF4"/>
    <w:pPr>
      <w:overflowPunct w:val="0"/>
      <w:autoSpaceDE w:val="0"/>
      <w:autoSpaceDN w:val="0"/>
      <w:adjustRightInd w:val="0"/>
      <w:spacing w:after="0" w:line="240" w:lineRule="auto"/>
      <w:jc w:val="both"/>
      <w:textAlignment w:val="baseline"/>
    </w:pPr>
    <w:rPr>
      <w:rFonts w:eastAsia="Times New Roman" w:cs="Arial"/>
      <w:color w:val="FFFFFF"/>
      <w:sz w:val="16"/>
      <w:szCs w:val="16"/>
      <w:lang w:eastAsia="en-US"/>
    </w:rPr>
  </w:style>
  <w:style w:type="paragraph" w:styleId="Normal1" w:customStyle="1">
    <w:name w:val="Normal1"/>
    <w:rsid w:val="00025DF4"/>
    <w:pPr>
      <w:widowControl w:val="0"/>
      <w:spacing w:after="80" w:line="240" w:lineRule="auto"/>
      <w:jc w:val="both"/>
    </w:pPr>
    <w:rPr>
      <w:color w:val="000000"/>
      <w:lang w:eastAsia="en-US"/>
    </w:rPr>
  </w:style>
  <w:style w:type="paragraph" w:styleId="ListParagraph">
    <w:name w:val="List Paragraph"/>
    <w:basedOn w:val="Normal"/>
    <w:uiPriority w:val="34"/>
    <w:qFormat/>
    <w:rsid w:val="00025DF4"/>
    <w:pPr>
      <w:spacing w:after="240" w:line="240" w:lineRule="auto"/>
      <w:ind w:left="720"/>
      <w:jc w:val="both"/>
    </w:pPr>
    <w:rPr>
      <w:rFonts w:asciiTheme="minorHAnsi" w:hAnsiTheme="minorHAnsi" w:eastAsiaTheme="minorHAnsi" w:cstheme="minorBidi"/>
      <w:lang w:eastAsia="en-US"/>
    </w:rPr>
  </w:style>
  <w:style w:type="paragraph" w:styleId="aDefinition" w:customStyle="1">
    <w:name w:val="(a) Definition"/>
    <w:basedOn w:val="Body"/>
    <w:qFormat/>
    <w:rsid w:val="00025DF4"/>
    <w:pPr>
      <w:tabs>
        <w:tab w:val="num" w:pos="851"/>
      </w:tabs>
      <w:overflowPunct/>
      <w:autoSpaceDE/>
      <w:autoSpaceDN/>
      <w:adjustRightInd/>
      <w:ind w:left="851" w:hanging="851"/>
      <w:textAlignment w:val="auto"/>
    </w:pPr>
    <w:rPr>
      <w:rFonts w:ascii="Verdana" w:hAnsi="Verdana" w:cs="Times New Roman"/>
      <w:sz w:val="18"/>
      <w:szCs w:val="18"/>
      <w:lang w:eastAsia="zh-CN"/>
    </w:rPr>
  </w:style>
  <w:style w:type="paragraph" w:styleId="iDefinition" w:customStyle="1">
    <w:name w:val="(i) Definition"/>
    <w:basedOn w:val="Body"/>
    <w:qFormat/>
    <w:rsid w:val="00025DF4"/>
    <w:pPr>
      <w:tabs>
        <w:tab w:val="num" w:pos="1843"/>
      </w:tabs>
      <w:overflowPunct/>
      <w:autoSpaceDE/>
      <w:autoSpaceDN/>
      <w:adjustRightInd/>
      <w:ind w:left="1843" w:hanging="992"/>
      <w:textAlignment w:val="auto"/>
    </w:pPr>
    <w:rPr>
      <w:rFonts w:ascii="Verdana" w:hAnsi="Verdana"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480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header" Target="header8.xml" Id="rId26" /><Relationship Type="http://schemas.openxmlformats.org/officeDocument/2006/relationships/footer" Target="footer5.xml" Id="rId21" /><Relationship Type="http://schemas.openxmlformats.org/officeDocument/2006/relationships/image" Target="media/image4.emf" Id="rId42" /><Relationship Type="http://schemas.openxmlformats.org/officeDocument/2006/relationships/header" Target="header11.xml" Id="rId47" /><Relationship Type="http://schemas.openxmlformats.org/officeDocument/2006/relationships/footer" Target="footer12.xml" Id="rId50" /><Relationship Type="http://schemas.openxmlformats.org/officeDocument/2006/relationships/header" Target="header15.xml" Id="rId55" /><Relationship Type="http://schemas.openxmlformats.org/officeDocument/2006/relationships/header" Target="header18.xml" Id="rId63" /><Relationship Type="http://schemas.openxmlformats.org/officeDocument/2006/relationships/footer" Target="footer20.xml" Id="rId68" /><Relationship Type="http://schemas.openxmlformats.org/officeDocument/2006/relationships/header" Target="header23.xml" Id="rId76" /><Relationship Type="http://schemas.openxmlformats.org/officeDocument/2006/relationships/settings" Target="settings.xml" Id="rId7" /><Relationship Type="http://schemas.openxmlformats.org/officeDocument/2006/relationships/footer" Target="footer22.xml" Id="rId71"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image" Target="media/image2.png" Id="rId29" /><Relationship Type="http://schemas.openxmlformats.org/officeDocument/2006/relationships/image" Target="media/image1.png" Id="rId11" /><Relationship Type="http://schemas.openxmlformats.org/officeDocument/2006/relationships/header" Target="header7.xml" Id="rId24" /><Relationship Type="http://schemas.openxmlformats.org/officeDocument/2006/relationships/footer" Target="footer9.xml" Id="rId32" /><Relationship Type="http://schemas.openxmlformats.org/officeDocument/2006/relationships/header" Target="header10.xml" Id="rId45" /><Relationship Type="http://schemas.openxmlformats.org/officeDocument/2006/relationships/header" Target="header14.xml" Id="rId53" /><Relationship Type="http://schemas.openxmlformats.org/officeDocument/2006/relationships/footer" Target="footer16.xml" Id="rId58" /><Relationship Type="http://schemas.openxmlformats.org/officeDocument/2006/relationships/header" Target="header19.xml" Id="rId66" /><Relationship Type="http://schemas.openxmlformats.org/officeDocument/2006/relationships/hyperlink" Target="https://www.modernslaveryhelpline.org/report" TargetMode="External" Id="rId74" /><Relationship Type="http://schemas.openxmlformats.org/officeDocument/2006/relationships/theme" Target="theme/theme1.xml" Id="rId79" /><Relationship Type="http://schemas.openxmlformats.org/officeDocument/2006/relationships/numbering" Target="numbering.xml" Id="rId5" /><Relationship Type="http://schemas.openxmlformats.org/officeDocument/2006/relationships/footer" Target="footer17.xml" Id="rId61"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header" Target="header9.xml" Id="rId31" /><Relationship Type="http://schemas.openxmlformats.org/officeDocument/2006/relationships/hyperlink" Target="https://www.gov.uk/government/publications/procurement-policy-note-0117-update-to-transparency-principles" TargetMode="External" Id="rId44" /><Relationship Type="http://schemas.openxmlformats.org/officeDocument/2006/relationships/footer" Target="footer13.xml" Id="rId52" /><Relationship Type="http://schemas.openxmlformats.org/officeDocument/2006/relationships/header" Target="header17.xml" Id="rId60" /><Relationship Type="http://schemas.openxmlformats.org/officeDocument/2006/relationships/image" Target="media/image5.png" Id="rId65" /><Relationship Type="http://schemas.openxmlformats.org/officeDocument/2006/relationships/hyperlink" Target="https://www.gov.uk/government/uploads/system/uploads/attachment_data/file/646497/2017-09-13_Official_Sensitive_Supplier_Code_of_Conduct_September_2017.pdf" TargetMode="External" Id="rId73" /><Relationship Type="http://schemas.openxmlformats.org/officeDocument/2006/relationships/fontTable" Target="fontTable.xml" Id="rId78" /><Relationship Type="http://schemas.microsoft.com/office/2016/09/relationships/commentsIds" Target="commentsIds.xml" Id="rId8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eader" Target="header6.xml" Id="rId22" /><Relationship Type="http://schemas.openxmlformats.org/officeDocument/2006/relationships/footer" Target="footer8.xml" Id="rId27" /><Relationship Type="http://schemas.openxmlformats.org/officeDocument/2006/relationships/image" Target="media/image3.png" Id="rId30" /><Relationship Type="http://schemas.openxmlformats.org/officeDocument/2006/relationships/package" Target="embeddings/Microsoft_Excel_Worksheet.xlsx" Id="rId43" /><Relationship Type="http://schemas.openxmlformats.org/officeDocument/2006/relationships/footer" Target="footer11.xml" Id="rId48" /><Relationship Type="http://schemas.openxmlformats.org/officeDocument/2006/relationships/footer" Target="footer15.xml" Id="rId56" /><Relationship Type="http://schemas.openxmlformats.org/officeDocument/2006/relationships/footer" Target="footer19.xml" Id="rId64" /><Relationship Type="http://schemas.openxmlformats.org/officeDocument/2006/relationships/footer" Target="footer21.xml" Id="rId69" /><Relationship Type="http://schemas.openxmlformats.org/officeDocument/2006/relationships/footer" Target="footer23.xml" Id="rId77" /><Relationship Type="http://schemas.openxmlformats.org/officeDocument/2006/relationships/webSettings" Target="webSettings.xml" Id="rId8" /><Relationship Type="http://schemas.openxmlformats.org/officeDocument/2006/relationships/header" Target="header13.xml" Id="rId51" /><Relationship Type="http://schemas.openxmlformats.org/officeDocument/2006/relationships/header" Target="header22.xml" Id="rId72" /><Relationship Type="http://schemas.microsoft.com/office/2018/08/relationships/commentsExtensible" Target="commentsExtensible.xml" Id="rId80" /><Relationship Type="http://schemas.openxmlformats.org/officeDocument/2006/relationships/customXml" Target="../customXml/item3.xml" Id="rId3"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footer" Target="footer7.xml" Id="rId25" /><Relationship Type="http://schemas.openxmlformats.org/officeDocument/2006/relationships/footer" Target="footer10.xml" Id="rId46" /><Relationship Type="http://schemas.openxmlformats.org/officeDocument/2006/relationships/header" Target="header16.xml" Id="rId59" /><Relationship Type="http://schemas.openxmlformats.org/officeDocument/2006/relationships/header" Target="header20.xml" Id="rId67" /><Relationship Type="http://schemas.openxmlformats.org/officeDocument/2006/relationships/header" Target="header5.xml" Id="rId20" /><Relationship Type="http://schemas.openxmlformats.org/officeDocument/2006/relationships/footer" Target="footer14.xml" Id="rId54" /><Relationship Type="http://schemas.openxmlformats.org/officeDocument/2006/relationships/footer" Target="footer18.xml" Id="rId62" /><Relationship Type="http://schemas.openxmlformats.org/officeDocument/2006/relationships/header" Target="header21.xml" Id="rId70" /><Relationship Type="http://schemas.openxmlformats.org/officeDocument/2006/relationships/hyperlink" Target="https://www.gov.uk/government/collections/sustainable-procurement-the-government-buying-standards-gbs" TargetMode="External" Id="rId75"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hyperlink" Target="https://www.gov.uk/government/publications/strategic-suppliers" TargetMode="External" Id="rId28" /><Relationship Type="http://schemas.openxmlformats.org/officeDocument/2006/relationships/header" Target="header12.xml" Id="rId49" /><Relationship Type="http://schemas.openxmlformats.org/officeDocument/2006/relationships/hyperlink" Target="https://www.gov.uk/guidance/knowledge-in-defence-kid" TargetMode="External" Id="rId57" /></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_rels/header15.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23D1319E3004F81892784C2050A95" ma:contentTypeVersion="19" ma:contentTypeDescription="Create a new document." ma:contentTypeScope="" ma:versionID="3151dc9f5827515d58b3753f93c2aa35">
  <xsd:schema xmlns:xsd="http://www.w3.org/2001/XMLSchema" xmlns:xs="http://www.w3.org/2001/XMLSchema" xmlns:p="http://schemas.microsoft.com/office/2006/metadata/properties" xmlns:ns2="ff08a17e-ccc4-42fa-bbfd-094b835ac35f" xmlns:ns3="20ec6691-3d2f-4eba-a754-f94e1d39da8d" targetNamespace="http://schemas.microsoft.com/office/2006/metadata/properties" ma:root="true" ma:fieldsID="359eabda8b1740946fad98ff0475afbd" ns2:_="" ns3:_="">
    <xsd:import namespace="ff08a17e-ccc4-42fa-bbfd-094b835ac35f"/>
    <xsd:import namespace="20ec6691-3d2f-4eba-a754-f94e1d39da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_Flow_SignoffStatus" minOccurs="0"/>
                <xsd:element ref="ns2:MediaServiceLocation" minOccurs="0"/>
                <xsd:element ref="ns2:MediaLengthInSeconds" minOccurs="0"/>
                <xsd:element ref="ns2:lcf76f155ced4ddcb4097134ff3c332f" minOccurs="0"/>
                <xsd:element ref="ns3:TaxCatchAll" minOccurs="0"/>
                <xsd:element ref="ns2:CommercialLea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8a17e-ccc4-42fa-bbfd-094b835ac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4f66ec-a8c1-4b1a-8264-b59a49a9c552" ma:termSetId="09814cd3-568e-fe90-9814-8d621ff8fb84" ma:anchorId="fba54fb3-c3e1-fe81-a776-ca4b69148c4d" ma:open="true" ma:isKeyword="false">
      <xsd:complexType>
        <xsd:sequence>
          <xsd:element ref="pc:Terms" minOccurs="0" maxOccurs="1"/>
        </xsd:sequence>
      </xsd:complexType>
    </xsd:element>
    <xsd:element name="CommercialLead" ma:index="25" nillable="true" ma:displayName="Commercial Lead " ma:format="Dropdown" ma:list="UserInfo" ma:SharePointGroup="0" ma:internalName="Commercial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c6691-3d2f-4eba-a754-f94e1d39da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2cf7241-22f7-415c-8445-51c2c9e85c8e}" ma:internalName="TaxCatchAll" ma:showField="CatchAllData" ma:web="20ec6691-3d2f-4eba-a754-f94e1d39da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Lc6uGbxe9aZ1Z+pVZlpq0ue12IQ==">AMUW2mWf6Z0qSqsjRJax6Ez17ah2ItNqDfqgJUbPHT20RBah3yJGaXNUIslmMdz3AzKJ/T1zlCuj1g40DfLURc0cPH38bEx7Z4zhFfk3mme1zPZVu4WkAEQjBGO7IniUgsNgnhqdmas1c2V/JuZiLtfzbqEWPPSAFsdTfrd3/ezEqRFOSoGqPZ8=</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08a17e-ccc4-42fa-bbfd-094b835ac35f">
      <Terms xmlns="http://schemas.microsoft.com/office/infopath/2007/PartnerControls"/>
    </lcf76f155ced4ddcb4097134ff3c332f>
    <CommercialLead xmlns="ff08a17e-ccc4-42fa-bbfd-094b835ac35f">
      <UserInfo>
        <DisplayName/>
        <AccountId xsi:nil="true"/>
        <AccountType/>
      </UserInfo>
    </CommercialLead>
    <TaxCatchAll xmlns="20ec6691-3d2f-4eba-a754-f94e1d39da8d" xsi:nil="true"/>
    <_Flow_SignoffStatus xmlns="ff08a17e-ccc4-42fa-bbfd-094b835ac35f" xsi:nil="true"/>
  </documentManagement>
</p:properties>
</file>

<file path=customXml/itemProps1.xml><?xml version="1.0" encoding="utf-8"?>
<ds:datastoreItem xmlns:ds="http://schemas.openxmlformats.org/officeDocument/2006/customXml" ds:itemID="{57D94603-6395-4E87-91D4-B46485D6BC83}"/>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2AA72BD-0D9D-4DB4-B5C4-5D4288B7E066}">
  <ds:schemaRefs>
    <ds:schemaRef ds:uri="http://schemas.microsoft.com/sharepoint/v3/contenttype/forms"/>
  </ds:schemaRefs>
</ds:datastoreItem>
</file>

<file path=customXml/itemProps4.xml><?xml version="1.0" encoding="utf-8"?>
<ds:datastoreItem xmlns:ds="http://schemas.openxmlformats.org/officeDocument/2006/customXml" ds:itemID="{D5E59339-BAF0-410C-A90C-BE59681A1427}">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20ea68b1-a1fb-4c7e-a047-4974fa9d2692"/>
    <ds:schemaRef ds:uri="0f913e86-c737-438e-a72e-28066dbbf749"/>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Paul Reardon</dc:creator>
  <lastModifiedBy>Joe Marshall</lastModifiedBy>
  <revision>9</revision>
  <dcterms:created xsi:type="dcterms:W3CDTF">2023-09-01T10:32:00.0000000Z</dcterms:created>
  <dcterms:modified xsi:type="dcterms:W3CDTF">2023-09-28T08:55:09.5225175Z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70913825.2</vt:lpwstr>
  </property>
  <property fmtid="{D5CDD505-2E9C-101B-9397-08002B2CF9AE}" pid="3" name="ContentTypeId">
    <vt:lpwstr>0x01010087D23D1319E3004F81892784C2050A95</vt:lpwstr>
  </property>
  <property fmtid="{D5CDD505-2E9C-101B-9397-08002B2CF9AE}" pid="4" name="ClassificationContentMarkingHeaderShapeIds">
    <vt:lpwstr>1,2,3</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ClassificationContentMarkingFooterShapeIds">
    <vt:lpwstr>4,5,6</vt:lpwstr>
  </property>
  <property fmtid="{D5CDD505-2E9C-101B-9397-08002B2CF9AE}" pid="8" name="ClassificationContentMarkingFooterFontProps">
    <vt:lpwstr>#000000,10,Calibri</vt:lpwstr>
  </property>
  <property fmtid="{D5CDD505-2E9C-101B-9397-08002B2CF9AE}" pid="9" name="ClassificationContentMarkingFooterText">
    <vt:lpwstr>OFFICIAL</vt:lpwstr>
  </property>
  <property fmtid="{D5CDD505-2E9C-101B-9397-08002B2CF9AE}" pid="10" name="MSIP_Label_9e9cc48d-6fba-4c12-9882-137473def580_Enabled">
    <vt:lpwstr>true</vt:lpwstr>
  </property>
  <property fmtid="{D5CDD505-2E9C-101B-9397-08002B2CF9AE}" pid="11" name="MSIP_Label_9e9cc48d-6fba-4c12-9882-137473def580_SetDate">
    <vt:lpwstr>2023-06-06T08:42:34Z</vt:lpwstr>
  </property>
  <property fmtid="{D5CDD505-2E9C-101B-9397-08002B2CF9AE}" pid="12" name="MSIP_Label_9e9cc48d-6fba-4c12-9882-137473def580_Method">
    <vt:lpwstr>Privileged</vt:lpwstr>
  </property>
  <property fmtid="{D5CDD505-2E9C-101B-9397-08002B2CF9AE}" pid="13" name="MSIP_Label_9e9cc48d-6fba-4c12-9882-137473def580_Name">
    <vt:lpwstr>Official</vt:lpwstr>
  </property>
  <property fmtid="{D5CDD505-2E9C-101B-9397-08002B2CF9AE}" pid="14" name="MSIP_Label_9e9cc48d-6fba-4c12-9882-137473def580_SiteId">
    <vt:lpwstr>d3a2d0d3-7cc8-4f52-bbf9-85bd43d94279</vt:lpwstr>
  </property>
  <property fmtid="{D5CDD505-2E9C-101B-9397-08002B2CF9AE}" pid="15" name="MSIP_Label_9e9cc48d-6fba-4c12-9882-137473def580_ActionId">
    <vt:lpwstr>b706d2fc-c727-4323-9044-22ce4a1f8c8e</vt:lpwstr>
  </property>
  <property fmtid="{D5CDD505-2E9C-101B-9397-08002B2CF9AE}" pid="16" name="MSIP_Label_9e9cc48d-6fba-4c12-9882-137473def580_ContentBits">
    <vt:lpwstr>3</vt:lpwstr>
  </property>
  <property fmtid="{D5CDD505-2E9C-101B-9397-08002B2CF9AE}" pid="17" name="MediaServiceImageTags">
    <vt:lpwstr/>
  </property>
</Properties>
</file>