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C00000"/>
        </w:rPr>
        <w:alias w:val="Subject"/>
        <w:tag w:val=""/>
        <w:id w:val="-1191455524"/>
        <w:placeholder>
          <w:docPart w:val="E200410F844740B6A3749A828E3AF72C"/>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37CF573C" w14:textId="680E9428" w:rsidR="006E1C27" w:rsidRPr="002344ED" w:rsidRDefault="006E1C27" w:rsidP="006E1C27">
          <w:pPr>
            <w:pStyle w:val="Heading1"/>
            <w:rPr>
              <w:rStyle w:val="chrSubTitle"/>
              <w:color w:val="C00000"/>
            </w:rPr>
          </w:pPr>
          <w:r w:rsidRPr="002344ED">
            <w:rPr>
              <w:rStyle w:val="chrSubTitle"/>
              <w:color w:val="C00000"/>
            </w:rPr>
            <w:t>Passenger complaints handling Satisfaction Survey</w:t>
          </w:r>
        </w:p>
      </w:sdtContent>
    </w:sdt>
    <w:sdt>
      <w:sdtPr>
        <w:rPr>
          <w:bCs/>
          <w:color w:val="2B579A"/>
          <w:shd w:val="clear" w:color="auto" w:fill="E6E6E6"/>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2-07T00:00:00Z">
          <w:dateFormat w:val="dd MMMM yyyy"/>
          <w:lid w:val="en-GB"/>
          <w:storeMappedDataAs w:val="dateTime"/>
          <w:calendar w:val="gregorian"/>
        </w:date>
      </w:sdtPr>
      <w:sdtEndPr/>
      <w:sdtContent>
        <w:p w14:paraId="38D7D855" w14:textId="7D362596" w:rsidR="00FC6860" w:rsidRDefault="00C71703" w:rsidP="00C71C4F">
          <w:pPr>
            <w:pStyle w:val="Date"/>
          </w:pPr>
          <w:r>
            <w:rPr>
              <w:bCs/>
              <w:color w:val="2B579A"/>
              <w:shd w:val="clear" w:color="auto" w:fill="E6E6E6"/>
            </w:rPr>
            <w:t>07 February 2025</w:t>
          </w:r>
        </w:p>
      </w:sdtContent>
    </w:sdt>
    <w:p w14:paraId="512B2E87" w14:textId="77777777" w:rsidR="003E5612" w:rsidRDefault="003E5612" w:rsidP="003E5612"/>
    <w:p w14:paraId="0B23CADF" w14:textId="1B5D8572" w:rsidR="003E5612" w:rsidRPr="00574B16" w:rsidRDefault="003E5612" w:rsidP="003E5612">
      <w:pPr>
        <w:pStyle w:val="NormalBulletround"/>
        <w:rPr>
          <w:b/>
          <w:bCs/>
          <w:color w:val="B1173B"/>
        </w:rPr>
      </w:pPr>
      <w:r w:rsidRPr="003E5612">
        <w:rPr>
          <w:b/>
          <w:bCs/>
        </w:rPr>
        <w:t>CPV Code:</w:t>
      </w:r>
      <w:r w:rsidRPr="00DD541A">
        <w:rPr>
          <w:b/>
          <w:bCs/>
          <w:color w:val="B1173B"/>
        </w:rPr>
        <w:t xml:space="preserve"> </w:t>
      </w:r>
      <w:hyperlink r:id="rId9" w:history="1">
        <w:r w:rsidR="00DD541A" w:rsidRPr="00DD541A">
          <w:rPr>
            <w:b/>
            <w:bCs/>
            <w:color w:val="B1173B"/>
          </w:rPr>
          <w:t>79311000</w:t>
        </w:r>
      </w:hyperlink>
    </w:p>
    <w:p w14:paraId="4B92FCBC" w14:textId="526187D9"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2344ED">
        <w:rPr>
          <w:b/>
          <w:bCs/>
          <w:color w:val="B1173B"/>
        </w:rPr>
        <w:t>ORR/CT/24-84</w:t>
      </w:r>
    </w:p>
    <w:p w14:paraId="645E9675" w14:textId="77777777" w:rsidR="00FC6860" w:rsidRDefault="00FC6860" w:rsidP="00C71C4F"/>
    <w:p w14:paraId="60F6998D" w14:textId="01F9B9EE" w:rsidR="003E5612" w:rsidRDefault="003E5612" w:rsidP="00C71C4F">
      <w:pPr>
        <w:sectPr w:rsidR="003E5612" w:rsidSect="00FC6860">
          <w:headerReference w:type="default" r:id="rId10"/>
          <w:footerReference w:type="default" r:id="rId11"/>
          <w:headerReference w:type="first" r:id="rId12"/>
          <w:footerReference w:type="first" r:id="rId13"/>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42CC3C86" w14:textId="4679DF6F" w:rsidR="00CD539F" w:rsidRDefault="00FC6860">
      <w:pPr>
        <w:pStyle w:val="TOC1"/>
        <w:rPr>
          <w:rFonts w:asciiTheme="minorHAnsi" w:eastAsiaTheme="minorEastAsia" w:hAnsiTheme="minorHAnsi"/>
          <w:b w:val="0"/>
          <w:bCs w:val="0"/>
          <w:color w:val="auto"/>
          <w:kern w:val="2"/>
          <w:sz w:val="22"/>
          <w:lang w:eastAsia="en-GB"/>
          <w14:ligatures w14:val="standardContextual"/>
        </w:rPr>
      </w:pPr>
      <w:r>
        <w:rPr>
          <w:color w:val="731472"/>
          <w:shd w:val="clear" w:color="auto" w:fill="E6E6E6"/>
        </w:rPr>
        <w:fldChar w:fldCharType="begin"/>
      </w:r>
      <w:r w:rsidR="00D25F7E">
        <w:instrText xml:space="preserve"> TOC \f \h \z \t "Heading 2,1,Heading 2NoNumb,1,Heading 2 (Single),1,Annex H2,1,Annex H3,2,Heading 3,2" </w:instrText>
      </w:r>
      <w:r>
        <w:rPr>
          <w:color w:val="731472"/>
          <w:shd w:val="clear" w:color="auto" w:fill="E6E6E6"/>
        </w:rPr>
        <w:fldChar w:fldCharType="separate"/>
      </w:r>
      <w:hyperlink w:anchor="_Toc158206988" w:history="1">
        <w:r w:rsidR="00CD539F" w:rsidRPr="000601DE">
          <w:rPr>
            <w:rStyle w:val="Hyperlink"/>
          </w:rPr>
          <w:t>Purpose of the document</w:t>
        </w:r>
        <w:r w:rsidR="00CD539F">
          <w:rPr>
            <w:webHidden/>
          </w:rPr>
          <w:tab/>
        </w:r>
        <w:r w:rsidR="00CD539F">
          <w:rPr>
            <w:webHidden/>
          </w:rPr>
          <w:fldChar w:fldCharType="begin"/>
        </w:r>
        <w:r w:rsidR="00CD539F">
          <w:rPr>
            <w:webHidden/>
          </w:rPr>
          <w:instrText xml:space="preserve"> PAGEREF _Toc158206988 \h </w:instrText>
        </w:r>
        <w:r w:rsidR="00CD539F">
          <w:rPr>
            <w:webHidden/>
          </w:rPr>
        </w:r>
        <w:r w:rsidR="00CD539F">
          <w:rPr>
            <w:webHidden/>
          </w:rPr>
          <w:fldChar w:fldCharType="separate"/>
        </w:r>
        <w:r w:rsidR="007D1F85">
          <w:rPr>
            <w:webHidden/>
          </w:rPr>
          <w:t>3</w:t>
        </w:r>
        <w:r w:rsidR="00CD539F">
          <w:rPr>
            <w:webHidden/>
          </w:rPr>
          <w:fldChar w:fldCharType="end"/>
        </w:r>
      </w:hyperlink>
    </w:p>
    <w:p w14:paraId="303AC443" w14:textId="06AFFAF3" w:rsidR="00CD539F" w:rsidRDefault="00CD539F">
      <w:pPr>
        <w:pStyle w:val="TOC1"/>
        <w:rPr>
          <w:rFonts w:asciiTheme="minorHAnsi" w:eastAsiaTheme="minorEastAsia" w:hAnsiTheme="minorHAnsi"/>
          <w:b w:val="0"/>
          <w:bCs w:val="0"/>
          <w:color w:val="auto"/>
          <w:kern w:val="2"/>
          <w:sz w:val="22"/>
          <w:lang w:eastAsia="en-GB"/>
          <w14:ligatures w14:val="standardContextual"/>
        </w:rPr>
      </w:pPr>
      <w:hyperlink w:anchor="_Toc158206989" w:history="1">
        <w:r w:rsidRPr="000601DE">
          <w:rPr>
            <w:rStyle w:val="Hyperlink"/>
          </w:rPr>
          <w:t>1.</w:t>
        </w:r>
        <w:r>
          <w:rPr>
            <w:rFonts w:asciiTheme="minorHAnsi" w:eastAsiaTheme="minorEastAsia" w:hAnsiTheme="minorHAnsi"/>
            <w:b w:val="0"/>
            <w:bCs w:val="0"/>
            <w:color w:val="auto"/>
            <w:kern w:val="2"/>
            <w:sz w:val="22"/>
            <w:lang w:eastAsia="en-GB"/>
            <w14:ligatures w14:val="standardContextual"/>
          </w:rPr>
          <w:tab/>
        </w:r>
        <w:r w:rsidRPr="000601DE">
          <w:rPr>
            <w:rStyle w:val="Hyperlink"/>
          </w:rPr>
          <w:t>Introduction to the Office of Rail and Road</w:t>
        </w:r>
        <w:r>
          <w:rPr>
            <w:webHidden/>
          </w:rPr>
          <w:tab/>
        </w:r>
        <w:r>
          <w:rPr>
            <w:webHidden/>
          </w:rPr>
          <w:fldChar w:fldCharType="begin"/>
        </w:r>
        <w:r>
          <w:rPr>
            <w:webHidden/>
          </w:rPr>
          <w:instrText xml:space="preserve"> PAGEREF _Toc158206989 \h </w:instrText>
        </w:r>
        <w:r>
          <w:rPr>
            <w:webHidden/>
          </w:rPr>
        </w:r>
        <w:r>
          <w:rPr>
            <w:webHidden/>
          </w:rPr>
          <w:fldChar w:fldCharType="separate"/>
        </w:r>
        <w:r w:rsidR="007D1F85">
          <w:rPr>
            <w:webHidden/>
          </w:rPr>
          <w:t>4</w:t>
        </w:r>
        <w:r>
          <w:rPr>
            <w:webHidden/>
          </w:rPr>
          <w:fldChar w:fldCharType="end"/>
        </w:r>
      </w:hyperlink>
    </w:p>
    <w:p w14:paraId="5988012D" w14:textId="77321A9C"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0" w:history="1">
        <w:r w:rsidRPr="000601DE">
          <w:rPr>
            <w:rStyle w:val="Hyperlink"/>
            <w:noProof/>
          </w:rPr>
          <w:t>Our strategic objectives</w:t>
        </w:r>
        <w:r>
          <w:rPr>
            <w:noProof/>
            <w:webHidden/>
          </w:rPr>
          <w:tab/>
        </w:r>
        <w:r>
          <w:rPr>
            <w:noProof/>
            <w:webHidden/>
          </w:rPr>
          <w:fldChar w:fldCharType="begin"/>
        </w:r>
        <w:r>
          <w:rPr>
            <w:noProof/>
            <w:webHidden/>
          </w:rPr>
          <w:instrText xml:space="preserve"> PAGEREF _Toc158206990 \h </w:instrText>
        </w:r>
        <w:r>
          <w:rPr>
            <w:noProof/>
            <w:webHidden/>
          </w:rPr>
        </w:r>
        <w:r>
          <w:rPr>
            <w:noProof/>
            <w:webHidden/>
          </w:rPr>
          <w:fldChar w:fldCharType="separate"/>
        </w:r>
        <w:r w:rsidR="007D1F85">
          <w:rPr>
            <w:noProof/>
            <w:webHidden/>
          </w:rPr>
          <w:t>4</w:t>
        </w:r>
        <w:r>
          <w:rPr>
            <w:noProof/>
            <w:webHidden/>
          </w:rPr>
          <w:fldChar w:fldCharType="end"/>
        </w:r>
      </w:hyperlink>
    </w:p>
    <w:p w14:paraId="51A1F616" w14:textId="580DE309"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1" w:history="1">
        <w:r w:rsidRPr="000601DE">
          <w:rPr>
            <w:rStyle w:val="Hyperlink"/>
            <w:noProof/>
          </w:rPr>
          <w:t>Supplying ORR</w:t>
        </w:r>
        <w:r>
          <w:rPr>
            <w:noProof/>
            <w:webHidden/>
          </w:rPr>
          <w:tab/>
        </w:r>
        <w:r>
          <w:rPr>
            <w:noProof/>
            <w:webHidden/>
          </w:rPr>
          <w:fldChar w:fldCharType="begin"/>
        </w:r>
        <w:r>
          <w:rPr>
            <w:noProof/>
            <w:webHidden/>
          </w:rPr>
          <w:instrText xml:space="preserve"> PAGEREF _Toc158206991 \h </w:instrText>
        </w:r>
        <w:r>
          <w:rPr>
            <w:noProof/>
            <w:webHidden/>
          </w:rPr>
        </w:r>
        <w:r>
          <w:rPr>
            <w:noProof/>
            <w:webHidden/>
          </w:rPr>
          <w:fldChar w:fldCharType="separate"/>
        </w:r>
        <w:r w:rsidR="007D1F85">
          <w:rPr>
            <w:noProof/>
            <w:webHidden/>
          </w:rPr>
          <w:t>4</w:t>
        </w:r>
        <w:r>
          <w:rPr>
            <w:noProof/>
            <w:webHidden/>
          </w:rPr>
          <w:fldChar w:fldCharType="end"/>
        </w:r>
      </w:hyperlink>
    </w:p>
    <w:p w14:paraId="4D6A828F" w14:textId="4A1633AE" w:rsidR="00CD539F" w:rsidRDefault="00CD539F">
      <w:pPr>
        <w:pStyle w:val="TOC1"/>
        <w:rPr>
          <w:rFonts w:asciiTheme="minorHAnsi" w:eastAsiaTheme="minorEastAsia" w:hAnsiTheme="minorHAnsi"/>
          <w:b w:val="0"/>
          <w:bCs w:val="0"/>
          <w:color w:val="auto"/>
          <w:kern w:val="2"/>
          <w:sz w:val="22"/>
          <w:lang w:eastAsia="en-GB"/>
          <w14:ligatures w14:val="standardContextual"/>
        </w:rPr>
      </w:pPr>
      <w:hyperlink w:anchor="_Toc158206992" w:history="1">
        <w:r w:rsidRPr="000601DE">
          <w:rPr>
            <w:rStyle w:val="Hyperlink"/>
          </w:rPr>
          <w:t>Small and Medium Enterprises</w:t>
        </w:r>
        <w:r>
          <w:rPr>
            <w:webHidden/>
          </w:rPr>
          <w:tab/>
        </w:r>
        <w:r>
          <w:rPr>
            <w:webHidden/>
          </w:rPr>
          <w:fldChar w:fldCharType="begin"/>
        </w:r>
        <w:r>
          <w:rPr>
            <w:webHidden/>
          </w:rPr>
          <w:instrText xml:space="preserve"> PAGEREF _Toc158206992 \h </w:instrText>
        </w:r>
        <w:r>
          <w:rPr>
            <w:webHidden/>
          </w:rPr>
        </w:r>
        <w:r>
          <w:rPr>
            <w:webHidden/>
          </w:rPr>
          <w:fldChar w:fldCharType="separate"/>
        </w:r>
        <w:r w:rsidR="007D1F85">
          <w:rPr>
            <w:webHidden/>
          </w:rPr>
          <w:t>6</w:t>
        </w:r>
        <w:r>
          <w:rPr>
            <w:webHidden/>
          </w:rPr>
          <w:fldChar w:fldCharType="end"/>
        </w:r>
      </w:hyperlink>
    </w:p>
    <w:p w14:paraId="0A1F7641" w14:textId="5E3BE873" w:rsidR="00CD539F" w:rsidRDefault="00CD539F">
      <w:pPr>
        <w:pStyle w:val="TOC1"/>
        <w:rPr>
          <w:rFonts w:asciiTheme="minorHAnsi" w:eastAsiaTheme="minorEastAsia" w:hAnsiTheme="minorHAnsi"/>
          <w:b w:val="0"/>
          <w:bCs w:val="0"/>
          <w:color w:val="auto"/>
          <w:kern w:val="2"/>
          <w:sz w:val="22"/>
          <w:lang w:eastAsia="en-GB"/>
          <w14:ligatures w14:val="standardContextual"/>
        </w:rPr>
      </w:pPr>
      <w:hyperlink w:anchor="_Toc158206993" w:history="1">
        <w:r w:rsidRPr="000601DE">
          <w:rPr>
            <w:rStyle w:val="Hyperlink"/>
          </w:rPr>
          <w:t>2.</w:t>
        </w:r>
        <w:r>
          <w:rPr>
            <w:rFonts w:asciiTheme="minorHAnsi" w:eastAsiaTheme="minorEastAsia" w:hAnsiTheme="minorHAnsi"/>
            <w:b w:val="0"/>
            <w:bCs w:val="0"/>
            <w:color w:val="auto"/>
            <w:kern w:val="2"/>
            <w:sz w:val="22"/>
            <w:lang w:eastAsia="en-GB"/>
            <w14:ligatures w14:val="standardContextual"/>
          </w:rPr>
          <w:tab/>
        </w:r>
        <w:r w:rsidRPr="000601DE">
          <w:rPr>
            <w:rStyle w:val="Hyperlink"/>
          </w:rPr>
          <w:t>Statement of Requirement</w:t>
        </w:r>
        <w:r>
          <w:rPr>
            <w:webHidden/>
          </w:rPr>
          <w:tab/>
        </w:r>
        <w:r>
          <w:rPr>
            <w:webHidden/>
          </w:rPr>
          <w:fldChar w:fldCharType="begin"/>
        </w:r>
        <w:r>
          <w:rPr>
            <w:webHidden/>
          </w:rPr>
          <w:instrText xml:space="preserve"> PAGEREF _Toc158206993 \h </w:instrText>
        </w:r>
        <w:r>
          <w:rPr>
            <w:webHidden/>
          </w:rPr>
        </w:r>
        <w:r>
          <w:rPr>
            <w:webHidden/>
          </w:rPr>
          <w:fldChar w:fldCharType="separate"/>
        </w:r>
        <w:r w:rsidR="007D1F85">
          <w:rPr>
            <w:webHidden/>
          </w:rPr>
          <w:t>7</w:t>
        </w:r>
        <w:r>
          <w:rPr>
            <w:webHidden/>
          </w:rPr>
          <w:fldChar w:fldCharType="end"/>
        </w:r>
      </w:hyperlink>
    </w:p>
    <w:p w14:paraId="740847F8" w14:textId="3E1F09F0"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4" w:history="1">
        <w:r w:rsidRPr="000601DE">
          <w:rPr>
            <w:rStyle w:val="Hyperlink"/>
            <w:noProof/>
          </w:rPr>
          <w:t>2.1 Background of the project</w:t>
        </w:r>
        <w:r>
          <w:rPr>
            <w:noProof/>
            <w:webHidden/>
          </w:rPr>
          <w:tab/>
        </w:r>
        <w:r>
          <w:rPr>
            <w:noProof/>
            <w:webHidden/>
          </w:rPr>
          <w:fldChar w:fldCharType="begin"/>
        </w:r>
        <w:r>
          <w:rPr>
            <w:noProof/>
            <w:webHidden/>
          </w:rPr>
          <w:instrText xml:space="preserve"> PAGEREF _Toc158206994 \h </w:instrText>
        </w:r>
        <w:r>
          <w:rPr>
            <w:noProof/>
            <w:webHidden/>
          </w:rPr>
        </w:r>
        <w:r>
          <w:rPr>
            <w:noProof/>
            <w:webHidden/>
          </w:rPr>
          <w:fldChar w:fldCharType="separate"/>
        </w:r>
        <w:r w:rsidR="007D1F85">
          <w:rPr>
            <w:noProof/>
            <w:webHidden/>
          </w:rPr>
          <w:t>7</w:t>
        </w:r>
        <w:r>
          <w:rPr>
            <w:noProof/>
            <w:webHidden/>
          </w:rPr>
          <w:fldChar w:fldCharType="end"/>
        </w:r>
      </w:hyperlink>
    </w:p>
    <w:p w14:paraId="7CBDE34F" w14:textId="21967EEF"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5" w:history="1">
        <w:r w:rsidRPr="000601DE">
          <w:rPr>
            <w:rStyle w:val="Hyperlink"/>
            <w:noProof/>
          </w:rPr>
          <w:t>2.2 Project Objectives and Scope</w:t>
        </w:r>
        <w:r>
          <w:rPr>
            <w:noProof/>
            <w:webHidden/>
          </w:rPr>
          <w:tab/>
        </w:r>
        <w:r>
          <w:rPr>
            <w:noProof/>
            <w:webHidden/>
          </w:rPr>
          <w:fldChar w:fldCharType="begin"/>
        </w:r>
        <w:r>
          <w:rPr>
            <w:noProof/>
            <w:webHidden/>
          </w:rPr>
          <w:instrText xml:space="preserve"> PAGEREF _Toc158206995 \h </w:instrText>
        </w:r>
        <w:r>
          <w:rPr>
            <w:noProof/>
            <w:webHidden/>
          </w:rPr>
        </w:r>
        <w:r>
          <w:rPr>
            <w:noProof/>
            <w:webHidden/>
          </w:rPr>
          <w:fldChar w:fldCharType="separate"/>
        </w:r>
        <w:r w:rsidR="007D1F85">
          <w:rPr>
            <w:noProof/>
            <w:webHidden/>
          </w:rPr>
          <w:t>8</w:t>
        </w:r>
        <w:r>
          <w:rPr>
            <w:noProof/>
            <w:webHidden/>
          </w:rPr>
          <w:fldChar w:fldCharType="end"/>
        </w:r>
      </w:hyperlink>
    </w:p>
    <w:p w14:paraId="1BC65566" w14:textId="2CE68D7B"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6" w:history="1">
        <w:r w:rsidRPr="000601DE">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_Toc158206996 \h </w:instrText>
        </w:r>
        <w:r>
          <w:rPr>
            <w:noProof/>
            <w:webHidden/>
          </w:rPr>
        </w:r>
        <w:r>
          <w:rPr>
            <w:noProof/>
            <w:webHidden/>
          </w:rPr>
          <w:fldChar w:fldCharType="separate"/>
        </w:r>
        <w:r w:rsidR="007D1F85">
          <w:rPr>
            <w:noProof/>
            <w:webHidden/>
          </w:rPr>
          <w:t>10</w:t>
        </w:r>
        <w:r>
          <w:rPr>
            <w:noProof/>
            <w:webHidden/>
          </w:rPr>
          <w:fldChar w:fldCharType="end"/>
        </w:r>
      </w:hyperlink>
    </w:p>
    <w:p w14:paraId="22C6DBBC" w14:textId="41C50073"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7" w:history="1">
        <w:r w:rsidRPr="000601DE">
          <w:rPr>
            <w:rStyle w:val="Hyperlink"/>
            <w:noProof/>
          </w:rPr>
          <w:t>2.4 Project Timescales</w:t>
        </w:r>
        <w:r>
          <w:rPr>
            <w:noProof/>
            <w:webHidden/>
          </w:rPr>
          <w:tab/>
        </w:r>
        <w:r>
          <w:rPr>
            <w:noProof/>
            <w:webHidden/>
          </w:rPr>
          <w:fldChar w:fldCharType="begin"/>
        </w:r>
        <w:r>
          <w:rPr>
            <w:noProof/>
            <w:webHidden/>
          </w:rPr>
          <w:instrText xml:space="preserve"> PAGEREF _Toc158206997 \h </w:instrText>
        </w:r>
        <w:r>
          <w:rPr>
            <w:noProof/>
            <w:webHidden/>
          </w:rPr>
        </w:r>
        <w:r>
          <w:rPr>
            <w:noProof/>
            <w:webHidden/>
          </w:rPr>
          <w:fldChar w:fldCharType="separate"/>
        </w:r>
        <w:r w:rsidR="007D1F85">
          <w:rPr>
            <w:noProof/>
            <w:webHidden/>
          </w:rPr>
          <w:t>12</w:t>
        </w:r>
        <w:r>
          <w:rPr>
            <w:noProof/>
            <w:webHidden/>
          </w:rPr>
          <w:fldChar w:fldCharType="end"/>
        </w:r>
      </w:hyperlink>
    </w:p>
    <w:p w14:paraId="41E87F2F" w14:textId="01C5F599"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8" w:history="1">
        <w:r w:rsidRPr="000601DE">
          <w:rPr>
            <w:rStyle w:val="Hyperlink"/>
            <w:noProof/>
          </w:rPr>
          <w:t>2.5 Budget and Payment Schedule</w:t>
        </w:r>
        <w:r>
          <w:rPr>
            <w:noProof/>
            <w:webHidden/>
          </w:rPr>
          <w:tab/>
        </w:r>
        <w:r>
          <w:rPr>
            <w:noProof/>
            <w:webHidden/>
          </w:rPr>
          <w:fldChar w:fldCharType="begin"/>
        </w:r>
        <w:r>
          <w:rPr>
            <w:noProof/>
            <w:webHidden/>
          </w:rPr>
          <w:instrText xml:space="preserve"> PAGEREF _Toc158206998 \h </w:instrText>
        </w:r>
        <w:r>
          <w:rPr>
            <w:noProof/>
            <w:webHidden/>
          </w:rPr>
        </w:r>
        <w:r>
          <w:rPr>
            <w:noProof/>
            <w:webHidden/>
          </w:rPr>
          <w:fldChar w:fldCharType="separate"/>
        </w:r>
        <w:r w:rsidR="007D1F85">
          <w:rPr>
            <w:noProof/>
            <w:webHidden/>
          </w:rPr>
          <w:t>13</w:t>
        </w:r>
        <w:r>
          <w:rPr>
            <w:noProof/>
            <w:webHidden/>
          </w:rPr>
          <w:fldChar w:fldCharType="end"/>
        </w:r>
      </w:hyperlink>
    </w:p>
    <w:p w14:paraId="0F63F748" w14:textId="17DB781E"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6999" w:history="1">
        <w:r w:rsidRPr="000601DE">
          <w:rPr>
            <w:rStyle w:val="Hyperlink"/>
            <w:noProof/>
          </w:rPr>
          <w:t>2.6 Further project related information for bidders</w:t>
        </w:r>
        <w:r>
          <w:rPr>
            <w:noProof/>
            <w:webHidden/>
          </w:rPr>
          <w:tab/>
        </w:r>
        <w:r>
          <w:rPr>
            <w:noProof/>
            <w:webHidden/>
          </w:rPr>
          <w:fldChar w:fldCharType="begin"/>
        </w:r>
        <w:r>
          <w:rPr>
            <w:noProof/>
            <w:webHidden/>
          </w:rPr>
          <w:instrText xml:space="preserve"> PAGEREF _Toc158206999 \h </w:instrText>
        </w:r>
        <w:r>
          <w:rPr>
            <w:noProof/>
            <w:webHidden/>
          </w:rPr>
        </w:r>
        <w:r>
          <w:rPr>
            <w:noProof/>
            <w:webHidden/>
          </w:rPr>
          <w:fldChar w:fldCharType="separate"/>
        </w:r>
        <w:r w:rsidR="007D1F85">
          <w:rPr>
            <w:noProof/>
            <w:webHidden/>
          </w:rPr>
          <w:t>13</w:t>
        </w:r>
        <w:r>
          <w:rPr>
            <w:noProof/>
            <w:webHidden/>
          </w:rPr>
          <w:fldChar w:fldCharType="end"/>
        </w:r>
      </w:hyperlink>
    </w:p>
    <w:p w14:paraId="09124A65" w14:textId="4784A3FF" w:rsidR="00CD539F" w:rsidRDefault="00CD539F">
      <w:pPr>
        <w:pStyle w:val="TOC1"/>
        <w:rPr>
          <w:rFonts w:asciiTheme="minorHAnsi" w:eastAsiaTheme="minorEastAsia" w:hAnsiTheme="minorHAnsi"/>
          <w:b w:val="0"/>
          <w:bCs w:val="0"/>
          <w:color w:val="auto"/>
          <w:kern w:val="2"/>
          <w:sz w:val="22"/>
          <w:lang w:eastAsia="en-GB"/>
          <w14:ligatures w14:val="standardContextual"/>
        </w:rPr>
      </w:pPr>
      <w:hyperlink w:anchor="_Toc158207000" w:history="1">
        <w:r w:rsidRPr="000601DE">
          <w:rPr>
            <w:rStyle w:val="Hyperlink"/>
          </w:rPr>
          <w:t>3.</w:t>
        </w:r>
        <w:r>
          <w:rPr>
            <w:rFonts w:asciiTheme="minorHAnsi" w:eastAsiaTheme="minorEastAsia" w:hAnsiTheme="minorHAnsi"/>
            <w:b w:val="0"/>
            <w:bCs w:val="0"/>
            <w:color w:val="auto"/>
            <w:kern w:val="2"/>
            <w:sz w:val="22"/>
            <w:lang w:eastAsia="en-GB"/>
            <w14:ligatures w14:val="standardContextual"/>
          </w:rPr>
          <w:tab/>
        </w:r>
        <w:r w:rsidRPr="000601DE">
          <w:rPr>
            <w:rStyle w:val="Hyperlink"/>
          </w:rPr>
          <w:t>Tender Response and Evaluation Criteria</w:t>
        </w:r>
        <w:r>
          <w:rPr>
            <w:webHidden/>
          </w:rPr>
          <w:tab/>
        </w:r>
        <w:r>
          <w:rPr>
            <w:webHidden/>
          </w:rPr>
          <w:fldChar w:fldCharType="begin"/>
        </w:r>
        <w:r>
          <w:rPr>
            <w:webHidden/>
          </w:rPr>
          <w:instrText xml:space="preserve"> PAGEREF _Toc158207000 \h </w:instrText>
        </w:r>
        <w:r>
          <w:rPr>
            <w:webHidden/>
          </w:rPr>
        </w:r>
        <w:r>
          <w:rPr>
            <w:webHidden/>
          </w:rPr>
          <w:fldChar w:fldCharType="separate"/>
        </w:r>
        <w:r w:rsidR="007D1F85">
          <w:rPr>
            <w:webHidden/>
          </w:rPr>
          <w:t>15</w:t>
        </w:r>
        <w:r>
          <w:rPr>
            <w:webHidden/>
          </w:rPr>
          <w:fldChar w:fldCharType="end"/>
        </w:r>
      </w:hyperlink>
    </w:p>
    <w:p w14:paraId="1DBCB1E0" w14:textId="42729A63"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7001" w:history="1">
        <w:r w:rsidRPr="000601DE">
          <w:rPr>
            <w:rStyle w:val="Hyperlink"/>
            <w:noProof/>
          </w:rPr>
          <w:t>3.1 The Tender Response</w:t>
        </w:r>
        <w:r>
          <w:rPr>
            <w:noProof/>
            <w:webHidden/>
          </w:rPr>
          <w:tab/>
        </w:r>
        <w:r>
          <w:rPr>
            <w:noProof/>
            <w:webHidden/>
          </w:rPr>
          <w:fldChar w:fldCharType="begin"/>
        </w:r>
        <w:r>
          <w:rPr>
            <w:noProof/>
            <w:webHidden/>
          </w:rPr>
          <w:instrText xml:space="preserve"> PAGEREF _Toc158207001 \h </w:instrText>
        </w:r>
        <w:r>
          <w:rPr>
            <w:noProof/>
            <w:webHidden/>
          </w:rPr>
        </w:r>
        <w:r>
          <w:rPr>
            <w:noProof/>
            <w:webHidden/>
          </w:rPr>
          <w:fldChar w:fldCharType="separate"/>
        </w:r>
        <w:r w:rsidR="007D1F85">
          <w:rPr>
            <w:noProof/>
            <w:webHidden/>
          </w:rPr>
          <w:t>15</w:t>
        </w:r>
        <w:r>
          <w:rPr>
            <w:noProof/>
            <w:webHidden/>
          </w:rPr>
          <w:fldChar w:fldCharType="end"/>
        </w:r>
      </w:hyperlink>
    </w:p>
    <w:p w14:paraId="6B00A627" w14:textId="3EE9A19C"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7002" w:history="1">
        <w:r w:rsidRPr="000601DE">
          <w:rPr>
            <w:rStyle w:val="Hyperlink"/>
            <w:noProof/>
          </w:rPr>
          <w:t>3.2 Evaluation Criteria</w:t>
        </w:r>
        <w:r>
          <w:rPr>
            <w:noProof/>
            <w:webHidden/>
          </w:rPr>
          <w:tab/>
        </w:r>
        <w:r>
          <w:rPr>
            <w:noProof/>
            <w:webHidden/>
          </w:rPr>
          <w:fldChar w:fldCharType="begin"/>
        </w:r>
        <w:r>
          <w:rPr>
            <w:noProof/>
            <w:webHidden/>
          </w:rPr>
          <w:instrText xml:space="preserve"> PAGEREF _Toc158207002 \h </w:instrText>
        </w:r>
        <w:r>
          <w:rPr>
            <w:noProof/>
            <w:webHidden/>
          </w:rPr>
        </w:r>
        <w:r>
          <w:rPr>
            <w:noProof/>
            <w:webHidden/>
          </w:rPr>
          <w:fldChar w:fldCharType="separate"/>
        </w:r>
        <w:r w:rsidR="007D1F85">
          <w:rPr>
            <w:noProof/>
            <w:webHidden/>
          </w:rPr>
          <w:t>16</w:t>
        </w:r>
        <w:r>
          <w:rPr>
            <w:noProof/>
            <w:webHidden/>
          </w:rPr>
          <w:fldChar w:fldCharType="end"/>
        </w:r>
      </w:hyperlink>
    </w:p>
    <w:p w14:paraId="12F326D3" w14:textId="58CD2747" w:rsidR="00CD539F" w:rsidRDefault="00CD539F">
      <w:pPr>
        <w:pStyle w:val="TOC1"/>
        <w:rPr>
          <w:rFonts w:asciiTheme="minorHAnsi" w:eastAsiaTheme="minorEastAsia" w:hAnsiTheme="minorHAnsi"/>
          <w:b w:val="0"/>
          <w:bCs w:val="0"/>
          <w:color w:val="auto"/>
          <w:kern w:val="2"/>
          <w:sz w:val="22"/>
          <w:lang w:eastAsia="en-GB"/>
          <w14:ligatures w14:val="standardContextual"/>
        </w:rPr>
      </w:pPr>
      <w:hyperlink w:anchor="_Toc158207003" w:history="1">
        <w:r w:rsidRPr="000601DE">
          <w:rPr>
            <w:rStyle w:val="Hyperlink"/>
          </w:rPr>
          <w:t>4.</w:t>
        </w:r>
        <w:r>
          <w:rPr>
            <w:rFonts w:asciiTheme="minorHAnsi" w:eastAsiaTheme="minorEastAsia" w:hAnsiTheme="minorHAnsi"/>
            <w:b w:val="0"/>
            <w:bCs w:val="0"/>
            <w:color w:val="auto"/>
            <w:kern w:val="2"/>
            <w:sz w:val="22"/>
            <w:lang w:eastAsia="en-GB"/>
            <w14:ligatures w14:val="standardContextual"/>
          </w:rPr>
          <w:tab/>
        </w:r>
        <w:r w:rsidRPr="000601DE">
          <w:rPr>
            <w:rStyle w:val="Hyperlink"/>
          </w:rPr>
          <w:t>Procurement Procedures</w:t>
        </w:r>
        <w:r>
          <w:rPr>
            <w:webHidden/>
          </w:rPr>
          <w:tab/>
        </w:r>
        <w:r>
          <w:rPr>
            <w:webHidden/>
          </w:rPr>
          <w:fldChar w:fldCharType="begin"/>
        </w:r>
        <w:r>
          <w:rPr>
            <w:webHidden/>
          </w:rPr>
          <w:instrText xml:space="preserve"> PAGEREF _Toc158207003 \h </w:instrText>
        </w:r>
        <w:r>
          <w:rPr>
            <w:webHidden/>
          </w:rPr>
        </w:r>
        <w:r>
          <w:rPr>
            <w:webHidden/>
          </w:rPr>
          <w:fldChar w:fldCharType="separate"/>
        </w:r>
        <w:r w:rsidR="007D1F85">
          <w:rPr>
            <w:webHidden/>
          </w:rPr>
          <w:t>21</w:t>
        </w:r>
        <w:r>
          <w:rPr>
            <w:webHidden/>
          </w:rPr>
          <w:fldChar w:fldCharType="end"/>
        </w:r>
      </w:hyperlink>
    </w:p>
    <w:p w14:paraId="15251B7C" w14:textId="382E141C"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7004" w:history="1">
        <w:r w:rsidRPr="000601DE">
          <w:rPr>
            <w:rStyle w:val="Hyperlink"/>
            <w:noProof/>
          </w:rPr>
          <w:t>Tendering Timetable</w:t>
        </w:r>
        <w:r>
          <w:rPr>
            <w:noProof/>
            <w:webHidden/>
          </w:rPr>
          <w:tab/>
        </w:r>
        <w:r>
          <w:rPr>
            <w:noProof/>
            <w:webHidden/>
          </w:rPr>
          <w:fldChar w:fldCharType="begin"/>
        </w:r>
        <w:r>
          <w:rPr>
            <w:noProof/>
            <w:webHidden/>
          </w:rPr>
          <w:instrText xml:space="preserve"> PAGEREF _Toc158207004 \h </w:instrText>
        </w:r>
        <w:r>
          <w:rPr>
            <w:noProof/>
            <w:webHidden/>
          </w:rPr>
        </w:r>
        <w:r>
          <w:rPr>
            <w:noProof/>
            <w:webHidden/>
          </w:rPr>
          <w:fldChar w:fldCharType="separate"/>
        </w:r>
        <w:r w:rsidR="007D1F85">
          <w:rPr>
            <w:noProof/>
            <w:webHidden/>
          </w:rPr>
          <w:t>21</w:t>
        </w:r>
        <w:r>
          <w:rPr>
            <w:noProof/>
            <w:webHidden/>
          </w:rPr>
          <w:fldChar w:fldCharType="end"/>
        </w:r>
      </w:hyperlink>
    </w:p>
    <w:p w14:paraId="4B9C2BAE" w14:textId="031B2A3C" w:rsidR="00CD539F" w:rsidRDefault="00CD539F">
      <w:pPr>
        <w:pStyle w:val="TOC2"/>
        <w:tabs>
          <w:tab w:val="right" w:pos="9628"/>
        </w:tabs>
        <w:rPr>
          <w:rFonts w:asciiTheme="minorHAnsi" w:eastAsiaTheme="minorEastAsia" w:hAnsiTheme="minorHAnsi"/>
          <w:noProof/>
          <w:kern w:val="2"/>
          <w:sz w:val="22"/>
          <w:lang w:eastAsia="en-GB"/>
          <w14:ligatures w14:val="standardContextual"/>
        </w:rPr>
      </w:pPr>
      <w:hyperlink w:anchor="_Toc158207005" w:history="1">
        <w:r w:rsidRPr="000601DE">
          <w:rPr>
            <w:rStyle w:val="Hyperlink"/>
            <w:noProof/>
          </w:rPr>
          <w:t>Tendering Instructions and Guidance</w:t>
        </w:r>
        <w:r>
          <w:rPr>
            <w:noProof/>
            <w:webHidden/>
          </w:rPr>
          <w:tab/>
        </w:r>
        <w:r>
          <w:rPr>
            <w:noProof/>
            <w:webHidden/>
          </w:rPr>
          <w:fldChar w:fldCharType="begin"/>
        </w:r>
        <w:r>
          <w:rPr>
            <w:noProof/>
            <w:webHidden/>
          </w:rPr>
          <w:instrText xml:space="preserve"> PAGEREF _Toc158207005 \h </w:instrText>
        </w:r>
        <w:r>
          <w:rPr>
            <w:noProof/>
            <w:webHidden/>
          </w:rPr>
        </w:r>
        <w:r>
          <w:rPr>
            <w:noProof/>
            <w:webHidden/>
          </w:rPr>
          <w:fldChar w:fldCharType="separate"/>
        </w:r>
        <w:r w:rsidR="007D1F85">
          <w:rPr>
            <w:noProof/>
            <w:webHidden/>
          </w:rPr>
          <w:t>21</w:t>
        </w:r>
        <w:r>
          <w:rPr>
            <w:noProof/>
            <w:webHidden/>
          </w:rPr>
          <w:fldChar w:fldCharType="end"/>
        </w:r>
      </w:hyperlink>
    </w:p>
    <w:p w14:paraId="6B48D324" w14:textId="41447E90" w:rsidR="00FC6860" w:rsidRDefault="00FC6860" w:rsidP="004E1570">
      <w:pPr>
        <w:sectPr w:rsidR="00FC6860" w:rsidSect="004E1570">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709" w:footer="709" w:gutter="0"/>
          <w:cols w:space="708"/>
          <w:docGrid w:linePitch="360"/>
        </w:sectPr>
      </w:pPr>
      <w:r>
        <w:rPr>
          <w:color w:val="2B579A"/>
          <w:shd w:val="clear" w:color="auto" w:fill="E6E6E6"/>
        </w:rPr>
        <w:fldChar w:fldCharType="end"/>
      </w:r>
    </w:p>
    <w:p w14:paraId="6B82126B" w14:textId="5C9674A4" w:rsidR="004D1C50" w:rsidRDefault="00A02455" w:rsidP="00A02455">
      <w:pPr>
        <w:pStyle w:val="Heading2NoNumb"/>
      </w:pPr>
      <w:bookmarkStart w:id="4" w:name="_Toc158206988"/>
      <w:r>
        <w:lastRenderedPageBreak/>
        <w:t>Purpose of the document</w:t>
      </w:r>
      <w:bookmarkEnd w:id="4"/>
    </w:p>
    <w:p w14:paraId="5CB061E3" w14:textId="1256C176" w:rsidR="00A02455" w:rsidRDefault="00A02455" w:rsidP="00A02455">
      <w:r>
        <w:t xml:space="preserve">The purpose of this document is to invite proposals for </w:t>
      </w:r>
      <w:r w:rsidR="003146F7" w:rsidRPr="000B7EFE">
        <w:rPr>
          <w:b/>
          <w:bCs/>
        </w:rPr>
        <w:t xml:space="preserve">Passenger </w:t>
      </w:r>
      <w:r w:rsidR="002662DD">
        <w:rPr>
          <w:b/>
          <w:bCs/>
        </w:rPr>
        <w:t>complaints handling satisfaction</w:t>
      </w:r>
      <w:r w:rsidR="003146F7" w:rsidRPr="000B7EFE">
        <w:rPr>
          <w:b/>
          <w:bCs/>
        </w:rPr>
        <w:t xml:space="preserve"> survey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B77F07">
      <w:pPr>
        <w:pStyle w:val="NormalBulletnumber"/>
        <w:numPr>
          <w:ilvl w:val="3"/>
          <w:numId w:val="13"/>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58206989"/>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58206990"/>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58206991"/>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20"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58206992"/>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58206993"/>
      <w:r>
        <w:lastRenderedPageBreak/>
        <w:t>Statement of Requirement</w:t>
      </w:r>
      <w:bookmarkEnd w:id="9"/>
    </w:p>
    <w:p w14:paraId="0C918979" w14:textId="4CE3B4F2" w:rsidR="00F20E70" w:rsidRDefault="00F20E70" w:rsidP="00F20E70">
      <w:pPr>
        <w:pStyle w:val="Heading3"/>
      </w:pPr>
      <w:bookmarkStart w:id="10" w:name="_Toc158206994"/>
      <w:r>
        <w:t>2.1 Background of the project</w:t>
      </w:r>
      <w:bookmarkEnd w:id="10"/>
    </w:p>
    <w:p w14:paraId="539AA444" w14:textId="29BBD252" w:rsidR="000B0913" w:rsidRPr="000B0913" w:rsidRDefault="000B0913" w:rsidP="000B0913">
      <w:pPr>
        <w:rPr>
          <w:rFonts w:cs="Arial"/>
          <w:szCs w:val="24"/>
        </w:rPr>
      </w:pPr>
      <w:r w:rsidRPr="000B0913">
        <w:rPr>
          <w:rFonts w:cs="Arial"/>
          <w:szCs w:val="24"/>
        </w:rPr>
        <w:t>Office of Rail and Road (ORR)</w:t>
      </w:r>
      <w:r w:rsidR="0056457B">
        <w:rPr>
          <w:rFonts w:cs="Arial"/>
          <w:szCs w:val="24"/>
        </w:rPr>
        <w:t xml:space="preserve"> </w:t>
      </w:r>
      <w:r w:rsidRPr="000B0913">
        <w:rPr>
          <w:rFonts w:cs="Arial"/>
          <w:szCs w:val="24"/>
        </w:rPr>
        <w:t>consumer team undertake a range of work to improve the passenger experience in areas such as compensation, retailing of train tickets</w:t>
      </w:r>
      <w:r w:rsidR="00E1082E">
        <w:rPr>
          <w:rFonts w:cs="Arial"/>
          <w:szCs w:val="24"/>
        </w:rPr>
        <w:t>, provision of information</w:t>
      </w:r>
      <w:r w:rsidRPr="000B0913">
        <w:rPr>
          <w:rFonts w:cs="Arial"/>
          <w:szCs w:val="24"/>
        </w:rPr>
        <w:t xml:space="preserve"> and </w:t>
      </w:r>
      <w:r w:rsidR="00E1082E">
        <w:rPr>
          <w:rFonts w:cs="Arial"/>
          <w:szCs w:val="24"/>
        </w:rPr>
        <w:t>accessible travel</w:t>
      </w:r>
      <w:r w:rsidRPr="000B0913">
        <w:rPr>
          <w:rFonts w:cs="Arial"/>
          <w:szCs w:val="24"/>
        </w:rPr>
        <w:t xml:space="preserve">. An important part of this work is </w:t>
      </w:r>
      <w:r w:rsidR="00E1082E">
        <w:rPr>
          <w:rFonts w:cs="Arial"/>
          <w:szCs w:val="24"/>
        </w:rPr>
        <w:t xml:space="preserve">ensuring train operating companies (TOCs) can learn from mistakes and make improvements </w:t>
      </w:r>
      <w:r w:rsidR="00182AE3">
        <w:rPr>
          <w:rFonts w:cs="Arial"/>
          <w:szCs w:val="24"/>
        </w:rPr>
        <w:t>based on</w:t>
      </w:r>
      <w:r w:rsidR="00E1082E">
        <w:rPr>
          <w:rFonts w:cs="Arial"/>
          <w:szCs w:val="24"/>
        </w:rPr>
        <w:t xml:space="preserve"> passenger feedback.</w:t>
      </w:r>
      <w:r w:rsidRPr="000B0913">
        <w:rPr>
          <w:rFonts w:cs="Arial"/>
          <w:szCs w:val="24"/>
        </w:rPr>
        <w:t xml:space="preserve"> Customer complaints f</w:t>
      </w:r>
      <w:r w:rsidR="0056457B">
        <w:rPr>
          <w:rFonts w:cs="Arial"/>
          <w:szCs w:val="24"/>
        </w:rPr>
        <w:t>orm</w:t>
      </w:r>
      <w:r w:rsidRPr="000B0913">
        <w:rPr>
          <w:rFonts w:cs="Arial"/>
          <w:szCs w:val="24"/>
        </w:rPr>
        <w:t xml:space="preserve"> a key aspect of this. </w:t>
      </w:r>
    </w:p>
    <w:p w14:paraId="0C01CF13" w14:textId="396B227D" w:rsidR="000B0913" w:rsidRPr="000B0913" w:rsidRDefault="6689565D" w:rsidP="479CD90A">
      <w:pPr>
        <w:rPr>
          <w:rFonts w:cs="Arial"/>
        </w:rPr>
      </w:pPr>
      <w:r w:rsidRPr="33BB11B8">
        <w:rPr>
          <w:rFonts w:cs="Arial"/>
        </w:rPr>
        <w:t>Since 201</w:t>
      </w:r>
      <w:r w:rsidR="0567CD3E" w:rsidRPr="33BB11B8">
        <w:rPr>
          <w:rFonts w:cs="Arial"/>
        </w:rPr>
        <w:t>6</w:t>
      </w:r>
      <w:r w:rsidRPr="33BB11B8">
        <w:rPr>
          <w:rFonts w:cs="Arial"/>
        </w:rPr>
        <w:t xml:space="preserve">, ORR have been working with </w:t>
      </w:r>
      <w:r w:rsidR="594C05B8" w:rsidRPr="33BB11B8">
        <w:rPr>
          <w:rFonts w:cs="Arial"/>
        </w:rPr>
        <w:t>TOCs</w:t>
      </w:r>
      <w:r w:rsidRPr="33BB11B8">
        <w:rPr>
          <w:rFonts w:cs="Arial"/>
        </w:rPr>
        <w:t xml:space="preserve"> to conduct an ongoing, large-scale complaints handling satisfaction survey. The aims of the survey</w:t>
      </w:r>
      <w:r w:rsidR="62766EC6" w:rsidRPr="33BB11B8">
        <w:rPr>
          <w:rFonts w:cs="Arial"/>
        </w:rPr>
        <w:t>s</w:t>
      </w:r>
      <w:r w:rsidRPr="33BB11B8">
        <w:rPr>
          <w:rFonts w:cs="Arial"/>
        </w:rPr>
        <w:t xml:space="preserve"> are to evaluate how effectively train operators handle and respond to passenger complaints, assess how well train operators </w:t>
      </w:r>
      <w:r w:rsidR="5B36D1D3" w:rsidRPr="33BB11B8">
        <w:rPr>
          <w:rFonts w:cs="Arial"/>
        </w:rPr>
        <w:t>comply</w:t>
      </w:r>
      <w:r w:rsidRPr="33BB11B8">
        <w:rPr>
          <w:rFonts w:cs="Arial"/>
        </w:rPr>
        <w:t xml:space="preserve"> with the ORR complaints handling requirements and ensure that TOC</w:t>
      </w:r>
      <w:r w:rsidR="5B2BF110" w:rsidRPr="33BB11B8">
        <w:rPr>
          <w:rFonts w:cs="Arial"/>
        </w:rPr>
        <w:t>’s</w:t>
      </w:r>
      <w:r w:rsidRPr="33BB11B8">
        <w:rPr>
          <w:rFonts w:cs="Arial"/>
        </w:rPr>
        <w:t xml:space="preserve"> procedures are effectively working for passengers</w:t>
      </w:r>
      <w:r w:rsidR="5B2BF110" w:rsidRPr="33BB11B8">
        <w:rPr>
          <w:rFonts w:cs="Arial"/>
        </w:rPr>
        <w:t>.</w:t>
      </w:r>
    </w:p>
    <w:p w14:paraId="527F5F18" w14:textId="55CA06EE" w:rsidR="000B0913" w:rsidRPr="000B0913" w:rsidRDefault="000B0913" w:rsidP="479CD90A">
      <w:pPr>
        <w:rPr>
          <w:rFonts w:cs="Arial"/>
        </w:rPr>
      </w:pPr>
      <w:r w:rsidRPr="479CD90A">
        <w:rPr>
          <w:rFonts w:cs="Arial"/>
        </w:rPr>
        <w:t xml:space="preserve">The survey is managed and administered by a professional research agency on our behalf. It is an online survey and typically generates around </w:t>
      </w:r>
      <w:r w:rsidR="11AD9F7C" w:rsidRPr="479CD90A">
        <w:rPr>
          <w:rFonts w:cs="Arial"/>
        </w:rPr>
        <w:t>3</w:t>
      </w:r>
      <w:r w:rsidR="0056457B" w:rsidRPr="479CD90A">
        <w:rPr>
          <w:rFonts w:cs="Arial"/>
        </w:rPr>
        <w:t>0</w:t>
      </w:r>
      <w:r w:rsidR="071522F8" w:rsidRPr="479CD90A">
        <w:rPr>
          <w:rFonts w:cs="Arial"/>
        </w:rPr>
        <w:t>,000</w:t>
      </w:r>
      <w:r w:rsidRPr="479CD90A">
        <w:rPr>
          <w:rFonts w:cs="Arial"/>
        </w:rPr>
        <w:t xml:space="preserve"> responses per </w:t>
      </w:r>
      <w:r w:rsidR="610F9F3E" w:rsidRPr="479CD90A">
        <w:rPr>
          <w:rFonts w:cs="Arial"/>
        </w:rPr>
        <w:t xml:space="preserve">year </w:t>
      </w:r>
      <w:r w:rsidRPr="479CD90A">
        <w:rPr>
          <w:rFonts w:cs="Arial"/>
        </w:rPr>
        <w:t xml:space="preserve">across all participating TOCs. Currently 23 TOCs participate in the survey. </w:t>
      </w:r>
    </w:p>
    <w:p w14:paraId="10070DD1" w14:textId="31690623" w:rsidR="000B0913" w:rsidRPr="000B0913" w:rsidRDefault="000B0913" w:rsidP="000B0913">
      <w:pPr>
        <w:rPr>
          <w:rFonts w:cs="Arial"/>
          <w:szCs w:val="24"/>
        </w:rPr>
      </w:pPr>
      <w:r w:rsidRPr="000B0913">
        <w:rPr>
          <w:rFonts w:cs="Arial"/>
          <w:szCs w:val="24"/>
        </w:rPr>
        <w:t>This research is vital in enabling us to track train operating companies’ compliance with complaint handling regulatory requirements over time</w:t>
      </w:r>
      <w:r w:rsidR="008E5EFA">
        <w:rPr>
          <w:rFonts w:cs="Arial"/>
          <w:szCs w:val="24"/>
        </w:rPr>
        <w:t xml:space="preserve">. </w:t>
      </w:r>
    </w:p>
    <w:p w14:paraId="7FA9CAB5" w14:textId="0C9DEC90" w:rsidR="000B0913" w:rsidRPr="000B0913" w:rsidRDefault="000B0913" w:rsidP="000B0913">
      <w:pPr>
        <w:rPr>
          <w:rFonts w:cs="Arial"/>
          <w:szCs w:val="24"/>
        </w:rPr>
      </w:pPr>
      <w:r w:rsidRPr="000B0913">
        <w:rPr>
          <w:rFonts w:cs="Arial"/>
          <w:szCs w:val="24"/>
        </w:rPr>
        <w:t>The large sample size ensures that we can report in a robust way at an individual TOC level. This also means the survey data helps train operating companies to continually benchmark their performance against other companies which fosters a positive culture of continuous improvement in complaint handling across the industry.</w:t>
      </w:r>
    </w:p>
    <w:p w14:paraId="39D065C0" w14:textId="14BC3ACA" w:rsidR="000B0913" w:rsidRPr="008E5EFA" w:rsidRDefault="6689565D" w:rsidP="479CD90A">
      <w:pPr>
        <w:rPr>
          <w:rFonts w:cs="Arial"/>
          <w:b/>
          <w:bCs/>
        </w:rPr>
      </w:pPr>
      <w:r w:rsidRPr="33BB11B8">
        <w:rPr>
          <w:rFonts w:cs="Arial"/>
        </w:rPr>
        <w:t xml:space="preserve">In terms of sample generation, </w:t>
      </w:r>
      <w:r w:rsidR="62318A4F" w:rsidRPr="33BB11B8">
        <w:rPr>
          <w:rFonts w:cs="Arial"/>
        </w:rPr>
        <w:t>w</w:t>
      </w:r>
      <w:r w:rsidRPr="33BB11B8">
        <w:rPr>
          <w:rFonts w:cs="Arial"/>
        </w:rPr>
        <w:t xml:space="preserve">hen </w:t>
      </w:r>
      <w:r w:rsidR="62318A4F" w:rsidRPr="33BB11B8">
        <w:rPr>
          <w:rFonts w:cs="Arial"/>
        </w:rPr>
        <w:t>a passenger</w:t>
      </w:r>
      <w:r w:rsidRPr="33BB11B8">
        <w:rPr>
          <w:rFonts w:cs="Arial"/>
        </w:rPr>
        <w:t xml:space="preserve"> complaint is closed</w:t>
      </w:r>
      <w:r w:rsidR="62318A4F" w:rsidRPr="33BB11B8">
        <w:rPr>
          <w:rFonts w:cs="Arial"/>
        </w:rPr>
        <w:t>,</w:t>
      </w:r>
      <w:r w:rsidRPr="33BB11B8">
        <w:rPr>
          <w:rFonts w:cs="Arial"/>
        </w:rPr>
        <w:t xml:space="preserve"> the TOC compiles a sample file (an Excel template with specified fields) of those complainants who provided an email address and did not opt out of having their data shared with a third party. The sample file also contains other useful information such as when the complaint was closed and the topic of the complaint using ORR specified complaint categories. </w:t>
      </w:r>
      <w:r w:rsidRPr="33BB11B8">
        <w:rPr>
          <w:rFonts w:cs="Arial"/>
          <w:b/>
          <w:bCs/>
        </w:rPr>
        <w:t xml:space="preserve">It should be noted that the successful bidder will be required to establish data sharing arrangements with </w:t>
      </w:r>
      <w:r w:rsidR="33ADA254" w:rsidRPr="33BB11B8">
        <w:rPr>
          <w:rFonts w:cs="Arial"/>
          <w:b/>
          <w:bCs/>
        </w:rPr>
        <w:t>all</w:t>
      </w:r>
      <w:r w:rsidRPr="33BB11B8">
        <w:rPr>
          <w:rFonts w:cs="Arial"/>
          <w:b/>
          <w:bCs/>
        </w:rPr>
        <w:t xml:space="preserve"> participating TOCs directly.</w:t>
      </w:r>
      <w:r w:rsidR="1B69C0FF" w:rsidRPr="33BB11B8">
        <w:rPr>
          <w:rFonts w:cs="Arial"/>
          <w:b/>
          <w:bCs/>
        </w:rPr>
        <w:t xml:space="preserve"> ORR can help facilitate this. </w:t>
      </w:r>
      <w:r w:rsidRPr="33BB11B8">
        <w:rPr>
          <w:rFonts w:cs="Arial"/>
          <w:b/>
          <w:bCs/>
        </w:rPr>
        <w:t xml:space="preserve">  </w:t>
      </w:r>
    </w:p>
    <w:p w14:paraId="6EABC8B6" w14:textId="0F7DC618" w:rsidR="000B0913" w:rsidRPr="000B0913" w:rsidRDefault="6689565D" w:rsidP="7E6499B6">
      <w:pPr>
        <w:rPr>
          <w:rFonts w:cs="Arial"/>
        </w:rPr>
      </w:pPr>
      <w:r w:rsidRPr="7E6499B6">
        <w:rPr>
          <w:rFonts w:cs="Arial"/>
        </w:rPr>
        <w:t>Outputs from the survey are utilised as part of our on-going compliance monitoring and data reporting</w:t>
      </w:r>
      <w:r w:rsidR="007D1F85" w:rsidRPr="7E6499B6">
        <w:rPr>
          <w:rFonts w:cs="Arial"/>
        </w:rPr>
        <w:t xml:space="preserve">. ORR </w:t>
      </w:r>
      <w:r w:rsidR="00150E28" w:rsidRPr="7E6499B6">
        <w:rPr>
          <w:rFonts w:cs="Arial"/>
        </w:rPr>
        <w:t xml:space="preserve">compile and </w:t>
      </w:r>
      <w:r w:rsidR="007D1F85" w:rsidRPr="7E6499B6">
        <w:rPr>
          <w:rFonts w:cs="Arial"/>
        </w:rPr>
        <w:t>publish data tables and factsheets on our Data Portal using</w:t>
      </w:r>
      <w:r w:rsidR="00150E28" w:rsidRPr="7E6499B6">
        <w:rPr>
          <w:rFonts w:cs="Arial"/>
        </w:rPr>
        <w:t xml:space="preserve"> the</w:t>
      </w:r>
      <w:r w:rsidR="00150E28" w:rsidRPr="7E6499B6">
        <w:rPr>
          <w:rFonts w:eastAsia="Times New Roman" w:cs="Arial"/>
          <w:color w:val="000000" w:themeColor="text1"/>
          <w:lang w:eastAsia="en-GB"/>
        </w:rPr>
        <w:t xml:space="preserve"> survey results from the research agency.</w:t>
      </w:r>
      <w:r w:rsidR="00150E28" w:rsidRPr="7E6499B6">
        <w:rPr>
          <w:rFonts w:eastAsia="Times New Roman" w:cs="Arial"/>
          <w:color w:val="000000" w:themeColor="text1"/>
          <w:sz w:val="22"/>
          <w:lang w:eastAsia="en-GB"/>
        </w:rPr>
        <w:t> </w:t>
      </w:r>
      <w:r w:rsidR="00150E28" w:rsidRPr="7E6499B6">
        <w:rPr>
          <w:rFonts w:eastAsia="Times New Roman" w:cs="Arial"/>
          <w:color w:val="000000" w:themeColor="text1"/>
          <w:lang w:eastAsia="en-GB"/>
        </w:rPr>
        <w:t xml:space="preserve">Examples of these are available here: </w:t>
      </w:r>
      <w:hyperlink r:id="rId21">
        <w:r w:rsidR="00150E28" w:rsidRPr="7E6499B6">
          <w:rPr>
            <w:rStyle w:val="Hyperlink"/>
            <w:rFonts w:eastAsia="Times New Roman" w:cs="Arial"/>
            <w:lang w:eastAsia="en-GB"/>
          </w:rPr>
          <w:t>2023-24 ORR’s Passenger satisfaction with complaints handling factsheet</w:t>
        </w:r>
      </w:hyperlink>
      <w:r w:rsidR="00150E28" w:rsidRPr="7E6499B6">
        <w:rPr>
          <w:rFonts w:eastAsia="Times New Roman" w:cs="Arial"/>
          <w:color w:val="000000" w:themeColor="text1"/>
          <w:lang w:eastAsia="en-GB"/>
        </w:rPr>
        <w:t xml:space="preserve"> </w:t>
      </w:r>
      <w:r w:rsidRPr="7E6499B6">
        <w:rPr>
          <w:rFonts w:cs="Arial"/>
        </w:rPr>
        <w:t xml:space="preserve">and </w:t>
      </w:r>
      <w:hyperlink r:id="rId22">
        <w:r w:rsidR="00150E28" w:rsidRPr="7E6499B6">
          <w:rPr>
            <w:rStyle w:val="Hyperlink"/>
            <w:rFonts w:cs="Arial"/>
          </w:rPr>
          <w:t>Data Table</w:t>
        </w:r>
      </w:hyperlink>
      <w:r w:rsidR="00150E28" w:rsidRPr="7E6499B6">
        <w:rPr>
          <w:rFonts w:cs="Arial"/>
        </w:rPr>
        <w:t xml:space="preserve">. </w:t>
      </w:r>
    </w:p>
    <w:p w14:paraId="11E64AEC" w14:textId="6A210FDA" w:rsidR="000B0913" w:rsidRPr="000B0913" w:rsidRDefault="6689565D" w:rsidP="479CD90A">
      <w:pPr>
        <w:rPr>
          <w:rFonts w:cs="Arial"/>
        </w:rPr>
      </w:pPr>
      <w:r w:rsidRPr="33BB11B8">
        <w:rPr>
          <w:rFonts w:cs="Arial"/>
        </w:rPr>
        <w:lastRenderedPageBreak/>
        <w:t>Fieldwork is undertaken and recorded for individual rail periods</w:t>
      </w:r>
      <w:r w:rsidR="47978A30" w:rsidRPr="33BB11B8">
        <w:rPr>
          <w:rFonts w:cs="Arial"/>
        </w:rPr>
        <w:t xml:space="preserve"> (4-weekly)</w:t>
      </w:r>
      <w:r w:rsidR="62C2BF91" w:rsidRPr="33BB11B8">
        <w:rPr>
          <w:rFonts w:cs="Arial"/>
        </w:rPr>
        <w:t>.</w:t>
      </w:r>
      <w:r w:rsidRPr="33BB11B8">
        <w:rPr>
          <w:rFonts w:cs="Arial"/>
        </w:rPr>
        <w:t xml:space="preserve"> ORR </w:t>
      </w:r>
      <w:r w:rsidR="62C2BF91" w:rsidRPr="33BB11B8">
        <w:rPr>
          <w:rFonts w:cs="Arial"/>
        </w:rPr>
        <w:t xml:space="preserve">receive the results each period </w:t>
      </w:r>
      <w:r w:rsidRPr="33BB11B8">
        <w:rPr>
          <w:rFonts w:cs="Arial"/>
        </w:rPr>
        <w:t xml:space="preserve">and TOCs receive the survey outputs on a quarterly basis </w:t>
      </w:r>
      <w:r w:rsidR="3B91A355" w:rsidRPr="33BB11B8">
        <w:rPr>
          <w:rFonts w:cs="Arial"/>
        </w:rPr>
        <w:t xml:space="preserve">as standard. However, </w:t>
      </w:r>
      <w:r w:rsidR="08685F94" w:rsidRPr="33BB11B8">
        <w:rPr>
          <w:rFonts w:cs="Arial"/>
        </w:rPr>
        <w:t>if</w:t>
      </w:r>
      <w:r w:rsidR="3B91A355" w:rsidRPr="33BB11B8">
        <w:rPr>
          <w:rFonts w:cs="Arial"/>
        </w:rPr>
        <w:t xml:space="preserve"> required, the successful bidder should be able to produce results on a periodic basis</w:t>
      </w:r>
      <w:r w:rsidR="2326D830" w:rsidRPr="33BB11B8">
        <w:rPr>
          <w:rFonts w:cs="Arial"/>
        </w:rPr>
        <w:t xml:space="preserve"> for any number of TOCs.</w:t>
      </w:r>
    </w:p>
    <w:p w14:paraId="4AD50831" w14:textId="35AC0A8C" w:rsidR="000B0913" w:rsidRPr="000B0913" w:rsidRDefault="000B0913" w:rsidP="000B0913">
      <w:pPr>
        <w:rPr>
          <w:rFonts w:cs="Arial"/>
          <w:szCs w:val="24"/>
        </w:rPr>
      </w:pPr>
      <w:r w:rsidRPr="000B0913">
        <w:rPr>
          <w:rFonts w:cs="Arial"/>
          <w:szCs w:val="24"/>
        </w:rPr>
        <w:t xml:space="preserve">Given this is an online survey the successful bidder will have to demonstrate how they will make it accessible to those with </w:t>
      </w:r>
      <w:r w:rsidR="009B1A03">
        <w:rPr>
          <w:rFonts w:cs="Arial"/>
          <w:szCs w:val="24"/>
        </w:rPr>
        <w:t>accessibility requirements</w:t>
      </w:r>
      <w:r w:rsidRPr="000B0913">
        <w:rPr>
          <w:rFonts w:cs="Arial"/>
          <w:szCs w:val="24"/>
        </w:rPr>
        <w:t xml:space="preserve"> by showing compliance with WCAG standards. </w:t>
      </w:r>
    </w:p>
    <w:p w14:paraId="6BE277EF" w14:textId="4ECC19CD" w:rsidR="008B4899" w:rsidRPr="008B4899" w:rsidRDefault="00F20E70" w:rsidP="008B4899">
      <w:pPr>
        <w:pStyle w:val="Heading3"/>
      </w:pPr>
      <w:bookmarkStart w:id="11" w:name="_Toc158206995"/>
      <w:r>
        <w:t>2.2 Project Objectives and Scope</w:t>
      </w:r>
      <w:bookmarkEnd w:id="11"/>
      <w:r w:rsidR="008B4899" w:rsidRPr="008B4899">
        <w:rPr>
          <w:rFonts w:cs="Arial"/>
          <w:bCs/>
        </w:rPr>
        <w:t xml:space="preserve"> </w:t>
      </w:r>
    </w:p>
    <w:p w14:paraId="35ABE690" w14:textId="2AADE2CC" w:rsidR="006D240B" w:rsidRDefault="00C1796C" w:rsidP="00A429B0">
      <w:r w:rsidRPr="7E6499B6">
        <w:rPr>
          <w:rFonts w:cs="Arial"/>
        </w:rPr>
        <w:t xml:space="preserve">The overall aim of the passenger complaints </w:t>
      </w:r>
      <w:r w:rsidR="006D240B" w:rsidRPr="7E6499B6">
        <w:rPr>
          <w:rFonts w:cs="Arial"/>
        </w:rPr>
        <w:t>satisfaction</w:t>
      </w:r>
      <w:r w:rsidRPr="7E6499B6">
        <w:rPr>
          <w:rFonts w:cs="Arial"/>
        </w:rPr>
        <w:t xml:space="preserve"> survey is to </w:t>
      </w:r>
      <w:r w:rsidR="00ED1880" w:rsidRPr="7E6499B6">
        <w:rPr>
          <w:rFonts w:cs="Arial"/>
        </w:rPr>
        <w:t>gain insight into</w:t>
      </w:r>
      <w:r w:rsidRPr="7E6499B6">
        <w:rPr>
          <w:rFonts w:cs="Arial"/>
        </w:rPr>
        <w:t xml:space="preserve"> </w:t>
      </w:r>
      <w:r w:rsidR="006D240B" w:rsidRPr="7E6499B6">
        <w:rPr>
          <w:rFonts w:cs="Arial"/>
        </w:rPr>
        <w:t xml:space="preserve">passengers’ experiences </w:t>
      </w:r>
      <w:r w:rsidR="00ED1880" w:rsidRPr="7E6499B6">
        <w:rPr>
          <w:rFonts w:cs="Arial"/>
        </w:rPr>
        <w:t xml:space="preserve">with the complaints handling procedures </w:t>
      </w:r>
      <w:r w:rsidR="006D240B" w:rsidRPr="7E6499B6">
        <w:rPr>
          <w:rFonts w:cs="Arial"/>
        </w:rPr>
        <w:t>of TOCs</w:t>
      </w:r>
      <w:r w:rsidR="009A6E5B" w:rsidRPr="7E6499B6">
        <w:rPr>
          <w:rFonts w:cs="Arial"/>
        </w:rPr>
        <w:t xml:space="preserve"> including </w:t>
      </w:r>
      <w:r w:rsidR="006D240B" w:rsidRPr="7E6499B6">
        <w:rPr>
          <w:rFonts w:cs="Arial"/>
        </w:rPr>
        <w:t xml:space="preserve">compliance </w:t>
      </w:r>
      <w:r w:rsidR="00ED1880" w:rsidRPr="7E6499B6">
        <w:rPr>
          <w:rFonts w:cs="Arial"/>
        </w:rPr>
        <w:t xml:space="preserve">with key </w:t>
      </w:r>
      <w:r w:rsidR="006D240B" w:rsidRPr="7E6499B6">
        <w:rPr>
          <w:rFonts w:cs="Arial"/>
        </w:rPr>
        <w:t xml:space="preserve">aspects of the </w:t>
      </w:r>
      <w:hyperlink r:id="rId23" w:history="1">
        <w:r w:rsidR="006D240B" w:rsidRPr="7E6499B6">
          <w:rPr>
            <w:rStyle w:val="Hyperlink"/>
            <w:rFonts w:cs="Arial"/>
          </w:rPr>
          <w:t xml:space="preserve">ORR </w:t>
        </w:r>
        <w:r w:rsidR="006D240B" w:rsidRPr="00150E28">
          <w:rPr>
            <w:rStyle w:val="Hyperlink"/>
          </w:rPr>
          <w:t>Complaints Code of Practice</w:t>
        </w:r>
      </w:hyperlink>
      <w:r w:rsidR="006D240B">
        <w:t>.</w:t>
      </w:r>
    </w:p>
    <w:p w14:paraId="261071A8" w14:textId="0127723D" w:rsidR="005B0116" w:rsidRDefault="00ED1880" w:rsidP="00D63C2C">
      <w:pPr>
        <w:pStyle w:val="SingleNum"/>
        <w:numPr>
          <w:ilvl w:val="0"/>
          <w:numId w:val="0"/>
        </w:numPr>
        <w:rPr>
          <w:rFonts w:cs="Arial"/>
          <w:szCs w:val="24"/>
        </w:rPr>
      </w:pPr>
      <w:r>
        <w:rPr>
          <w:rFonts w:cs="Arial"/>
          <w:szCs w:val="24"/>
        </w:rPr>
        <w:t>This should involve:</w:t>
      </w:r>
    </w:p>
    <w:p w14:paraId="20E42982" w14:textId="5B3CC004" w:rsidR="00445F99" w:rsidRDefault="00E70C1C" w:rsidP="008B4899">
      <w:pPr>
        <w:pStyle w:val="ListParagraph"/>
        <w:numPr>
          <w:ilvl w:val="0"/>
          <w:numId w:val="32"/>
        </w:numPr>
      </w:pPr>
      <w:r w:rsidRPr="00E70C1C">
        <w:t xml:space="preserve">Engaging a large number of </w:t>
      </w:r>
      <w:r w:rsidR="00BA3D35">
        <w:t>passengers</w:t>
      </w:r>
      <w:r w:rsidRPr="00E70C1C">
        <w:t xml:space="preserve"> who have complained to a TOC about a</w:t>
      </w:r>
      <w:r w:rsidR="00BA3D35">
        <w:t xml:space="preserve"> </w:t>
      </w:r>
      <w:r w:rsidRPr="00E70C1C">
        <w:t>recent journey</w:t>
      </w:r>
    </w:p>
    <w:p w14:paraId="14F3F0BB" w14:textId="484AA25F" w:rsidR="00445F99" w:rsidRPr="00E70C1C" w:rsidRDefault="00E70C1C" w:rsidP="00916C26">
      <w:pPr>
        <w:pStyle w:val="ListParagraph"/>
        <w:numPr>
          <w:ilvl w:val="0"/>
          <w:numId w:val="32"/>
        </w:numPr>
      </w:pPr>
      <w:r w:rsidRPr="00E70C1C">
        <w:t xml:space="preserve">Evaluating </w:t>
      </w:r>
      <w:r w:rsidR="00BA3D35">
        <w:t>passenger</w:t>
      </w:r>
      <w:r w:rsidRPr="00E70C1C">
        <w:t xml:space="preserve"> experiences of how their complaint was handled, including</w:t>
      </w:r>
      <w:r w:rsidR="00BA3D35">
        <w:t xml:space="preserve"> </w:t>
      </w:r>
      <w:r w:rsidRPr="00E70C1C">
        <w:t>but not limited to:</w:t>
      </w:r>
    </w:p>
    <w:p w14:paraId="36B8A770" w14:textId="0D80D8CB" w:rsidR="00E70C1C" w:rsidRPr="00E70C1C" w:rsidRDefault="00E70C1C" w:rsidP="008B4899">
      <w:pPr>
        <w:pStyle w:val="ListParagraph"/>
        <w:ind w:left="1080"/>
      </w:pPr>
      <w:r w:rsidRPr="00E70C1C">
        <w:t>Overall satisfaction</w:t>
      </w:r>
      <w:r w:rsidR="00BA3D35">
        <w:t xml:space="preserve"> with complaint handling</w:t>
      </w:r>
      <w:r w:rsidR="00445F99">
        <w:t xml:space="preserve"> and outcome</w:t>
      </w:r>
    </w:p>
    <w:p w14:paraId="64FC33E6" w14:textId="3B0B469C" w:rsidR="00E70C1C" w:rsidRPr="00E70C1C" w:rsidRDefault="00E70C1C" w:rsidP="008B4899">
      <w:pPr>
        <w:pStyle w:val="ListParagraph"/>
        <w:ind w:left="1080"/>
      </w:pPr>
      <w:r w:rsidRPr="00E70C1C">
        <w:t xml:space="preserve">Satisfaction with </w:t>
      </w:r>
      <w:r w:rsidR="000C3D69">
        <w:t xml:space="preserve">several key aspects of complaint handling </w:t>
      </w:r>
    </w:p>
    <w:p w14:paraId="0021F1C9" w14:textId="5CF0FEE9" w:rsidR="000C3D69" w:rsidRDefault="00445F99" w:rsidP="008B4899">
      <w:pPr>
        <w:pStyle w:val="ListParagraph"/>
        <w:ind w:left="1080"/>
      </w:pPr>
      <w:r>
        <w:t xml:space="preserve">Quality of complaint </w:t>
      </w:r>
      <w:r w:rsidR="000C3D69">
        <w:t xml:space="preserve">handling </w:t>
      </w:r>
    </w:p>
    <w:p w14:paraId="138FE398" w14:textId="64AD9A00" w:rsidR="00916C26" w:rsidRPr="008B4899" w:rsidRDefault="000C3D69" w:rsidP="008B4899">
      <w:pPr>
        <w:pStyle w:val="ListParagraph"/>
        <w:ind w:left="1080"/>
      </w:pPr>
      <w:r>
        <w:t>Whether provisions were made for disabled passengers to access the complaints process</w:t>
      </w:r>
    </w:p>
    <w:p w14:paraId="0B6783E5" w14:textId="29E74C11" w:rsidR="00445F99" w:rsidRPr="00445F99" w:rsidRDefault="00445F99" w:rsidP="008B4899">
      <w:pPr>
        <w:pStyle w:val="SingleNum"/>
        <w:numPr>
          <w:ilvl w:val="0"/>
          <w:numId w:val="38"/>
        </w:numPr>
      </w:pPr>
      <w:r>
        <w:t>Establishing data transfer processes with the TOCs as they will provide the sample (e.g., a data sharing agreement that ensures customer data</w:t>
      </w:r>
      <w:r w:rsidR="000C3D69">
        <w:t>, including email addresses</w:t>
      </w:r>
      <w:r>
        <w:t xml:space="preserve"> will be handled in compliance with GDPR)</w:t>
      </w:r>
      <w:r w:rsidR="00C227AF">
        <w:t>.</w:t>
      </w:r>
    </w:p>
    <w:p w14:paraId="1D3B9D9F" w14:textId="22EB3ADC" w:rsidR="00445F99" w:rsidRPr="00445F99" w:rsidRDefault="00445F99" w:rsidP="008B4899">
      <w:pPr>
        <w:pStyle w:val="SingleNum"/>
        <w:numPr>
          <w:ilvl w:val="0"/>
          <w:numId w:val="38"/>
        </w:numPr>
      </w:pPr>
      <w:r>
        <w:t xml:space="preserve">Developing a robust </w:t>
      </w:r>
      <w:r w:rsidR="00C227AF">
        <w:t xml:space="preserve">and secure </w:t>
      </w:r>
      <w:r>
        <w:t xml:space="preserve">methodology for gathering </w:t>
      </w:r>
      <w:r w:rsidR="00F209B0">
        <w:t>the passenger contacts, compiling them</w:t>
      </w:r>
      <w:r w:rsidR="12A75C42">
        <w:t xml:space="preserve">, </w:t>
      </w:r>
      <w:r w:rsidR="00F209B0">
        <w:t>sending the survey invites</w:t>
      </w:r>
      <w:r w:rsidR="353D8A5F">
        <w:t xml:space="preserve"> and sending reminders to non-respondents. </w:t>
      </w:r>
    </w:p>
    <w:p w14:paraId="222C4D91" w14:textId="1EE57762" w:rsidR="00445F99" w:rsidRDefault="439AFB7A" w:rsidP="008B4899">
      <w:pPr>
        <w:pStyle w:val="SingleNum"/>
        <w:numPr>
          <w:ilvl w:val="0"/>
          <w:numId w:val="38"/>
        </w:numPr>
      </w:pPr>
      <w:r>
        <w:t>Reviewing the survey content. The successful bidder will design an online survey</w:t>
      </w:r>
      <w:r w:rsidR="748F5FFA">
        <w:t xml:space="preserve">, </w:t>
      </w:r>
      <w:r>
        <w:t xml:space="preserve">for which </w:t>
      </w:r>
      <w:r w:rsidR="748F5FFA">
        <w:t>the</w:t>
      </w:r>
      <w:r>
        <w:t xml:space="preserve"> questions </w:t>
      </w:r>
      <w:r w:rsidR="748F5FFA">
        <w:t>will be broadly</w:t>
      </w:r>
      <w:r>
        <w:t xml:space="preserve"> similar to those currently used</w:t>
      </w:r>
      <w:r w:rsidR="748F5FFA">
        <w:t xml:space="preserve">. </w:t>
      </w:r>
      <w:r>
        <w:t>The full list of current questions is available in section 2.3</w:t>
      </w:r>
      <w:r w:rsidR="748F5FFA">
        <w:t xml:space="preserve">. Retaining the core questions </w:t>
      </w:r>
      <w:r w:rsidR="00C227AF">
        <w:t>enable</w:t>
      </w:r>
      <w:r>
        <w:t xml:space="preserve"> us to </w:t>
      </w:r>
      <w:r w:rsidR="748F5FFA">
        <w:t>maintain</w:t>
      </w:r>
      <w:r>
        <w:t xml:space="preserve"> timeseries data and make comparisons on train companies’ performance over time. </w:t>
      </w:r>
      <w:r w:rsidR="00C227AF">
        <w:t>However,</w:t>
      </w:r>
      <w:r w:rsidR="318AC23A">
        <w:t xml:space="preserve"> </w:t>
      </w:r>
      <w:r w:rsidR="00C227AF">
        <w:t>w</w:t>
      </w:r>
      <w:r>
        <w:t>e may want to make some minor changes and are open to suggestions for improvements.</w:t>
      </w:r>
    </w:p>
    <w:p w14:paraId="7D133251" w14:textId="47250371" w:rsidR="00A87931" w:rsidRPr="00445F99" w:rsidRDefault="00A87931" w:rsidP="008B4899">
      <w:pPr>
        <w:pStyle w:val="SingleNum"/>
        <w:numPr>
          <w:ilvl w:val="0"/>
          <w:numId w:val="38"/>
        </w:numPr>
      </w:pPr>
      <w:r>
        <w:lastRenderedPageBreak/>
        <w:t xml:space="preserve">Designing </w:t>
      </w:r>
      <w:r w:rsidR="310763F7">
        <w:t xml:space="preserve">and hosting </w:t>
      </w:r>
      <w:r>
        <w:t>the online survey platform.</w:t>
      </w:r>
    </w:p>
    <w:p w14:paraId="131A946D" w14:textId="043F8FC5" w:rsidR="00445F99" w:rsidRDefault="439AFB7A" w:rsidP="008B4899">
      <w:pPr>
        <w:pStyle w:val="SingleNum"/>
        <w:numPr>
          <w:ilvl w:val="0"/>
          <w:numId w:val="38"/>
        </w:numPr>
      </w:pPr>
      <w:r>
        <w:t xml:space="preserve">Ensuring the survey is accessible to those with </w:t>
      </w:r>
      <w:r w:rsidR="748F5FFA">
        <w:t>accessibility needs</w:t>
      </w:r>
      <w:r w:rsidR="272107E4">
        <w:t>,</w:t>
      </w:r>
      <w:r>
        <w:t xml:space="preserve"> </w:t>
      </w:r>
      <w:r w:rsidR="44ABF497">
        <w:t>is compliant with</w:t>
      </w:r>
      <w:r>
        <w:t xml:space="preserve"> web accessibility requirements (WCAG standards)</w:t>
      </w:r>
      <w:r w:rsidR="690D42B6">
        <w:t xml:space="preserve"> </w:t>
      </w:r>
      <w:r w:rsidR="766A4145">
        <w:t xml:space="preserve">and can be used on multiple platforms. </w:t>
      </w:r>
    </w:p>
    <w:p w14:paraId="30AE1F42" w14:textId="1D16566F" w:rsidR="00A87931" w:rsidRDefault="00A87931" w:rsidP="008B4899">
      <w:pPr>
        <w:pStyle w:val="SingleNum"/>
        <w:numPr>
          <w:ilvl w:val="0"/>
          <w:numId w:val="38"/>
        </w:numPr>
      </w:pPr>
      <w:r>
        <w:t>Setting up the process to send the survey invites via email</w:t>
      </w:r>
      <w:r w:rsidR="732E8B34">
        <w:t xml:space="preserve">, ensuring this is done as close to the end of the relevant rail periods as possible to maximise respondent recall. </w:t>
      </w:r>
    </w:p>
    <w:p w14:paraId="6A5F3BD7" w14:textId="1C0192F2" w:rsidR="00A87931" w:rsidRPr="00445F99" w:rsidRDefault="00A87931" w:rsidP="008B4899">
      <w:pPr>
        <w:pStyle w:val="SingleNum"/>
        <w:numPr>
          <w:ilvl w:val="0"/>
          <w:numId w:val="38"/>
        </w:numPr>
      </w:pPr>
      <w:r>
        <w:t>Carry out fieldwork ensuring response</w:t>
      </w:r>
      <w:r w:rsidR="2F9E4510">
        <w:t xml:space="preserve"> volumes</w:t>
      </w:r>
      <w:r>
        <w:t xml:space="preserve"> for each TOC are maximised.</w:t>
      </w:r>
    </w:p>
    <w:p w14:paraId="0EB0E27B" w14:textId="5FCB475C" w:rsidR="5F905354" w:rsidRDefault="5F905354" w:rsidP="008B4899">
      <w:pPr>
        <w:pStyle w:val="SingleNum"/>
        <w:numPr>
          <w:ilvl w:val="0"/>
          <w:numId w:val="38"/>
        </w:numPr>
      </w:pPr>
      <w:r>
        <w:t>Regular a</w:t>
      </w:r>
      <w:r w:rsidR="439AFB7A">
        <w:t>nalysi</w:t>
      </w:r>
      <w:r>
        <w:t>s</w:t>
      </w:r>
      <w:r w:rsidR="439AFB7A">
        <w:t xml:space="preserve"> and reporting </w:t>
      </w:r>
      <w:r>
        <w:t xml:space="preserve">of </w:t>
      </w:r>
      <w:r w:rsidR="439AFB7A">
        <w:t>findings</w:t>
      </w:r>
      <w:r>
        <w:t xml:space="preserve"> </w:t>
      </w:r>
      <w:r w:rsidR="01D0EE54">
        <w:t>to be shared with</w:t>
      </w:r>
      <w:r>
        <w:t xml:space="preserve"> ORR project team </w:t>
      </w:r>
      <w:r w:rsidR="04CA4CD4">
        <w:t xml:space="preserve">on a periodic basis (every 4 weeks) </w:t>
      </w:r>
      <w:r>
        <w:t>and individual TOCs</w:t>
      </w:r>
      <w:r w:rsidR="29C400A6">
        <w:t xml:space="preserve"> every quarter.</w:t>
      </w:r>
      <w:r w:rsidR="26EB3DBF">
        <w:t xml:space="preserve"> </w:t>
      </w:r>
    </w:p>
    <w:p w14:paraId="0C9BB72B" w14:textId="1A1F0E6F" w:rsidR="31C5987F" w:rsidRDefault="31C5987F" w:rsidP="008B4899">
      <w:pPr>
        <w:pStyle w:val="SingleNum"/>
        <w:numPr>
          <w:ilvl w:val="0"/>
          <w:numId w:val="38"/>
        </w:numPr>
        <w:rPr>
          <w:rFonts w:eastAsia="Arial" w:cs="Arial"/>
          <w:i/>
          <w:iCs/>
          <w:szCs w:val="24"/>
        </w:rPr>
      </w:pPr>
      <w:r w:rsidRPr="5ED6E1CD">
        <w:rPr>
          <w:rFonts w:eastAsia="Arial" w:cs="Arial"/>
          <w:szCs w:val="24"/>
        </w:rPr>
        <w:t xml:space="preserve">Analysis of verbatim comments to draw out common themes and drivers of satisfaction / dissatisfaction. The aim being to provide valuable insight into good and bad practices that could be discussed with operators to drive improvements. We would welcome innovative proposals on how this can be achieved. </w:t>
      </w:r>
      <w:r w:rsidRPr="5ED6E1CD">
        <w:rPr>
          <w:rFonts w:eastAsia="Arial" w:cs="Arial"/>
          <w:i/>
          <w:iCs/>
          <w:szCs w:val="24"/>
        </w:rPr>
        <w:t xml:space="preserve"> </w:t>
      </w:r>
    </w:p>
    <w:p w14:paraId="28730919" w14:textId="7B3FF1F2" w:rsidR="00682399" w:rsidRDefault="5F905354" w:rsidP="008B4899">
      <w:pPr>
        <w:pStyle w:val="SingleNum"/>
        <w:numPr>
          <w:ilvl w:val="0"/>
          <w:numId w:val="38"/>
        </w:numPr>
      </w:pPr>
      <w:r>
        <w:t xml:space="preserve">Re-weighting the survey outputs back to TOC complaint </w:t>
      </w:r>
      <w:r w:rsidR="4ED50E44">
        <w:t>closure volumes (provided by ORR).</w:t>
      </w:r>
    </w:p>
    <w:p w14:paraId="67C93800" w14:textId="3C0EEFFB" w:rsidR="00445F99" w:rsidRDefault="00682399" w:rsidP="008B4899">
      <w:pPr>
        <w:pStyle w:val="SingleNum"/>
        <w:numPr>
          <w:ilvl w:val="0"/>
          <w:numId w:val="38"/>
        </w:numPr>
        <w:rPr>
          <w:szCs w:val="24"/>
        </w:rPr>
      </w:pPr>
      <w:r>
        <w:rPr>
          <w:szCs w:val="24"/>
        </w:rPr>
        <w:t>Creation and maintenance of a dashboard for</w:t>
      </w:r>
      <w:r w:rsidR="00040800">
        <w:rPr>
          <w:szCs w:val="24"/>
        </w:rPr>
        <w:t xml:space="preserve"> the</w:t>
      </w:r>
      <w:r>
        <w:rPr>
          <w:szCs w:val="24"/>
        </w:rPr>
        <w:t xml:space="preserve"> ORR project team</w:t>
      </w:r>
      <w:r w:rsidR="00040800">
        <w:rPr>
          <w:szCs w:val="24"/>
        </w:rPr>
        <w:t xml:space="preserve"> to </w:t>
      </w:r>
      <w:r w:rsidR="0022105A">
        <w:rPr>
          <w:szCs w:val="24"/>
        </w:rPr>
        <w:t xml:space="preserve">view and </w:t>
      </w:r>
      <w:r w:rsidR="00040800">
        <w:rPr>
          <w:szCs w:val="24"/>
        </w:rPr>
        <w:t xml:space="preserve">interrogate. </w:t>
      </w:r>
    </w:p>
    <w:p w14:paraId="5F27A6F9" w14:textId="6265B65B" w:rsidR="00B02355" w:rsidRPr="00D0465E" w:rsidRDefault="00594F02" w:rsidP="00864E39">
      <w:pPr>
        <w:pStyle w:val="SingleNum"/>
        <w:numPr>
          <w:ilvl w:val="0"/>
          <w:numId w:val="0"/>
        </w:numPr>
      </w:pPr>
      <w:r>
        <w:t>Passengers are given the opportunity to opt out of being contacted regarding the ORR survey. The sample will be provided by individual TOCs to the successful bidder on a rolling four-weekly basis, and no more than 5 working days after each four-weekly rail period.</w:t>
      </w:r>
      <w:r w:rsidR="00B02355">
        <w:t xml:space="preserve"> Only complainants that have received a first substantive response from the TOC will be included in the sample. There will be a </w:t>
      </w:r>
      <w:r w:rsidR="4BB38E1F">
        <w:t>6-month</w:t>
      </w:r>
      <w:r w:rsidR="00B02355">
        <w:t xml:space="preserve"> exclusion period for each individual that completes the survey. </w:t>
      </w:r>
      <w:r w:rsidR="00C227AF">
        <w:t xml:space="preserve">The research agency is to maintain a database of passenger opt outs to ensure that passengers </w:t>
      </w:r>
      <w:r w:rsidR="00A45DF5">
        <w:t>who have requested to not be contacted are not invited to participate in the survey.</w:t>
      </w:r>
    </w:p>
    <w:p w14:paraId="34F71EC5" w14:textId="42E17A8F" w:rsidR="00D63C2C" w:rsidRDefault="009F5316" w:rsidP="009F5316">
      <w:pPr>
        <w:pStyle w:val="NormalBulletround"/>
        <w:numPr>
          <w:ilvl w:val="0"/>
          <w:numId w:val="0"/>
        </w:numPr>
        <w:rPr>
          <w:b/>
          <w:bCs/>
        </w:rPr>
      </w:pPr>
      <w:r w:rsidRPr="009F5316">
        <w:rPr>
          <w:b/>
          <w:bCs/>
        </w:rPr>
        <w:t>Duration of project</w:t>
      </w:r>
    </w:p>
    <w:p w14:paraId="7A326DAC" w14:textId="14308C3E" w:rsidR="004E0C5E" w:rsidRDefault="006E1C27" w:rsidP="00A45DF5">
      <w:pPr>
        <w:pStyle w:val="NormalBulletround"/>
        <w:numPr>
          <w:ilvl w:val="0"/>
          <w:numId w:val="0"/>
        </w:numPr>
      </w:pPr>
      <w:r>
        <w:t>Two</w:t>
      </w:r>
      <w:r w:rsidR="000866CC" w:rsidRPr="00ED111F">
        <w:t xml:space="preserve"> years with the possibility of extension for two further years</w:t>
      </w:r>
      <w:r>
        <w:t xml:space="preserve"> (1+1).</w:t>
      </w:r>
    </w:p>
    <w:p w14:paraId="1DE465BD" w14:textId="05E11C22" w:rsidR="0074325B" w:rsidRPr="00A45DF5" w:rsidRDefault="0074325B" w:rsidP="00A45DF5">
      <w:pPr>
        <w:pStyle w:val="NormalBulletround"/>
        <w:numPr>
          <w:ilvl w:val="0"/>
          <w:numId w:val="0"/>
        </w:numPr>
      </w:pPr>
      <w:r>
        <w:t xml:space="preserve">Field work will cover April 2025 to March 2026 and April 2026 to March 2027. </w:t>
      </w:r>
    </w:p>
    <w:p w14:paraId="5C2450DE" w14:textId="3716A130" w:rsidR="000866CC" w:rsidRDefault="009F5316" w:rsidP="00D63C2C">
      <w:pPr>
        <w:pStyle w:val="SingleNum"/>
        <w:numPr>
          <w:ilvl w:val="0"/>
          <w:numId w:val="0"/>
        </w:numPr>
        <w:ind w:left="567" w:hanging="567"/>
        <w:rPr>
          <w:b/>
          <w:bCs/>
        </w:rPr>
      </w:pPr>
      <w:r w:rsidRPr="009F5316">
        <w:rPr>
          <w:b/>
          <w:bCs/>
        </w:rPr>
        <w:t xml:space="preserve">Data security </w:t>
      </w:r>
    </w:p>
    <w:p w14:paraId="5B4F0CA7" w14:textId="660E0002" w:rsidR="00594F02" w:rsidRPr="00594F02" w:rsidRDefault="00594F02" w:rsidP="00ED111F">
      <w:pPr>
        <w:pStyle w:val="SingleNum"/>
        <w:numPr>
          <w:ilvl w:val="0"/>
          <w:numId w:val="0"/>
        </w:numPr>
        <w:spacing w:line="240" w:lineRule="auto"/>
      </w:pPr>
      <w:r w:rsidRPr="00594F02">
        <w:lastRenderedPageBreak/>
        <w:t>The successful bidder must have a secure database to receive the sample and provide</w:t>
      </w:r>
      <w:r w:rsidR="00ED111F">
        <w:t xml:space="preserve"> </w:t>
      </w:r>
      <w:r w:rsidRPr="00594F02">
        <w:t>guidance to TOCs on how to supply and transfer data each rail period. Confidentiality and data agreements will need to be established between the successful bidder and individual TOCs.</w:t>
      </w:r>
    </w:p>
    <w:p w14:paraId="69A75C90" w14:textId="4E7D31A8" w:rsidR="003F3CB0" w:rsidRDefault="003F3CB0" w:rsidP="003F3CB0">
      <w:pPr>
        <w:pStyle w:val="Heading3"/>
      </w:pPr>
      <w:bookmarkStart w:id="12" w:name="_Toc158206996"/>
      <w:r w:rsidRPr="003F3CB0">
        <w:t>2.3 Project Outputs, Deliverables and Contract Management</w:t>
      </w:r>
      <w:bookmarkEnd w:id="12"/>
    </w:p>
    <w:p w14:paraId="480D8983" w14:textId="35F73547" w:rsidR="00DB02EF" w:rsidRPr="000C523F" w:rsidRDefault="00045546" w:rsidP="000C523F">
      <w:pPr>
        <w:pStyle w:val="Numberedparagraphdouble"/>
        <w:numPr>
          <w:ilvl w:val="0"/>
          <w:numId w:val="0"/>
        </w:numPr>
        <w:ind w:left="851" w:hanging="851"/>
        <w:rPr>
          <w:b/>
          <w:bCs/>
        </w:rPr>
      </w:pPr>
      <w:r w:rsidRPr="000C523F">
        <w:rPr>
          <w:b/>
          <w:bCs/>
        </w:rPr>
        <w:t xml:space="preserve">Outputs </w:t>
      </w:r>
      <w:r w:rsidR="000C523F" w:rsidRPr="000C523F">
        <w:rPr>
          <w:b/>
          <w:bCs/>
        </w:rPr>
        <w:t xml:space="preserve">&amp; </w:t>
      </w:r>
      <w:r w:rsidR="000C523F" w:rsidRPr="008B4899">
        <w:rPr>
          <w:b/>
          <w:bCs/>
        </w:rPr>
        <w:t xml:space="preserve">Deliverables </w:t>
      </w:r>
    </w:p>
    <w:p w14:paraId="7190181C" w14:textId="5BD7D340" w:rsidR="00045546" w:rsidRDefault="00916609" w:rsidP="008B4899">
      <w:pPr>
        <w:pStyle w:val="Numberedparagraphdouble"/>
        <w:numPr>
          <w:ilvl w:val="0"/>
          <w:numId w:val="40"/>
        </w:numPr>
      </w:pPr>
      <w:r w:rsidRPr="00916609">
        <w:t>Continuous and consistent data resulting from the customer surveys in each rail period</w:t>
      </w:r>
      <w:r>
        <w:t xml:space="preserve"> for TOCs and ORR project team.</w:t>
      </w:r>
    </w:p>
    <w:p w14:paraId="00DBCC85" w14:textId="1D9DF9E1" w:rsidR="00916609" w:rsidRDefault="00916609" w:rsidP="008B4899">
      <w:pPr>
        <w:pStyle w:val="Numberedparagraphdouble"/>
        <w:numPr>
          <w:ilvl w:val="0"/>
          <w:numId w:val="40"/>
        </w:numPr>
      </w:pPr>
      <w:r>
        <w:t xml:space="preserve">Survey design and </w:t>
      </w:r>
      <w:r w:rsidR="00C1796C">
        <w:t xml:space="preserve">regular </w:t>
      </w:r>
      <w:r>
        <w:t>statistical analysis</w:t>
      </w:r>
      <w:r w:rsidR="351AE233">
        <w:t>.</w:t>
      </w:r>
    </w:p>
    <w:p w14:paraId="3F2B3988" w14:textId="4EDC2CDB" w:rsidR="00916609" w:rsidRDefault="00916609" w:rsidP="008B4899">
      <w:pPr>
        <w:pStyle w:val="Numberedparagraphdouble"/>
        <w:numPr>
          <w:ilvl w:val="0"/>
          <w:numId w:val="40"/>
        </w:numPr>
      </w:pPr>
      <w:r>
        <w:t>Dashboard</w:t>
      </w:r>
      <w:r w:rsidR="00C1796C">
        <w:t xml:space="preserve"> creation and maintenance</w:t>
      </w:r>
      <w:r w:rsidR="18068B0B">
        <w:t>.</w:t>
      </w:r>
      <w:r w:rsidR="00C1796C">
        <w:t xml:space="preserve"> </w:t>
      </w:r>
    </w:p>
    <w:p w14:paraId="56C7A557" w14:textId="77777777" w:rsidR="008B4899" w:rsidRDefault="00D0465E" w:rsidP="008B4899">
      <w:pPr>
        <w:pStyle w:val="Numberedparagraphdouble"/>
        <w:numPr>
          <w:ilvl w:val="0"/>
          <w:numId w:val="40"/>
        </w:numPr>
      </w:pPr>
      <w:r>
        <w:t>Excellent stakeholder engagement and communication with all the operators taking part in the survey</w:t>
      </w:r>
      <w:r w:rsidR="75A9320E">
        <w:t>.</w:t>
      </w:r>
    </w:p>
    <w:p w14:paraId="467F2F85" w14:textId="6C74C572" w:rsidR="00916609" w:rsidRDefault="00916609" w:rsidP="008B4899">
      <w:pPr>
        <w:pStyle w:val="Numberedparagraphdouble"/>
        <w:numPr>
          <w:ilvl w:val="0"/>
          <w:numId w:val="40"/>
        </w:numPr>
      </w:pPr>
      <w:r w:rsidRPr="00916609">
        <w:t>The supplier should prepare a detailed project plan and present it with the proposal. This should include key activities, milestones and the agency staff (including their level of seniority) who will be responsible. If a contract is awarded to the supplier, the plan should be kept up</w:t>
      </w:r>
      <w:r w:rsidR="18C538A0">
        <w:t xml:space="preserve"> to date</w:t>
      </w:r>
      <w:r w:rsidR="00A45DF5">
        <w:t xml:space="preserve"> throughout the lifespan of the project</w:t>
      </w:r>
      <w:r>
        <w:t>.</w:t>
      </w:r>
    </w:p>
    <w:p w14:paraId="225B2015" w14:textId="0B86FA88" w:rsidR="00916609" w:rsidRDefault="76208372" w:rsidP="008B4899">
      <w:pPr>
        <w:pStyle w:val="Numberedparagraphdouble"/>
        <w:numPr>
          <w:ilvl w:val="0"/>
          <w:numId w:val="41"/>
        </w:numPr>
      </w:pPr>
      <w:r>
        <w:t>Monthly updates on progress and reflection on previous month’s work</w:t>
      </w:r>
    </w:p>
    <w:p w14:paraId="7B355236" w14:textId="266538CE" w:rsidR="6513B226" w:rsidRDefault="6513B226" w:rsidP="008B4899">
      <w:pPr>
        <w:pStyle w:val="Numberedparagraphdouble"/>
        <w:numPr>
          <w:ilvl w:val="0"/>
          <w:numId w:val="41"/>
        </w:numPr>
      </w:pPr>
      <w:r>
        <w:t xml:space="preserve">Delivery of an Excel file (or equivalent) with survey </w:t>
      </w:r>
      <w:r w:rsidR="00ED5F24">
        <w:t>results</w:t>
      </w:r>
      <w:r>
        <w:t xml:space="preserve"> at the end of each period &amp; quarter </w:t>
      </w:r>
      <w:r w:rsidR="2B3C5B3D">
        <w:t xml:space="preserve">at industry level (All TOCs) and </w:t>
      </w:r>
      <w:r w:rsidR="679C3FCD">
        <w:t>for ea</w:t>
      </w:r>
      <w:r w:rsidR="00ED5F24">
        <w:t>ch</w:t>
      </w:r>
      <w:r w:rsidR="6A2C50FA">
        <w:t xml:space="preserve"> individual</w:t>
      </w:r>
      <w:r w:rsidR="00ED5F24">
        <w:t xml:space="preserve"> TOC to the</w:t>
      </w:r>
      <w:r>
        <w:t xml:space="preserve"> ORR project team – to include data tables </w:t>
      </w:r>
      <w:r w:rsidR="00ED5F24">
        <w:t>and raw data</w:t>
      </w:r>
    </w:p>
    <w:p w14:paraId="525D77C5" w14:textId="5BA1FD82" w:rsidR="33BB11B8" w:rsidRDefault="6513B226" w:rsidP="008B4899">
      <w:pPr>
        <w:pStyle w:val="Numberedparagraphdouble"/>
        <w:numPr>
          <w:ilvl w:val="0"/>
          <w:numId w:val="41"/>
        </w:numPr>
      </w:pPr>
      <w:r>
        <w:t xml:space="preserve">Delivery of an Excel file (or equivalent) with survey </w:t>
      </w:r>
      <w:r w:rsidR="00ED5F24">
        <w:t>results</w:t>
      </w:r>
      <w:r>
        <w:t xml:space="preserve"> at the end of each quarter sen</w:t>
      </w:r>
      <w:r w:rsidR="00ED5F24">
        <w:t>t</w:t>
      </w:r>
      <w:r>
        <w:t xml:space="preserve"> dire</w:t>
      </w:r>
      <w:r w:rsidR="03544D0D">
        <w:t xml:space="preserve">ctly </w:t>
      </w:r>
      <w:r>
        <w:t xml:space="preserve">to </w:t>
      </w:r>
      <w:r w:rsidR="1D608EA4">
        <w:t xml:space="preserve">each </w:t>
      </w:r>
      <w:r>
        <w:t>TOC – in the form of data tables only (no raw data).</w:t>
      </w:r>
      <w:r w:rsidR="23874217">
        <w:t xml:space="preserve"> Table templates can be provided by ORR.</w:t>
      </w:r>
    </w:p>
    <w:p w14:paraId="55294179" w14:textId="76236A2A" w:rsidR="3309F906" w:rsidRDefault="3309F906" w:rsidP="008B4899">
      <w:pPr>
        <w:pStyle w:val="Numberedparagraphdouble"/>
        <w:numPr>
          <w:ilvl w:val="0"/>
          <w:numId w:val="41"/>
        </w:numPr>
      </w:pPr>
      <w:r>
        <w:t xml:space="preserve">Analysis of verbatim comments at a frequency agreed with ORR. </w:t>
      </w:r>
    </w:p>
    <w:p w14:paraId="69DECDC3" w14:textId="77777777" w:rsidR="000C523F" w:rsidRPr="00E70C1C" w:rsidRDefault="000C523F" w:rsidP="000C523F">
      <w:pPr>
        <w:pStyle w:val="Numberedparagraphdouble"/>
        <w:numPr>
          <w:ilvl w:val="0"/>
          <w:numId w:val="0"/>
        </w:numPr>
        <w:rPr>
          <w:b/>
          <w:bCs/>
        </w:rPr>
      </w:pPr>
      <w:r w:rsidRPr="00E70C1C">
        <w:rPr>
          <w:b/>
          <w:bCs/>
        </w:rPr>
        <w:t>Current Survey Questions</w:t>
      </w:r>
    </w:p>
    <w:p w14:paraId="23889306" w14:textId="77777777" w:rsidR="000C523F" w:rsidRDefault="000C523F" w:rsidP="000C523F">
      <w:pPr>
        <w:pStyle w:val="Numberedparagraphdouble"/>
        <w:numPr>
          <w:ilvl w:val="0"/>
          <w:numId w:val="0"/>
        </w:numPr>
        <w:ind w:left="360"/>
      </w:pPr>
      <w:r w:rsidRPr="001526E5">
        <w:t>Q1.</w:t>
      </w:r>
      <w:r>
        <w:t xml:space="preserve"> </w:t>
      </w:r>
      <w:r w:rsidRPr="001526E5">
        <w:t>Ignoring for the moment [the TOC’s] handling of the issue, how satisfied or dissatisfied were you with the outcome of your particular complaint?</w:t>
      </w:r>
    </w:p>
    <w:p w14:paraId="497D1735" w14:textId="77777777" w:rsidR="000C523F" w:rsidRDefault="000C523F" w:rsidP="000C523F">
      <w:pPr>
        <w:pStyle w:val="Numberedparagraphdouble"/>
        <w:numPr>
          <w:ilvl w:val="0"/>
          <w:numId w:val="0"/>
        </w:numPr>
        <w:ind w:left="360"/>
      </w:pPr>
      <w:r w:rsidRPr="001526E5">
        <w:t>Q2.</w:t>
      </w:r>
      <w:r>
        <w:t xml:space="preserve"> </w:t>
      </w:r>
      <w:r w:rsidRPr="001526E5">
        <w:t xml:space="preserve">Why do you say that you were satisfied / dissatisfied with the </w:t>
      </w:r>
      <w:r w:rsidRPr="001526E5">
        <w:rPr>
          <w:u w:val="single"/>
        </w:rPr>
        <w:t>outcome</w:t>
      </w:r>
      <w:r w:rsidRPr="001526E5">
        <w:t>? </w:t>
      </w:r>
    </w:p>
    <w:p w14:paraId="5EF037C6" w14:textId="77777777" w:rsidR="000C523F" w:rsidRDefault="000C523F" w:rsidP="000C523F">
      <w:pPr>
        <w:pStyle w:val="Numberedparagraphdouble"/>
        <w:numPr>
          <w:ilvl w:val="0"/>
          <w:numId w:val="0"/>
        </w:numPr>
        <w:ind w:left="360"/>
      </w:pPr>
      <w:r w:rsidRPr="001526E5">
        <w:lastRenderedPageBreak/>
        <w:t>Q3.</w:t>
      </w:r>
      <w:r>
        <w:t xml:space="preserve"> </w:t>
      </w:r>
      <w:r w:rsidRPr="001526E5">
        <w:t xml:space="preserve">Putting to one side the outcome of your complaint, we would like you to think about the process you went through. So overall, how satisfied or dissatisfied were you with the way your complaint was </w:t>
      </w:r>
      <w:r w:rsidRPr="001526E5">
        <w:rPr>
          <w:u w:val="single"/>
        </w:rPr>
        <w:t>handled</w:t>
      </w:r>
      <w:r w:rsidRPr="001526E5">
        <w:t>? </w:t>
      </w:r>
    </w:p>
    <w:p w14:paraId="409899DF" w14:textId="77777777" w:rsidR="000C523F" w:rsidRDefault="000C523F" w:rsidP="000C523F">
      <w:pPr>
        <w:pStyle w:val="Numberedparagraphdouble"/>
        <w:numPr>
          <w:ilvl w:val="0"/>
          <w:numId w:val="0"/>
        </w:numPr>
        <w:ind w:left="360"/>
      </w:pPr>
      <w:r w:rsidRPr="001526E5">
        <w:t>Q4.</w:t>
      </w:r>
      <w:r>
        <w:t xml:space="preserve"> </w:t>
      </w:r>
      <w:r w:rsidRPr="001526E5">
        <w:t>Did [TOC]  explain how it decided the outcome of your complaint?</w:t>
      </w:r>
    </w:p>
    <w:p w14:paraId="3953CBEA" w14:textId="77777777" w:rsidR="000C523F" w:rsidRDefault="000C523F" w:rsidP="000C523F">
      <w:pPr>
        <w:pStyle w:val="Numberedparagraphdouble"/>
        <w:numPr>
          <w:ilvl w:val="0"/>
          <w:numId w:val="0"/>
        </w:numPr>
        <w:ind w:left="360"/>
      </w:pPr>
      <w:r w:rsidRPr="001526E5">
        <w:t>Q5.</w:t>
      </w:r>
      <w:r>
        <w:t xml:space="preserve"> </w:t>
      </w:r>
      <w:r w:rsidRPr="001526E5">
        <w:t>Did  [TOC] address the points you raised in your complaint? </w:t>
      </w:r>
    </w:p>
    <w:p w14:paraId="5EC2A9EC" w14:textId="77777777" w:rsidR="000C523F" w:rsidRDefault="000C523F" w:rsidP="000C523F">
      <w:pPr>
        <w:pStyle w:val="Numberedparagraphdouble"/>
        <w:numPr>
          <w:ilvl w:val="0"/>
          <w:numId w:val="0"/>
        </w:numPr>
        <w:ind w:left="360"/>
      </w:pPr>
      <w:r w:rsidRPr="001526E5">
        <w:t>Q6. To the best of your knowledge, how long did it take [TOC]  to respond with the outcome of your complaint? </w:t>
      </w:r>
    </w:p>
    <w:p w14:paraId="6CFD9B5F" w14:textId="77777777" w:rsidR="000C523F" w:rsidRDefault="000C523F" w:rsidP="000C523F">
      <w:pPr>
        <w:pStyle w:val="Numberedparagraphdouble"/>
        <w:numPr>
          <w:ilvl w:val="0"/>
          <w:numId w:val="0"/>
        </w:numPr>
        <w:ind w:left="360"/>
      </w:pPr>
      <w:r w:rsidRPr="001526E5">
        <w:t>Q7. Was [TOC] 's response to your complaint clear / easy to understand?</w:t>
      </w:r>
    </w:p>
    <w:p w14:paraId="583E8724" w14:textId="77777777" w:rsidR="000C523F" w:rsidRDefault="000C523F" w:rsidP="000C523F">
      <w:pPr>
        <w:pStyle w:val="Numberedparagraphdouble"/>
        <w:numPr>
          <w:ilvl w:val="0"/>
          <w:numId w:val="0"/>
        </w:numPr>
        <w:ind w:left="360"/>
      </w:pPr>
      <w:r w:rsidRPr="001526E5">
        <w:t>Q8. Were [TOC]'s staff knowledgeable about the subject matter of your complaint? </w:t>
      </w:r>
    </w:p>
    <w:p w14:paraId="71D36530" w14:textId="77777777" w:rsidR="000C523F" w:rsidRDefault="000C523F" w:rsidP="000C523F">
      <w:pPr>
        <w:pStyle w:val="Numberedparagraphdouble"/>
        <w:numPr>
          <w:ilvl w:val="0"/>
          <w:numId w:val="0"/>
        </w:numPr>
        <w:ind w:left="360"/>
      </w:pPr>
      <w:r w:rsidRPr="00E70C1C">
        <w:t>Q9</w:t>
      </w:r>
      <w:r>
        <w:t xml:space="preserve">. </w:t>
      </w:r>
      <w:r w:rsidRPr="00E70C1C">
        <w:t xml:space="preserve">How satisfied or dissatisfied were you with each of the following </w:t>
      </w:r>
      <w:r w:rsidRPr="00E70C1C">
        <w:rPr>
          <w:u w:val="single"/>
        </w:rPr>
        <w:t>aspects</w:t>
      </w:r>
      <w:r w:rsidRPr="00E70C1C">
        <w:t xml:space="preserve"> of the complaint handling process? </w:t>
      </w:r>
    </w:p>
    <w:p w14:paraId="55DDDEF8" w14:textId="77777777" w:rsidR="000C523F" w:rsidRPr="00E70C1C" w:rsidRDefault="000C523F" w:rsidP="000C523F">
      <w:pPr>
        <w:pStyle w:val="Numberedparagraphdouble"/>
        <w:numPr>
          <w:ilvl w:val="0"/>
          <w:numId w:val="22"/>
        </w:numPr>
      </w:pPr>
      <w:r w:rsidRPr="00E70C1C">
        <w:t>The ease with which you were able to make the complaint </w:t>
      </w:r>
    </w:p>
    <w:p w14:paraId="3BBFA5BD" w14:textId="77777777" w:rsidR="000C523F" w:rsidRPr="00E70C1C" w:rsidRDefault="000C523F" w:rsidP="000C523F">
      <w:pPr>
        <w:pStyle w:val="Numberedparagraphdouble"/>
        <w:numPr>
          <w:ilvl w:val="0"/>
          <w:numId w:val="23"/>
        </w:numPr>
      </w:pPr>
      <w:r w:rsidRPr="00E70C1C">
        <w:t>The time taken to deal with your complaint </w:t>
      </w:r>
    </w:p>
    <w:p w14:paraId="42460EBD" w14:textId="77777777" w:rsidR="000C523F" w:rsidRPr="00E70C1C" w:rsidRDefault="000C523F" w:rsidP="000C523F">
      <w:pPr>
        <w:pStyle w:val="Numberedparagraphdouble"/>
        <w:numPr>
          <w:ilvl w:val="0"/>
          <w:numId w:val="24"/>
        </w:numPr>
      </w:pPr>
      <w:r w:rsidRPr="00E70C1C">
        <w:t>Your complaint was taken seriously </w:t>
      </w:r>
    </w:p>
    <w:p w14:paraId="14B042A7" w14:textId="77777777" w:rsidR="000C523F" w:rsidRPr="00E70C1C" w:rsidRDefault="000C523F" w:rsidP="000C523F">
      <w:pPr>
        <w:pStyle w:val="Numberedparagraphdouble"/>
        <w:numPr>
          <w:ilvl w:val="0"/>
          <w:numId w:val="25"/>
        </w:numPr>
      </w:pPr>
      <w:r w:rsidRPr="00E70C1C">
        <w:t>Your complaint was fully addressed by [TOC] </w:t>
      </w:r>
    </w:p>
    <w:p w14:paraId="48F9B9EA" w14:textId="77777777" w:rsidR="000C523F" w:rsidRPr="00E70C1C" w:rsidRDefault="000C523F" w:rsidP="000C523F">
      <w:pPr>
        <w:pStyle w:val="Numberedparagraphdouble"/>
        <w:numPr>
          <w:ilvl w:val="0"/>
          <w:numId w:val="26"/>
        </w:numPr>
      </w:pPr>
      <w:r w:rsidRPr="00E70C1C">
        <w:t>[TOC] seemed keen to reach an agreeable outcome </w:t>
      </w:r>
    </w:p>
    <w:p w14:paraId="2F5E1728" w14:textId="77777777" w:rsidR="000C523F" w:rsidRPr="00E70C1C" w:rsidRDefault="000C523F" w:rsidP="000C523F">
      <w:pPr>
        <w:pStyle w:val="Numberedparagraphdouble"/>
        <w:numPr>
          <w:ilvl w:val="0"/>
          <w:numId w:val="27"/>
        </w:numPr>
      </w:pPr>
      <w:r w:rsidRPr="00E70C1C">
        <w:t>[TOC] was polite </w:t>
      </w:r>
    </w:p>
    <w:p w14:paraId="47AB2881" w14:textId="77777777" w:rsidR="000C523F" w:rsidRPr="00E70C1C" w:rsidRDefault="000C523F" w:rsidP="000C523F">
      <w:pPr>
        <w:pStyle w:val="Numberedparagraphdouble"/>
        <w:numPr>
          <w:ilvl w:val="0"/>
          <w:numId w:val="28"/>
        </w:numPr>
      </w:pPr>
      <w:r w:rsidRPr="00E70C1C">
        <w:t>[TOC] was helpful/ knowledgeable </w:t>
      </w:r>
    </w:p>
    <w:p w14:paraId="0C3DC7F0" w14:textId="77777777" w:rsidR="000C523F" w:rsidRPr="00E70C1C" w:rsidRDefault="000C523F" w:rsidP="000C523F">
      <w:pPr>
        <w:pStyle w:val="Numberedparagraphdouble"/>
        <w:numPr>
          <w:ilvl w:val="0"/>
          <w:numId w:val="29"/>
        </w:numPr>
      </w:pPr>
      <w:r w:rsidRPr="00E70C1C">
        <w:t>Being kept informed appropriately about the progress of your complaint </w:t>
      </w:r>
    </w:p>
    <w:p w14:paraId="392C0B51" w14:textId="77777777" w:rsidR="000C523F" w:rsidRPr="00E70C1C" w:rsidRDefault="000C523F" w:rsidP="000C523F">
      <w:pPr>
        <w:pStyle w:val="Numberedparagraphdouble"/>
        <w:numPr>
          <w:ilvl w:val="0"/>
          <w:numId w:val="30"/>
        </w:numPr>
      </w:pPr>
      <w:r w:rsidRPr="00E70C1C">
        <w:t>The clarity of information provided by [TOC] about your complaint </w:t>
      </w:r>
    </w:p>
    <w:p w14:paraId="69BB070D" w14:textId="77777777" w:rsidR="000C523F" w:rsidRPr="00E70C1C" w:rsidRDefault="000C523F" w:rsidP="000C523F">
      <w:pPr>
        <w:pStyle w:val="Numberedparagraphdouble"/>
        <w:numPr>
          <w:ilvl w:val="0"/>
          <w:numId w:val="31"/>
        </w:numPr>
      </w:pPr>
      <w:r w:rsidRPr="00E70C1C">
        <w:t> [TOC] provided you with any information that they promised to send </w:t>
      </w:r>
    </w:p>
    <w:p w14:paraId="470A7BC0" w14:textId="77777777" w:rsidR="000C523F" w:rsidRDefault="000C523F" w:rsidP="000C523F">
      <w:pPr>
        <w:pStyle w:val="Numberedparagraphdouble"/>
        <w:numPr>
          <w:ilvl w:val="0"/>
          <w:numId w:val="0"/>
        </w:numPr>
        <w:ind w:left="360"/>
      </w:pPr>
      <w:r w:rsidRPr="00E70C1C">
        <w:t>Q10. What age are you?</w:t>
      </w:r>
    </w:p>
    <w:p w14:paraId="783A6284" w14:textId="77777777" w:rsidR="000C523F" w:rsidRDefault="000C523F" w:rsidP="000C523F">
      <w:pPr>
        <w:pStyle w:val="Numberedparagraphdouble"/>
        <w:numPr>
          <w:ilvl w:val="0"/>
          <w:numId w:val="0"/>
        </w:numPr>
        <w:ind w:left="360"/>
      </w:pPr>
      <w:r w:rsidRPr="00E70C1C">
        <w:t>Q11. What was the main purpose of the journey? </w:t>
      </w:r>
    </w:p>
    <w:p w14:paraId="72E26620" w14:textId="77777777" w:rsidR="000C523F" w:rsidRDefault="000C523F" w:rsidP="000C523F">
      <w:pPr>
        <w:pStyle w:val="Numberedparagraphdouble"/>
        <w:numPr>
          <w:ilvl w:val="0"/>
          <w:numId w:val="0"/>
        </w:numPr>
        <w:ind w:left="360"/>
      </w:pPr>
      <w:r w:rsidRPr="00E70C1C">
        <w:t xml:space="preserve">Q12. </w:t>
      </w:r>
      <w:r>
        <w:t xml:space="preserve"> </w:t>
      </w:r>
      <w:r w:rsidRPr="00E70C1C">
        <w:t>How did you make your complaint?</w:t>
      </w:r>
    </w:p>
    <w:p w14:paraId="7274C359" w14:textId="77777777" w:rsidR="000C523F" w:rsidRDefault="000C523F" w:rsidP="000C523F">
      <w:pPr>
        <w:pStyle w:val="Numberedparagraphdouble"/>
        <w:numPr>
          <w:ilvl w:val="0"/>
          <w:numId w:val="0"/>
        </w:numPr>
        <w:ind w:left="360"/>
      </w:pPr>
      <w:r w:rsidRPr="00E70C1C">
        <w:lastRenderedPageBreak/>
        <w:t>Q13.</w:t>
      </w:r>
      <w:r>
        <w:t xml:space="preserve">  </w:t>
      </w:r>
      <w:r w:rsidRPr="00E70C1C">
        <w:t>And finally, is there anything else you would like to say about your experience with this particular complaint? </w:t>
      </w:r>
    </w:p>
    <w:p w14:paraId="04771290" w14:textId="77777777" w:rsidR="000C523F" w:rsidRDefault="000C523F" w:rsidP="000C523F">
      <w:pPr>
        <w:pStyle w:val="Numberedparagraphdouble"/>
        <w:numPr>
          <w:ilvl w:val="0"/>
          <w:numId w:val="0"/>
        </w:numPr>
        <w:ind w:left="360"/>
      </w:pPr>
      <w:r w:rsidRPr="00E70C1C">
        <w:t>Q14. Do you have any physical or mental health conditions or illnesses lasting or expected to last 12 months or more?</w:t>
      </w:r>
    </w:p>
    <w:p w14:paraId="670FE112" w14:textId="77777777" w:rsidR="000C523F" w:rsidRDefault="000C523F" w:rsidP="000C523F">
      <w:pPr>
        <w:pStyle w:val="Numberedparagraphdouble"/>
        <w:numPr>
          <w:ilvl w:val="0"/>
          <w:numId w:val="0"/>
        </w:numPr>
        <w:ind w:left="360"/>
      </w:pPr>
      <w:r w:rsidRPr="00E70C1C">
        <w:t>Q14a. Did your condition or illness affect your ability to engage in [TOC X’s] complaints handling process?</w:t>
      </w:r>
    </w:p>
    <w:p w14:paraId="673A69AC" w14:textId="77777777" w:rsidR="000C523F" w:rsidRDefault="000C523F" w:rsidP="000C523F">
      <w:pPr>
        <w:pStyle w:val="Numberedparagraphdouble"/>
        <w:numPr>
          <w:ilvl w:val="0"/>
          <w:numId w:val="0"/>
        </w:numPr>
        <w:ind w:left="360"/>
      </w:pPr>
      <w:r>
        <w:t>Q</w:t>
      </w:r>
      <w:r w:rsidRPr="00E70C1C">
        <w:t>14b  During the complaints process, was the operator aware of your condition? </w:t>
      </w:r>
    </w:p>
    <w:p w14:paraId="46F4C82C" w14:textId="77777777" w:rsidR="000C523F" w:rsidRDefault="000C523F" w:rsidP="000C523F">
      <w:pPr>
        <w:pStyle w:val="Numberedparagraphdouble"/>
        <w:numPr>
          <w:ilvl w:val="0"/>
          <w:numId w:val="0"/>
        </w:numPr>
        <w:ind w:left="360"/>
      </w:pPr>
      <w:r>
        <w:t>Q</w:t>
      </w:r>
      <w:r w:rsidRPr="00E70C1C">
        <w:t>14c  Did the operator make any provision to assist you with the complaints process? </w:t>
      </w:r>
    </w:p>
    <w:p w14:paraId="342E9C84" w14:textId="781279E2" w:rsidR="000C523F" w:rsidRDefault="000C523F" w:rsidP="000C523F">
      <w:pPr>
        <w:pStyle w:val="Numberedparagraphdouble"/>
        <w:numPr>
          <w:ilvl w:val="0"/>
          <w:numId w:val="0"/>
        </w:numPr>
        <w:ind w:left="360"/>
      </w:pPr>
      <w:r w:rsidRPr="00E70C1C">
        <w:t>Q14d.  If you wish, please provide some more detail on any barriers that prevented you from fully engaging in the complaints handling process.</w:t>
      </w:r>
      <w:r w:rsidRPr="00E70C1C">
        <w:rPr>
          <w:i/>
          <w:iCs/>
        </w:rPr>
        <w:t> </w:t>
      </w:r>
      <w:r w:rsidRPr="00E70C1C">
        <w:t> </w:t>
      </w:r>
    </w:p>
    <w:p w14:paraId="4844AF9A" w14:textId="0E118A74" w:rsidR="000C523F" w:rsidRPr="000C523F" w:rsidRDefault="00DB02EF" w:rsidP="000C523F">
      <w:pPr>
        <w:pStyle w:val="Heading4"/>
        <w:rPr>
          <w:rFonts w:eastAsiaTheme="minorHAnsi" w:cstheme="minorBidi"/>
          <w:bCs/>
          <w:iCs w:val="0"/>
          <w:color w:val="auto"/>
          <w:sz w:val="24"/>
        </w:rPr>
      </w:pPr>
      <w:r w:rsidRPr="00045546">
        <w:rPr>
          <w:rFonts w:eastAsiaTheme="minorHAnsi" w:cstheme="minorBidi"/>
          <w:bCs/>
          <w:iCs w:val="0"/>
          <w:color w:val="auto"/>
          <w:sz w:val="24"/>
        </w:rPr>
        <w:t>Contract Management Requirements</w:t>
      </w:r>
    </w:p>
    <w:p w14:paraId="2776F1E8" w14:textId="51E94D14" w:rsidR="00DF25E9" w:rsidRDefault="00DF25E9" w:rsidP="00B77F07">
      <w:pPr>
        <w:pStyle w:val="Numberedparagraphdouble"/>
        <w:numPr>
          <w:ilvl w:val="1"/>
          <w:numId w:val="20"/>
        </w:numPr>
      </w:pPr>
      <w:r>
        <w:t>Monthly progress meetings</w:t>
      </w:r>
    </w:p>
    <w:p w14:paraId="7FC298B8" w14:textId="77777777" w:rsidR="00286F7C" w:rsidRDefault="00DF25E9" w:rsidP="00286F7C">
      <w:pPr>
        <w:pStyle w:val="Numberedparagraphdouble"/>
        <w:numPr>
          <w:ilvl w:val="1"/>
          <w:numId w:val="20"/>
        </w:numPr>
      </w:pPr>
      <w:r>
        <w:t xml:space="preserve">Monthly </w:t>
      </w:r>
      <w:r w:rsidR="00B16CE1">
        <w:t>fieldwork updates</w:t>
      </w:r>
      <w:r w:rsidR="00A83257">
        <w:t xml:space="preserve"> – including maintaining a log of the volume of contacts received from each TOC, the volume of invites issued and the volume of responses</w:t>
      </w:r>
      <w:r w:rsidR="00DF36D6">
        <w:t xml:space="preserve"> per rail period. </w:t>
      </w:r>
    </w:p>
    <w:p w14:paraId="4854433E" w14:textId="6EA66020" w:rsidR="001948E5" w:rsidRDefault="21459611" w:rsidP="00286F7C">
      <w:pPr>
        <w:pStyle w:val="Numberedparagraphdouble"/>
        <w:numPr>
          <w:ilvl w:val="1"/>
          <w:numId w:val="20"/>
        </w:numPr>
      </w:pPr>
      <w:r>
        <w:t xml:space="preserve">Ad-hoc contact </w:t>
      </w:r>
      <w:r w:rsidR="56072122">
        <w:t xml:space="preserve">with the ORR project team </w:t>
      </w:r>
      <w:r>
        <w:t xml:space="preserve">by </w:t>
      </w:r>
      <w:r w:rsidR="56072122">
        <w:t xml:space="preserve">Teams / </w:t>
      </w:r>
      <w:r>
        <w:t>emails as needed</w:t>
      </w:r>
    </w:p>
    <w:p w14:paraId="75F8969E" w14:textId="18013AB0" w:rsidR="00D6160E" w:rsidRDefault="00AF7AF9" w:rsidP="00AF7AF9">
      <w:pPr>
        <w:pStyle w:val="Heading3"/>
      </w:pPr>
      <w:bookmarkStart w:id="13" w:name="_Toc158206997"/>
      <w:r>
        <w:t>2.4 Project Timescales</w:t>
      </w:r>
      <w:bookmarkEnd w:id="13"/>
    </w:p>
    <w:p w14:paraId="24817703" w14:textId="2CEC3101" w:rsidR="002A0B89" w:rsidRDefault="59C2017A" w:rsidP="00916C26">
      <w:pPr>
        <w:pStyle w:val="Numberedparagraphdouble"/>
        <w:numPr>
          <w:ilvl w:val="1"/>
          <w:numId w:val="34"/>
        </w:numPr>
      </w:pPr>
      <w:r>
        <w:t>Start-up</w:t>
      </w:r>
      <w:r w:rsidR="652EF8E5">
        <w:t xml:space="preserve"> meeting and commencement </w:t>
      </w:r>
      <w:r w:rsidR="00A13F0B">
        <w:t>24 Mar</w:t>
      </w:r>
      <w:r w:rsidR="3EF5F786">
        <w:t xml:space="preserve"> 2025</w:t>
      </w:r>
    </w:p>
    <w:p w14:paraId="484C2EC8" w14:textId="2BDB48A8" w:rsidR="00A22A07" w:rsidRDefault="00A22A07" w:rsidP="00916C26">
      <w:pPr>
        <w:pStyle w:val="Numberedparagraphdouble"/>
        <w:numPr>
          <w:ilvl w:val="1"/>
          <w:numId w:val="34"/>
        </w:numPr>
      </w:pPr>
      <w:r>
        <w:t>Fieldwork to commence 19 May 2025</w:t>
      </w:r>
    </w:p>
    <w:p w14:paraId="1DCD1E36" w14:textId="7A3BE023" w:rsidR="00FB3258" w:rsidRDefault="00A54BD6" w:rsidP="00B77F07">
      <w:pPr>
        <w:pStyle w:val="Numberedparagraphdouble"/>
        <w:numPr>
          <w:ilvl w:val="1"/>
          <w:numId w:val="19"/>
        </w:numPr>
      </w:pPr>
      <w:r>
        <w:t xml:space="preserve">Data files covering each rail period prepared </w:t>
      </w:r>
      <w:r w:rsidR="00FB3258">
        <w:t xml:space="preserve">and provided </w:t>
      </w:r>
      <w:r w:rsidR="000C523F">
        <w:t>once a quarter</w:t>
      </w:r>
    </w:p>
    <w:p w14:paraId="2AB14D75" w14:textId="77777777" w:rsidR="00FB3258" w:rsidRDefault="6AFEFBA3" w:rsidP="00916C26">
      <w:pPr>
        <w:pStyle w:val="Numberedparagraphdouble"/>
        <w:numPr>
          <w:ilvl w:val="1"/>
          <w:numId w:val="35"/>
        </w:numPr>
      </w:pPr>
      <w:r>
        <w:t>Each of the rail periods when surveys should be undertaken are below:</w:t>
      </w:r>
    </w:p>
    <w:tbl>
      <w:tblPr>
        <w:tblW w:w="9360" w:type="dxa"/>
        <w:tblLook w:val="04A0" w:firstRow="1" w:lastRow="0" w:firstColumn="1" w:lastColumn="0" w:noHBand="0" w:noVBand="1"/>
      </w:tblPr>
      <w:tblGrid>
        <w:gridCol w:w="2679"/>
        <w:gridCol w:w="1417"/>
        <w:gridCol w:w="2693"/>
        <w:gridCol w:w="2571"/>
      </w:tblGrid>
      <w:tr w:rsidR="00F15F85" w:rsidRPr="00F15F85" w14:paraId="48EBD8D4" w14:textId="77777777" w:rsidTr="003960AE">
        <w:trPr>
          <w:trHeight w:val="315"/>
        </w:trPr>
        <w:tc>
          <w:tcPr>
            <w:tcW w:w="267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DC2A5AA" w14:textId="77777777" w:rsidR="00F15F85" w:rsidRPr="00F15F85" w:rsidRDefault="00F15F85" w:rsidP="00F15F85">
            <w:pPr>
              <w:spacing w:after="0" w:line="240" w:lineRule="auto"/>
              <w:rPr>
                <w:rFonts w:ascii="Calibri" w:eastAsia="Times New Roman" w:hAnsi="Calibri" w:cs="Calibri"/>
                <w:b/>
                <w:bCs/>
                <w:color w:val="000000"/>
                <w:szCs w:val="24"/>
                <w:lang w:eastAsia="en-GB"/>
              </w:rPr>
            </w:pPr>
            <w:r w:rsidRPr="00F15F85">
              <w:rPr>
                <w:rFonts w:ascii="Calibri" w:eastAsia="Times New Roman" w:hAnsi="Calibri" w:cs="Calibri"/>
                <w:b/>
                <w:bCs/>
                <w:color w:val="000000"/>
                <w:szCs w:val="24"/>
                <w:lang w:eastAsia="en-GB"/>
              </w:rPr>
              <w:t>Rail year</w:t>
            </w:r>
            <w:r w:rsidRPr="00F15F85">
              <w:rPr>
                <w:rFonts w:ascii="Calibri" w:eastAsia="Times New Roman" w:hAnsi="Calibri" w:cs="Calibri"/>
                <w:color w:val="000000"/>
                <w:szCs w:val="24"/>
                <w:lang w:eastAsia="en-GB"/>
              </w:rPr>
              <w:t> </w:t>
            </w:r>
          </w:p>
        </w:tc>
        <w:tc>
          <w:tcPr>
            <w:tcW w:w="1417" w:type="dxa"/>
            <w:tcBorders>
              <w:top w:val="single" w:sz="12" w:space="0" w:color="auto"/>
              <w:left w:val="nil"/>
              <w:bottom w:val="single" w:sz="12" w:space="0" w:color="auto"/>
              <w:right w:val="single" w:sz="4" w:space="0" w:color="auto"/>
            </w:tcBorders>
            <w:shd w:val="clear" w:color="auto" w:fill="auto"/>
            <w:vAlign w:val="center"/>
            <w:hideMark/>
          </w:tcPr>
          <w:p w14:paraId="2F5A63C5" w14:textId="77777777" w:rsidR="00F15F85" w:rsidRPr="00F15F85" w:rsidRDefault="00F15F85" w:rsidP="00F15F85">
            <w:pPr>
              <w:spacing w:after="0" w:line="240" w:lineRule="auto"/>
              <w:rPr>
                <w:rFonts w:ascii="Calibri" w:eastAsia="Times New Roman" w:hAnsi="Calibri" w:cs="Calibri"/>
                <w:b/>
                <w:bCs/>
                <w:color w:val="000000"/>
                <w:szCs w:val="24"/>
                <w:lang w:eastAsia="en-GB"/>
              </w:rPr>
            </w:pPr>
            <w:r w:rsidRPr="00F15F85">
              <w:rPr>
                <w:rFonts w:ascii="Calibri" w:eastAsia="Times New Roman" w:hAnsi="Calibri" w:cs="Calibri"/>
                <w:b/>
                <w:bCs/>
                <w:color w:val="000000"/>
                <w:szCs w:val="24"/>
                <w:lang w:eastAsia="en-GB"/>
              </w:rPr>
              <w:t>Rail period</w:t>
            </w:r>
            <w:r w:rsidRPr="00F15F85">
              <w:rPr>
                <w:rFonts w:ascii="Calibri" w:eastAsia="Times New Roman" w:hAnsi="Calibri" w:cs="Calibri"/>
                <w:color w:val="000000"/>
                <w:szCs w:val="24"/>
                <w:lang w:eastAsia="en-GB"/>
              </w:rPr>
              <w:t> </w:t>
            </w:r>
          </w:p>
        </w:tc>
        <w:tc>
          <w:tcPr>
            <w:tcW w:w="2693" w:type="dxa"/>
            <w:tcBorders>
              <w:top w:val="single" w:sz="12" w:space="0" w:color="auto"/>
              <w:left w:val="nil"/>
              <w:bottom w:val="single" w:sz="12" w:space="0" w:color="auto"/>
              <w:right w:val="single" w:sz="4" w:space="0" w:color="auto"/>
            </w:tcBorders>
            <w:shd w:val="clear" w:color="auto" w:fill="auto"/>
            <w:vAlign w:val="center"/>
            <w:hideMark/>
          </w:tcPr>
          <w:p w14:paraId="39B23D88" w14:textId="77777777" w:rsidR="00F15F85" w:rsidRPr="00F15F85" w:rsidRDefault="00F15F85" w:rsidP="00F15F85">
            <w:pPr>
              <w:spacing w:after="0" w:line="240" w:lineRule="auto"/>
              <w:rPr>
                <w:rFonts w:ascii="Calibri" w:eastAsia="Times New Roman" w:hAnsi="Calibri" w:cs="Calibri"/>
                <w:b/>
                <w:bCs/>
                <w:color w:val="000000"/>
                <w:szCs w:val="24"/>
                <w:lang w:eastAsia="en-GB"/>
              </w:rPr>
            </w:pPr>
            <w:r w:rsidRPr="00F15F85">
              <w:rPr>
                <w:rFonts w:ascii="Calibri" w:eastAsia="Times New Roman" w:hAnsi="Calibri" w:cs="Calibri"/>
                <w:b/>
                <w:bCs/>
                <w:color w:val="000000"/>
                <w:szCs w:val="24"/>
                <w:lang w:eastAsia="en-GB"/>
              </w:rPr>
              <w:t>Start date</w:t>
            </w:r>
            <w:r w:rsidRPr="00F15F85">
              <w:rPr>
                <w:rFonts w:ascii="Calibri" w:eastAsia="Times New Roman" w:hAnsi="Calibri" w:cs="Calibri"/>
                <w:color w:val="000000"/>
                <w:szCs w:val="24"/>
                <w:lang w:eastAsia="en-GB"/>
              </w:rPr>
              <w:t> </w:t>
            </w:r>
          </w:p>
        </w:tc>
        <w:tc>
          <w:tcPr>
            <w:tcW w:w="2571" w:type="dxa"/>
            <w:tcBorders>
              <w:top w:val="single" w:sz="12" w:space="0" w:color="auto"/>
              <w:left w:val="nil"/>
              <w:bottom w:val="single" w:sz="12" w:space="0" w:color="auto"/>
              <w:right w:val="single" w:sz="12" w:space="0" w:color="auto"/>
            </w:tcBorders>
            <w:shd w:val="clear" w:color="auto" w:fill="auto"/>
            <w:vAlign w:val="center"/>
            <w:hideMark/>
          </w:tcPr>
          <w:p w14:paraId="05EF5065" w14:textId="77777777" w:rsidR="00F15F85" w:rsidRPr="00F15F85" w:rsidRDefault="00F15F85" w:rsidP="00F15F85">
            <w:pPr>
              <w:spacing w:after="0" w:line="240" w:lineRule="auto"/>
              <w:rPr>
                <w:rFonts w:ascii="Calibri" w:eastAsia="Times New Roman" w:hAnsi="Calibri" w:cs="Calibri"/>
                <w:b/>
                <w:bCs/>
                <w:color w:val="000000"/>
                <w:szCs w:val="24"/>
                <w:lang w:eastAsia="en-GB"/>
              </w:rPr>
            </w:pPr>
            <w:r w:rsidRPr="00F15F85">
              <w:rPr>
                <w:rFonts w:ascii="Calibri" w:eastAsia="Times New Roman" w:hAnsi="Calibri" w:cs="Calibri"/>
                <w:b/>
                <w:bCs/>
                <w:color w:val="000000"/>
                <w:szCs w:val="24"/>
                <w:lang w:eastAsia="en-GB"/>
              </w:rPr>
              <w:t>End date</w:t>
            </w:r>
            <w:r w:rsidRPr="00F15F85">
              <w:rPr>
                <w:rFonts w:ascii="Calibri" w:eastAsia="Times New Roman" w:hAnsi="Calibri" w:cs="Calibri"/>
                <w:color w:val="000000"/>
                <w:szCs w:val="24"/>
                <w:lang w:eastAsia="en-GB"/>
              </w:rPr>
              <w:t> </w:t>
            </w:r>
          </w:p>
        </w:tc>
      </w:tr>
      <w:tr w:rsidR="00F15F85" w:rsidRPr="00F15F85" w14:paraId="21E7198B" w14:textId="77777777" w:rsidTr="003960AE">
        <w:trPr>
          <w:trHeight w:val="315"/>
        </w:trPr>
        <w:tc>
          <w:tcPr>
            <w:tcW w:w="2679" w:type="dxa"/>
            <w:vMerge w:val="restart"/>
            <w:tcBorders>
              <w:top w:val="single" w:sz="12" w:space="0" w:color="auto"/>
              <w:left w:val="single" w:sz="12" w:space="0" w:color="auto"/>
              <w:bottom w:val="single" w:sz="8" w:space="0" w:color="000000"/>
              <w:right w:val="single" w:sz="4" w:space="0" w:color="auto"/>
            </w:tcBorders>
            <w:shd w:val="clear" w:color="auto" w:fill="auto"/>
            <w:hideMark/>
          </w:tcPr>
          <w:p w14:paraId="1AEA2851"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Apr 2025 to Mar 2026  </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24196319"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1 </w:t>
            </w:r>
          </w:p>
        </w:tc>
        <w:tc>
          <w:tcPr>
            <w:tcW w:w="2693" w:type="dxa"/>
            <w:tcBorders>
              <w:top w:val="single" w:sz="12" w:space="0" w:color="auto"/>
              <w:left w:val="nil"/>
              <w:bottom w:val="single" w:sz="4" w:space="0" w:color="auto"/>
              <w:right w:val="single" w:sz="4" w:space="0" w:color="auto"/>
            </w:tcBorders>
            <w:shd w:val="clear" w:color="auto" w:fill="auto"/>
            <w:vAlign w:val="center"/>
            <w:hideMark/>
          </w:tcPr>
          <w:p w14:paraId="7CFB8E58"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 April 2025 </w:t>
            </w:r>
          </w:p>
        </w:tc>
        <w:tc>
          <w:tcPr>
            <w:tcW w:w="2571" w:type="dxa"/>
            <w:tcBorders>
              <w:top w:val="single" w:sz="12" w:space="0" w:color="auto"/>
              <w:left w:val="nil"/>
              <w:bottom w:val="single" w:sz="4" w:space="0" w:color="auto"/>
              <w:right w:val="single" w:sz="12" w:space="0" w:color="auto"/>
            </w:tcBorders>
            <w:shd w:val="clear" w:color="auto" w:fill="auto"/>
            <w:vAlign w:val="center"/>
            <w:hideMark/>
          </w:tcPr>
          <w:p w14:paraId="5990C51F"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26 April 2025 </w:t>
            </w:r>
          </w:p>
        </w:tc>
      </w:tr>
      <w:tr w:rsidR="00F15F85" w:rsidRPr="00F15F85" w14:paraId="1E19E34A"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39CBB6D3"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57318183"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2 </w:t>
            </w:r>
          </w:p>
        </w:tc>
        <w:tc>
          <w:tcPr>
            <w:tcW w:w="2693" w:type="dxa"/>
            <w:tcBorders>
              <w:top w:val="nil"/>
              <w:left w:val="nil"/>
              <w:bottom w:val="single" w:sz="4" w:space="0" w:color="auto"/>
              <w:right w:val="single" w:sz="4" w:space="0" w:color="auto"/>
            </w:tcBorders>
            <w:shd w:val="clear" w:color="auto" w:fill="auto"/>
            <w:vAlign w:val="center"/>
            <w:hideMark/>
          </w:tcPr>
          <w:p w14:paraId="214255A9"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27 April 2025 </w:t>
            </w:r>
          </w:p>
        </w:tc>
        <w:tc>
          <w:tcPr>
            <w:tcW w:w="2571" w:type="dxa"/>
            <w:tcBorders>
              <w:top w:val="nil"/>
              <w:left w:val="nil"/>
              <w:bottom w:val="single" w:sz="4" w:space="0" w:color="auto"/>
              <w:right w:val="single" w:sz="12" w:space="0" w:color="auto"/>
            </w:tcBorders>
            <w:shd w:val="clear" w:color="auto" w:fill="auto"/>
            <w:vAlign w:val="center"/>
            <w:hideMark/>
          </w:tcPr>
          <w:p w14:paraId="08DCEA6C"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24 May 2025 </w:t>
            </w:r>
          </w:p>
        </w:tc>
      </w:tr>
      <w:tr w:rsidR="00F15F85" w:rsidRPr="00F15F85" w14:paraId="09676247"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62314E3F"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1893A1DA"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3 </w:t>
            </w:r>
          </w:p>
        </w:tc>
        <w:tc>
          <w:tcPr>
            <w:tcW w:w="2693" w:type="dxa"/>
            <w:tcBorders>
              <w:top w:val="nil"/>
              <w:left w:val="nil"/>
              <w:bottom w:val="single" w:sz="4" w:space="0" w:color="auto"/>
              <w:right w:val="single" w:sz="4" w:space="0" w:color="auto"/>
            </w:tcBorders>
            <w:shd w:val="clear" w:color="auto" w:fill="auto"/>
            <w:vAlign w:val="center"/>
            <w:hideMark/>
          </w:tcPr>
          <w:p w14:paraId="72B4EF4D"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25 May 2025 </w:t>
            </w:r>
          </w:p>
        </w:tc>
        <w:tc>
          <w:tcPr>
            <w:tcW w:w="2571" w:type="dxa"/>
            <w:tcBorders>
              <w:top w:val="nil"/>
              <w:left w:val="nil"/>
              <w:bottom w:val="single" w:sz="4" w:space="0" w:color="auto"/>
              <w:right w:val="single" w:sz="12" w:space="0" w:color="auto"/>
            </w:tcBorders>
            <w:shd w:val="clear" w:color="auto" w:fill="auto"/>
            <w:vAlign w:val="center"/>
            <w:hideMark/>
          </w:tcPr>
          <w:p w14:paraId="224D4546"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21 June 2025 </w:t>
            </w:r>
          </w:p>
        </w:tc>
      </w:tr>
      <w:tr w:rsidR="00F15F85" w:rsidRPr="00F15F85" w14:paraId="469B4071"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5E31FB15"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3E7A44CC"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4 </w:t>
            </w:r>
          </w:p>
        </w:tc>
        <w:tc>
          <w:tcPr>
            <w:tcW w:w="2693" w:type="dxa"/>
            <w:tcBorders>
              <w:top w:val="nil"/>
              <w:left w:val="nil"/>
              <w:bottom w:val="single" w:sz="4" w:space="0" w:color="auto"/>
              <w:right w:val="single" w:sz="4" w:space="0" w:color="auto"/>
            </w:tcBorders>
            <w:shd w:val="clear" w:color="auto" w:fill="auto"/>
            <w:vAlign w:val="center"/>
            <w:hideMark/>
          </w:tcPr>
          <w:p w14:paraId="73AE1CB9"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22 June 2025 </w:t>
            </w:r>
          </w:p>
        </w:tc>
        <w:tc>
          <w:tcPr>
            <w:tcW w:w="2571" w:type="dxa"/>
            <w:tcBorders>
              <w:top w:val="nil"/>
              <w:left w:val="nil"/>
              <w:bottom w:val="single" w:sz="4" w:space="0" w:color="auto"/>
              <w:right w:val="single" w:sz="12" w:space="0" w:color="auto"/>
            </w:tcBorders>
            <w:shd w:val="clear" w:color="auto" w:fill="auto"/>
            <w:vAlign w:val="center"/>
            <w:hideMark/>
          </w:tcPr>
          <w:p w14:paraId="7990E482"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19 July 2025 </w:t>
            </w:r>
          </w:p>
        </w:tc>
      </w:tr>
      <w:tr w:rsidR="00F15F85" w:rsidRPr="00F15F85" w14:paraId="2AF9D7EC"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4D041A93"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317C45FB"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5 </w:t>
            </w:r>
          </w:p>
        </w:tc>
        <w:tc>
          <w:tcPr>
            <w:tcW w:w="2693" w:type="dxa"/>
            <w:tcBorders>
              <w:top w:val="nil"/>
              <w:left w:val="nil"/>
              <w:bottom w:val="single" w:sz="4" w:space="0" w:color="auto"/>
              <w:right w:val="single" w:sz="4" w:space="0" w:color="auto"/>
            </w:tcBorders>
            <w:shd w:val="clear" w:color="auto" w:fill="auto"/>
            <w:vAlign w:val="center"/>
            <w:hideMark/>
          </w:tcPr>
          <w:p w14:paraId="07957A17"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20 July 2025 </w:t>
            </w:r>
          </w:p>
        </w:tc>
        <w:tc>
          <w:tcPr>
            <w:tcW w:w="2571" w:type="dxa"/>
            <w:tcBorders>
              <w:top w:val="nil"/>
              <w:left w:val="nil"/>
              <w:bottom w:val="single" w:sz="4" w:space="0" w:color="auto"/>
              <w:right w:val="single" w:sz="12" w:space="0" w:color="auto"/>
            </w:tcBorders>
            <w:shd w:val="clear" w:color="auto" w:fill="auto"/>
            <w:vAlign w:val="center"/>
            <w:hideMark/>
          </w:tcPr>
          <w:p w14:paraId="0C7977E9"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16 August 2025 </w:t>
            </w:r>
          </w:p>
        </w:tc>
      </w:tr>
      <w:tr w:rsidR="00F15F85" w:rsidRPr="00F15F85" w14:paraId="0DCA8C34"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4DDD4E01"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3E064AF7"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6 </w:t>
            </w:r>
          </w:p>
        </w:tc>
        <w:tc>
          <w:tcPr>
            <w:tcW w:w="2693" w:type="dxa"/>
            <w:tcBorders>
              <w:top w:val="nil"/>
              <w:left w:val="nil"/>
              <w:bottom w:val="single" w:sz="4" w:space="0" w:color="auto"/>
              <w:right w:val="single" w:sz="4" w:space="0" w:color="auto"/>
            </w:tcBorders>
            <w:shd w:val="clear" w:color="auto" w:fill="auto"/>
            <w:vAlign w:val="center"/>
            <w:hideMark/>
          </w:tcPr>
          <w:p w14:paraId="1276ADF7"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17 August 2025 </w:t>
            </w:r>
          </w:p>
        </w:tc>
        <w:tc>
          <w:tcPr>
            <w:tcW w:w="2571" w:type="dxa"/>
            <w:tcBorders>
              <w:top w:val="nil"/>
              <w:left w:val="nil"/>
              <w:bottom w:val="single" w:sz="4" w:space="0" w:color="auto"/>
              <w:right w:val="single" w:sz="12" w:space="0" w:color="auto"/>
            </w:tcBorders>
            <w:shd w:val="clear" w:color="auto" w:fill="auto"/>
            <w:vAlign w:val="center"/>
            <w:hideMark/>
          </w:tcPr>
          <w:p w14:paraId="6DFC941A"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13 September 2025 </w:t>
            </w:r>
          </w:p>
        </w:tc>
      </w:tr>
      <w:tr w:rsidR="00F15F85" w:rsidRPr="00F15F85" w14:paraId="53A9E431"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2E7169F4"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4FFA7EEB"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7 </w:t>
            </w:r>
          </w:p>
        </w:tc>
        <w:tc>
          <w:tcPr>
            <w:tcW w:w="2693" w:type="dxa"/>
            <w:tcBorders>
              <w:top w:val="nil"/>
              <w:left w:val="nil"/>
              <w:bottom w:val="single" w:sz="4" w:space="0" w:color="auto"/>
              <w:right w:val="single" w:sz="4" w:space="0" w:color="auto"/>
            </w:tcBorders>
            <w:shd w:val="clear" w:color="auto" w:fill="auto"/>
            <w:vAlign w:val="center"/>
            <w:hideMark/>
          </w:tcPr>
          <w:p w14:paraId="57E3EFEF"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14 September 2025 </w:t>
            </w:r>
          </w:p>
        </w:tc>
        <w:tc>
          <w:tcPr>
            <w:tcW w:w="2571" w:type="dxa"/>
            <w:tcBorders>
              <w:top w:val="nil"/>
              <w:left w:val="nil"/>
              <w:bottom w:val="single" w:sz="4" w:space="0" w:color="auto"/>
              <w:right w:val="single" w:sz="12" w:space="0" w:color="auto"/>
            </w:tcBorders>
            <w:shd w:val="clear" w:color="auto" w:fill="auto"/>
            <w:vAlign w:val="center"/>
            <w:hideMark/>
          </w:tcPr>
          <w:p w14:paraId="5E78999C"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11 October 2025 </w:t>
            </w:r>
          </w:p>
        </w:tc>
      </w:tr>
      <w:tr w:rsidR="00F15F85" w:rsidRPr="00F15F85" w14:paraId="623F6775"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37A40292"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2A035B8E"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8 </w:t>
            </w:r>
          </w:p>
        </w:tc>
        <w:tc>
          <w:tcPr>
            <w:tcW w:w="2693" w:type="dxa"/>
            <w:tcBorders>
              <w:top w:val="nil"/>
              <w:left w:val="nil"/>
              <w:bottom w:val="single" w:sz="4" w:space="0" w:color="auto"/>
              <w:right w:val="single" w:sz="4" w:space="0" w:color="auto"/>
            </w:tcBorders>
            <w:shd w:val="clear" w:color="auto" w:fill="auto"/>
            <w:vAlign w:val="center"/>
            <w:hideMark/>
          </w:tcPr>
          <w:p w14:paraId="5DDC191F"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12 October 2025 </w:t>
            </w:r>
          </w:p>
        </w:tc>
        <w:tc>
          <w:tcPr>
            <w:tcW w:w="2571" w:type="dxa"/>
            <w:tcBorders>
              <w:top w:val="nil"/>
              <w:left w:val="nil"/>
              <w:bottom w:val="single" w:sz="4" w:space="0" w:color="auto"/>
              <w:right w:val="single" w:sz="12" w:space="0" w:color="auto"/>
            </w:tcBorders>
            <w:shd w:val="clear" w:color="auto" w:fill="auto"/>
            <w:vAlign w:val="center"/>
            <w:hideMark/>
          </w:tcPr>
          <w:p w14:paraId="5FBC9F7D"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8 November 2025 </w:t>
            </w:r>
          </w:p>
        </w:tc>
      </w:tr>
      <w:tr w:rsidR="00F15F85" w:rsidRPr="00F15F85" w14:paraId="7B66B642"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3570E6AB"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474E0EEE"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9 </w:t>
            </w:r>
          </w:p>
        </w:tc>
        <w:tc>
          <w:tcPr>
            <w:tcW w:w="2693" w:type="dxa"/>
            <w:tcBorders>
              <w:top w:val="nil"/>
              <w:left w:val="nil"/>
              <w:bottom w:val="single" w:sz="4" w:space="0" w:color="auto"/>
              <w:right w:val="single" w:sz="4" w:space="0" w:color="auto"/>
            </w:tcBorders>
            <w:shd w:val="clear" w:color="auto" w:fill="auto"/>
            <w:vAlign w:val="center"/>
            <w:hideMark/>
          </w:tcPr>
          <w:p w14:paraId="189F8E04"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9 November 2025 </w:t>
            </w:r>
          </w:p>
        </w:tc>
        <w:tc>
          <w:tcPr>
            <w:tcW w:w="2571" w:type="dxa"/>
            <w:tcBorders>
              <w:top w:val="nil"/>
              <w:left w:val="nil"/>
              <w:bottom w:val="single" w:sz="4" w:space="0" w:color="auto"/>
              <w:right w:val="single" w:sz="12" w:space="0" w:color="auto"/>
            </w:tcBorders>
            <w:shd w:val="clear" w:color="auto" w:fill="auto"/>
            <w:vAlign w:val="center"/>
            <w:hideMark/>
          </w:tcPr>
          <w:p w14:paraId="3C17E2DB"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6 December 2025 </w:t>
            </w:r>
          </w:p>
        </w:tc>
      </w:tr>
      <w:tr w:rsidR="00F15F85" w:rsidRPr="00F15F85" w14:paraId="051AD156"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2E6B05DA"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5ACC4A0B"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10 </w:t>
            </w:r>
          </w:p>
        </w:tc>
        <w:tc>
          <w:tcPr>
            <w:tcW w:w="2693" w:type="dxa"/>
            <w:tcBorders>
              <w:top w:val="nil"/>
              <w:left w:val="nil"/>
              <w:bottom w:val="single" w:sz="4" w:space="0" w:color="auto"/>
              <w:right w:val="single" w:sz="4" w:space="0" w:color="auto"/>
            </w:tcBorders>
            <w:shd w:val="clear" w:color="auto" w:fill="auto"/>
            <w:vAlign w:val="center"/>
            <w:hideMark/>
          </w:tcPr>
          <w:p w14:paraId="6A417DA2"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7 December 2025 </w:t>
            </w:r>
          </w:p>
        </w:tc>
        <w:tc>
          <w:tcPr>
            <w:tcW w:w="2571" w:type="dxa"/>
            <w:tcBorders>
              <w:top w:val="nil"/>
              <w:left w:val="nil"/>
              <w:bottom w:val="single" w:sz="4" w:space="0" w:color="auto"/>
              <w:right w:val="single" w:sz="12" w:space="0" w:color="auto"/>
            </w:tcBorders>
            <w:shd w:val="clear" w:color="auto" w:fill="auto"/>
            <w:vAlign w:val="center"/>
            <w:hideMark/>
          </w:tcPr>
          <w:p w14:paraId="6D7D906F"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 January 2026 </w:t>
            </w:r>
          </w:p>
        </w:tc>
      </w:tr>
      <w:tr w:rsidR="00F15F85" w:rsidRPr="00F15F85" w14:paraId="13C58C17"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70DD9001"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7EEA664D"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11 </w:t>
            </w:r>
          </w:p>
        </w:tc>
        <w:tc>
          <w:tcPr>
            <w:tcW w:w="2693" w:type="dxa"/>
            <w:tcBorders>
              <w:top w:val="nil"/>
              <w:left w:val="nil"/>
              <w:bottom w:val="single" w:sz="4" w:space="0" w:color="auto"/>
              <w:right w:val="single" w:sz="4" w:space="0" w:color="auto"/>
            </w:tcBorders>
            <w:shd w:val="clear" w:color="auto" w:fill="auto"/>
            <w:vAlign w:val="center"/>
            <w:hideMark/>
          </w:tcPr>
          <w:p w14:paraId="0163A691"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4 January 2026 </w:t>
            </w:r>
          </w:p>
        </w:tc>
        <w:tc>
          <w:tcPr>
            <w:tcW w:w="2571" w:type="dxa"/>
            <w:tcBorders>
              <w:top w:val="nil"/>
              <w:left w:val="nil"/>
              <w:bottom w:val="single" w:sz="4" w:space="0" w:color="auto"/>
              <w:right w:val="single" w:sz="12" w:space="0" w:color="auto"/>
            </w:tcBorders>
            <w:shd w:val="clear" w:color="auto" w:fill="auto"/>
            <w:vAlign w:val="center"/>
            <w:hideMark/>
          </w:tcPr>
          <w:p w14:paraId="66F9AF43"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31 January 2026 </w:t>
            </w:r>
          </w:p>
        </w:tc>
      </w:tr>
      <w:tr w:rsidR="00F15F85" w:rsidRPr="00F15F85" w14:paraId="3B88B4F2"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1C9BF8C4"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26A349B3"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12 </w:t>
            </w:r>
          </w:p>
        </w:tc>
        <w:tc>
          <w:tcPr>
            <w:tcW w:w="2693" w:type="dxa"/>
            <w:tcBorders>
              <w:top w:val="nil"/>
              <w:left w:val="nil"/>
              <w:bottom w:val="single" w:sz="4" w:space="0" w:color="auto"/>
              <w:right w:val="single" w:sz="4" w:space="0" w:color="auto"/>
            </w:tcBorders>
            <w:shd w:val="clear" w:color="auto" w:fill="auto"/>
            <w:vAlign w:val="center"/>
            <w:hideMark/>
          </w:tcPr>
          <w:p w14:paraId="614F3157"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 February 2026 </w:t>
            </w:r>
          </w:p>
        </w:tc>
        <w:tc>
          <w:tcPr>
            <w:tcW w:w="2571" w:type="dxa"/>
            <w:tcBorders>
              <w:top w:val="nil"/>
              <w:left w:val="nil"/>
              <w:bottom w:val="single" w:sz="4" w:space="0" w:color="auto"/>
              <w:right w:val="single" w:sz="12" w:space="0" w:color="auto"/>
            </w:tcBorders>
            <w:shd w:val="clear" w:color="auto" w:fill="auto"/>
            <w:vAlign w:val="center"/>
            <w:hideMark/>
          </w:tcPr>
          <w:p w14:paraId="3624C43A"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28 February 2026 </w:t>
            </w:r>
          </w:p>
        </w:tc>
      </w:tr>
      <w:tr w:rsidR="00F15F85" w:rsidRPr="00F15F85" w14:paraId="35650C28" w14:textId="77777777" w:rsidTr="003960AE">
        <w:trPr>
          <w:trHeight w:val="330"/>
        </w:trPr>
        <w:tc>
          <w:tcPr>
            <w:tcW w:w="2679" w:type="dxa"/>
            <w:vMerge/>
            <w:tcBorders>
              <w:top w:val="nil"/>
              <w:left w:val="single" w:sz="12" w:space="0" w:color="auto"/>
              <w:bottom w:val="single" w:sz="12" w:space="0" w:color="auto"/>
              <w:right w:val="single" w:sz="4" w:space="0" w:color="auto"/>
            </w:tcBorders>
            <w:vAlign w:val="center"/>
            <w:hideMark/>
          </w:tcPr>
          <w:p w14:paraId="06927385"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12" w:space="0" w:color="auto"/>
              <w:right w:val="single" w:sz="4" w:space="0" w:color="auto"/>
            </w:tcBorders>
            <w:shd w:val="clear" w:color="auto" w:fill="auto"/>
            <w:vAlign w:val="center"/>
            <w:hideMark/>
          </w:tcPr>
          <w:p w14:paraId="3B66735C"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13 </w:t>
            </w:r>
          </w:p>
        </w:tc>
        <w:tc>
          <w:tcPr>
            <w:tcW w:w="2693" w:type="dxa"/>
            <w:tcBorders>
              <w:top w:val="nil"/>
              <w:left w:val="nil"/>
              <w:bottom w:val="single" w:sz="12" w:space="0" w:color="auto"/>
              <w:right w:val="single" w:sz="4" w:space="0" w:color="auto"/>
            </w:tcBorders>
            <w:shd w:val="clear" w:color="auto" w:fill="auto"/>
            <w:vAlign w:val="center"/>
            <w:hideMark/>
          </w:tcPr>
          <w:p w14:paraId="6464532E"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 March 2026 </w:t>
            </w:r>
          </w:p>
        </w:tc>
        <w:tc>
          <w:tcPr>
            <w:tcW w:w="2571" w:type="dxa"/>
            <w:tcBorders>
              <w:top w:val="nil"/>
              <w:left w:val="nil"/>
              <w:bottom w:val="single" w:sz="12" w:space="0" w:color="auto"/>
              <w:right w:val="single" w:sz="12" w:space="0" w:color="auto"/>
            </w:tcBorders>
            <w:shd w:val="clear" w:color="auto" w:fill="auto"/>
            <w:vAlign w:val="center"/>
            <w:hideMark/>
          </w:tcPr>
          <w:p w14:paraId="77D805D7"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31 March 2026 </w:t>
            </w:r>
          </w:p>
        </w:tc>
      </w:tr>
      <w:tr w:rsidR="00F15F85" w:rsidRPr="00F15F85" w14:paraId="28F4292C" w14:textId="77777777" w:rsidTr="003960AE">
        <w:trPr>
          <w:trHeight w:val="315"/>
        </w:trPr>
        <w:tc>
          <w:tcPr>
            <w:tcW w:w="2679" w:type="dxa"/>
            <w:vMerge w:val="restart"/>
            <w:tcBorders>
              <w:top w:val="single" w:sz="12" w:space="0" w:color="auto"/>
              <w:left w:val="single" w:sz="12" w:space="0" w:color="auto"/>
              <w:bottom w:val="single" w:sz="8" w:space="0" w:color="000000"/>
              <w:right w:val="single" w:sz="4" w:space="0" w:color="auto"/>
            </w:tcBorders>
            <w:shd w:val="clear" w:color="auto" w:fill="auto"/>
            <w:hideMark/>
          </w:tcPr>
          <w:p w14:paraId="00902889"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Apr 2026 to Mar 2027</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356FC69E"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1 </w:t>
            </w:r>
          </w:p>
        </w:tc>
        <w:tc>
          <w:tcPr>
            <w:tcW w:w="2693" w:type="dxa"/>
            <w:tcBorders>
              <w:top w:val="single" w:sz="12" w:space="0" w:color="auto"/>
              <w:left w:val="nil"/>
              <w:bottom w:val="single" w:sz="4" w:space="0" w:color="auto"/>
              <w:right w:val="single" w:sz="4" w:space="0" w:color="auto"/>
            </w:tcBorders>
            <w:shd w:val="clear" w:color="auto" w:fill="auto"/>
            <w:hideMark/>
          </w:tcPr>
          <w:p w14:paraId="1C2373BE"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01 April 2026</w:t>
            </w:r>
          </w:p>
        </w:tc>
        <w:tc>
          <w:tcPr>
            <w:tcW w:w="2571" w:type="dxa"/>
            <w:tcBorders>
              <w:top w:val="single" w:sz="12" w:space="0" w:color="auto"/>
              <w:left w:val="nil"/>
              <w:bottom w:val="single" w:sz="4" w:space="0" w:color="auto"/>
              <w:right w:val="single" w:sz="12" w:space="0" w:color="auto"/>
            </w:tcBorders>
            <w:shd w:val="clear" w:color="auto" w:fill="auto"/>
            <w:hideMark/>
          </w:tcPr>
          <w:p w14:paraId="171C04E3"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02 May 2026</w:t>
            </w:r>
          </w:p>
        </w:tc>
      </w:tr>
      <w:tr w:rsidR="00F15F85" w:rsidRPr="00F15F85" w14:paraId="2FB3F3BB"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39DC3302"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4F9DAC24"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2 </w:t>
            </w:r>
          </w:p>
        </w:tc>
        <w:tc>
          <w:tcPr>
            <w:tcW w:w="2693" w:type="dxa"/>
            <w:tcBorders>
              <w:top w:val="nil"/>
              <w:left w:val="nil"/>
              <w:bottom w:val="single" w:sz="4" w:space="0" w:color="auto"/>
              <w:right w:val="single" w:sz="4" w:space="0" w:color="auto"/>
            </w:tcBorders>
            <w:shd w:val="clear" w:color="auto" w:fill="auto"/>
            <w:hideMark/>
          </w:tcPr>
          <w:p w14:paraId="6EE1C7CD"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03 May 2026</w:t>
            </w:r>
          </w:p>
        </w:tc>
        <w:tc>
          <w:tcPr>
            <w:tcW w:w="2571" w:type="dxa"/>
            <w:tcBorders>
              <w:top w:val="nil"/>
              <w:left w:val="nil"/>
              <w:bottom w:val="single" w:sz="4" w:space="0" w:color="auto"/>
              <w:right w:val="single" w:sz="12" w:space="0" w:color="auto"/>
            </w:tcBorders>
            <w:shd w:val="clear" w:color="auto" w:fill="auto"/>
            <w:hideMark/>
          </w:tcPr>
          <w:p w14:paraId="66BB04CC"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30 May 2026</w:t>
            </w:r>
          </w:p>
        </w:tc>
      </w:tr>
      <w:tr w:rsidR="00F15F85" w:rsidRPr="00F15F85" w14:paraId="32F7BC45"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259A1CCF"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244FFCCE"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3 </w:t>
            </w:r>
          </w:p>
        </w:tc>
        <w:tc>
          <w:tcPr>
            <w:tcW w:w="2693" w:type="dxa"/>
            <w:tcBorders>
              <w:top w:val="nil"/>
              <w:left w:val="nil"/>
              <w:bottom w:val="single" w:sz="4" w:space="0" w:color="auto"/>
              <w:right w:val="single" w:sz="4" w:space="0" w:color="auto"/>
            </w:tcBorders>
            <w:shd w:val="clear" w:color="auto" w:fill="auto"/>
            <w:hideMark/>
          </w:tcPr>
          <w:p w14:paraId="2BA228E1"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31 May 2026</w:t>
            </w:r>
          </w:p>
        </w:tc>
        <w:tc>
          <w:tcPr>
            <w:tcW w:w="2571" w:type="dxa"/>
            <w:tcBorders>
              <w:top w:val="nil"/>
              <w:left w:val="nil"/>
              <w:bottom w:val="single" w:sz="4" w:space="0" w:color="auto"/>
              <w:right w:val="single" w:sz="12" w:space="0" w:color="auto"/>
            </w:tcBorders>
            <w:shd w:val="clear" w:color="auto" w:fill="auto"/>
            <w:hideMark/>
          </w:tcPr>
          <w:p w14:paraId="07070281"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27 June 2026</w:t>
            </w:r>
          </w:p>
        </w:tc>
      </w:tr>
      <w:tr w:rsidR="00F15F85" w:rsidRPr="00F15F85" w14:paraId="45399820"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64FE7FC0"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1277DD0B"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4 </w:t>
            </w:r>
          </w:p>
        </w:tc>
        <w:tc>
          <w:tcPr>
            <w:tcW w:w="2693" w:type="dxa"/>
            <w:tcBorders>
              <w:top w:val="nil"/>
              <w:left w:val="nil"/>
              <w:bottom w:val="single" w:sz="4" w:space="0" w:color="auto"/>
              <w:right w:val="single" w:sz="4" w:space="0" w:color="auto"/>
            </w:tcBorders>
            <w:shd w:val="clear" w:color="auto" w:fill="auto"/>
            <w:hideMark/>
          </w:tcPr>
          <w:p w14:paraId="1B679EE1"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28 June 2026</w:t>
            </w:r>
          </w:p>
        </w:tc>
        <w:tc>
          <w:tcPr>
            <w:tcW w:w="2571" w:type="dxa"/>
            <w:tcBorders>
              <w:top w:val="nil"/>
              <w:left w:val="nil"/>
              <w:bottom w:val="single" w:sz="4" w:space="0" w:color="auto"/>
              <w:right w:val="single" w:sz="12" w:space="0" w:color="auto"/>
            </w:tcBorders>
            <w:shd w:val="clear" w:color="auto" w:fill="auto"/>
            <w:hideMark/>
          </w:tcPr>
          <w:p w14:paraId="7146D3D5"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25 July 2026</w:t>
            </w:r>
          </w:p>
        </w:tc>
      </w:tr>
      <w:tr w:rsidR="00F15F85" w:rsidRPr="00F15F85" w14:paraId="25C44365"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4D8DE64E"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57C920A4"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5 </w:t>
            </w:r>
          </w:p>
        </w:tc>
        <w:tc>
          <w:tcPr>
            <w:tcW w:w="2693" w:type="dxa"/>
            <w:tcBorders>
              <w:top w:val="nil"/>
              <w:left w:val="nil"/>
              <w:bottom w:val="single" w:sz="4" w:space="0" w:color="auto"/>
              <w:right w:val="single" w:sz="4" w:space="0" w:color="auto"/>
            </w:tcBorders>
            <w:shd w:val="clear" w:color="auto" w:fill="auto"/>
            <w:hideMark/>
          </w:tcPr>
          <w:p w14:paraId="59F61968"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26 July 2026</w:t>
            </w:r>
          </w:p>
        </w:tc>
        <w:tc>
          <w:tcPr>
            <w:tcW w:w="2571" w:type="dxa"/>
            <w:tcBorders>
              <w:top w:val="nil"/>
              <w:left w:val="nil"/>
              <w:bottom w:val="single" w:sz="4" w:space="0" w:color="auto"/>
              <w:right w:val="single" w:sz="12" w:space="0" w:color="auto"/>
            </w:tcBorders>
            <w:shd w:val="clear" w:color="auto" w:fill="auto"/>
            <w:hideMark/>
          </w:tcPr>
          <w:p w14:paraId="51397EDA"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22 August 2026</w:t>
            </w:r>
          </w:p>
        </w:tc>
      </w:tr>
      <w:tr w:rsidR="00F15F85" w:rsidRPr="00F15F85" w14:paraId="59D5C9C5"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755A3721"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2101EB18"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6 </w:t>
            </w:r>
          </w:p>
        </w:tc>
        <w:tc>
          <w:tcPr>
            <w:tcW w:w="2693" w:type="dxa"/>
            <w:tcBorders>
              <w:top w:val="nil"/>
              <w:left w:val="nil"/>
              <w:bottom w:val="single" w:sz="4" w:space="0" w:color="auto"/>
              <w:right w:val="single" w:sz="4" w:space="0" w:color="auto"/>
            </w:tcBorders>
            <w:shd w:val="clear" w:color="auto" w:fill="auto"/>
            <w:hideMark/>
          </w:tcPr>
          <w:p w14:paraId="61A4C62B"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23 August 2026</w:t>
            </w:r>
          </w:p>
        </w:tc>
        <w:tc>
          <w:tcPr>
            <w:tcW w:w="2571" w:type="dxa"/>
            <w:tcBorders>
              <w:top w:val="nil"/>
              <w:left w:val="nil"/>
              <w:bottom w:val="single" w:sz="4" w:space="0" w:color="auto"/>
              <w:right w:val="single" w:sz="12" w:space="0" w:color="auto"/>
            </w:tcBorders>
            <w:shd w:val="clear" w:color="auto" w:fill="auto"/>
            <w:hideMark/>
          </w:tcPr>
          <w:p w14:paraId="09534048"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19 September 2026</w:t>
            </w:r>
          </w:p>
        </w:tc>
      </w:tr>
      <w:tr w:rsidR="00F15F85" w:rsidRPr="00F15F85" w14:paraId="44983CB7"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79AA6C92"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1A140D5C"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7 </w:t>
            </w:r>
          </w:p>
        </w:tc>
        <w:tc>
          <w:tcPr>
            <w:tcW w:w="2693" w:type="dxa"/>
            <w:tcBorders>
              <w:top w:val="nil"/>
              <w:left w:val="nil"/>
              <w:bottom w:val="single" w:sz="4" w:space="0" w:color="auto"/>
              <w:right w:val="single" w:sz="4" w:space="0" w:color="auto"/>
            </w:tcBorders>
            <w:shd w:val="clear" w:color="auto" w:fill="auto"/>
            <w:hideMark/>
          </w:tcPr>
          <w:p w14:paraId="0E5140B1"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20 September 2026</w:t>
            </w:r>
          </w:p>
        </w:tc>
        <w:tc>
          <w:tcPr>
            <w:tcW w:w="2571" w:type="dxa"/>
            <w:tcBorders>
              <w:top w:val="nil"/>
              <w:left w:val="nil"/>
              <w:bottom w:val="single" w:sz="4" w:space="0" w:color="auto"/>
              <w:right w:val="single" w:sz="12" w:space="0" w:color="auto"/>
            </w:tcBorders>
            <w:shd w:val="clear" w:color="auto" w:fill="auto"/>
            <w:hideMark/>
          </w:tcPr>
          <w:p w14:paraId="5E2B779A"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17 October 2026</w:t>
            </w:r>
          </w:p>
        </w:tc>
      </w:tr>
      <w:tr w:rsidR="00F15F85" w:rsidRPr="00F15F85" w14:paraId="181297F2"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1F5E164B"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7789FE9B"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8 </w:t>
            </w:r>
          </w:p>
        </w:tc>
        <w:tc>
          <w:tcPr>
            <w:tcW w:w="2693" w:type="dxa"/>
            <w:tcBorders>
              <w:top w:val="nil"/>
              <w:left w:val="nil"/>
              <w:bottom w:val="single" w:sz="4" w:space="0" w:color="auto"/>
              <w:right w:val="single" w:sz="4" w:space="0" w:color="auto"/>
            </w:tcBorders>
            <w:shd w:val="clear" w:color="auto" w:fill="auto"/>
            <w:hideMark/>
          </w:tcPr>
          <w:p w14:paraId="03F96577"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18 October 2026</w:t>
            </w:r>
          </w:p>
        </w:tc>
        <w:tc>
          <w:tcPr>
            <w:tcW w:w="2571" w:type="dxa"/>
            <w:tcBorders>
              <w:top w:val="nil"/>
              <w:left w:val="nil"/>
              <w:bottom w:val="single" w:sz="4" w:space="0" w:color="auto"/>
              <w:right w:val="single" w:sz="12" w:space="0" w:color="auto"/>
            </w:tcBorders>
            <w:shd w:val="clear" w:color="auto" w:fill="auto"/>
            <w:hideMark/>
          </w:tcPr>
          <w:p w14:paraId="11B6421A"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14 November 2026</w:t>
            </w:r>
          </w:p>
        </w:tc>
      </w:tr>
      <w:tr w:rsidR="00F15F85" w:rsidRPr="00F15F85" w14:paraId="059ECC39"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1C5BD0BE"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0963DAD9"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9 </w:t>
            </w:r>
          </w:p>
        </w:tc>
        <w:tc>
          <w:tcPr>
            <w:tcW w:w="2693" w:type="dxa"/>
            <w:tcBorders>
              <w:top w:val="nil"/>
              <w:left w:val="nil"/>
              <w:bottom w:val="single" w:sz="4" w:space="0" w:color="auto"/>
              <w:right w:val="single" w:sz="4" w:space="0" w:color="auto"/>
            </w:tcBorders>
            <w:shd w:val="clear" w:color="auto" w:fill="auto"/>
            <w:hideMark/>
          </w:tcPr>
          <w:p w14:paraId="56CF77CB"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15 November 2026</w:t>
            </w:r>
          </w:p>
        </w:tc>
        <w:tc>
          <w:tcPr>
            <w:tcW w:w="2571" w:type="dxa"/>
            <w:tcBorders>
              <w:top w:val="nil"/>
              <w:left w:val="nil"/>
              <w:bottom w:val="single" w:sz="4" w:space="0" w:color="auto"/>
              <w:right w:val="single" w:sz="12" w:space="0" w:color="auto"/>
            </w:tcBorders>
            <w:shd w:val="clear" w:color="auto" w:fill="auto"/>
            <w:hideMark/>
          </w:tcPr>
          <w:p w14:paraId="70339317"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12 December 2026</w:t>
            </w:r>
          </w:p>
        </w:tc>
      </w:tr>
      <w:tr w:rsidR="00F15F85" w:rsidRPr="00F15F85" w14:paraId="16EB944A"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380D6BB8"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75EA307B"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10 </w:t>
            </w:r>
          </w:p>
        </w:tc>
        <w:tc>
          <w:tcPr>
            <w:tcW w:w="2693" w:type="dxa"/>
            <w:tcBorders>
              <w:top w:val="nil"/>
              <w:left w:val="nil"/>
              <w:bottom w:val="single" w:sz="4" w:space="0" w:color="auto"/>
              <w:right w:val="single" w:sz="4" w:space="0" w:color="auto"/>
            </w:tcBorders>
            <w:shd w:val="clear" w:color="auto" w:fill="auto"/>
            <w:hideMark/>
          </w:tcPr>
          <w:p w14:paraId="3452D931"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13 December 2026</w:t>
            </w:r>
          </w:p>
        </w:tc>
        <w:tc>
          <w:tcPr>
            <w:tcW w:w="2571" w:type="dxa"/>
            <w:tcBorders>
              <w:top w:val="nil"/>
              <w:left w:val="nil"/>
              <w:bottom w:val="single" w:sz="4" w:space="0" w:color="auto"/>
              <w:right w:val="single" w:sz="12" w:space="0" w:color="auto"/>
            </w:tcBorders>
            <w:shd w:val="clear" w:color="auto" w:fill="auto"/>
            <w:hideMark/>
          </w:tcPr>
          <w:p w14:paraId="6963060A"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09 January 2027</w:t>
            </w:r>
          </w:p>
        </w:tc>
      </w:tr>
      <w:tr w:rsidR="00F15F85" w:rsidRPr="00F15F85" w14:paraId="3671ED07"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66A48883"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5115FB2E"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11 </w:t>
            </w:r>
          </w:p>
        </w:tc>
        <w:tc>
          <w:tcPr>
            <w:tcW w:w="2693" w:type="dxa"/>
            <w:tcBorders>
              <w:top w:val="nil"/>
              <w:left w:val="nil"/>
              <w:bottom w:val="single" w:sz="4" w:space="0" w:color="auto"/>
              <w:right w:val="single" w:sz="4" w:space="0" w:color="auto"/>
            </w:tcBorders>
            <w:shd w:val="clear" w:color="auto" w:fill="auto"/>
            <w:hideMark/>
          </w:tcPr>
          <w:p w14:paraId="5351FBA3"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10 January 2027</w:t>
            </w:r>
          </w:p>
        </w:tc>
        <w:tc>
          <w:tcPr>
            <w:tcW w:w="2571" w:type="dxa"/>
            <w:tcBorders>
              <w:top w:val="nil"/>
              <w:left w:val="nil"/>
              <w:bottom w:val="single" w:sz="4" w:space="0" w:color="auto"/>
              <w:right w:val="single" w:sz="12" w:space="0" w:color="auto"/>
            </w:tcBorders>
            <w:shd w:val="clear" w:color="auto" w:fill="auto"/>
            <w:hideMark/>
          </w:tcPr>
          <w:p w14:paraId="0B2F7396"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06 February 2027</w:t>
            </w:r>
          </w:p>
        </w:tc>
      </w:tr>
      <w:tr w:rsidR="00F15F85" w:rsidRPr="00F15F85" w14:paraId="72FA2A83" w14:textId="77777777" w:rsidTr="003960AE">
        <w:trPr>
          <w:trHeight w:val="315"/>
        </w:trPr>
        <w:tc>
          <w:tcPr>
            <w:tcW w:w="2679" w:type="dxa"/>
            <w:vMerge/>
            <w:tcBorders>
              <w:top w:val="nil"/>
              <w:left w:val="single" w:sz="12" w:space="0" w:color="auto"/>
              <w:bottom w:val="single" w:sz="8" w:space="0" w:color="000000"/>
              <w:right w:val="single" w:sz="4" w:space="0" w:color="auto"/>
            </w:tcBorders>
            <w:vAlign w:val="center"/>
            <w:hideMark/>
          </w:tcPr>
          <w:p w14:paraId="4B9EED79"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4" w:space="0" w:color="auto"/>
              <w:right w:val="single" w:sz="4" w:space="0" w:color="auto"/>
            </w:tcBorders>
            <w:shd w:val="clear" w:color="auto" w:fill="auto"/>
            <w:vAlign w:val="center"/>
            <w:hideMark/>
          </w:tcPr>
          <w:p w14:paraId="2B09232F"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12 </w:t>
            </w:r>
          </w:p>
        </w:tc>
        <w:tc>
          <w:tcPr>
            <w:tcW w:w="2693" w:type="dxa"/>
            <w:tcBorders>
              <w:top w:val="nil"/>
              <w:left w:val="nil"/>
              <w:bottom w:val="single" w:sz="4" w:space="0" w:color="auto"/>
              <w:right w:val="single" w:sz="4" w:space="0" w:color="auto"/>
            </w:tcBorders>
            <w:shd w:val="clear" w:color="auto" w:fill="auto"/>
            <w:hideMark/>
          </w:tcPr>
          <w:p w14:paraId="18978EF4"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07 February 2027</w:t>
            </w:r>
          </w:p>
        </w:tc>
        <w:tc>
          <w:tcPr>
            <w:tcW w:w="2571" w:type="dxa"/>
            <w:tcBorders>
              <w:top w:val="nil"/>
              <w:left w:val="nil"/>
              <w:bottom w:val="single" w:sz="4" w:space="0" w:color="auto"/>
              <w:right w:val="single" w:sz="12" w:space="0" w:color="auto"/>
            </w:tcBorders>
            <w:shd w:val="clear" w:color="auto" w:fill="auto"/>
            <w:hideMark/>
          </w:tcPr>
          <w:p w14:paraId="0953E80F"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06 March 2027</w:t>
            </w:r>
          </w:p>
        </w:tc>
      </w:tr>
      <w:tr w:rsidR="00F15F85" w:rsidRPr="00F15F85" w14:paraId="63A41A67" w14:textId="77777777" w:rsidTr="003960AE">
        <w:trPr>
          <w:trHeight w:val="330"/>
        </w:trPr>
        <w:tc>
          <w:tcPr>
            <w:tcW w:w="2679" w:type="dxa"/>
            <w:vMerge/>
            <w:tcBorders>
              <w:top w:val="nil"/>
              <w:left w:val="single" w:sz="12" w:space="0" w:color="auto"/>
              <w:bottom w:val="single" w:sz="12" w:space="0" w:color="auto"/>
              <w:right w:val="single" w:sz="4" w:space="0" w:color="auto"/>
            </w:tcBorders>
            <w:vAlign w:val="center"/>
            <w:hideMark/>
          </w:tcPr>
          <w:p w14:paraId="023DE419" w14:textId="77777777" w:rsidR="00F15F85" w:rsidRPr="00F15F85" w:rsidRDefault="00F15F85" w:rsidP="00F15F85">
            <w:pPr>
              <w:spacing w:after="0" w:line="240" w:lineRule="auto"/>
              <w:rPr>
                <w:rFonts w:ascii="Calibri" w:eastAsia="Times New Roman" w:hAnsi="Calibri" w:cs="Calibri"/>
                <w:color w:val="000000"/>
                <w:szCs w:val="24"/>
                <w:lang w:eastAsia="en-GB"/>
              </w:rPr>
            </w:pPr>
          </w:p>
        </w:tc>
        <w:tc>
          <w:tcPr>
            <w:tcW w:w="1417" w:type="dxa"/>
            <w:tcBorders>
              <w:top w:val="nil"/>
              <w:left w:val="nil"/>
              <w:bottom w:val="single" w:sz="12" w:space="0" w:color="auto"/>
              <w:right w:val="single" w:sz="4" w:space="0" w:color="auto"/>
            </w:tcBorders>
            <w:shd w:val="clear" w:color="auto" w:fill="auto"/>
            <w:vAlign w:val="center"/>
            <w:hideMark/>
          </w:tcPr>
          <w:p w14:paraId="1B6433FA" w14:textId="77777777" w:rsidR="00F15F85" w:rsidRPr="00F15F85" w:rsidRDefault="00F15F85" w:rsidP="00F15F85">
            <w:pPr>
              <w:spacing w:after="0" w:line="240" w:lineRule="auto"/>
              <w:jc w:val="center"/>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13 </w:t>
            </w:r>
          </w:p>
        </w:tc>
        <w:tc>
          <w:tcPr>
            <w:tcW w:w="2693" w:type="dxa"/>
            <w:tcBorders>
              <w:top w:val="nil"/>
              <w:left w:val="nil"/>
              <w:bottom w:val="single" w:sz="12" w:space="0" w:color="auto"/>
              <w:right w:val="single" w:sz="4" w:space="0" w:color="auto"/>
            </w:tcBorders>
            <w:shd w:val="clear" w:color="auto" w:fill="auto"/>
            <w:hideMark/>
          </w:tcPr>
          <w:p w14:paraId="6E2ACDB2"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07 March 2027</w:t>
            </w:r>
          </w:p>
        </w:tc>
        <w:tc>
          <w:tcPr>
            <w:tcW w:w="2571" w:type="dxa"/>
            <w:tcBorders>
              <w:top w:val="nil"/>
              <w:left w:val="nil"/>
              <w:bottom w:val="single" w:sz="12" w:space="0" w:color="auto"/>
              <w:right w:val="single" w:sz="12" w:space="0" w:color="auto"/>
            </w:tcBorders>
            <w:shd w:val="clear" w:color="auto" w:fill="auto"/>
            <w:hideMark/>
          </w:tcPr>
          <w:p w14:paraId="7B220844" w14:textId="77777777" w:rsidR="00F15F85" w:rsidRPr="00F15F85" w:rsidRDefault="00F15F85" w:rsidP="00F15F85">
            <w:pPr>
              <w:spacing w:after="0" w:line="240" w:lineRule="auto"/>
              <w:rPr>
                <w:rFonts w:ascii="Calibri" w:eastAsia="Times New Roman" w:hAnsi="Calibri" w:cs="Calibri"/>
                <w:color w:val="000000"/>
                <w:szCs w:val="24"/>
                <w:lang w:eastAsia="en-GB"/>
              </w:rPr>
            </w:pPr>
            <w:r w:rsidRPr="00F15F85">
              <w:rPr>
                <w:rFonts w:ascii="Calibri" w:eastAsia="Times New Roman" w:hAnsi="Calibri" w:cs="Calibri"/>
                <w:color w:val="000000"/>
                <w:szCs w:val="24"/>
                <w:lang w:eastAsia="en-GB"/>
              </w:rPr>
              <w:t>31 March 2027</w:t>
            </w:r>
          </w:p>
        </w:tc>
      </w:tr>
    </w:tbl>
    <w:p w14:paraId="1DA2E8ED" w14:textId="234F9E3B" w:rsidR="00A54BD6" w:rsidRPr="002A0B89" w:rsidRDefault="3EF5F786" w:rsidP="00B93548">
      <w:pPr>
        <w:pStyle w:val="Numberedparagraphdouble"/>
        <w:numPr>
          <w:ilvl w:val="0"/>
          <w:numId w:val="0"/>
        </w:numPr>
        <w:ind w:left="851"/>
      </w:pPr>
      <w:r>
        <w:t xml:space="preserve"> </w:t>
      </w:r>
    </w:p>
    <w:p w14:paraId="76E3EE61" w14:textId="420F91D1" w:rsidR="00AF7AF9" w:rsidRDefault="00AF7AF9" w:rsidP="00AF7AF9">
      <w:pPr>
        <w:pStyle w:val="Heading3"/>
      </w:pPr>
      <w:bookmarkStart w:id="14" w:name="_Toc158206998"/>
      <w:r w:rsidRPr="00AF7AF9">
        <w:t>2.5 Budget and Payment Schedule</w:t>
      </w:r>
      <w:bookmarkEnd w:id="14"/>
    </w:p>
    <w:p w14:paraId="7449CFD8" w14:textId="3625BFF4" w:rsidR="00A22A07" w:rsidRPr="00A22A07" w:rsidRDefault="00A22A07" w:rsidP="00A22A07">
      <w:pPr>
        <w:pStyle w:val="Numberedparagraphdouble"/>
        <w:numPr>
          <w:ilvl w:val="0"/>
          <w:numId w:val="0"/>
        </w:numPr>
        <w:rPr>
          <w:b/>
          <w:bCs/>
        </w:rPr>
      </w:pPr>
      <w:r w:rsidRPr="00A22A07">
        <w:t>The maximum budget for this piece of work is £</w:t>
      </w:r>
      <w:r>
        <w:t>3</w:t>
      </w:r>
      <w:r w:rsidRPr="00A22A07">
        <w:t>0,000 (inc. of expenses, exc. of VAT) per annum. </w:t>
      </w:r>
      <w:r w:rsidRPr="00A22A07">
        <w:rPr>
          <w:b/>
          <w:bCs/>
        </w:rPr>
        <w:t> </w:t>
      </w:r>
    </w:p>
    <w:p w14:paraId="4EB78EF9" w14:textId="77777777" w:rsidR="00A22A07" w:rsidRDefault="00A22A07" w:rsidP="00A22A07">
      <w:pPr>
        <w:pStyle w:val="Numberedparagraphdouble"/>
        <w:numPr>
          <w:ilvl w:val="0"/>
          <w:numId w:val="0"/>
        </w:numPr>
      </w:pPr>
      <w:r w:rsidRPr="00A22A07">
        <w:rPr>
          <w:b/>
          <w:bCs/>
        </w:rPr>
        <w:t>Payment Schedule</w:t>
      </w:r>
      <w:r w:rsidRPr="00A22A07">
        <w:t> </w:t>
      </w:r>
    </w:p>
    <w:p w14:paraId="20776AAE" w14:textId="336ED5FE" w:rsidR="00A22A07" w:rsidRDefault="00650975" w:rsidP="00A22A07">
      <w:pPr>
        <w:pStyle w:val="Numberedparagraphdouble"/>
        <w:numPr>
          <w:ilvl w:val="0"/>
          <w:numId w:val="0"/>
        </w:numPr>
      </w:pPr>
      <w:r>
        <w:t>4</w:t>
      </w:r>
      <w:r w:rsidR="00A22A07">
        <w:t>0% on set up, acceptance of dashboards and delivery and acceptance of data files (tables and raw data results) for rail periods 1-</w:t>
      </w:r>
      <w:r w:rsidR="3B772FA0">
        <w:t>3</w:t>
      </w:r>
      <w:r w:rsidR="00A22A07">
        <w:t>.</w:t>
      </w:r>
    </w:p>
    <w:p w14:paraId="66013825" w14:textId="0B108663" w:rsidR="00A22A07" w:rsidRDefault="3498FF49" w:rsidP="00A22A07">
      <w:pPr>
        <w:pStyle w:val="Numberedparagraphdouble"/>
        <w:numPr>
          <w:ilvl w:val="0"/>
          <w:numId w:val="0"/>
        </w:numPr>
      </w:pPr>
      <w:r>
        <w:t>6</w:t>
      </w:r>
      <w:r w:rsidR="00650975">
        <w:t>0</w:t>
      </w:r>
      <w:r w:rsidR="00A22A07">
        <w:t xml:space="preserve">% on </w:t>
      </w:r>
      <w:r w:rsidR="00650975">
        <w:t xml:space="preserve">delivery and acceptance of data files (tables and raw data) for rail periods </w:t>
      </w:r>
      <w:r w:rsidR="404E41FA">
        <w:t>4</w:t>
      </w:r>
      <w:r w:rsidR="00650975">
        <w:t>-</w:t>
      </w:r>
      <w:r w:rsidR="18FC2374">
        <w:t>13</w:t>
      </w:r>
    </w:p>
    <w:p w14:paraId="2436A0BA" w14:textId="048BC4B2" w:rsidR="00A22A07" w:rsidRPr="00A22A07" w:rsidRDefault="00A22A07" w:rsidP="00650975">
      <w:pPr>
        <w:pStyle w:val="Numberedparagraphdouble"/>
        <w:numPr>
          <w:ilvl w:val="0"/>
          <w:numId w:val="0"/>
        </w:numPr>
      </w:pPr>
      <w:r w:rsidRPr="00A22A07">
        <w:t>This schedule will be replicated for subsequent years. </w:t>
      </w:r>
    </w:p>
    <w:p w14:paraId="3BB5AE4A" w14:textId="4C2DE6EF" w:rsidR="00AF7AF9" w:rsidRDefault="00AF7AF9" w:rsidP="00AF7AF9">
      <w:pPr>
        <w:pStyle w:val="Heading3"/>
      </w:pPr>
      <w:bookmarkStart w:id="15" w:name="_Toc158206999"/>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58207000"/>
      <w:r>
        <w:lastRenderedPageBreak/>
        <w:t>Tender Response and Evaluation Criteria</w:t>
      </w:r>
      <w:bookmarkEnd w:id="16"/>
    </w:p>
    <w:p w14:paraId="6C9F4B20" w14:textId="5CFF035D" w:rsidR="001768F1" w:rsidRDefault="001768F1" w:rsidP="001768F1">
      <w:pPr>
        <w:pStyle w:val="Heading3"/>
      </w:pPr>
      <w:bookmarkStart w:id="17" w:name="_Toc158207001"/>
      <w:r>
        <w:t>3.1 The Tender Response</w:t>
      </w:r>
      <w:bookmarkEnd w:id="17"/>
    </w:p>
    <w:p w14:paraId="33A2C61B" w14:textId="31618618" w:rsidR="001768F1" w:rsidRDefault="001768F1" w:rsidP="001768F1">
      <w:r>
        <w:t>The proposals for this project should include an outline of how bidders will meet the requirement outlined in section (ii) “Statement of Requirement”. The following information should be included</w:t>
      </w:r>
      <w:r w:rsidR="00C74D97" w:rsidRPr="00C74D97">
        <w:rPr>
          <w:b/>
          <w:bCs/>
        </w:rPr>
        <w:t>.</w:t>
      </w:r>
    </w:p>
    <w:p w14:paraId="0696CABC" w14:textId="13E563FF" w:rsidR="001768F1" w:rsidRPr="001E7C87" w:rsidRDefault="001768F1" w:rsidP="00B77F07">
      <w:pPr>
        <w:pStyle w:val="NormalBulletalpha"/>
        <w:numPr>
          <w:ilvl w:val="1"/>
          <w:numId w:val="14"/>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37623C26">
        <w:rPr>
          <w:b/>
          <w:bCs/>
        </w:rPr>
        <w:t>Approach to customer's requirements</w:t>
      </w:r>
    </w:p>
    <w:p w14:paraId="631D4126" w14:textId="66B6054E"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12E495D4" w:rsidR="001768F1" w:rsidRDefault="001768F1" w:rsidP="001E7C87">
      <w:pPr>
        <w:pStyle w:val="NormalBullet-"/>
      </w:pPr>
      <w:r>
        <w:lastRenderedPageBreak/>
        <w:t>Some relevant examples of previous work that bidders have carried out (</w:t>
      </w:r>
      <w:r w:rsidR="00D877E4">
        <w:t>e.g.</w:t>
      </w:r>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58207002"/>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6F885682" w:rsidR="005C29ED" w:rsidRDefault="005C29ED" w:rsidP="005C29ED">
      <w:pPr>
        <w:pStyle w:val="NormalBulletround"/>
      </w:pPr>
      <w:r>
        <w:t>Compliance with contractual arrangements</w:t>
      </w:r>
    </w:p>
    <w:p w14:paraId="2BB582B6" w14:textId="0A08CF47" w:rsidR="009E72E2" w:rsidRPr="009E72E2" w:rsidRDefault="009E72E2" w:rsidP="009E72E2">
      <w:pPr>
        <w:pStyle w:val="NormalBulletround"/>
        <w:rPr>
          <w:b/>
          <w:bCs/>
          <w:color w:val="FF0000"/>
        </w:rPr>
      </w:pPr>
      <w:bookmarkStart w:id="19" w:name="_Hlk174010684"/>
      <w:r w:rsidRPr="008E5039">
        <w:t>Submission of Cyber Essentials</w:t>
      </w:r>
      <w:bookmarkEnd w:id="19"/>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7CD36886" w:rsidR="005C29ED" w:rsidRPr="00586D58" w:rsidRDefault="005C29ED" w:rsidP="00D61976">
      <w:pPr>
        <w:pStyle w:val="Heading4"/>
      </w:pPr>
      <w:r w:rsidRPr="00586D58">
        <w:lastRenderedPageBreak/>
        <w:t>Methodology (</w:t>
      </w:r>
      <w:r w:rsidR="00586D58" w:rsidRPr="00586D58">
        <w:t>25</w:t>
      </w:r>
      <w:r w:rsidRPr="00586D58">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B77F07">
      <w:pPr>
        <w:pStyle w:val="NormalBulletalpha"/>
        <w:numPr>
          <w:ilvl w:val="1"/>
          <w:numId w:val="15"/>
        </w:numPr>
      </w:pPr>
      <w:r>
        <w:t>Explain the methodology and delivery mechanisms to ensure that the requirements of this specification are met in terms of quality;</w:t>
      </w:r>
    </w:p>
    <w:p w14:paraId="09D5614C" w14:textId="6DA75135" w:rsidR="005C29ED" w:rsidRDefault="005C29ED" w:rsidP="00B77F07">
      <w:pPr>
        <w:pStyle w:val="NormalBulletalpha"/>
        <w:numPr>
          <w:ilvl w:val="1"/>
          <w:numId w:val="15"/>
        </w:numPr>
      </w:pPr>
      <w:r>
        <w:t>Explain how your organisation will work in partnership with ORR’s project manager to ensure that the requirement is met</w:t>
      </w:r>
    </w:p>
    <w:p w14:paraId="5A025B94" w14:textId="4A20F6C2" w:rsidR="005C29ED" w:rsidRDefault="005C29ED" w:rsidP="00B77F07">
      <w:pPr>
        <w:pStyle w:val="NormalBulletalpha"/>
        <w:numPr>
          <w:ilvl w:val="1"/>
          <w:numId w:val="15"/>
        </w:numPr>
      </w:pPr>
      <w:r>
        <w:t>Explain how your organisation will engage with external stakeholders;</w:t>
      </w:r>
    </w:p>
    <w:p w14:paraId="278014BC" w14:textId="18C8C191" w:rsidR="005C29ED" w:rsidRDefault="005C29ED" w:rsidP="00B77F07">
      <w:pPr>
        <w:pStyle w:val="NormalBulletalpha"/>
        <w:numPr>
          <w:ilvl w:val="1"/>
          <w:numId w:val="15"/>
        </w:numPr>
      </w:pPr>
      <w:r>
        <w:t>Outline how the proposed approach utilises innovative consultation methodologies to develop a diverse and comprehensive evidence-base</w:t>
      </w:r>
    </w:p>
    <w:p w14:paraId="09DB644F" w14:textId="6E0C0E03" w:rsidR="005C29ED" w:rsidRPr="00586D58" w:rsidRDefault="005C29ED" w:rsidP="00350594">
      <w:pPr>
        <w:pStyle w:val="Heading4"/>
      </w:pPr>
      <w:r w:rsidRPr="00586D58">
        <w:t>Delivery (</w:t>
      </w:r>
      <w:r w:rsidR="00586D58" w:rsidRPr="00586D58">
        <w:t>25</w:t>
      </w:r>
      <w:r w:rsidRPr="00586D58">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B77F07">
      <w:pPr>
        <w:pStyle w:val="NormalBulletalpha"/>
        <w:numPr>
          <w:ilvl w:val="1"/>
          <w:numId w:val="16"/>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A54CF06" w:rsidR="005C29ED" w:rsidRPr="00586D58" w:rsidRDefault="005C29ED" w:rsidP="00350594">
      <w:pPr>
        <w:pStyle w:val="Heading4"/>
      </w:pPr>
      <w:r w:rsidRPr="00586D58">
        <w:t>Experience (</w:t>
      </w:r>
      <w:r w:rsidR="00586D58" w:rsidRPr="00586D58">
        <w:t>25</w:t>
      </w:r>
      <w:r w:rsidRPr="00586D58">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B77F07">
      <w:pPr>
        <w:pStyle w:val="NormalBulletalpha"/>
        <w:numPr>
          <w:ilvl w:val="1"/>
          <w:numId w:val="17"/>
        </w:numPr>
      </w:pPr>
      <w:r>
        <w:t xml:space="preserve">Provide CVs of the consultants who will be delivering the project; </w:t>
      </w:r>
    </w:p>
    <w:p w14:paraId="1146D7A1" w14:textId="34F8B340" w:rsidR="005C29ED" w:rsidRDefault="005C29ED" w:rsidP="00B77F07">
      <w:pPr>
        <w:pStyle w:val="NormalBulletalpha"/>
        <w:numPr>
          <w:ilvl w:val="1"/>
          <w:numId w:val="17"/>
        </w:numPr>
      </w:pPr>
      <w:r>
        <w:t>Highlight the organisation’s relevant experience for this project, submitting examples of similar projects.</w:t>
      </w:r>
    </w:p>
    <w:p w14:paraId="370476F8" w14:textId="3A9873B6" w:rsidR="005C29ED" w:rsidRDefault="005C29ED" w:rsidP="00350594">
      <w:pPr>
        <w:pStyle w:val="Heading4"/>
      </w:pPr>
      <w:r>
        <w:t xml:space="preserve">Cost / Value for </w:t>
      </w:r>
      <w:r w:rsidRPr="00586D58">
        <w:t>money (</w:t>
      </w:r>
      <w:r w:rsidR="00586D58" w:rsidRPr="00586D58">
        <w:t>25</w:t>
      </w:r>
      <w:r w:rsidRPr="00586D58">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p w14:paraId="525DA3FE" w14:textId="77777777" w:rsidR="00666345" w:rsidRDefault="00666345" w:rsidP="005C29ED"/>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40C0196D" w14:textId="77777777" w:rsidR="00666345" w:rsidRDefault="00666345" w:rsidP="00C15B7B">
      <w:pPr>
        <w:pStyle w:val="Heading4"/>
      </w:pPr>
    </w:p>
    <w:p w14:paraId="19D4F00B" w14:textId="77777777" w:rsidR="00666345" w:rsidRDefault="00666345" w:rsidP="00666345">
      <w:pPr>
        <w:pStyle w:val="Numberedparagraphdouble"/>
        <w:numPr>
          <w:ilvl w:val="0"/>
          <w:numId w:val="0"/>
        </w:numPr>
        <w:ind w:left="851"/>
      </w:pPr>
    </w:p>
    <w:p w14:paraId="00FD59AC" w14:textId="249C4377" w:rsidR="00C15B7B" w:rsidRDefault="00C15B7B" w:rsidP="00C15B7B">
      <w:pPr>
        <w:pStyle w:val="Heading4"/>
      </w:pPr>
      <w:r>
        <w:lastRenderedPageBreak/>
        <w:t>Marking scheme</w:t>
      </w:r>
    </w:p>
    <w:p w14:paraId="3F1921BE" w14:textId="6A9BE782" w:rsidR="00666345"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58207003"/>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58207004"/>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2344ED">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02344ED">
        <w:trPr>
          <w:trHeight w:val="330"/>
        </w:trPr>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3402D01D" w:rsidR="00400432" w:rsidRPr="00400432" w:rsidRDefault="00C71703" w:rsidP="00400432">
            <w:pPr>
              <w:pStyle w:val="TblText"/>
            </w:pPr>
            <w:r>
              <w:t>07</w:t>
            </w:r>
            <w:r w:rsidR="009D1723">
              <w:t>/0</w:t>
            </w:r>
            <w:r>
              <w:t>2</w:t>
            </w:r>
            <w:r w:rsidR="009D1723">
              <w:t>/2025</w:t>
            </w:r>
          </w:p>
        </w:tc>
      </w:tr>
      <w:tr w:rsidR="00400432" w:rsidRPr="002344ED" w14:paraId="42283B80" w14:textId="77777777" w:rsidTr="002344ED">
        <w:tc>
          <w:tcPr>
            <w:tcW w:w="5569" w:type="dxa"/>
            <w:tcBorders>
              <w:bottom w:val="single" w:sz="12" w:space="0" w:color="FFFFFF" w:themeColor="background2"/>
            </w:tcBorders>
            <w:shd w:val="clear" w:color="auto" w:fill="auto"/>
          </w:tcPr>
          <w:p w14:paraId="52F2ADF7" w14:textId="77777777" w:rsidR="00400432" w:rsidRPr="002344ED" w:rsidRDefault="00400432" w:rsidP="00400432">
            <w:pPr>
              <w:pStyle w:val="TblText"/>
            </w:pPr>
            <w:r w:rsidRPr="002344ED">
              <w:t>Deadline for the submission of clarification questions</w:t>
            </w:r>
          </w:p>
        </w:tc>
        <w:tc>
          <w:tcPr>
            <w:tcW w:w="4069" w:type="dxa"/>
            <w:tcBorders>
              <w:bottom w:val="single" w:sz="12" w:space="0" w:color="FFFFFF" w:themeColor="background2"/>
            </w:tcBorders>
            <w:shd w:val="clear" w:color="auto" w:fill="auto"/>
          </w:tcPr>
          <w:p w14:paraId="4308C2DC" w14:textId="3DC4B5AF" w:rsidR="00400432" w:rsidRPr="002344ED" w:rsidRDefault="002344ED" w:rsidP="00400432">
            <w:pPr>
              <w:pStyle w:val="TblText"/>
            </w:pPr>
            <w:r>
              <w:t>18</w:t>
            </w:r>
            <w:r w:rsidR="009D1723" w:rsidRPr="002344ED">
              <w:t>/0</w:t>
            </w:r>
            <w:r w:rsidR="23A4C4F8" w:rsidRPr="002344ED">
              <w:t>2</w:t>
            </w:r>
            <w:r w:rsidR="009D1723" w:rsidRPr="002344ED">
              <w:t>/2025</w:t>
            </w:r>
            <w:r w:rsidR="006E1C27">
              <w:t xml:space="preserve"> 12:00</w:t>
            </w:r>
          </w:p>
        </w:tc>
      </w:tr>
      <w:tr w:rsidR="00400432" w:rsidRPr="002344ED" w14:paraId="66301268" w14:textId="77777777" w:rsidTr="002344ED">
        <w:tc>
          <w:tcPr>
            <w:tcW w:w="5569" w:type="dxa"/>
            <w:tcBorders>
              <w:bottom w:val="single" w:sz="12" w:space="0" w:color="FFFFFF" w:themeColor="background2"/>
            </w:tcBorders>
            <w:shd w:val="clear" w:color="auto" w:fill="FFFFFF" w:themeFill="background2"/>
          </w:tcPr>
          <w:p w14:paraId="1C7F8594" w14:textId="77777777" w:rsidR="00400432" w:rsidRPr="002344ED" w:rsidRDefault="00400432" w:rsidP="00400432">
            <w:pPr>
              <w:pStyle w:val="TblText"/>
            </w:pPr>
            <w:r w:rsidRPr="002344ED">
              <w:t>Deadline for submission of proposals</w:t>
            </w:r>
          </w:p>
        </w:tc>
        <w:tc>
          <w:tcPr>
            <w:tcW w:w="4069" w:type="dxa"/>
            <w:tcBorders>
              <w:bottom w:val="single" w:sz="12" w:space="0" w:color="FFFFFF" w:themeColor="background2"/>
            </w:tcBorders>
            <w:shd w:val="clear" w:color="auto" w:fill="FFFFFF" w:themeFill="background2"/>
          </w:tcPr>
          <w:p w14:paraId="63343DB4" w14:textId="3561E837" w:rsidR="00400432" w:rsidRPr="002344ED" w:rsidRDefault="009D1723" w:rsidP="00400432">
            <w:pPr>
              <w:pStyle w:val="TblText"/>
            </w:pPr>
            <w:r w:rsidRPr="002344ED">
              <w:t>2</w:t>
            </w:r>
            <w:r w:rsidR="00267A57">
              <w:t>1</w:t>
            </w:r>
            <w:r w:rsidRPr="002344ED">
              <w:t>/02/2025</w:t>
            </w:r>
            <w:r w:rsidR="006E1C27">
              <w:t xml:space="preserve"> 12:00</w:t>
            </w:r>
          </w:p>
        </w:tc>
      </w:tr>
      <w:tr w:rsidR="00400432" w:rsidRPr="002344ED" w14:paraId="2D3D0936" w14:textId="77777777" w:rsidTr="002344ED">
        <w:tc>
          <w:tcPr>
            <w:tcW w:w="5569" w:type="dxa"/>
            <w:tcBorders>
              <w:bottom w:val="single" w:sz="12" w:space="0" w:color="FFFFFF" w:themeColor="background2"/>
            </w:tcBorders>
            <w:shd w:val="clear" w:color="auto" w:fill="FFFFFF" w:themeFill="background2"/>
          </w:tcPr>
          <w:p w14:paraId="6556047B" w14:textId="77777777" w:rsidR="00400432" w:rsidRPr="002344ED" w:rsidRDefault="00400432" w:rsidP="00400432">
            <w:pPr>
              <w:pStyle w:val="TblText"/>
            </w:pPr>
            <w:r w:rsidRPr="002344ED">
              <w:t>Award contract</w:t>
            </w:r>
          </w:p>
        </w:tc>
        <w:tc>
          <w:tcPr>
            <w:tcW w:w="4069" w:type="dxa"/>
            <w:tcBorders>
              <w:bottom w:val="single" w:sz="12" w:space="0" w:color="FFFFFF" w:themeColor="background2"/>
            </w:tcBorders>
            <w:shd w:val="clear" w:color="auto" w:fill="FFFFFF" w:themeFill="background2"/>
          </w:tcPr>
          <w:p w14:paraId="2FF6E1B1" w14:textId="2296A7C9" w:rsidR="00400432" w:rsidRPr="002344ED" w:rsidRDefault="009D1723" w:rsidP="00400432">
            <w:pPr>
              <w:pStyle w:val="TblText"/>
            </w:pPr>
            <w:r w:rsidRPr="002344ED">
              <w:t>14/03/2025</w:t>
            </w:r>
          </w:p>
        </w:tc>
      </w:tr>
      <w:tr w:rsidR="00400432" w:rsidRPr="002344ED" w14:paraId="3E83975E" w14:textId="77777777" w:rsidTr="002344ED">
        <w:tc>
          <w:tcPr>
            <w:tcW w:w="5569" w:type="dxa"/>
            <w:shd w:val="clear" w:color="auto" w:fill="auto"/>
          </w:tcPr>
          <w:p w14:paraId="19972227" w14:textId="77777777" w:rsidR="00400432" w:rsidRPr="002344ED" w:rsidRDefault="00400432" w:rsidP="00400432">
            <w:pPr>
              <w:pStyle w:val="TblText"/>
            </w:pPr>
            <w:r w:rsidRPr="002344ED">
              <w:t>Project Inception Meeting</w:t>
            </w:r>
          </w:p>
        </w:tc>
        <w:tc>
          <w:tcPr>
            <w:tcW w:w="4069" w:type="dxa"/>
            <w:shd w:val="clear" w:color="auto" w:fill="auto"/>
          </w:tcPr>
          <w:p w14:paraId="5605FB39" w14:textId="7D9AD8AB" w:rsidR="00400432" w:rsidRPr="002344ED" w:rsidRDefault="6D91A9C1" w:rsidP="37623C26">
            <w:pPr>
              <w:pStyle w:val="TblText"/>
              <w:rPr>
                <w:color w:val="000000" w:themeColor="text1"/>
              </w:rPr>
            </w:pPr>
            <w:r w:rsidRPr="002344ED">
              <w:t>24</w:t>
            </w:r>
            <w:r w:rsidR="7CDFD10A" w:rsidRPr="002344ED">
              <w:t>/0</w:t>
            </w:r>
            <w:r w:rsidR="01D7923D" w:rsidRPr="002344ED">
              <w:t>3</w:t>
            </w:r>
            <w:r w:rsidR="7CDFD10A" w:rsidRPr="002344ED">
              <w:t>/2025</w:t>
            </w:r>
          </w:p>
        </w:tc>
      </w:tr>
    </w:tbl>
    <w:p w14:paraId="3DFADB3D" w14:textId="77777777" w:rsidR="00433557" w:rsidRDefault="00433557" w:rsidP="000A0438">
      <w:pPr>
        <w:pStyle w:val="Heading3"/>
      </w:pPr>
      <w:bookmarkStart w:id="22" w:name="_Toc158207005"/>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6EFEE77D" w14:textId="77777777" w:rsidR="009E72E2" w:rsidRDefault="00433557" w:rsidP="009E72E2">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591749F9" w14:textId="77777777" w:rsidR="009E72E2" w:rsidRPr="009E72E2" w:rsidRDefault="00433557" w:rsidP="009E72E2">
      <w:pPr>
        <w:rPr>
          <w:rFonts w:eastAsiaTheme="majorEastAsia" w:cstheme="majorBidi"/>
          <w:b/>
          <w:iCs/>
          <w:color w:val="253268" w:themeColor="text2"/>
          <w:sz w:val="28"/>
        </w:rPr>
      </w:pPr>
      <w:r w:rsidRPr="009E72E2">
        <w:rPr>
          <w:rFonts w:eastAsiaTheme="majorEastAsia" w:cstheme="majorBidi"/>
          <w:b/>
          <w:iCs/>
          <w:color w:val="253268" w:themeColor="text2"/>
          <w:sz w:val="28"/>
        </w:rPr>
        <w:t>Submission Process</w:t>
      </w:r>
    </w:p>
    <w:p w14:paraId="6CDCC540" w14:textId="77777777" w:rsidR="009E72E2" w:rsidRDefault="009E72E2" w:rsidP="009E72E2">
      <w:r w:rsidRPr="009E72E2">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06798187" w14:textId="29C7B0F7" w:rsidR="009E72E2" w:rsidRPr="009E72E2" w:rsidRDefault="009E72E2" w:rsidP="009E72E2">
      <w:r w:rsidRPr="009E72E2">
        <w:t>The tender shall consist of two envelopes and bidders must submit the correct documents to the correct envelope as set out below:</w:t>
      </w:r>
    </w:p>
    <w:p w14:paraId="7E6AC931" w14:textId="3C5CD4B8" w:rsidR="009E72E2" w:rsidRPr="009E72E2" w:rsidRDefault="009E72E2" w:rsidP="009E72E2">
      <w:pPr>
        <w:pStyle w:val="Heading4"/>
        <w:numPr>
          <w:ilvl w:val="0"/>
          <w:numId w:val="42"/>
        </w:numPr>
        <w:rPr>
          <w:rFonts w:eastAsiaTheme="minorHAnsi" w:cstheme="minorBidi"/>
          <w:b w:val="0"/>
          <w:iCs w:val="0"/>
          <w:color w:val="auto"/>
          <w:sz w:val="24"/>
        </w:rPr>
      </w:pPr>
      <w:r w:rsidRPr="009E72E2">
        <w:rPr>
          <w:rFonts w:eastAsiaTheme="minorHAnsi" w:cstheme="minorBidi"/>
          <w:bCs/>
          <w:iCs w:val="0"/>
          <w:color w:val="auto"/>
          <w:sz w:val="24"/>
        </w:rPr>
        <w:lastRenderedPageBreak/>
        <w:t>Technical Envelope:</w:t>
      </w:r>
      <w:r w:rsidRPr="009E72E2">
        <w:rPr>
          <w:rFonts w:eastAsiaTheme="minorHAnsi" w:cstheme="minorBidi"/>
          <w:b w:val="0"/>
          <w:iCs w:val="0"/>
          <w:color w:val="auto"/>
          <w:sz w:val="24"/>
        </w:rPr>
        <w:t xml:space="preserve"> Quality response (Methodology, Delivery, Experience), Disclaimer and Cyber Essentials or ISO27000 certification (or equivalent)</w:t>
      </w:r>
    </w:p>
    <w:p w14:paraId="6B8FF9A6" w14:textId="7B7F2E66" w:rsidR="009E72E2" w:rsidRPr="009E72E2" w:rsidRDefault="009E72E2" w:rsidP="009E72E2">
      <w:pPr>
        <w:pStyle w:val="Heading4"/>
        <w:numPr>
          <w:ilvl w:val="0"/>
          <w:numId w:val="42"/>
        </w:numPr>
        <w:rPr>
          <w:rFonts w:eastAsiaTheme="minorHAnsi" w:cstheme="minorBidi"/>
          <w:b w:val="0"/>
          <w:iCs w:val="0"/>
          <w:color w:val="auto"/>
          <w:sz w:val="24"/>
        </w:rPr>
      </w:pPr>
      <w:r w:rsidRPr="009E72E2">
        <w:rPr>
          <w:rFonts w:eastAsiaTheme="minorHAnsi" w:cstheme="minorBidi"/>
          <w:bCs/>
          <w:iCs w:val="0"/>
          <w:color w:val="auto"/>
          <w:sz w:val="24"/>
        </w:rPr>
        <w:t>Commercial Envelope:</w:t>
      </w:r>
      <w:r w:rsidRPr="009E72E2">
        <w:rPr>
          <w:rFonts w:eastAsiaTheme="minorHAnsi" w:cstheme="minorBidi"/>
          <w:b w:val="0"/>
          <w:iCs w:val="0"/>
          <w:color w:val="auto"/>
          <w:sz w:val="24"/>
        </w:rPr>
        <w:t xml:space="preserve"> Price and Form of Tender</w:t>
      </w:r>
    </w:p>
    <w:p w14:paraId="51A746C8" w14:textId="77777777" w:rsidR="009E72E2" w:rsidRPr="009E72E2" w:rsidRDefault="009E72E2" w:rsidP="009E72E2">
      <w:pPr>
        <w:pStyle w:val="Heading4"/>
        <w:rPr>
          <w:rFonts w:eastAsiaTheme="minorHAnsi" w:cstheme="minorBidi"/>
          <w:b w:val="0"/>
          <w:iCs w:val="0"/>
          <w:color w:val="auto"/>
          <w:sz w:val="24"/>
        </w:rPr>
      </w:pPr>
      <w:r w:rsidRPr="009E72E2">
        <w:rPr>
          <w:rFonts w:eastAsiaTheme="minorHAnsi" w:cstheme="minorBidi"/>
          <w:b w:val="0"/>
          <w:iCs w:val="0"/>
          <w:color w:val="auto"/>
          <w:sz w:val="24"/>
        </w:rPr>
        <w:t>If you are already registered on our eTendering portal but have forgotten your login details, please contact the portal administrator.</w:t>
      </w:r>
    </w:p>
    <w:p w14:paraId="19534EBC" w14:textId="77777777" w:rsidR="009E72E2" w:rsidRPr="009E72E2" w:rsidRDefault="009E72E2" w:rsidP="009E72E2">
      <w:pPr>
        <w:pStyle w:val="Heading4"/>
        <w:rPr>
          <w:rFonts w:eastAsiaTheme="minorHAnsi" w:cstheme="minorBidi"/>
          <w:b w:val="0"/>
          <w:iCs w:val="0"/>
          <w:color w:val="auto"/>
          <w:sz w:val="24"/>
        </w:rPr>
      </w:pPr>
      <w:r w:rsidRPr="009E72E2">
        <w:rPr>
          <w:rFonts w:eastAsiaTheme="minorHAnsi" w:cstheme="minorBidi"/>
          <w:b w:val="0"/>
          <w:iCs w:val="0"/>
          <w:color w:val="auto"/>
          <w:sz w:val="24"/>
        </w:rPr>
        <w:t xml:space="preserve">An evaluation team will evaluate all tenders correctly submitted against the stated evaluation criteria. </w:t>
      </w:r>
    </w:p>
    <w:p w14:paraId="52C292CB" w14:textId="77777777" w:rsidR="009E72E2" w:rsidRDefault="009E72E2" w:rsidP="009E72E2">
      <w:pPr>
        <w:pStyle w:val="Heading4"/>
        <w:rPr>
          <w:rFonts w:eastAsiaTheme="minorHAnsi" w:cstheme="minorBidi"/>
          <w:b w:val="0"/>
          <w:iCs w:val="0"/>
          <w:color w:val="auto"/>
          <w:sz w:val="24"/>
        </w:rPr>
      </w:pPr>
      <w:r w:rsidRPr="009E72E2">
        <w:rPr>
          <w:rFonts w:eastAsiaTheme="minorHAnsi" w:cstheme="minorBidi"/>
          <w:b w:val="0"/>
          <w:iCs w:val="0"/>
          <w:color w:val="auto"/>
          <w:sz w:val="24"/>
        </w:rPr>
        <w:t xml:space="preserve">By issuing this Invitation to Tender ORR does not undertake to accept the lowest tender, or part or all of any tender. No part of the tender submitted will be returned to the supplier </w:t>
      </w:r>
    </w:p>
    <w:p w14:paraId="7454A2E9" w14:textId="77777777" w:rsidR="009E72E2" w:rsidRDefault="009E72E2" w:rsidP="009E72E2">
      <w:pPr>
        <w:pStyle w:val="Heading4"/>
        <w:rPr>
          <w:rFonts w:eastAsiaTheme="minorHAnsi" w:cstheme="minorBidi"/>
          <w:b w:val="0"/>
          <w:iCs w:val="0"/>
          <w:color w:val="auto"/>
          <w:sz w:val="24"/>
        </w:rPr>
      </w:pPr>
    </w:p>
    <w:p w14:paraId="645F65A0" w14:textId="0D864D6A" w:rsidR="00433557" w:rsidRDefault="00433557" w:rsidP="009E72E2">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2DE502B6"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color w:val="2B579A"/>
          <w:sz w:val="22"/>
          <w:shd w:val="clear" w:color="auto" w:fill="E6E6E6"/>
          <w:lang w:eastAsia="en-GB"/>
        </w:rPr>
        <w:lastRenderedPageBreak/>
        <w:drawing>
          <wp:inline distT="0" distB="0" distL="0" distR="0" wp14:anchorId="4E6D3BF1" wp14:editId="08164825">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9"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82BD" w14:textId="77777777" w:rsidR="00FC6860" w:rsidRDefault="00FC6860" w:rsidP="00555585">
      <w:pPr>
        <w:spacing w:after="0" w:line="240" w:lineRule="auto"/>
      </w:pPr>
      <w:r>
        <w:separator/>
      </w:r>
    </w:p>
  </w:endnote>
  <w:endnote w:type="continuationSeparator" w:id="0">
    <w:p w14:paraId="45AAEBEB" w14:textId="77777777" w:rsidR="00FC6860" w:rsidRDefault="00FC6860" w:rsidP="00555585">
      <w:pPr>
        <w:spacing w:after="0" w:line="240" w:lineRule="auto"/>
      </w:pPr>
      <w:r>
        <w:continuationSeparator/>
      </w:r>
    </w:p>
  </w:endnote>
  <w:endnote w:type="continuationNotice" w:id="1">
    <w:p w14:paraId="54022D77" w14:textId="77777777" w:rsidR="00EB4CD3" w:rsidRDefault="00EB4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C71C4F">
    <w:pPr>
      <w:pStyle w:val="Footer"/>
    </w:pPr>
    <w:bookmarkStart w:id="1" w:name="_Hlk65150515"/>
    <w:bookmarkStart w:id="2" w:name="_Hlk65150516"/>
    <w:r>
      <w:rPr>
        <w:noProof/>
        <w:color w:val="2B579A"/>
        <w:shd w:val="clear" w:color="auto" w:fill="E6E6E6"/>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C71C4F">
    <w:pPr>
      <w:pStyle w:val="Footer"/>
    </w:pPr>
    <w:r>
      <w:rPr>
        <w:noProof/>
        <w:color w:val="2B579A"/>
        <w:shd w:val="clear" w:color="auto" w:fill="E6E6E6"/>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color w:val="2B579A"/>
        <w:sz w:val="24"/>
        <w:szCs w:val="24"/>
        <w:shd w:val="clear" w:color="auto" w:fill="E6E6E6"/>
      </w:rPr>
      <w:fldChar w:fldCharType="begin"/>
    </w:r>
    <w:r w:rsidRPr="00C76E4E">
      <w:rPr>
        <w:sz w:val="24"/>
        <w:szCs w:val="24"/>
      </w:rPr>
      <w:instrText xml:space="preserve"> PAGE   \* MERGEFORMAT </w:instrText>
    </w:r>
    <w:r w:rsidRPr="00C76E4E">
      <w:rPr>
        <w:color w:val="2B579A"/>
        <w:sz w:val="24"/>
        <w:szCs w:val="24"/>
        <w:shd w:val="clear" w:color="auto" w:fill="E6E6E6"/>
      </w:rPr>
      <w:fldChar w:fldCharType="separate"/>
    </w:r>
    <w:r>
      <w:rPr>
        <w:noProof/>
        <w:sz w:val="24"/>
        <w:szCs w:val="24"/>
      </w:rPr>
      <w:t>1</w:t>
    </w:r>
    <w:r w:rsidRPr="00C76E4E">
      <w:rPr>
        <w:color w:val="2B579A"/>
        <w:sz w:val="24"/>
        <w:szCs w:val="24"/>
        <w:shd w:val="clear" w:color="auto" w:fill="E6E6E6"/>
      </w:rPr>
      <w:fldChar w:fldCharType="end"/>
    </w:r>
    <w:r w:rsidRPr="00C76E4E">
      <w:rPr>
        <w:noProof/>
        <w:color w:val="2B579A"/>
        <w:sz w:val="24"/>
        <w:szCs w:val="24"/>
        <w:shd w:val="clear" w:color="auto" w:fill="E6E6E6"/>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C71C4F">
    <w:pPr>
      <w:pStyle w:val="Footer"/>
    </w:pPr>
    <w:r>
      <w:rPr>
        <w:noProof/>
        <w:color w:val="2B579A"/>
        <w:shd w:val="clear" w:color="auto" w:fill="E6E6E6"/>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C71C4F">
    <w:pPr>
      <w:pStyle w:val="Footer"/>
    </w:pPr>
    <w:r>
      <w:rPr>
        <w:noProof/>
        <w:color w:val="2B579A"/>
        <w:shd w:val="clear" w:color="auto" w:fill="E6E6E6"/>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color w:val="2B579A"/>
        <w:shd w:val="clear" w:color="auto" w:fill="E6E6E6"/>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4AFF" w14:textId="77777777" w:rsidR="00FC6860" w:rsidRDefault="00FC6860" w:rsidP="00555585">
      <w:pPr>
        <w:spacing w:after="0" w:line="240" w:lineRule="auto"/>
      </w:pPr>
      <w:r>
        <w:separator/>
      </w:r>
    </w:p>
  </w:footnote>
  <w:footnote w:type="continuationSeparator" w:id="0">
    <w:p w14:paraId="6A4BC7D0" w14:textId="77777777" w:rsidR="00FC6860" w:rsidRDefault="00FC6860" w:rsidP="00555585">
      <w:pPr>
        <w:spacing w:after="0" w:line="240" w:lineRule="auto"/>
      </w:pPr>
      <w:r>
        <w:continuationSeparator/>
      </w:r>
    </w:p>
  </w:footnote>
  <w:footnote w:type="continuationNotice" w:id="1">
    <w:p w14:paraId="67897FD1" w14:textId="77777777" w:rsidR="00EB4CD3" w:rsidRDefault="00EB4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17E7A902" w:rsidR="00FC6860" w:rsidRDefault="00722F0D" w:rsidP="004E1570">
    <w:pPr>
      <w:pStyle w:val="Header"/>
      <w:spacing w:before="720"/>
    </w:pPr>
    <w:r>
      <w:rPr>
        <w:rFonts w:ascii="Segoe UI" w:hAnsi="Segoe UI" w:cs="Segoe UI"/>
        <w:noProof/>
      </w:rPr>
      <w:drawing>
        <wp:inline distT="0" distB="0" distL="0" distR="0" wp14:anchorId="0650024A" wp14:editId="2D4B7A42">
          <wp:extent cx="1457325" cy="1190625"/>
          <wp:effectExtent l="0" t="0" r="9525" b="9525"/>
          <wp:docPr id="189218741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87417" name="Picture 1" descr="A blue and whit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7325" cy="1190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23D9450B" w:rsidR="00D25F7E" w:rsidRDefault="00D25F7E" w:rsidP="00E5292F">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Pr="00D25F7E">
      <w:rPr>
        <w:b w:val="0"/>
        <w:bCs/>
        <w:lang w:val="en-US"/>
      </w:rPr>
      <w:instrText>Office of Rail and Road</w:instrText>
    </w:r>
    <w:r>
      <w:rPr>
        <w:b w:val="0"/>
        <w:bCs/>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rPr>
        <w:color w:val="2B579A"/>
        <w:shd w:val="clear" w:color="auto" w:fill="E6E6E6"/>
      </w:rPr>
      <w:fldChar w:fldCharType="separate"/>
    </w:r>
    <w:r>
      <w:rPr>
        <w:noProof/>
      </w:rPr>
      <w:t>ITT</w:t>
    </w:r>
    <w:r w:rsidRPr="00A1673D">
      <w:rPr>
        <w:color w:val="2B579A"/>
        <w:shd w:val="clear" w:color="auto" w:fill="E6E6E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4E1570">
    <w:pPr>
      <w:pStyle w:val="Header"/>
      <w:spacing w:before="720"/>
    </w:pPr>
    <w:r>
      <w:rPr>
        <w:noProof/>
        <w:color w:val="2B579A"/>
        <w:shd w:val="clear" w:color="auto" w:fill="E6E6E6"/>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2D0C727E" w:rsidR="00D25F7E" w:rsidRDefault="00D25F7E" w:rsidP="00E5292F">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Pr="00D25F7E">
      <w:rPr>
        <w:b w:val="0"/>
        <w:bCs/>
        <w:lang w:val="en-US"/>
      </w:rPr>
      <w:instrText>Office of Rail and Road</w:instrText>
    </w:r>
    <w:r>
      <w:rPr>
        <w:b w:val="0"/>
        <w:bCs/>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rPr>
        <w:color w:val="2B579A"/>
        <w:shd w:val="clear" w:color="auto" w:fill="E6E6E6"/>
      </w:rPr>
      <w:fldChar w:fldCharType="separate"/>
    </w:r>
    <w:r>
      <w:rPr>
        <w:noProof/>
      </w:rPr>
      <w:t>ITT</w:t>
    </w:r>
    <w:r w:rsidRPr="00A1673D">
      <w:rPr>
        <w:color w:val="2B579A"/>
        <w:shd w:val="clear" w:color="auto" w:fill="E6E6E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2296"/>
    <w:multiLevelType w:val="multilevel"/>
    <w:tmpl w:val="C9A2F940"/>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D12099"/>
    <w:multiLevelType w:val="hybridMultilevel"/>
    <w:tmpl w:val="A58EC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30C7"/>
    <w:multiLevelType w:val="multilevel"/>
    <w:tmpl w:val="079C2E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212CD4"/>
    <w:multiLevelType w:val="hybridMultilevel"/>
    <w:tmpl w:val="171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F4035"/>
    <w:multiLevelType w:val="multilevel"/>
    <w:tmpl w:val="D7960F1A"/>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6" w15:restartNumberingAfterBreak="0">
    <w:nsid w:val="0DA46EB7"/>
    <w:multiLevelType w:val="hybridMultilevel"/>
    <w:tmpl w:val="6328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8" w15:restartNumberingAfterBreak="0">
    <w:nsid w:val="118439F5"/>
    <w:multiLevelType w:val="multilevel"/>
    <w:tmpl w:val="0B3EB1C4"/>
    <w:numStyleLink w:val="ORRBoxed"/>
  </w:abstractNum>
  <w:abstractNum w:abstractNumId="9" w15:restartNumberingAfterBreak="0">
    <w:nsid w:val="138756B1"/>
    <w:multiLevelType w:val="multilevel"/>
    <w:tmpl w:val="D79C245A"/>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7747EF0"/>
    <w:multiLevelType w:val="hybridMultilevel"/>
    <w:tmpl w:val="A394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15:restartNumberingAfterBreak="0">
    <w:nsid w:val="1D89505F"/>
    <w:multiLevelType w:val="hybridMultilevel"/>
    <w:tmpl w:val="0FA0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36443"/>
    <w:multiLevelType w:val="multilevel"/>
    <w:tmpl w:val="FEF47FD2"/>
    <w:numStyleLink w:val="ORRSummary"/>
  </w:abstractNum>
  <w:abstractNum w:abstractNumId="15" w15:restartNumberingAfterBreak="0">
    <w:nsid w:val="24E77E1F"/>
    <w:multiLevelType w:val="hybridMultilevel"/>
    <w:tmpl w:val="388A9110"/>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51C5FEC"/>
    <w:multiLevelType w:val="hybridMultilevel"/>
    <w:tmpl w:val="63C6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D08DC"/>
    <w:multiLevelType w:val="multilevel"/>
    <w:tmpl w:val="47922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B9455C0"/>
    <w:multiLevelType w:val="multilevel"/>
    <w:tmpl w:val="BFEA19A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AA72E5"/>
    <w:multiLevelType w:val="multilevel"/>
    <w:tmpl w:val="F93AEA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127FDD"/>
    <w:multiLevelType w:val="multilevel"/>
    <w:tmpl w:val="2D3A6B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4E5ADE"/>
    <w:multiLevelType w:val="multilevel"/>
    <w:tmpl w:val="9210028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0D67B9"/>
    <w:multiLevelType w:val="hybridMultilevel"/>
    <w:tmpl w:val="3970C7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97B4B16"/>
    <w:multiLevelType w:val="multilevel"/>
    <w:tmpl w:val="99ACF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5031A44"/>
    <w:multiLevelType w:val="multilevel"/>
    <w:tmpl w:val="CF14D16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64F4CC3"/>
    <w:multiLevelType w:val="hybridMultilevel"/>
    <w:tmpl w:val="65BE917E"/>
    <w:lvl w:ilvl="0" w:tplc="4D08AB26">
      <w:start w:val="1"/>
      <w:numFmt w:val="bullet"/>
      <w:lvlText w:val=""/>
      <w:lvlJc w:val="left"/>
      <w:pPr>
        <w:tabs>
          <w:tab w:val="num" w:pos="567"/>
        </w:tabs>
        <w:ind w:left="567" w:hanging="567"/>
      </w:pPr>
      <w:rPr>
        <w:rFonts w:ascii="Symbol" w:hAnsi="Symbol" w:hint="default"/>
      </w:rPr>
    </w:lvl>
    <w:lvl w:ilvl="1" w:tplc="6506FB7E">
      <w:start w:val="1"/>
      <w:numFmt w:val="lowerLetter"/>
      <w:lvlText w:val="(%2)"/>
      <w:lvlJc w:val="left"/>
      <w:pPr>
        <w:tabs>
          <w:tab w:val="num" w:pos="1134"/>
        </w:tabs>
        <w:ind w:left="1134" w:hanging="567"/>
      </w:pPr>
      <w:rPr>
        <w:color w:val="auto"/>
        <w:szCs w:val="28"/>
      </w:rPr>
    </w:lvl>
    <w:lvl w:ilvl="2" w:tplc="BA8892E4">
      <w:start w:val="1"/>
      <w:numFmt w:val="lowerRoman"/>
      <w:lvlText w:val="(%3)"/>
      <w:lvlJc w:val="left"/>
      <w:pPr>
        <w:tabs>
          <w:tab w:val="num" w:pos="1701"/>
        </w:tabs>
        <w:ind w:left="1701" w:hanging="567"/>
      </w:pPr>
      <w:rPr>
        <w:color w:val="auto"/>
      </w:rPr>
    </w:lvl>
    <w:lvl w:ilvl="3" w:tplc="D316A174">
      <w:start w:val="1"/>
      <w:numFmt w:val="decimal"/>
      <w:lvlText w:val="(%4)"/>
      <w:lvlJc w:val="left"/>
      <w:pPr>
        <w:tabs>
          <w:tab w:val="num" w:pos="2268"/>
        </w:tabs>
        <w:ind w:left="2268" w:hanging="567"/>
      </w:pPr>
      <w:rPr>
        <w:color w:val="auto"/>
      </w:rPr>
    </w:lvl>
    <w:lvl w:ilvl="4" w:tplc="53704E70">
      <w:start w:val="1"/>
      <w:numFmt w:val="bullet"/>
      <w:lvlText w:val="●"/>
      <w:lvlJc w:val="left"/>
      <w:pPr>
        <w:tabs>
          <w:tab w:val="num" w:pos="1134"/>
        </w:tabs>
        <w:ind w:left="1134" w:hanging="567"/>
      </w:pPr>
      <w:rPr>
        <w:rFonts w:ascii="Arial" w:hAnsi="Arial" w:hint="default"/>
        <w:color w:val="253268" w:themeColor="text2"/>
      </w:rPr>
    </w:lvl>
    <w:lvl w:ilvl="5" w:tplc="888CD9C4">
      <w:start w:val="1"/>
      <w:numFmt w:val="bullet"/>
      <w:lvlText w:val="–"/>
      <w:lvlJc w:val="left"/>
      <w:pPr>
        <w:tabs>
          <w:tab w:val="num" w:pos="1701"/>
        </w:tabs>
        <w:ind w:left="1701" w:hanging="567"/>
      </w:pPr>
      <w:rPr>
        <w:rFonts w:ascii="Arial" w:hAnsi="Arial" w:hint="default"/>
        <w:color w:val="253268" w:themeColor="text2"/>
      </w:rPr>
    </w:lvl>
    <w:lvl w:ilvl="6" w:tplc="F53A7698">
      <w:start w:val="1"/>
      <w:numFmt w:val="decimal"/>
      <w:lvlRestart w:val="0"/>
      <w:lvlText w:val="Table %7."/>
      <w:lvlJc w:val="left"/>
      <w:pPr>
        <w:tabs>
          <w:tab w:val="num" w:pos="1134"/>
        </w:tabs>
        <w:ind w:left="1134" w:hanging="1134"/>
      </w:pPr>
    </w:lvl>
    <w:lvl w:ilvl="7" w:tplc="1F4851D0">
      <w:start w:val="1"/>
      <w:numFmt w:val="decimal"/>
      <w:lvlRestart w:val="0"/>
      <w:lvlText w:val="Figure %8."/>
      <w:lvlJc w:val="left"/>
      <w:pPr>
        <w:tabs>
          <w:tab w:val="num" w:pos="1134"/>
        </w:tabs>
        <w:ind w:left="1134" w:hanging="1134"/>
      </w:pPr>
    </w:lvl>
    <w:lvl w:ilvl="8" w:tplc="E9AC1C68">
      <w:start w:val="1"/>
      <w:numFmt w:val="decimal"/>
      <w:suff w:val="nothing"/>
      <w:lvlText w:val=""/>
      <w:lvlJc w:val="left"/>
      <w:pPr>
        <w:ind w:left="0" w:firstLine="0"/>
      </w:p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15:restartNumberingAfterBreak="0">
    <w:nsid w:val="5C2F402C"/>
    <w:multiLevelType w:val="multilevel"/>
    <w:tmpl w:val="C9A2F940"/>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9" w15:restartNumberingAfterBreak="0">
    <w:nsid w:val="60795633"/>
    <w:multiLevelType w:val="multilevel"/>
    <w:tmpl w:val="D7960F1A"/>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30"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31" w15:restartNumberingAfterBreak="0">
    <w:nsid w:val="68BD5682"/>
    <w:multiLevelType w:val="multilevel"/>
    <w:tmpl w:val="EAD453D0"/>
    <w:numStyleLink w:val="NumbListHighlight"/>
  </w:abstractNum>
  <w:abstractNum w:abstractNumId="3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3" w15:restartNumberingAfterBreak="0">
    <w:nsid w:val="7D201385"/>
    <w:multiLevelType w:val="multilevel"/>
    <w:tmpl w:val="011CEF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DA16C5E"/>
    <w:multiLevelType w:val="multilevel"/>
    <w:tmpl w:val="451258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DA5CB4"/>
    <w:multiLevelType w:val="multilevel"/>
    <w:tmpl w:val="6B204466"/>
    <w:numStyleLink w:val="ORRAnnex"/>
  </w:abstractNum>
  <w:abstractNum w:abstractNumId="36" w15:restartNumberingAfterBreak="0">
    <w:nsid w:val="7EF31722"/>
    <w:multiLevelType w:val="multilevel"/>
    <w:tmpl w:val="C64CE024"/>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num w:numId="1" w16cid:durableId="170343250">
    <w:abstractNumId w:val="32"/>
  </w:num>
  <w:num w:numId="2" w16cid:durableId="615990203">
    <w:abstractNumId w:val="11"/>
  </w:num>
  <w:num w:numId="3" w16cid:durableId="1539008159">
    <w:abstractNumId w:val="27"/>
  </w:num>
  <w:num w:numId="4" w16cid:durableId="1334801291">
    <w:abstractNumId w:val="12"/>
  </w:num>
  <w:num w:numId="5" w16cid:durableId="1708795862">
    <w:abstractNumId w:val="14"/>
  </w:num>
  <w:num w:numId="6" w16cid:durableId="1432780497">
    <w:abstractNumId w:val="8"/>
  </w:num>
  <w:num w:numId="7" w16cid:durableId="35012236">
    <w:abstractNumId w:val="7"/>
  </w:num>
  <w:num w:numId="8" w16cid:durableId="711077664">
    <w:abstractNumId w:val="1"/>
  </w:num>
  <w:num w:numId="9" w16cid:durableId="435447028">
    <w:abstractNumId w:val="30"/>
  </w:num>
  <w:num w:numId="10" w16cid:durableId="891042484">
    <w:abstractNumId w:val="31"/>
  </w:num>
  <w:num w:numId="11" w16cid:durableId="50661355">
    <w:abstractNumId w:val="9"/>
  </w:num>
  <w:num w:numId="12" w16cid:durableId="558327301">
    <w:abstractNumId w:val="35"/>
  </w:num>
  <w:num w:numId="13" w16cid:durableId="421416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264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521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127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356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8570">
    <w:abstractNumId w:val="26"/>
  </w:num>
  <w:num w:numId="19" w16cid:durableId="833640973">
    <w:abstractNumId w:val="29"/>
  </w:num>
  <w:num w:numId="20" w16cid:durableId="1017851406">
    <w:abstractNumId w:val="5"/>
  </w:num>
  <w:num w:numId="21" w16cid:durableId="2098089535">
    <w:abstractNumId w:val="22"/>
  </w:num>
  <w:num w:numId="22" w16cid:durableId="190461456">
    <w:abstractNumId w:val="17"/>
  </w:num>
  <w:num w:numId="23" w16cid:durableId="476456827">
    <w:abstractNumId w:val="20"/>
  </w:num>
  <w:num w:numId="24" w16cid:durableId="954601307">
    <w:abstractNumId w:val="23"/>
  </w:num>
  <w:num w:numId="25" w16cid:durableId="1577932201">
    <w:abstractNumId w:val="19"/>
  </w:num>
  <w:num w:numId="26" w16cid:durableId="2111270090">
    <w:abstractNumId w:val="3"/>
  </w:num>
  <w:num w:numId="27" w16cid:durableId="1982224758">
    <w:abstractNumId w:val="21"/>
  </w:num>
  <w:num w:numId="28" w16cid:durableId="1995521561">
    <w:abstractNumId w:val="24"/>
  </w:num>
  <w:num w:numId="29" w16cid:durableId="1357271813">
    <w:abstractNumId w:val="34"/>
  </w:num>
  <w:num w:numId="30" w16cid:durableId="714740489">
    <w:abstractNumId w:val="18"/>
  </w:num>
  <w:num w:numId="31" w16cid:durableId="1591347737">
    <w:abstractNumId w:val="33"/>
  </w:num>
  <w:num w:numId="32" w16cid:durableId="698048798">
    <w:abstractNumId w:val="10"/>
  </w:num>
  <w:num w:numId="33" w16cid:durableId="816533975">
    <w:abstractNumId w:val="15"/>
  </w:num>
  <w:num w:numId="34" w16cid:durableId="137693597">
    <w:abstractNumId w:val="0"/>
  </w:num>
  <w:num w:numId="35" w16cid:durableId="1993562156">
    <w:abstractNumId w:val="28"/>
  </w:num>
  <w:num w:numId="36" w16cid:durableId="629366000">
    <w:abstractNumId w:val="25"/>
  </w:num>
  <w:num w:numId="37" w16cid:durableId="813183832">
    <w:abstractNumId w:val="36"/>
  </w:num>
  <w:num w:numId="38" w16cid:durableId="1745644781">
    <w:abstractNumId w:val="4"/>
  </w:num>
  <w:num w:numId="39" w16cid:durableId="2135250432">
    <w:abstractNumId w:val="2"/>
  </w:num>
  <w:num w:numId="40" w16cid:durableId="1665471582">
    <w:abstractNumId w:val="13"/>
  </w:num>
  <w:num w:numId="41" w16cid:durableId="514534406">
    <w:abstractNumId w:val="16"/>
  </w:num>
  <w:num w:numId="42" w16cid:durableId="1122530738">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2531"/>
    <w:rsid w:val="00015019"/>
    <w:rsid w:val="0002210B"/>
    <w:rsid w:val="0003350C"/>
    <w:rsid w:val="00036DEB"/>
    <w:rsid w:val="00037BD2"/>
    <w:rsid w:val="00040800"/>
    <w:rsid w:val="00042B65"/>
    <w:rsid w:val="00043DA2"/>
    <w:rsid w:val="000441F4"/>
    <w:rsid w:val="0004428A"/>
    <w:rsid w:val="00045546"/>
    <w:rsid w:val="000473BA"/>
    <w:rsid w:val="0005181F"/>
    <w:rsid w:val="00066737"/>
    <w:rsid w:val="000735F1"/>
    <w:rsid w:val="00076B67"/>
    <w:rsid w:val="000833AF"/>
    <w:rsid w:val="00084783"/>
    <w:rsid w:val="00084972"/>
    <w:rsid w:val="0008514C"/>
    <w:rsid w:val="000866CC"/>
    <w:rsid w:val="000876CB"/>
    <w:rsid w:val="0009126F"/>
    <w:rsid w:val="0009203F"/>
    <w:rsid w:val="000A0438"/>
    <w:rsid w:val="000A6DE7"/>
    <w:rsid w:val="000B0266"/>
    <w:rsid w:val="000B0913"/>
    <w:rsid w:val="000B18FB"/>
    <w:rsid w:val="000B309A"/>
    <w:rsid w:val="000B6176"/>
    <w:rsid w:val="000B7EFE"/>
    <w:rsid w:val="000C3D69"/>
    <w:rsid w:val="000C523F"/>
    <w:rsid w:val="000C7B66"/>
    <w:rsid w:val="000D18FF"/>
    <w:rsid w:val="000D2970"/>
    <w:rsid w:val="000D6FD1"/>
    <w:rsid w:val="000E135E"/>
    <w:rsid w:val="000E14E0"/>
    <w:rsid w:val="000E5AB1"/>
    <w:rsid w:val="000E5E49"/>
    <w:rsid w:val="000F4554"/>
    <w:rsid w:val="000F5529"/>
    <w:rsid w:val="000F6853"/>
    <w:rsid w:val="000F69CE"/>
    <w:rsid w:val="000F70BB"/>
    <w:rsid w:val="000F7BB6"/>
    <w:rsid w:val="001012B6"/>
    <w:rsid w:val="0010245F"/>
    <w:rsid w:val="00102F62"/>
    <w:rsid w:val="00105EE9"/>
    <w:rsid w:val="00107226"/>
    <w:rsid w:val="00120113"/>
    <w:rsid w:val="00120892"/>
    <w:rsid w:val="0012193D"/>
    <w:rsid w:val="00124D1D"/>
    <w:rsid w:val="00137015"/>
    <w:rsid w:val="00141746"/>
    <w:rsid w:val="00150E28"/>
    <w:rsid w:val="001526A6"/>
    <w:rsid w:val="001526E5"/>
    <w:rsid w:val="00155088"/>
    <w:rsid w:val="0015625B"/>
    <w:rsid w:val="00156A88"/>
    <w:rsid w:val="00156D5F"/>
    <w:rsid w:val="00160B26"/>
    <w:rsid w:val="00162B03"/>
    <w:rsid w:val="001659DD"/>
    <w:rsid w:val="00175A76"/>
    <w:rsid w:val="001768F1"/>
    <w:rsid w:val="00180E47"/>
    <w:rsid w:val="00182AE3"/>
    <w:rsid w:val="00184D40"/>
    <w:rsid w:val="001858EB"/>
    <w:rsid w:val="001948E5"/>
    <w:rsid w:val="00194E09"/>
    <w:rsid w:val="00195C79"/>
    <w:rsid w:val="001A00F0"/>
    <w:rsid w:val="001A0E43"/>
    <w:rsid w:val="001A1058"/>
    <w:rsid w:val="001B2A8F"/>
    <w:rsid w:val="001B3DD6"/>
    <w:rsid w:val="001B3FD8"/>
    <w:rsid w:val="001B54A7"/>
    <w:rsid w:val="001B551F"/>
    <w:rsid w:val="001B5A48"/>
    <w:rsid w:val="001B62CD"/>
    <w:rsid w:val="001B71F8"/>
    <w:rsid w:val="001C3238"/>
    <w:rsid w:val="001C60A4"/>
    <w:rsid w:val="001C79B0"/>
    <w:rsid w:val="001D1536"/>
    <w:rsid w:val="001D590D"/>
    <w:rsid w:val="001D5DF3"/>
    <w:rsid w:val="001E23F4"/>
    <w:rsid w:val="001E4F35"/>
    <w:rsid w:val="001E7C87"/>
    <w:rsid w:val="001F1140"/>
    <w:rsid w:val="001F55B8"/>
    <w:rsid w:val="0020297B"/>
    <w:rsid w:val="0020351D"/>
    <w:rsid w:val="00203B73"/>
    <w:rsid w:val="002063AE"/>
    <w:rsid w:val="002064AF"/>
    <w:rsid w:val="002077FD"/>
    <w:rsid w:val="0021084B"/>
    <w:rsid w:val="00210FA3"/>
    <w:rsid w:val="0021141B"/>
    <w:rsid w:val="0021395E"/>
    <w:rsid w:val="002162D4"/>
    <w:rsid w:val="00220F85"/>
    <w:rsid w:val="0022105A"/>
    <w:rsid w:val="0022209D"/>
    <w:rsid w:val="00224950"/>
    <w:rsid w:val="00225D2C"/>
    <w:rsid w:val="00225EFD"/>
    <w:rsid w:val="00231F30"/>
    <w:rsid w:val="002344ED"/>
    <w:rsid w:val="00240410"/>
    <w:rsid w:val="002459ED"/>
    <w:rsid w:val="0025242F"/>
    <w:rsid w:val="002567CB"/>
    <w:rsid w:val="00257BE5"/>
    <w:rsid w:val="00261386"/>
    <w:rsid w:val="0026415B"/>
    <w:rsid w:val="002662DD"/>
    <w:rsid w:val="002668FE"/>
    <w:rsid w:val="00267A57"/>
    <w:rsid w:val="00272200"/>
    <w:rsid w:val="00276C64"/>
    <w:rsid w:val="0028433A"/>
    <w:rsid w:val="00286CF2"/>
    <w:rsid w:val="00286F7C"/>
    <w:rsid w:val="0028735A"/>
    <w:rsid w:val="0029283C"/>
    <w:rsid w:val="00293D38"/>
    <w:rsid w:val="00297104"/>
    <w:rsid w:val="002A0B89"/>
    <w:rsid w:val="002B7995"/>
    <w:rsid w:val="002C5A50"/>
    <w:rsid w:val="002C5EB1"/>
    <w:rsid w:val="002C6E70"/>
    <w:rsid w:val="002D0E5B"/>
    <w:rsid w:val="002D3643"/>
    <w:rsid w:val="002D46DA"/>
    <w:rsid w:val="002D6372"/>
    <w:rsid w:val="002E007A"/>
    <w:rsid w:val="002E0B6D"/>
    <w:rsid w:val="002E2DAD"/>
    <w:rsid w:val="002E7122"/>
    <w:rsid w:val="002F111F"/>
    <w:rsid w:val="002F2791"/>
    <w:rsid w:val="002F5466"/>
    <w:rsid w:val="002F56B7"/>
    <w:rsid w:val="0030237B"/>
    <w:rsid w:val="003027B1"/>
    <w:rsid w:val="003103B6"/>
    <w:rsid w:val="00311FD5"/>
    <w:rsid w:val="003146F7"/>
    <w:rsid w:val="00322EBF"/>
    <w:rsid w:val="0032319C"/>
    <w:rsid w:val="003247A4"/>
    <w:rsid w:val="003366E7"/>
    <w:rsid w:val="0034288F"/>
    <w:rsid w:val="00343838"/>
    <w:rsid w:val="00347F87"/>
    <w:rsid w:val="00350594"/>
    <w:rsid w:val="003543C0"/>
    <w:rsid w:val="00354BF2"/>
    <w:rsid w:val="0035753E"/>
    <w:rsid w:val="00363CB3"/>
    <w:rsid w:val="0036504A"/>
    <w:rsid w:val="00372316"/>
    <w:rsid w:val="00372ABD"/>
    <w:rsid w:val="00374BAE"/>
    <w:rsid w:val="003764B8"/>
    <w:rsid w:val="0037788C"/>
    <w:rsid w:val="003813C5"/>
    <w:rsid w:val="00384699"/>
    <w:rsid w:val="00385387"/>
    <w:rsid w:val="00385F6B"/>
    <w:rsid w:val="00386AF7"/>
    <w:rsid w:val="00386E0A"/>
    <w:rsid w:val="003960AE"/>
    <w:rsid w:val="003B008E"/>
    <w:rsid w:val="003B09D0"/>
    <w:rsid w:val="003B1008"/>
    <w:rsid w:val="003B27DE"/>
    <w:rsid w:val="003B7BBB"/>
    <w:rsid w:val="003C0BDF"/>
    <w:rsid w:val="003C0DA8"/>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1722"/>
    <w:rsid w:val="003F3CB0"/>
    <w:rsid w:val="003F6E9D"/>
    <w:rsid w:val="00400432"/>
    <w:rsid w:val="00403C5B"/>
    <w:rsid w:val="00403CEE"/>
    <w:rsid w:val="00407533"/>
    <w:rsid w:val="00410615"/>
    <w:rsid w:val="004121D9"/>
    <w:rsid w:val="00414896"/>
    <w:rsid w:val="004173E0"/>
    <w:rsid w:val="00424D85"/>
    <w:rsid w:val="0042552D"/>
    <w:rsid w:val="004276BA"/>
    <w:rsid w:val="004308C7"/>
    <w:rsid w:val="00433557"/>
    <w:rsid w:val="00433D4D"/>
    <w:rsid w:val="004372B6"/>
    <w:rsid w:val="0043752D"/>
    <w:rsid w:val="00437772"/>
    <w:rsid w:val="00445F99"/>
    <w:rsid w:val="004462A6"/>
    <w:rsid w:val="00446747"/>
    <w:rsid w:val="00451C67"/>
    <w:rsid w:val="00452F29"/>
    <w:rsid w:val="00454D76"/>
    <w:rsid w:val="00457556"/>
    <w:rsid w:val="004590BB"/>
    <w:rsid w:val="00460B54"/>
    <w:rsid w:val="00465E6B"/>
    <w:rsid w:val="00472A7C"/>
    <w:rsid w:val="00476327"/>
    <w:rsid w:val="00481A8B"/>
    <w:rsid w:val="00482A11"/>
    <w:rsid w:val="0048300B"/>
    <w:rsid w:val="0048774B"/>
    <w:rsid w:val="00490915"/>
    <w:rsid w:val="00494943"/>
    <w:rsid w:val="00495203"/>
    <w:rsid w:val="004964CA"/>
    <w:rsid w:val="004A0056"/>
    <w:rsid w:val="004A0C10"/>
    <w:rsid w:val="004A24AB"/>
    <w:rsid w:val="004A743E"/>
    <w:rsid w:val="004B2D5D"/>
    <w:rsid w:val="004B336F"/>
    <w:rsid w:val="004C0FAF"/>
    <w:rsid w:val="004C1FDD"/>
    <w:rsid w:val="004C2D43"/>
    <w:rsid w:val="004D1C50"/>
    <w:rsid w:val="004D5D65"/>
    <w:rsid w:val="004E0C5E"/>
    <w:rsid w:val="004E1789"/>
    <w:rsid w:val="004E57B7"/>
    <w:rsid w:val="004E5ACC"/>
    <w:rsid w:val="004E60C0"/>
    <w:rsid w:val="004F2AE4"/>
    <w:rsid w:val="004F6111"/>
    <w:rsid w:val="005165AD"/>
    <w:rsid w:val="00526956"/>
    <w:rsid w:val="00532B91"/>
    <w:rsid w:val="00534962"/>
    <w:rsid w:val="00536EB2"/>
    <w:rsid w:val="00544099"/>
    <w:rsid w:val="00546AF7"/>
    <w:rsid w:val="00555585"/>
    <w:rsid w:val="005612F3"/>
    <w:rsid w:val="005635FA"/>
    <w:rsid w:val="0056457B"/>
    <w:rsid w:val="00567733"/>
    <w:rsid w:val="00567B3D"/>
    <w:rsid w:val="00573E86"/>
    <w:rsid w:val="00574B16"/>
    <w:rsid w:val="00580614"/>
    <w:rsid w:val="00580A77"/>
    <w:rsid w:val="00585600"/>
    <w:rsid w:val="00585CEE"/>
    <w:rsid w:val="00586D58"/>
    <w:rsid w:val="00591161"/>
    <w:rsid w:val="00594F02"/>
    <w:rsid w:val="00595F59"/>
    <w:rsid w:val="00596F73"/>
    <w:rsid w:val="00596FFD"/>
    <w:rsid w:val="005A2C5D"/>
    <w:rsid w:val="005A34F1"/>
    <w:rsid w:val="005B0116"/>
    <w:rsid w:val="005B27FB"/>
    <w:rsid w:val="005B3ED1"/>
    <w:rsid w:val="005B621F"/>
    <w:rsid w:val="005B7791"/>
    <w:rsid w:val="005B78E1"/>
    <w:rsid w:val="005C0E21"/>
    <w:rsid w:val="005C29ED"/>
    <w:rsid w:val="005C4096"/>
    <w:rsid w:val="005C5BD8"/>
    <w:rsid w:val="005C6471"/>
    <w:rsid w:val="005C78C8"/>
    <w:rsid w:val="005D0524"/>
    <w:rsid w:val="005D0EA6"/>
    <w:rsid w:val="005D169D"/>
    <w:rsid w:val="005D333E"/>
    <w:rsid w:val="005E0FF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24ACF"/>
    <w:rsid w:val="00624C42"/>
    <w:rsid w:val="006316B1"/>
    <w:rsid w:val="00632A37"/>
    <w:rsid w:val="00633E39"/>
    <w:rsid w:val="00634E59"/>
    <w:rsid w:val="00636173"/>
    <w:rsid w:val="00637198"/>
    <w:rsid w:val="00640445"/>
    <w:rsid w:val="00645EB9"/>
    <w:rsid w:val="006465D2"/>
    <w:rsid w:val="00650975"/>
    <w:rsid w:val="00650C75"/>
    <w:rsid w:val="0065616A"/>
    <w:rsid w:val="00656A25"/>
    <w:rsid w:val="006648BB"/>
    <w:rsid w:val="0066567C"/>
    <w:rsid w:val="00666345"/>
    <w:rsid w:val="006701F0"/>
    <w:rsid w:val="0067246E"/>
    <w:rsid w:val="00680F51"/>
    <w:rsid w:val="00682399"/>
    <w:rsid w:val="00683A4B"/>
    <w:rsid w:val="00683F80"/>
    <w:rsid w:val="00686895"/>
    <w:rsid w:val="00691342"/>
    <w:rsid w:val="006A063F"/>
    <w:rsid w:val="006A6751"/>
    <w:rsid w:val="006B10E9"/>
    <w:rsid w:val="006B198C"/>
    <w:rsid w:val="006B2680"/>
    <w:rsid w:val="006B27E0"/>
    <w:rsid w:val="006C004C"/>
    <w:rsid w:val="006C02BD"/>
    <w:rsid w:val="006C15DB"/>
    <w:rsid w:val="006D1DD8"/>
    <w:rsid w:val="006D240B"/>
    <w:rsid w:val="006D4741"/>
    <w:rsid w:val="006D6465"/>
    <w:rsid w:val="006E0F0C"/>
    <w:rsid w:val="006E1B6F"/>
    <w:rsid w:val="006E1C27"/>
    <w:rsid w:val="006E214D"/>
    <w:rsid w:val="006E25F6"/>
    <w:rsid w:val="006E43B9"/>
    <w:rsid w:val="006E55C1"/>
    <w:rsid w:val="006F6490"/>
    <w:rsid w:val="006F663A"/>
    <w:rsid w:val="00701263"/>
    <w:rsid w:val="00703BE0"/>
    <w:rsid w:val="00705CF5"/>
    <w:rsid w:val="007062A6"/>
    <w:rsid w:val="00707175"/>
    <w:rsid w:val="00713B94"/>
    <w:rsid w:val="00716CEC"/>
    <w:rsid w:val="00717537"/>
    <w:rsid w:val="00717F63"/>
    <w:rsid w:val="007200CC"/>
    <w:rsid w:val="00722F0D"/>
    <w:rsid w:val="00724059"/>
    <w:rsid w:val="007246E1"/>
    <w:rsid w:val="00725DA6"/>
    <w:rsid w:val="007279E9"/>
    <w:rsid w:val="00731F42"/>
    <w:rsid w:val="00732439"/>
    <w:rsid w:val="00734AF8"/>
    <w:rsid w:val="0074325B"/>
    <w:rsid w:val="007456FC"/>
    <w:rsid w:val="00745B89"/>
    <w:rsid w:val="00745F36"/>
    <w:rsid w:val="00752063"/>
    <w:rsid w:val="00755F22"/>
    <w:rsid w:val="0075633E"/>
    <w:rsid w:val="0075674E"/>
    <w:rsid w:val="00756E0D"/>
    <w:rsid w:val="00757472"/>
    <w:rsid w:val="00760514"/>
    <w:rsid w:val="00762C46"/>
    <w:rsid w:val="007679D8"/>
    <w:rsid w:val="00773068"/>
    <w:rsid w:val="00782353"/>
    <w:rsid w:val="00785937"/>
    <w:rsid w:val="00790401"/>
    <w:rsid w:val="00790AD2"/>
    <w:rsid w:val="0079264A"/>
    <w:rsid w:val="0079607F"/>
    <w:rsid w:val="00796755"/>
    <w:rsid w:val="00796E71"/>
    <w:rsid w:val="00797732"/>
    <w:rsid w:val="007979A7"/>
    <w:rsid w:val="00797F75"/>
    <w:rsid w:val="007A1A17"/>
    <w:rsid w:val="007A1F12"/>
    <w:rsid w:val="007A5DD2"/>
    <w:rsid w:val="007B1555"/>
    <w:rsid w:val="007C43C1"/>
    <w:rsid w:val="007C4988"/>
    <w:rsid w:val="007D1F85"/>
    <w:rsid w:val="007D2597"/>
    <w:rsid w:val="007D5014"/>
    <w:rsid w:val="007E20B3"/>
    <w:rsid w:val="007E2744"/>
    <w:rsid w:val="007E4EC4"/>
    <w:rsid w:val="007E6E4B"/>
    <w:rsid w:val="007F0203"/>
    <w:rsid w:val="007F3F24"/>
    <w:rsid w:val="007F4B75"/>
    <w:rsid w:val="007F6498"/>
    <w:rsid w:val="007F6B18"/>
    <w:rsid w:val="0080410A"/>
    <w:rsid w:val="00806042"/>
    <w:rsid w:val="008067DC"/>
    <w:rsid w:val="008122F2"/>
    <w:rsid w:val="008145A2"/>
    <w:rsid w:val="0081555F"/>
    <w:rsid w:val="0081639D"/>
    <w:rsid w:val="0081702F"/>
    <w:rsid w:val="008174A6"/>
    <w:rsid w:val="00826F5D"/>
    <w:rsid w:val="008277B1"/>
    <w:rsid w:val="00831EE0"/>
    <w:rsid w:val="0083798F"/>
    <w:rsid w:val="00841B8C"/>
    <w:rsid w:val="008420FD"/>
    <w:rsid w:val="008422F2"/>
    <w:rsid w:val="00845C23"/>
    <w:rsid w:val="00845EDF"/>
    <w:rsid w:val="008475B8"/>
    <w:rsid w:val="00850507"/>
    <w:rsid w:val="00851A95"/>
    <w:rsid w:val="00851E44"/>
    <w:rsid w:val="00852E5A"/>
    <w:rsid w:val="00854188"/>
    <w:rsid w:val="00856DAD"/>
    <w:rsid w:val="00860074"/>
    <w:rsid w:val="008624E2"/>
    <w:rsid w:val="008640BB"/>
    <w:rsid w:val="00864E39"/>
    <w:rsid w:val="008667A9"/>
    <w:rsid w:val="00870A60"/>
    <w:rsid w:val="00873479"/>
    <w:rsid w:val="0087426B"/>
    <w:rsid w:val="00882BEF"/>
    <w:rsid w:val="00884568"/>
    <w:rsid w:val="00884CE6"/>
    <w:rsid w:val="00885126"/>
    <w:rsid w:val="00885486"/>
    <w:rsid w:val="00886DE9"/>
    <w:rsid w:val="008906B2"/>
    <w:rsid w:val="00890BB8"/>
    <w:rsid w:val="008911C0"/>
    <w:rsid w:val="00892CA9"/>
    <w:rsid w:val="00894644"/>
    <w:rsid w:val="008946A7"/>
    <w:rsid w:val="00894D7D"/>
    <w:rsid w:val="00897A5A"/>
    <w:rsid w:val="008A0051"/>
    <w:rsid w:val="008A1C58"/>
    <w:rsid w:val="008A1E4C"/>
    <w:rsid w:val="008A25C5"/>
    <w:rsid w:val="008A7042"/>
    <w:rsid w:val="008B39F2"/>
    <w:rsid w:val="008B4899"/>
    <w:rsid w:val="008B50A1"/>
    <w:rsid w:val="008B6DC1"/>
    <w:rsid w:val="008C091C"/>
    <w:rsid w:val="008C1870"/>
    <w:rsid w:val="008C30D2"/>
    <w:rsid w:val="008D233E"/>
    <w:rsid w:val="008D4781"/>
    <w:rsid w:val="008D5E69"/>
    <w:rsid w:val="008D60C8"/>
    <w:rsid w:val="008E3D37"/>
    <w:rsid w:val="008E3E7D"/>
    <w:rsid w:val="008E5EFA"/>
    <w:rsid w:val="008E61DF"/>
    <w:rsid w:val="008F04E0"/>
    <w:rsid w:val="008F0B87"/>
    <w:rsid w:val="008F18B3"/>
    <w:rsid w:val="008F1A0A"/>
    <w:rsid w:val="008F676D"/>
    <w:rsid w:val="008F70F0"/>
    <w:rsid w:val="00901C9A"/>
    <w:rsid w:val="0090243F"/>
    <w:rsid w:val="00903EB2"/>
    <w:rsid w:val="00904857"/>
    <w:rsid w:val="0090622E"/>
    <w:rsid w:val="00907F32"/>
    <w:rsid w:val="009102F8"/>
    <w:rsid w:val="00910E4A"/>
    <w:rsid w:val="009111CF"/>
    <w:rsid w:val="00912DFC"/>
    <w:rsid w:val="00913800"/>
    <w:rsid w:val="00914861"/>
    <w:rsid w:val="00916609"/>
    <w:rsid w:val="00916C26"/>
    <w:rsid w:val="00916C88"/>
    <w:rsid w:val="00917106"/>
    <w:rsid w:val="00920F55"/>
    <w:rsid w:val="009265DD"/>
    <w:rsid w:val="009319AE"/>
    <w:rsid w:val="009375BF"/>
    <w:rsid w:val="00940C4D"/>
    <w:rsid w:val="0094130E"/>
    <w:rsid w:val="009617D1"/>
    <w:rsid w:val="00963E0B"/>
    <w:rsid w:val="009646F5"/>
    <w:rsid w:val="00973BC6"/>
    <w:rsid w:val="009757DA"/>
    <w:rsid w:val="00981E60"/>
    <w:rsid w:val="009822CC"/>
    <w:rsid w:val="00982820"/>
    <w:rsid w:val="00983B81"/>
    <w:rsid w:val="0098524E"/>
    <w:rsid w:val="009852F9"/>
    <w:rsid w:val="0099269F"/>
    <w:rsid w:val="00992B05"/>
    <w:rsid w:val="00993880"/>
    <w:rsid w:val="00994102"/>
    <w:rsid w:val="009942BE"/>
    <w:rsid w:val="009A1536"/>
    <w:rsid w:val="009A5DA3"/>
    <w:rsid w:val="009A6E5B"/>
    <w:rsid w:val="009B04F7"/>
    <w:rsid w:val="009B1A03"/>
    <w:rsid w:val="009B5565"/>
    <w:rsid w:val="009B628D"/>
    <w:rsid w:val="009C125A"/>
    <w:rsid w:val="009C3E78"/>
    <w:rsid w:val="009C7888"/>
    <w:rsid w:val="009D1723"/>
    <w:rsid w:val="009D4BF5"/>
    <w:rsid w:val="009E0644"/>
    <w:rsid w:val="009E13FE"/>
    <w:rsid w:val="009E1D5D"/>
    <w:rsid w:val="009E34CC"/>
    <w:rsid w:val="009E476E"/>
    <w:rsid w:val="009E72E2"/>
    <w:rsid w:val="009F4755"/>
    <w:rsid w:val="009F5316"/>
    <w:rsid w:val="009F5929"/>
    <w:rsid w:val="009F642E"/>
    <w:rsid w:val="00A00A07"/>
    <w:rsid w:val="00A02455"/>
    <w:rsid w:val="00A02B65"/>
    <w:rsid w:val="00A03E79"/>
    <w:rsid w:val="00A04ACE"/>
    <w:rsid w:val="00A107B3"/>
    <w:rsid w:val="00A12957"/>
    <w:rsid w:val="00A12B6D"/>
    <w:rsid w:val="00A137FB"/>
    <w:rsid w:val="00A13F0B"/>
    <w:rsid w:val="00A14898"/>
    <w:rsid w:val="00A1592D"/>
    <w:rsid w:val="00A168C0"/>
    <w:rsid w:val="00A17292"/>
    <w:rsid w:val="00A22A07"/>
    <w:rsid w:val="00A22A38"/>
    <w:rsid w:val="00A27332"/>
    <w:rsid w:val="00A30235"/>
    <w:rsid w:val="00A310F3"/>
    <w:rsid w:val="00A32644"/>
    <w:rsid w:val="00A32C3F"/>
    <w:rsid w:val="00A3724D"/>
    <w:rsid w:val="00A37A9B"/>
    <w:rsid w:val="00A4008F"/>
    <w:rsid w:val="00A42FBD"/>
    <w:rsid w:val="00A45DF5"/>
    <w:rsid w:val="00A5113C"/>
    <w:rsid w:val="00A525B9"/>
    <w:rsid w:val="00A54BD6"/>
    <w:rsid w:val="00A575FC"/>
    <w:rsid w:val="00A66AC8"/>
    <w:rsid w:val="00A67863"/>
    <w:rsid w:val="00A67ABB"/>
    <w:rsid w:val="00A700BB"/>
    <w:rsid w:val="00A70557"/>
    <w:rsid w:val="00A73086"/>
    <w:rsid w:val="00A739EA"/>
    <w:rsid w:val="00A73FDA"/>
    <w:rsid w:val="00A77317"/>
    <w:rsid w:val="00A776EC"/>
    <w:rsid w:val="00A83257"/>
    <w:rsid w:val="00A87931"/>
    <w:rsid w:val="00A90826"/>
    <w:rsid w:val="00A93476"/>
    <w:rsid w:val="00A9374F"/>
    <w:rsid w:val="00A95FB0"/>
    <w:rsid w:val="00AA0229"/>
    <w:rsid w:val="00AB3000"/>
    <w:rsid w:val="00AB6599"/>
    <w:rsid w:val="00AC3F17"/>
    <w:rsid w:val="00AC4912"/>
    <w:rsid w:val="00AE1221"/>
    <w:rsid w:val="00AF205E"/>
    <w:rsid w:val="00AF41B0"/>
    <w:rsid w:val="00AF5A70"/>
    <w:rsid w:val="00AF7AF9"/>
    <w:rsid w:val="00B017A5"/>
    <w:rsid w:val="00B02355"/>
    <w:rsid w:val="00B04D1F"/>
    <w:rsid w:val="00B0622B"/>
    <w:rsid w:val="00B111AB"/>
    <w:rsid w:val="00B16CE1"/>
    <w:rsid w:val="00B20994"/>
    <w:rsid w:val="00B227CE"/>
    <w:rsid w:val="00B245DF"/>
    <w:rsid w:val="00B2713B"/>
    <w:rsid w:val="00B2773F"/>
    <w:rsid w:val="00B30895"/>
    <w:rsid w:val="00B3123A"/>
    <w:rsid w:val="00B328C8"/>
    <w:rsid w:val="00B334A0"/>
    <w:rsid w:val="00B34AB1"/>
    <w:rsid w:val="00B34DB3"/>
    <w:rsid w:val="00B37CD0"/>
    <w:rsid w:val="00B50669"/>
    <w:rsid w:val="00B509AD"/>
    <w:rsid w:val="00B5151F"/>
    <w:rsid w:val="00B5283A"/>
    <w:rsid w:val="00B546CE"/>
    <w:rsid w:val="00B56A4E"/>
    <w:rsid w:val="00B5762E"/>
    <w:rsid w:val="00B6602B"/>
    <w:rsid w:val="00B7284B"/>
    <w:rsid w:val="00B73C52"/>
    <w:rsid w:val="00B77F07"/>
    <w:rsid w:val="00B80C9B"/>
    <w:rsid w:val="00B81AB7"/>
    <w:rsid w:val="00B8365D"/>
    <w:rsid w:val="00B86F94"/>
    <w:rsid w:val="00B906DF"/>
    <w:rsid w:val="00B91F92"/>
    <w:rsid w:val="00B93548"/>
    <w:rsid w:val="00B946A3"/>
    <w:rsid w:val="00B958A5"/>
    <w:rsid w:val="00BA010D"/>
    <w:rsid w:val="00BA3D35"/>
    <w:rsid w:val="00BA3E54"/>
    <w:rsid w:val="00BA75AF"/>
    <w:rsid w:val="00BD1EDB"/>
    <w:rsid w:val="00BD3C6E"/>
    <w:rsid w:val="00BE042A"/>
    <w:rsid w:val="00BE1FE1"/>
    <w:rsid w:val="00BE2981"/>
    <w:rsid w:val="00BE488C"/>
    <w:rsid w:val="00BF056F"/>
    <w:rsid w:val="00BF268B"/>
    <w:rsid w:val="00BF2BC5"/>
    <w:rsid w:val="00BF321E"/>
    <w:rsid w:val="00BF3BAC"/>
    <w:rsid w:val="00BF50D6"/>
    <w:rsid w:val="00C00032"/>
    <w:rsid w:val="00C04EA2"/>
    <w:rsid w:val="00C129B9"/>
    <w:rsid w:val="00C12DE6"/>
    <w:rsid w:val="00C15B7B"/>
    <w:rsid w:val="00C1796C"/>
    <w:rsid w:val="00C2177E"/>
    <w:rsid w:val="00C227AF"/>
    <w:rsid w:val="00C23E57"/>
    <w:rsid w:val="00C260C9"/>
    <w:rsid w:val="00C26E3E"/>
    <w:rsid w:val="00C32699"/>
    <w:rsid w:val="00C33664"/>
    <w:rsid w:val="00C35494"/>
    <w:rsid w:val="00C42B54"/>
    <w:rsid w:val="00C43F22"/>
    <w:rsid w:val="00C4471E"/>
    <w:rsid w:val="00C44B4E"/>
    <w:rsid w:val="00C4E0A2"/>
    <w:rsid w:val="00C50737"/>
    <w:rsid w:val="00C50F62"/>
    <w:rsid w:val="00C54CD1"/>
    <w:rsid w:val="00C551B8"/>
    <w:rsid w:val="00C57A84"/>
    <w:rsid w:val="00C6176E"/>
    <w:rsid w:val="00C61F00"/>
    <w:rsid w:val="00C63A2C"/>
    <w:rsid w:val="00C66130"/>
    <w:rsid w:val="00C6719E"/>
    <w:rsid w:val="00C70CD2"/>
    <w:rsid w:val="00C7169D"/>
    <w:rsid w:val="00C71703"/>
    <w:rsid w:val="00C729AB"/>
    <w:rsid w:val="00C74D97"/>
    <w:rsid w:val="00C76E4E"/>
    <w:rsid w:val="00C77D50"/>
    <w:rsid w:val="00C8418E"/>
    <w:rsid w:val="00C84CC1"/>
    <w:rsid w:val="00C91699"/>
    <w:rsid w:val="00C97CC2"/>
    <w:rsid w:val="00C97F2B"/>
    <w:rsid w:val="00CA014C"/>
    <w:rsid w:val="00CA080B"/>
    <w:rsid w:val="00CA25B2"/>
    <w:rsid w:val="00CA2A88"/>
    <w:rsid w:val="00CB1652"/>
    <w:rsid w:val="00CB1BAA"/>
    <w:rsid w:val="00CB359C"/>
    <w:rsid w:val="00CC0085"/>
    <w:rsid w:val="00CC21C9"/>
    <w:rsid w:val="00CC30A8"/>
    <w:rsid w:val="00CC51FF"/>
    <w:rsid w:val="00CD539F"/>
    <w:rsid w:val="00CD62FF"/>
    <w:rsid w:val="00CE2434"/>
    <w:rsid w:val="00CE30F7"/>
    <w:rsid w:val="00CE4C99"/>
    <w:rsid w:val="00CE5EE2"/>
    <w:rsid w:val="00CE686F"/>
    <w:rsid w:val="00CE7358"/>
    <w:rsid w:val="00CF029E"/>
    <w:rsid w:val="00CF0CBA"/>
    <w:rsid w:val="00D00048"/>
    <w:rsid w:val="00D0044E"/>
    <w:rsid w:val="00D0465E"/>
    <w:rsid w:val="00D0621A"/>
    <w:rsid w:val="00D07E76"/>
    <w:rsid w:val="00D10D3A"/>
    <w:rsid w:val="00D1136A"/>
    <w:rsid w:val="00D11D54"/>
    <w:rsid w:val="00D2010B"/>
    <w:rsid w:val="00D20E23"/>
    <w:rsid w:val="00D21C2C"/>
    <w:rsid w:val="00D2465D"/>
    <w:rsid w:val="00D2517B"/>
    <w:rsid w:val="00D25F7E"/>
    <w:rsid w:val="00D2716D"/>
    <w:rsid w:val="00D27573"/>
    <w:rsid w:val="00D3030F"/>
    <w:rsid w:val="00D3273A"/>
    <w:rsid w:val="00D401C8"/>
    <w:rsid w:val="00D40E5E"/>
    <w:rsid w:val="00D41D1F"/>
    <w:rsid w:val="00D42F12"/>
    <w:rsid w:val="00D435F4"/>
    <w:rsid w:val="00D477C4"/>
    <w:rsid w:val="00D508BE"/>
    <w:rsid w:val="00D5505B"/>
    <w:rsid w:val="00D55AD3"/>
    <w:rsid w:val="00D55BB5"/>
    <w:rsid w:val="00D6141A"/>
    <w:rsid w:val="00D6160E"/>
    <w:rsid w:val="00D61976"/>
    <w:rsid w:val="00D63C2C"/>
    <w:rsid w:val="00D643F1"/>
    <w:rsid w:val="00D67EB3"/>
    <w:rsid w:val="00D7043B"/>
    <w:rsid w:val="00D7062B"/>
    <w:rsid w:val="00D70ECD"/>
    <w:rsid w:val="00D735B7"/>
    <w:rsid w:val="00D776B6"/>
    <w:rsid w:val="00D8563F"/>
    <w:rsid w:val="00D877E4"/>
    <w:rsid w:val="00D92143"/>
    <w:rsid w:val="00D955E7"/>
    <w:rsid w:val="00D973E5"/>
    <w:rsid w:val="00D97BF7"/>
    <w:rsid w:val="00DA0028"/>
    <w:rsid w:val="00DA02F0"/>
    <w:rsid w:val="00DA0DA7"/>
    <w:rsid w:val="00DA1456"/>
    <w:rsid w:val="00DA19CC"/>
    <w:rsid w:val="00DA39EF"/>
    <w:rsid w:val="00DA5AE6"/>
    <w:rsid w:val="00DB0136"/>
    <w:rsid w:val="00DB02EF"/>
    <w:rsid w:val="00DB1EA0"/>
    <w:rsid w:val="00DB54FF"/>
    <w:rsid w:val="00DB7BCE"/>
    <w:rsid w:val="00DC0F9E"/>
    <w:rsid w:val="00DC6AE7"/>
    <w:rsid w:val="00DD1BE1"/>
    <w:rsid w:val="00DD1F06"/>
    <w:rsid w:val="00DD276E"/>
    <w:rsid w:val="00DD35AB"/>
    <w:rsid w:val="00DD541A"/>
    <w:rsid w:val="00DD6763"/>
    <w:rsid w:val="00DE21C3"/>
    <w:rsid w:val="00DE5974"/>
    <w:rsid w:val="00DF189F"/>
    <w:rsid w:val="00DF2553"/>
    <w:rsid w:val="00DF25E9"/>
    <w:rsid w:val="00DF36D6"/>
    <w:rsid w:val="00DF6946"/>
    <w:rsid w:val="00E02FE5"/>
    <w:rsid w:val="00E03CCC"/>
    <w:rsid w:val="00E04BE5"/>
    <w:rsid w:val="00E061E1"/>
    <w:rsid w:val="00E07C76"/>
    <w:rsid w:val="00E10006"/>
    <w:rsid w:val="00E104D1"/>
    <w:rsid w:val="00E1082E"/>
    <w:rsid w:val="00E11F8B"/>
    <w:rsid w:val="00E1699D"/>
    <w:rsid w:val="00E17AAB"/>
    <w:rsid w:val="00E22821"/>
    <w:rsid w:val="00E25F9C"/>
    <w:rsid w:val="00E31153"/>
    <w:rsid w:val="00E342A0"/>
    <w:rsid w:val="00E360E5"/>
    <w:rsid w:val="00E3647D"/>
    <w:rsid w:val="00E450CC"/>
    <w:rsid w:val="00E507FC"/>
    <w:rsid w:val="00E52633"/>
    <w:rsid w:val="00E53784"/>
    <w:rsid w:val="00E54EEF"/>
    <w:rsid w:val="00E552A3"/>
    <w:rsid w:val="00E5577B"/>
    <w:rsid w:val="00E56693"/>
    <w:rsid w:val="00E5669C"/>
    <w:rsid w:val="00E61A8D"/>
    <w:rsid w:val="00E63058"/>
    <w:rsid w:val="00E638CC"/>
    <w:rsid w:val="00E70C1C"/>
    <w:rsid w:val="00E73450"/>
    <w:rsid w:val="00E73568"/>
    <w:rsid w:val="00E8348A"/>
    <w:rsid w:val="00E86ED0"/>
    <w:rsid w:val="00E871F3"/>
    <w:rsid w:val="00E90359"/>
    <w:rsid w:val="00E90510"/>
    <w:rsid w:val="00E94F29"/>
    <w:rsid w:val="00E955B8"/>
    <w:rsid w:val="00E96219"/>
    <w:rsid w:val="00E96531"/>
    <w:rsid w:val="00EA449D"/>
    <w:rsid w:val="00EA6405"/>
    <w:rsid w:val="00EB0DC4"/>
    <w:rsid w:val="00EB0EDA"/>
    <w:rsid w:val="00EB4CD3"/>
    <w:rsid w:val="00EB4D22"/>
    <w:rsid w:val="00EB64CF"/>
    <w:rsid w:val="00EB6E48"/>
    <w:rsid w:val="00EB72F2"/>
    <w:rsid w:val="00EC11EC"/>
    <w:rsid w:val="00EC2A84"/>
    <w:rsid w:val="00EC3758"/>
    <w:rsid w:val="00EC4B09"/>
    <w:rsid w:val="00EC5142"/>
    <w:rsid w:val="00EC69ED"/>
    <w:rsid w:val="00EC6B13"/>
    <w:rsid w:val="00ED0A15"/>
    <w:rsid w:val="00ED111F"/>
    <w:rsid w:val="00ED1880"/>
    <w:rsid w:val="00ED3BA5"/>
    <w:rsid w:val="00ED5F24"/>
    <w:rsid w:val="00ED6FD1"/>
    <w:rsid w:val="00EE0513"/>
    <w:rsid w:val="00EE278D"/>
    <w:rsid w:val="00EE5809"/>
    <w:rsid w:val="00EE5FED"/>
    <w:rsid w:val="00EF09B1"/>
    <w:rsid w:val="00EF33AC"/>
    <w:rsid w:val="00EF3FD3"/>
    <w:rsid w:val="00EF62CE"/>
    <w:rsid w:val="00F01773"/>
    <w:rsid w:val="00F031E9"/>
    <w:rsid w:val="00F052B9"/>
    <w:rsid w:val="00F056ED"/>
    <w:rsid w:val="00F1129E"/>
    <w:rsid w:val="00F15F85"/>
    <w:rsid w:val="00F165F6"/>
    <w:rsid w:val="00F20289"/>
    <w:rsid w:val="00F209B0"/>
    <w:rsid w:val="00F20E70"/>
    <w:rsid w:val="00F2241A"/>
    <w:rsid w:val="00F23344"/>
    <w:rsid w:val="00F2361E"/>
    <w:rsid w:val="00F2445C"/>
    <w:rsid w:val="00F24468"/>
    <w:rsid w:val="00F266B7"/>
    <w:rsid w:val="00F27257"/>
    <w:rsid w:val="00F309D3"/>
    <w:rsid w:val="00F32569"/>
    <w:rsid w:val="00F325F2"/>
    <w:rsid w:val="00F33BA6"/>
    <w:rsid w:val="00F345E3"/>
    <w:rsid w:val="00F3535F"/>
    <w:rsid w:val="00F35764"/>
    <w:rsid w:val="00F373D0"/>
    <w:rsid w:val="00F4453E"/>
    <w:rsid w:val="00F46A88"/>
    <w:rsid w:val="00F50E20"/>
    <w:rsid w:val="00F5126E"/>
    <w:rsid w:val="00F521D3"/>
    <w:rsid w:val="00F52217"/>
    <w:rsid w:val="00F579AD"/>
    <w:rsid w:val="00F670B0"/>
    <w:rsid w:val="00F679B4"/>
    <w:rsid w:val="00F737D8"/>
    <w:rsid w:val="00F76054"/>
    <w:rsid w:val="00F76E31"/>
    <w:rsid w:val="00F77726"/>
    <w:rsid w:val="00F77DF3"/>
    <w:rsid w:val="00F83493"/>
    <w:rsid w:val="00F85D04"/>
    <w:rsid w:val="00F860CE"/>
    <w:rsid w:val="00F87936"/>
    <w:rsid w:val="00F90A82"/>
    <w:rsid w:val="00F93A27"/>
    <w:rsid w:val="00F93B87"/>
    <w:rsid w:val="00F94A27"/>
    <w:rsid w:val="00F97820"/>
    <w:rsid w:val="00FA07A9"/>
    <w:rsid w:val="00FA460F"/>
    <w:rsid w:val="00FA767B"/>
    <w:rsid w:val="00FB16E2"/>
    <w:rsid w:val="00FB2EB2"/>
    <w:rsid w:val="00FB3258"/>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5508"/>
    <w:rsid w:val="00FD6DCF"/>
    <w:rsid w:val="00FE2992"/>
    <w:rsid w:val="00FE40B6"/>
    <w:rsid w:val="00FF09BF"/>
    <w:rsid w:val="01D0EE54"/>
    <w:rsid w:val="01D7923D"/>
    <w:rsid w:val="03544D0D"/>
    <w:rsid w:val="042870B1"/>
    <w:rsid w:val="0479CBA1"/>
    <w:rsid w:val="04CA4CD4"/>
    <w:rsid w:val="0564AE65"/>
    <w:rsid w:val="0567CD3E"/>
    <w:rsid w:val="06E66FDD"/>
    <w:rsid w:val="071522F8"/>
    <w:rsid w:val="07E24474"/>
    <w:rsid w:val="08685F94"/>
    <w:rsid w:val="088FB6E4"/>
    <w:rsid w:val="093DD9CE"/>
    <w:rsid w:val="0A5FD435"/>
    <w:rsid w:val="0B3B9453"/>
    <w:rsid w:val="0CAB3D50"/>
    <w:rsid w:val="0D3DBE13"/>
    <w:rsid w:val="0D4AB3B1"/>
    <w:rsid w:val="0D5C5DAE"/>
    <w:rsid w:val="104D4571"/>
    <w:rsid w:val="10706A12"/>
    <w:rsid w:val="11AD9F7C"/>
    <w:rsid w:val="11EFB568"/>
    <w:rsid w:val="12A75C42"/>
    <w:rsid w:val="12FD5FBF"/>
    <w:rsid w:val="13E85433"/>
    <w:rsid w:val="141404D7"/>
    <w:rsid w:val="14E75340"/>
    <w:rsid w:val="15467FFD"/>
    <w:rsid w:val="15CB65B6"/>
    <w:rsid w:val="16030538"/>
    <w:rsid w:val="1606C2E3"/>
    <w:rsid w:val="1676EF52"/>
    <w:rsid w:val="170A60A5"/>
    <w:rsid w:val="18068B0B"/>
    <w:rsid w:val="187C36C4"/>
    <w:rsid w:val="188BD9F6"/>
    <w:rsid w:val="18C538A0"/>
    <w:rsid w:val="18FC2374"/>
    <w:rsid w:val="1996321B"/>
    <w:rsid w:val="19ADAFEE"/>
    <w:rsid w:val="1A37ABA6"/>
    <w:rsid w:val="1A7289D8"/>
    <w:rsid w:val="1B69C0FF"/>
    <w:rsid w:val="1D608EA4"/>
    <w:rsid w:val="1D7CE956"/>
    <w:rsid w:val="1ED3D49A"/>
    <w:rsid w:val="21459611"/>
    <w:rsid w:val="2326D830"/>
    <w:rsid w:val="23874217"/>
    <w:rsid w:val="23A4C4F8"/>
    <w:rsid w:val="23C27839"/>
    <w:rsid w:val="24F98219"/>
    <w:rsid w:val="25332184"/>
    <w:rsid w:val="267126CA"/>
    <w:rsid w:val="26EB3DBF"/>
    <w:rsid w:val="26F2297F"/>
    <w:rsid w:val="272107E4"/>
    <w:rsid w:val="27290FB7"/>
    <w:rsid w:val="27E59BAA"/>
    <w:rsid w:val="287D5156"/>
    <w:rsid w:val="289CD38F"/>
    <w:rsid w:val="28A0B156"/>
    <w:rsid w:val="28B75BE4"/>
    <w:rsid w:val="29C400A6"/>
    <w:rsid w:val="2A17C10B"/>
    <w:rsid w:val="2A85D3EE"/>
    <w:rsid w:val="2B3C5B3D"/>
    <w:rsid w:val="2CA3DB19"/>
    <w:rsid w:val="2D41F034"/>
    <w:rsid w:val="2F9E4510"/>
    <w:rsid w:val="2FE4AE39"/>
    <w:rsid w:val="2FFB5ABB"/>
    <w:rsid w:val="30AD91AD"/>
    <w:rsid w:val="310763F7"/>
    <w:rsid w:val="318AC23A"/>
    <w:rsid w:val="3198B4AE"/>
    <w:rsid w:val="31C5987F"/>
    <w:rsid w:val="31C8CB9F"/>
    <w:rsid w:val="327A6D7F"/>
    <w:rsid w:val="3286EE0A"/>
    <w:rsid w:val="3309F906"/>
    <w:rsid w:val="33ADA254"/>
    <w:rsid w:val="33BB11B8"/>
    <w:rsid w:val="33BFB07B"/>
    <w:rsid w:val="341F38B0"/>
    <w:rsid w:val="348735A9"/>
    <w:rsid w:val="3498FF49"/>
    <w:rsid w:val="351AE233"/>
    <w:rsid w:val="353D8A5F"/>
    <w:rsid w:val="3580B009"/>
    <w:rsid w:val="36E246B5"/>
    <w:rsid w:val="37623C26"/>
    <w:rsid w:val="378AF2F5"/>
    <w:rsid w:val="38257240"/>
    <w:rsid w:val="38E0A836"/>
    <w:rsid w:val="38F1BF5F"/>
    <w:rsid w:val="38FEBE60"/>
    <w:rsid w:val="394D0658"/>
    <w:rsid w:val="3A7D59F7"/>
    <w:rsid w:val="3AC4B76C"/>
    <w:rsid w:val="3B772FA0"/>
    <w:rsid w:val="3B91A355"/>
    <w:rsid w:val="3BCBE937"/>
    <w:rsid w:val="3C381A42"/>
    <w:rsid w:val="3C5430D1"/>
    <w:rsid w:val="3C8CFB7D"/>
    <w:rsid w:val="3C9D9D0B"/>
    <w:rsid w:val="3CC1EC69"/>
    <w:rsid w:val="3D44A027"/>
    <w:rsid w:val="3EB5AE22"/>
    <w:rsid w:val="3EF5F786"/>
    <w:rsid w:val="3F83CB5A"/>
    <w:rsid w:val="3FF98D2B"/>
    <w:rsid w:val="40424CFF"/>
    <w:rsid w:val="404E41FA"/>
    <w:rsid w:val="4167990E"/>
    <w:rsid w:val="42E7B645"/>
    <w:rsid w:val="4318BC4F"/>
    <w:rsid w:val="43404AB3"/>
    <w:rsid w:val="438871BD"/>
    <w:rsid w:val="439AFB7A"/>
    <w:rsid w:val="44ABF497"/>
    <w:rsid w:val="44EACCEB"/>
    <w:rsid w:val="468690F3"/>
    <w:rsid w:val="46B3E23A"/>
    <w:rsid w:val="4781DBAE"/>
    <w:rsid w:val="47978A30"/>
    <w:rsid w:val="479CD90A"/>
    <w:rsid w:val="47BDA9E3"/>
    <w:rsid w:val="4AB20101"/>
    <w:rsid w:val="4BB38E1F"/>
    <w:rsid w:val="4BB8470B"/>
    <w:rsid w:val="4BBA6E38"/>
    <w:rsid w:val="4C615AD7"/>
    <w:rsid w:val="4D608710"/>
    <w:rsid w:val="4DED9B3D"/>
    <w:rsid w:val="4E30A705"/>
    <w:rsid w:val="4E5F7BD7"/>
    <w:rsid w:val="4ED50E44"/>
    <w:rsid w:val="4EFFC33B"/>
    <w:rsid w:val="4F86F99B"/>
    <w:rsid w:val="4F896B9E"/>
    <w:rsid w:val="4FBC45F9"/>
    <w:rsid w:val="4FC8B213"/>
    <w:rsid w:val="513253CC"/>
    <w:rsid w:val="52765906"/>
    <w:rsid w:val="55CFD007"/>
    <w:rsid w:val="56072122"/>
    <w:rsid w:val="570EE1A5"/>
    <w:rsid w:val="57519DD4"/>
    <w:rsid w:val="5754AA7D"/>
    <w:rsid w:val="57567FE5"/>
    <w:rsid w:val="57C195E7"/>
    <w:rsid w:val="57C3AC1A"/>
    <w:rsid w:val="594C05B8"/>
    <w:rsid w:val="59C2017A"/>
    <w:rsid w:val="5A3C8586"/>
    <w:rsid w:val="5B2BF110"/>
    <w:rsid w:val="5B36D1D3"/>
    <w:rsid w:val="5D515DA5"/>
    <w:rsid w:val="5ED6E1CD"/>
    <w:rsid w:val="5F4B7697"/>
    <w:rsid w:val="5F5D32C7"/>
    <w:rsid w:val="5F905354"/>
    <w:rsid w:val="6001F3EA"/>
    <w:rsid w:val="610F9F3E"/>
    <w:rsid w:val="6189E432"/>
    <w:rsid w:val="61E4064B"/>
    <w:rsid w:val="62318A4F"/>
    <w:rsid w:val="62766EC6"/>
    <w:rsid w:val="62C2BF91"/>
    <w:rsid w:val="63DB0CE8"/>
    <w:rsid w:val="640D0EB4"/>
    <w:rsid w:val="64105148"/>
    <w:rsid w:val="6513B226"/>
    <w:rsid w:val="652EF8E5"/>
    <w:rsid w:val="6606E383"/>
    <w:rsid w:val="6689565D"/>
    <w:rsid w:val="67718453"/>
    <w:rsid w:val="679C3FCD"/>
    <w:rsid w:val="685ABCF8"/>
    <w:rsid w:val="6860DE7E"/>
    <w:rsid w:val="690D42B6"/>
    <w:rsid w:val="69407248"/>
    <w:rsid w:val="6981DECD"/>
    <w:rsid w:val="6984B734"/>
    <w:rsid w:val="6A2C50FA"/>
    <w:rsid w:val="6A50820B"/>
    <w:rsid w:val="6A8C713F"/>
    <w:rsid w:val="6AFEFBA3"/>
    <w:rsid w:val="6B4506D9"/>
    <w:rsid w:val="6C06D97C"/>
    <w:rsid w:val="6CC689A3"/>
    <w:rsid w:val="6D91A9C1"/>
    <w:rsid w:val="70119555"/>
    <w:rsid w:val="7077256B"/>
    <w:rsid w:val="72C25E41"/>
    <w:rsid w:val="72EEE2CC"/>
    <w:rsid w:val="732E8B34"/>
    <w:rsid w:val="739ACE13"/>
    <w:rsid w:val="748F5FFA"/>
    <w:rsid w:val="75042987"/>
    <w:rsid w:val="75A9320E"/>
    <w:rsid w:val="75B6BB1E"/>
    <w:rsid w:val="76208372"/>
    <w:rsid w:val="766A4145"/>
    <w:rsid w:val="792E38CA"/>
    <w:rsid w:val="79F7171E"/>
    <w:rsid w:val="7B045FE9"/>
    <w:rsid w:val="7C47E2CC"/>
    <w:rsid w:val="7C5A6791"/>
    <w:rsid w:val="7C9450D5"/>
    <w:rsid w:val="7CDFD10A"/>
    <w:rsid w:val="7E6499B6"/>
    <w:rsid w:val="7EE927A2"/>
    <w:rsid w:val="7F26279D"/>
    <w:rsid w:val="7F673A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7"/>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5"/>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1"/>
      </w:numPr>
    </w:pPr>
  </w:style>
  <w:style w:type="paragraph" w:customStyle="1" w:styleId="Numberedparagraphdouble">
    <w:name w:val="Numbered paragraph (double)"/>
    <w:aliases w:val="Numbered paragraph (single)"/>
    <w:basedOn w:val="Normal"/>
    <w:uiPriority w:val="8"/>
    <w:qFormat/>
    <w:rsid w:val="00534962"/>
    <w:pPr>
      <w:numPr>
        <w:ilvl w:val="1"/>
        <w:numId w:val="7"/>
      </w:numPr>
    </w:pPr>
  </w:style>
  <w:style w:type="paragraph" w:customStyle="1" w:styleId="Bulletround">
    <w:name w:val="Bullet (round)"/>
    <w:aliases w:val="Bullet (square)"/>
    <w:basedOn w:val="Normal"/>
    <w:uiPriority w:val="10"/>
    <w:qFormat/>
    <w:rsid w:val="00534962"/>
    <w:pPr>
      <w:numPr>
        <w:ilvl w:val="5"/>
        <w:numId w:val="7"/>
      </w:numPr>
    </w:pPr>
  </w:style>
  <w:style w:type="paragraph" w:customStyle="1" w:styleId="Bullet-">
    <w:name w:val="Bullet (-)"/>
    <w:basedOn w:val="Normal"/>
    <w:uiPriority w:val="11"/>
    <w:qFormat/>
    <w:rsid w:val="00534962"/>
    <w:pPr>
      <w:numPr>
        <w:ilvl w:val="6"/>
        <w:numId w:val="7"/>
      </w:numPr>
    </w:pPr>
  </w:style>
  <w:style w:type="paragraph" w:customStyle="1" w:styleId="Bulletalpha">
    <w:name w:val="Bullet (alpha)"/>
    <w:basedOn w:val="Normal"/>
    <w:uiPriority w:val="11"/>
    <w:qFormat/>
    <w:rsid w:val="00534962"/>
    <w:pPr>
      <w:numPr>
        <w:ilvl w:val="2"/>
        <w:numId w:val="7"/>
      </w:numPr>
    </w:pPr>
  </w:style>
  <w:style w:type="paragraph" w:customStyle="1" w:styleId="Bulletroman">
    <w:name w:val="Bullet (roman)"/>
    <w:basedOn w:val="Normal"/>
    <w:uiPriority w:val="11"/>
    <w:qFormat/>
    <w:rsid w:val="00534962"/>
    <w:pPr>
      <w:numPr>
        <w:ilvl w:val="3"/>
        <w:numId w:val="7"/>
      </w:numPr>
    </w:pPr>
  </w:style>
  <w:style w:type="paragraph" w:customStyle="1" w:styleId="NormalBulletround">
    <w:name w:val="Normal Bullet (round)"/>
    <w:aliases w:val="Normal Bullet (square)"/>
    <w:basedOn w:val="Normal"/>
    <w:uiPriority w:val="4"/>
    <w:qFormat/>
    <w:rsid w:val="0021141B"/>
    <w:pPr>
      <w:numPr>
        <w:ilvl w:val="4"/>
        <w:numId w:val="11"/>
      </w:numPr>
    </w:pPr>
  </w:style>
  <w:style w:type="paragraph" w:customStyle="1" w:styleId="NormalBullet-">
    <w:name w:val="Normal Bullet (-)"/>
    <w:basedOn w:val="Normal"/>
    <w:uiPriority w:val="5"/>
    <w:qFormat/>
    <w:rsid w:val="0021141B"/>
    <w:pPr>
      <w:numPr>
        <w:ilvl w:val="5"/>
        <w:numId w:val="11"/>
      </w:numPr>
    </w:pPr>
  </w:style>
  <w:style w:type="paragraph" w:customStyle="1" w:styleId="NormalBulletalpha">
    <w:name w:val="Normal Bullet (alpha)"/>
    <w:basedOn w:val="Normal"/>
    <w:uiPriority w:val="5"/>
    <w:qFormat/>
    <w:rsid w:val="0021141B"/>
    <w:pPr>
      <w:numPr>
        <w:ilvl w:val="1"/>
        <w:numId w:val="11"/>
      </w:numPr>
    </w:pPr>
  </w:style>
  <w:style w:type="paragraph" w:customStyle="1" w:styleId="NormalBulletroman">
    <w:name w:val="Normal Bullet (roman)"/>
    <w:basedOn w:val="Normal"/>
    <w:uiPriority w:val="5"/>
    <w:qFormat/>
    <w:rsid w:val="0021141B"/>
    <w:pPr>
      <w:numPr>
        <w:ilvl w:val="2"/>
        <w:numId w:val="11"/>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2"/>
      </w:numPr>
    </w:pPr>
  </w:style>
  <w:style w:type="paragraph" w:customStyle="1" w:styleId="Boxedparagraph">
    <w:name w:val="Boxed paragraph"/>
    <w:basedOn w:val="Normal"/>
    <w:uiPriority w:val="13"/>
    <w:qFormat/>
    <w:rsid w:val="00534962"/>
    <w:pPr>
      <w:numPr>
        <w:numId w:val="6"/>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3"/>
      </w:numPr>
    </w:pPr>
  </w:style>
  <w:style w:type="paragraph" w:customStyle="1" w:styleId="Bulletchecklist">
    <w:name w:val="Bullet (checklist)"/>
    <w:basedOn w:val="Normal"/>
    <w:uiPriority w:val="14"/>
    <w:qFormat/>
    <w:rsid w:val="00534962"/>
    <w:pPr>
      <w:numPr>
        <w:numId w:val="4"/>
      </w:numPr>
    </w:pPr>
  </w:style>
  <w:style w:type="numbering" w:customStyle="1" w:styleId="ORRChecklist">
    <w:name w:val="ORRChecklist"/>
    <w:uiPriority w:val="99"/>
    <w:rsid w:val="00534962"/>
    <w:pPr>
      <w:numPr>
        <w:numId w:val="4"/>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7"/>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7"/>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1"/>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7"/>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0"/>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8"/>
      </w:numPr>
    </w:pPr>
  </w:style>
  <w:style w:type="paragraph" w:customStyle="1" w:styleId="HighlightPurpleWide">
    <w:name w:val="HighlightPurpleWide"/>
    <w:basedOn w:val="Normal"/>
    <w:uiPriority w:val="15"/>
    <w:qFormat/>
    <w:rsid w:val="00894D7D"/>
    <w:pPr>
      <w:numPr>
        <w:ilvl w:val="1"/>
        <w:numId w:val="10"/>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0"/>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12"/>
      </w:numPr>
    </w:pPr>
  </w:style>
  <w:style w:type="paragraph" w:customStyle="1" w:styleId="AnnexParagraph">
    <w:name w:val="Annex Paragraph"/>
    <w:basedOn w:val="Normal"/>
    <w:uiPriority w:val="22"/>
    <w:qFormat/>
    <w:rsid w:val="008A25C5"/>
    <w:pPr>
      <w:numPr>
        <w:ilvl w:val="1"/>
        <w:numId w:val="12"/>
      </w:numPr>
    </w:pPr>
  </w:style>
  <w:style w:type="numbering" w:customStyle="1" w:styleId="ORRAnnex">
    <w:name w:val="ORRAnnex"/>
    <w:uiPriority w:val="99"/>
    <w:rsid w:val="008A25C5"/>
    <w:pPr>
      <w:numPr>
        <w:numId w:val="9"/>
      </w:numPr>
    </w:pPr>
  </w:style>
  <w:style w:type="paragraph" w:customStyle="1" w:styleId="AnnexBulletAlpha">
    <w:name w:val="Annex Bullet (Alpha)"/>
    <w:basedOn w:val="Normal"/>
    <w:uiPriority w:val="24"/>
    <w:qFormat/>
    <w:rsid w:val="008A25C5"/>
    <w:pPr>
      <w:numPr>
        <w:ilvl w:val="2"/>
        <w:numId w:val="12"/>
      </w:numPr>
    </w:pPr>
  </w:style>
  <w:style w:type="paragraph" w:customStyle="1" w:styleId="AnnexBulletroman">
    <w:name w:val="Annex Bullet (roman)"/>
    <w:basedOn w:val="Normal"/>
    <w:uiPriority w:val="24"/>
    <w:qFormat/>
    <w:rsid w:val="008A25C5"/>
    <w:pPr>
      <w:numPr>
        <w:ilvl w:val="3"/>
        <w:numId w:val="12"/>
      </w:numPr>
    </w:pPr>
  </w:style>
  <w:style w:type="paragraph" w:customStyle="1" w:styleId="AnnexBulletnumber">
    <w:name w:val="Annex Bullet (number)"/>
    <w:basedOn w:val="Normal"/>
    <w:uiPriority w:val="25"/>
    <w:qFormat/>
    <w:rsid w:val="008A25C5"/>
    <w:pPr>
      <w:numPr>
        <w:ilvl w:val="4"/>
        <w:numId w:val="12"/>
      </w:numPr>
    </w:pPr>
  </w:style>
  <w:style w:type="paragraph" w:customStyle="1" w:styleId="AnnexBulletround">
    <w:name w:val="Annex Bullet (round)"/>
    <w:basedOn w:val="Normal"/>
    <w:uiPriority w:val="23"/>
    <w:qFormat/>
    <w:rsid w:val="008A25C5"/>
    <w:pPr>
      <w:numPr>
        <w:ilvl w:val="5"/>
        <w:numId w:val="12"/>
      </w:numPr>
    </w:pPr>
  </w:style>
  <w:style w:type="paragraph" w:customStyle="1" w:styleId="AnnexBullet-">
    <w:name w:val="Annex Bullet (-)"/>
    <w:basedOn w:val="Normal"/>
    <w:uiPriority w:val="24"/>
    <w:qFormat/>
    <w:rsid w:val="008A25C5"/>
    <w:pPr>
      <w:numPr>
        <w:ilvl w:val="6"/>
        <w:numId w:val="12"/>
      </w:numPr>
    </w:pPr>
  </w:style>
  <w:style w:type="paragraph" w:customStyle="1" w:styleId="AnnexTableTitle">
    <w:name w:val="Annex TableTitle"/>
    <w:basedOn w:val="Normal"/>
    <w:next w:val="AnnexParagraph"/>
    <w:uiPriority w:val="18"/>
    <w:qFormat/>
    <w:rsid w:val="008A25C5"/>
    <w:pPr>
      <w:numPr>
        <w:ilvl w:val="7"/>
        <w:numId w:val="1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1"/>
      </w:numPr>
    </w:pPr>
    <w:rPr>
      <w:b/>
    </w:rPr>
  </w:style>
  <w:style w:type="paragraph" w:customStyle="1" w:styleId="NormalFigureTitle">
    <w:name w:val="Normal FigureTitle"/>
    <w:basedOn w:val="Normal"/>
    <w:next w:val="Normal"/>
    <w:uiPriority w:val="26"/>
    <w:qFormat/>
    <w:rsid w:val="0021141B"/>
    <w:pPr>
      <w:keepNext/>
      <w:keepLines/>
      <w:numPr>
        <w:ilvl w:val="7"/>
        <w:numId w:val="11"/>
      </w:numPr>
    </w:pPr>
    <w:rPr>
      <w:b/>
    </w:rPr>
  </w:style>
  <w:style w:type="paragraph" w:customStyle="1" w:styleId="AnnexFigureTitle">
    <w:name w:val="Annex FigureTitle"/>
    <w:basedOn w:val="Normal"/>
    <w:next w:val="Normal"/>
    <w:uiPriority w:val="26"/>
    <w:rsid w:val="008A25C5"/>
    <w:pPr>
      <w:keepNext/>
      <w:keepLines/>
      <w:numPr>
        <w:ilvl w:val="8"/>
        <w:numId w:val="1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8"/>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8"/>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8"/>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481A8B"/>
  </w:style>
  <w:style w:type="character" w:customStyle="1" w:styleId="normaltextrun">
    <w:name w:val="normaltextrun"/>
    <w:basedOn w:val="DefaultParagraphFont"/>
    <w:rsid w:val="009A1536"/>
  </w:style>
  <w:style w:type="character" w:customStyle="1" w:styleId="eop">
    <w:name w:val="eop"/>
    <w:basedOn w:val="DefaultParagraphFont"/>
    <w:rsid w:val="009A1536"/>
  </w:style>
  <w:style w:type="paragraph" w:styleId="NormalWeb">
    <w:name w:val="Normal (Web)"/>
    <w:basedOn w:val="Normal"/>
    <w:uiPriority w:val="99"/>
    <w:semiHidden/>
    <w:unhideWhenUsed/>
    <w:rsid w:val="00E70C1C"/>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7750">
      <w:marLeft w:val="0"/>
      <w:marRight w:val="0"/>
      <w:marTop w:val="0"/>
      <w:marBottom w:val="0"/>
      <w:divBdr>
        <w:top w:val="none" w:sz="0" w:space="0" w:color="auto"/>
        <w:left w:val="none" w:sz="0" w:space="0" w:color="auto"/>
        <w:bottom w:val="none" w:sz="0" w:space="0" w:color="auto"/>
        <w:right w:val="none" w:sz="0" w:space="0" w:color="auto"/>
      </w:divBdr>
      <w:divsChild>
        <w:div w:id="1883903965">
          <w:marLeft w:val="0"/>
          <w:marRight w:val="0"/>
          <w:marTop w:val="0"/>
          <w:marBottom w:val="0"/>
          <w:divBdr>
            <w:top w:val="none" w:sz="0" w:space="0" w:color="auto"/>
            <w:left w:val="none" w:sz="0" w:space="0" w:color="auto"/>
            <w:bottom w:val="none" w:sz="0" w:space="0" w:color="auto"/>
            <w:right w:val="none" w:sz="0" w:space="0" w:color="auto"/>
          </w:divBdr>
          <w:divsChild>
            <w:div w:id="19875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892">
      <w:marLeft w:val="0"/>
      <w:marRight w:val="0"/>
      <w:marTop w:val="0"/>
      <w:marBottom w:val="0"/>
      <w:divBdr>
        <w:top w:val="none" w:sz="0" w:space="0" w:color="auto"/>
        <w:left w:val="none" w:sz="0" w:space="0" w:color="auto"/>
        <w:bottom w:val="none" w:sz="0" w:space="0" w:color="auto"/>
        <w:right w:val="none" w:sz="0" w:space="0" w:color="auto"/>
      </w:divBdr>
    </w:div>
    <w:div w:id="51318998">
      <w:bodyDiv w:val="1"/>
      <w:marLeft w:val="0"/>
      <w:marRight w:val="0"/>
      <w:marTop w:val="0"/>
      <w:marBottom w:val="0"/>
      <w:divBdr>
        <w:top w:val="none" w:sz="0" w:space="0" w:color="auto"/>
        <w:left w:val="none" w:sz="0" w:space="0" w:color="auto"/>
        <w:bottom w:val="none" w:sz="0" w:space="0" w:color="auto"/>
        <w:right w:val="none" w:sz="0" w:space="0" w:color="auto"/>
      </w:divBdr>
    </w:div>
    <w:div w:id="117341805">
      <w:marLeft w:val="0"/>
      <w:marRight w:val="0"/>
      <w:marTop w:val="0"/>
      <w:marBottom w:val="0"/>
      <w:divBdr>
        <w:top w:val="none" w:sz="0" w:space="0" w:color="auto"/>
        <w:left w:val="none" w:sz="0" w:space="0" w:color="auto"/>
        <w:bottom w:val="none" w:sz="0" w:space="0" w:color="auto"/>
        <w:right w:val="none" w:sz="0" w:space="0" w:color="auto"/>
      </w:divBdr>
      <w:divsChild>
        <w:div w:id="1669750597">
          <w:marLeft w:val="0"/>
          <w:marRight w:val="0"/>
          <w:marTop w:val="0"/>
          <w:marBottom w:val="0"/>
          <w:divBdr>
            <w:top w:val="none" w:sz="0" w:space="0" w:color="auto"/>
            <w:left w:val="none" w:sz="0" w:space="0" w:color="auto"/>
            <w:bottom w:val="none" w:sz="0" w:space="0" w:color="auto"/>
            <w:right w:val="none" w:sz="0" w:space="0" w:color="auto"/>
          </w:divBdr>
          <w:divsChild>
            <w:div w:id="18423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6008">
      <w:marLeft w:val="0"/>
      <w:marRight w:val="0"/>
      <w:marTop w:val="0"/>
      <w:marBottom w:val="0"/>
      <w:divBdr>
        <w:top w:val="none" w:sz="0" w:space="0" w:color="auto"/>
        <w:left w:val="none" w:sz="0" w:space="0" w:color="auto"/>
        <w:bottom w:val="none" w:sz="0" w:space="0" w:color="auto"/>
        <w:right w:val="none" w:sz="0" w:space="0" w:color="auto"/>
      </w:divBdr>
      <w:divsChild>
        <w:div w:id="1988244931">
          <w:marLeft w:val="0"/>
          <w:marRight w:val="0"/>
          <w:marTop w:val="0"/>
          <w:marBottom w:val="0"/>
          <w:divBdr>
            <w:top w:val="none" w:sz="0" w:space="0" w:color="auto"/>
            <w:left w:val="none" w:sz="0" w:space="0" w:color="auto"/>
            <w:bottom w:val="none" w:sz="0" w:space="0" w:color="auto"/>
            <w:right w:val="none" w:sz="0" w:space="0" w:color="auto"/>
          </w:divBdr>
          <w:divsChild>
            <w:div w:id="13981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6720">
      <w:marLeft w:val="0"/>
      <w:marRight w:val="0"/>
      <w:marTop w:val="0"/>
      <w:marBottom w:val="0"/>
      <w:divBdr>
        <w:top w:val="none" w:sz="0" w:space="0" w:color="auto"/>
        <w:left w:val="none" w:sz="0" w:space="0" w:color="auto"/>
        <w:bottom w:val="none" w:sz="0" w:space="0" w:color="auto"/>
        <w:right w:val="none" w:sz="0" w:space="0" w:color="auto"/>
      </w:divBdr>
      <w:divsChild>
        <w:div w:id="1983655522">
          <w:marLeft w:val="0"/>
          <w:marRight w:val="0"/>
          <w:marTop w:val="0"/>
          <w:marBottom w:val="0"/>
          <w:divBdr>
            <w:top w:val="none" w:sz="0" w:space="0" w:color="auto"/>
            <w:left w:val="none" w:sz="0" w:space="0" w:color="auto"/>
            <w:bottom w:val="none" w:sz="0" w:space="0" w:color="auto"/>
            <w:right w:val="none" w:sz="0" w:space="0" w:color="auto"/>
          </w:divBdr>
          <w:divsChild>
            <w:div w:id="3564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6317">
      <w:marLeft w:val="0"/>
      <w:marRight w:val="0"/>
      <w:marTop w:val="0"/>
      <w:marBottom w:val="0"/>
      <w:divBdr>
        <w:top w:val="none" w:sz="0" w:space="0" w:color="auto"/>
        <w:left w:val="none" w:sz="0" w:space="0" w:color="auto"/>
        <w:bottom w:val="none" w:sz="0" w:space="0" w:color="auto"/>
        <w:right w:val="none" w:sz="0" w:space="0" w:color="auto"/>
      </w:divBdr>
      <w:divsChild>
        <w:div w:id="1590694310">
          <w:marLeft w:val="0"/>
          <w:marRight w:val="0"/>
          <w:marTop w:val="0"/>
          <w:marBottom w:val="0"/>
          <w:divBdr>
            <w:top w:val="none" w:sz="0" w:space="0" w:color="auto"/>
            <w:left w:val="none" w:sz="0" w:space="0" w:color="auto"/>
            <w:bottom w:val="none" w:sz="0" w:space="0" w:color="auto"/>
            <w:right w:val="none" w:sz="0" w:space="0" w:color="auto"/>
          </w:divBdr>
          <w:divsChild>
            <w:div w:id="14119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9974">
      <w:bodyDiv w:val="1"/>
      <w:marLeft w:val="0"/>
      <w:marRight w:val="0"/>
      <w:marTop w:val="0"/>
      <w:marBottom w:val="0"/>
      <w:divBdr>
        <w:top w:val="none" w:sz="0" w:space="0" w:color="auto"/>
        <w:left w:val="none" w:sz="0" w:space="0" w:color="auto"/>
        <w:bottom w:val="none" w:sz="0" w:space="0" w:color="auto"/>
        <w:right w:val="none" w:sz="0" w:space="0" w:color="auto"/>
      </w:divBdr>
    </w:div>
    <w:div w:id="293029320">
      <w:marLeft w:val="0"/>
      <w:marRight w:val="0"/>
      <w:marTop w:val="0"/>
      <w:marBottom w:val="0"/>
      <w:divBdr>
        <w:top w:val="none" w:sz="0" w:space="0" w:color="auto"/>
        <w:left w:val="none" w:sz="0" w:space="0" w:color="auto"/>
        <w:bottom w:val="none" w:sz="0" w:space="0" w:color="auto"/>
        <w:right w:val="none" w:sz="0" w:space="0" w:color="auto"/>
      </w:divBdr>
      <w:divsChild>
        <w:div w:id="599921956">
          <w:marLeft w:val="0"/>
          <w:marRight w:val="0"/>
          <w:marTop w:val="0"/>
          <w:marBottom w:val="0"/>
          <w:divBdr>
            <w:top w:val="none" w:sz="0" w:space="0" w:color="auto"/>
            <w:left w:val="none" w:sz="0" w:space="0" w:color="auto"/>
            <w:bottom w:val="none" w:sz="0" w:space="0" w:color="auto"/>
            <w:right w:val="none" w:sz="0" w:space="0" w:color="auto"/>
          </w:divBdr>
          <w:divsChild>
            <w:div w:id="11999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6087">
      <w:marLeft w:val="0"/>
      <w:marRight w:val="0"/>
      <w:marTop w:val="0"/>
      <w:marBottom w:val="0"/>
      <w:divBdr>
        <w:top w:val="none" w:sz="0" w:space="0" w:color="auto"/>
        <w:left w:val="none" w:sz="0" w:space="0" w:color="auto"/>
        <w:bottom w:val="none" w:sz="0" w:space="0" w:color="auto"/>
        <w:right w:val="none" w:sz="0" w:space="0" w:color="auto"/>
      </w:divBdr>
      <w:divsChild>
        <w:div w:id="862865163">
          <w:marLeft w:val="0"/>
          <w:marRight w:val="0"/>
          <w:marTop w:val="0"/>
          <w:marBottom w:val="0"/>
          <w:divBdr>
            <w:top w:val="none" w:sz="0" w:space="0" w:color="auto"/>
            <w:left w:val="none" w:sz="0" w:space="0" w:color="auto"/>
            <w:bottom w:val="none" w:sz="0" w:space="0" w:color="auto"/>
            <w:right w:val="none" w:sz="0" w:space="0" w:color="auto"/>
          </w:divBdr>
          <w:divsChild>
            <w:div w:id="850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7538">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2106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0467">
      <w:marLeft w:val="0"/>
      <w:marRight w:val="0"/>
      <w:marTop w:val="0"/>
      <w:marBottom w:val="0"/>
      <w:divBdr>
        <w:top w:val="none" w:sz="0" w:space="0" w:color="auto"/>
        <w:left w:val="none" w:sz="0" w:space="0" w:color="auto"/>
        <w:bottom w:val="none" w:sz="0" w:space="0" w:color="auto"/>
        <w:right w:val="none" w:sz="0" w:space="0" w:color="auto"/>
      </w:divBdr>
      <w:divsChild>
        <w:div w:id="38362826">
          <w:marLeft w:val="0"/>
          <w:marRight w:val="0"/>
          <w:marTop w:val="0"/>
          <w:marBottom w:val="0"/>
          <w:divBdr>
            <w:top w:val="none" w:sz="0" w:space="0" w:color="auto"/>
            <w:left w:val="none" w:sz="0" w:space="0" w:color="auto"/>
            <w:bottom w:val="none" w:sz="0" w:space="0" w:color="auto"/>
            <w:right w:val="none" w:sz="0" w:space="0" w:color="auto"/>
          </w:divBdr>
          <w:divsChild>
            <w:div w:id="3482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24119">
      <w:marLeft w:val="0"/>
      <w:marRight w:val="0"/>
      <w:marTop w:val="0"/>
      <w:marBottom w:val="0"/>
      <w:divBdr>
        <w:top w:val="none" w:sz="0" w:space="0" w:color="auto"/>
        <w:left w:val="none" w:sz="0" w:space="0" w:color="auto"/>
        <w:bottom w:val="none" w:sz="0" w:space="0" w:color="auto"/>
        <w:right w:val="none" w:sz="0" w:space="0" w:color="auto"/>
      </w:divBdr>
      <w:divsChild>
        <w:div w:id="1187523768">
          <w:marLeft w:val="0"/>
          <w:marRight w:val="0"/>
          <w:marTop w:val="0"/>
          <w:marBottom w:val="0"/>
          <w:divBdr>
            <w:top w:val="none" w:sz="0" w:space="0" w:color="auto"/>
            <w:left w:val="none" w:sz="0" w:space="0" w:color="auto"/>
            <w:bottom w:val="none" w:sz="0" w:space="0" w:color="auto"/>
            <w:right w:val="none" w:sz="0" w:space="0" w:color="auto"/>
          </w:divBdr>
          <w:divsChild>
            <w:div w:id="14891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7223">
      <w:marLeft w:val="0"/>
      <w:marRight w:val="0"/>
      <w:marTop w:val="0"/>
      <w:marBottom w:val="0"/>
      <w:divBdr>
        <w:top w:val="none" w:sz="0" w:space="0" w:color="auto"/>
        <w:left w:val="none" w:sz="0" w:space="0" w:color="auto"/>
        <w:bottom w:val="none" w:sz="0" w:space="0" w:color="auto"/>
        <w:right w:val="none" w:sz="0" w:space="0" w:color="auto"/>
      </w:divBdr>
      <w:divsChild>
        <w:div w:id="463472914">
          <w:marLeft w:val="0"/>
          <w:marRight w:val="0"/>
          <w:marTop w:val="0"/>
          <w:marBottom w:val="0"/>
          <w:divBdr>
            <w:top w:val="none" w:sz="0" w:space="0" w:color="auto"/>
            <w:left w:val="none" w:sz="0" w:space="0" w:color="auto"/>
            <w:bottom w:val="none" w:sz="0" w:space="0" w:color="auto"/>
            <w:right w:val="none" w:sz="0" w:space="0" w:color="auto"/>
          </w:divBdr>
          <w:divsChild>
            <w:div w:id="69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6124">
      <w:marLeft w:val="0"/>
      <w:marRight w:val="0"/>
      <w:marTop w:val="0"/>
      <w:marBottom w:val="0"/>
      <w:divBdr>
        <w:top w:val="none" w:sz="0" w:space="0" w:color="auto"/>
        <w:left w:val="none" w:sz="0" w:space="0" w:color="auto"/>
        <w:bottom w:val="none" w:sz="0" w:space="0" w:color="auto"/>
        <w:right w:val="none" w:sz="0" w:space="0" w:color="auto"/>
      </w:divBdr>
      <w:divsChild>
        <w:div w:id="1550801333">
          <w:marLeft w:val="0"/>
          <w:marRight w:val="0"/>
          <w:marTop w:val="0"/>
          <w:marBottom w:val="0"/>
          <w:divBdr>
            <w:top w:val="none" w:sz="0" w:space="0" w:color="auto"/>
            <w:left w:val="none" w:sz="0" w:space="0" w:color="auto"/>
            <w:bottom w:val="none" w:sz="0" w:space="0" w:color="auto"/>
            <w:right w:val="none" w:sz="0" w:space="0" w:color="auto"/>
          </w:divBdr>
          <w:divsChild>
            <w:div w:id="14104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5032">
      <w:marLeft w:val="0"/>
      <w:marRight w:val="0"/>
      <w:marTop w:val="0"/>
      <w:marBottom w:val="0"/>
      <w:divBdr>
        <w:top w:val="none" w:sz="0" w:space="0" w:color="auto"/>
        <w:left w:val="none" w:sz="0" w:space="0" w:color="auto"/>
        <w:bottom w:val="none" w:sz="0" w:space="0" w:color="auto"/>
        <w:right w:val="none" w:sz="0" w:space="0" w:color="auto"/>
      </w:divBdr>
      <w:divsChild>
        <w:div w:id="1858347915">
          <w:marLeft w:val="0"/>
          <w:marRight w:val="0"/>
          <w:marTop w:val="0"/>
          <w:marBottom w:val="0"/>
          <w:divBdr>
            <w:top w:val="none" w:sz="0" w:space="0" w:color="auto"/>
            <w:left w:val="none" w:sz="0" w:space="0" w:color="auto"/>
            <w:bottom w:val="none" w:sz="0" w:space="0" w:color="auto"/>
            <w:right w:val="none" w:sz="0" w:space="0" w:color="auto"/>
          </w:divBdr>
          <w:divsChild>
            <w:div w:id="15254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99034">
      <w:marLeft w:val="0"/>
      <w:marRight w:val="0"/>
      <w:marTop w:val="0"/>
      <w:marBottom w:val="0"/>
      <w:divBdr>
        <w:top w:val="none" w:sz="0" w:space="0" w:color="auto"/>
        <w:left w:val="none" w:sz="0" w:space="0" w:color="auto"/>
        <w:bottom w:val="none" w:sz="0" w:space="0" w:color="auto"/>
        <w:right w:val="none" w:sz="0" w:space="0" w:color="auto"/>
      </w:divBdr>
      <w:divsChild>
        <w:div w:id="1914657051">
          <w:marLeft w:val="0"/>
          <w:marRight w:val="0"/>
          <w:marTop w:val="0"/>
          <w:marBottom w:val="0"/>
          <w:divBdr>
            <w:top w:val="none" w:sz="0" w:space="0" w:color="auto"/>
            <w:left w:val="none" w:sz="0" w:space="0" w:color="auto"/>
            <w:bottom w:val="none" w:sz="0" w:space="0" w:color="auto"/>
            <w:right w:val="none" w:sz="0" w:space="0" w:color="auto"/>
          </w:divBdr>
          <w:divsChild>
            <w:div w:id="17329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59984">
      <w:bodyDiv w:val="1"/>
      <w:marLeft w:val="0"/>
      <w:marRight w:val="0"/>
      <w:marTop w:val="0"/>
      <w:marBottom w:val="0"/>
      <w:divBdr>
        <w:top w:val="none" w:sz="0" w:space="0" w:color="auto"/>
        <w:left w:val="none" w:sz="0" w:space="0" w:color="auto"/>
        <w:bottom w:val="none" w:sz="0" w:space="0" w:color="auto"/>
        <w:right w:val="none" w:sz="0" w:space="0" w:color="auto"/>
      </w:divBdr>
      <w:divsChild>
        <w:div w:id="565528585">
          <w:marLeft w:val="0"/>
          <w:marRight w:val="0"/>
          <w:marTop w:val="0"/>
          <w:marBottom w:val="0"/>
          <w:divBdr>
            <w:top w:val="none" w:sz="0" w:space="0" w:color="auto"/>
            <w:left w:val="none" w:sz="0" w:space="0" w:color="auto"/>
            <w:bottom w:val="none" w:sz="0" w:space="0" w:color="auto"/>
            <w:right w:val="none" w:sz="0" w:space="0" w:color="auto"/>
          </w:divBdr>
        </w:div>
      </w:divsChild>
    </w:div>
    <w:div w:id="511574415">
      <w:marLeft w:val="0"/>
      <w:marRight w:val="0"/>
      <w:marTop w:val="0"/>
      <w:marBottom w:val="0"/>
      <w:divBdr>
        <w:top w:val="none" w:sz="0" w:space="0" w:color="auto"/>
        <w:left w:val="none" w:sz="0" w:space="0" w:color="auto"/>
        <w:bottom w:val="none" w:sz="0" w:space="0" w:color="auto"/>
        <w:right w:val="none" w:sz="0" w:space="0" w:color="auto"/>
      </w:divBdr>
      <w:divsChild>
        <w:div w:id="1836799149">
          <w:marLeft w:val="0"/>
          <w:marRight w:val="0"/>
          <w:marTop w:val="0"/>
          <w:marBottom w:val="0"/>
          <w:divBdr>
            <w:top w:val="none" w:sz="0" w:space="0" w:color="auto"/>
            <w:left w:val="none" w:sz="0" w:space="0" w:color="auto"/>
            <w:bottom w:val="none" w:sz="0" w:space="0" w:color="auto"/>
            <w:right w:val="none" w:sz="0" w:space="0" w:color="auto"/>
          </w:divBdr>
          <w:divsChild>
            <w:div w:id="6674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7057">
      <w:marLeft w:val="0"/>
      <w:marRight w:val="0"/>
      <w:marTop w:val="0"/>
      <w:marBottom w:val="0"/>
      <w:divBdr>
        <w:top w:val="none" w:sz="0" w:space="0" w:color="auto"/>
        <w:left w:val="none" w:sz="0" w:space="0" w:color="auto"/>
        <w:bottom w:val="none" w:sz="0" w:space="0" w:color="auto"/>
        <w:right w:val="none" w:sz="0" w:space="0" w:color="auto"/>
      </w:divBdr>
      <w:divsChild>
        <w:div w:id="1845364167">
          <w:marLeft w:val="0"/>
          <w:marRight w:val="0"/>
          <w:marTop w:val="0"/>
          <w:marBottom w:val="0"/>
          <w:divBdr>
            <w:top w:val="none" w:sz="0" w:space="0" w:color="auto"/>
            <w:left w:val="none" w:sz="0" w:space="0" w:color="auto"/>
            <w:bottom w:val="none" w:sz="0" w:space="0" w:color="auto"/>
            <w:right w:val="none" w:sz="0" w:space="0" w:color="auto"/>
          </w:divBdr>
          <w:divsChild>
            <w:div w:id="19462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2663">
      <w:bodyDiv w:val="1"/>
      <w:marLeft w:val="0"/>
      <w:marRight w:val="0"/>
      <w:marTop w:val="0"/>
      <w:marBottom w:val="0"/>
      <w:divBdr>
        <w:top w:val="none" w:sz="0" w:space="0" w:color="auto"/>
        <w:left w:val="none" w:sz="0" w:space="0" w:color="auto"/>
        <w:bottom w:val="none" w:sz="0" w:space="0" w:color="auto"/>
        <w:right w:val="none" w:sz="0" w:space="0" w:color="auto"/>
      </w:divBdr>
    </w:div>
    <w:div w:id="564417059">
      <w:marLeft w:val="0"/>
      <w:marRight w:val="0"/>
      <w:marTop w:val="0"/>
      <w:marBottom w:val="0"/>
      <w:divBdr>
        <w:top w:val="none" w:sz="0" w:space="0" w:color="auto"/>
        <w:left w:val="none" w:sz="0" w:space="0" w:color="auto"/>
        <w:bottom w:val="none" w:sz="0" w:space="0" w:color="auto"/>
        <w:right w:val="none" w:sz="0" w:space="0" w:color="auto"/>
      </w:divBdr>
      <w:divsChild>
        <w:div w:id="303050703">
          <w:marLeft w:val="0"/>
          <w:marRight w:val="0"/>
          <w:marTop w:val="0"/>
          <w:marBottom w:val="0"/>
          <w:divBdr>
            <w:top w:val="none" w:sz="0" w:space="0" w:color="auto"/>
            <w:left w:val="none" w:sz="0" w:space="0" w:color="auto"/>
            <w:bottom w:val="none" w:sz="0" w:space="0" w:color="auto"/>
            <w:right w:val="none" w:sz="0" w:space="0" w:color="auto"/>
          </w:divBdr>
          <w:divsChild>
            <w:div w:id="8595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8430">
      <w:marLeft w:val="0"/>
      <w:marRight w:val="0"/>
      <w:marTop w:val="0"/>
      <w:marBottom w:val="0"/>
      <w:divBdr>
        <w:top w:val="none" w:sz="0" w:space="0" w:color="auto"/>
        <w:left w:val="none" w:sz="0" w:space="0" w:color="auto"/>
        <w:bottom w:val="none" w:sz="0" w:space="0" w:color="auto"/>
        <w:right w:val="none" w:sz="0" w:space="0" w:color="auto"/>
      </w:divBdr>
      <w:divsChild>
        <w:div w:id="389816110">
          <w:marLeft w:val="0"/>
          <w:marRight w:val="0"/>
          <w:marTop w:val="0"/>
          <w:marBottom w:val="0"/>
          <w:divBdr>
            <w:top w:val="none" w:sz="0" w:space="0" w:color="auto"/>
            <w:left w:val="none" w:sz="0" w:space="0" w:color="auto"/>
            <w:bottom w:val="none" w:sz="0" w:space="0" w:color="auto"/>
            <w:right w:val="none" w:sz="0" w:space="0" w:color="auto"/>
          </w:divBdr>
          <w:divsChild>
            <w:div w:id="15026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5087">
      <w:marLeft w:val="0"/>
      <w:marRight w:val="0"/>
      <w:marTop w:val="0"/>
      <w:marBottom w:val="0"/>
      <w:divBdr>
        <w:top w:val="none" w:sz="0" w:space="0" w:color="auto"/>
        <w:left w:val="none" w:sz="0" w:space="0" w:color="auto"/>
        <w:bottom w:val="none" w:sz="0" w:space="0" w:color="auto"/>
        <w:right w:val="none" w:sz="0" w:space="0" w:color="auto"/>
      </w:divBdr>
      <w:divsChild>
        <w:div w:id="424150588">
          <w:marLeft w:val="0"/>
          <w:marRight w:val="0"/>
          <w:marTop w:val="0"/>
          <w:marBottom w:val="0"/>
          <w:divBdr>
            <w:top w:val="none" w:sz="0" w:space="0" w:color="auto"/>
            <w:left w:val="none" w:sz="0" w:space="0" w:color="auto"/>
            <w:bottom w:val="none" w:sz="0" w:space="0" w:color="auto"/>
            <w:right w:val="none" w:sz="0" w:space="0" w:color="auto"/>
          </w:divBdr>
          <w:divsChild>
            <w:div w:id="6883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93424">
      <w:bodyDiv w:val="1"/>
      <w:marLeft w:val="0"/>
      <w:marRight w:val="0"/>
      <w:marTop w:val="0"/>
      <w:marBottom w:val="0"/>
      <w:divBdr>
        <w:top w:val="none" w:sz="0" w:space="0" w:color="auto"/>
        <w:left w:val="none" w:sz="0" w:space="0" w:color="auto"/>
        <w:bottom w:val="none" w:sz="0" w:space="0" w:color="auto"/>
        <w:right w:val="none" w:sz="0" w:space="0" w:color="auto"/>
      </w:divBdr>
      <w:divsChild>
        <w:div w:id="424883849">
          <w:marLeft w:val="0"/>
          <w:marRight w:val="0"/>
          <w:marTop w:val="0"/>
          <w:marBottom w:val="0"/>
          <w:divBdr>
            <w:top w:val="none" w:sz="0" w:space="0" w:color="auto"/>
            <w:left w:val="none" w:sz="0" w:space="0" w:color="auto"/>
            <w:bottom w:val="none" w:sz="0" w:space="0" w:color="auto"/>
            <w:right w:val="none" w:sz="0" w:space="0" w:color="auto"/>
          </w:divBdr>
        </w:div>
        <w:div w:id="1323967034">
          <w:marLeft w:val="0"/>
          <w:marRight w:val="0"/>
          <w:marTop w:val="0"/>
          <w:marBottom w:val="0"/>
          <w:divBdr>
            <w:top w:val="none" w:sz="0" w:space="0" w:color="auto"/>
            <w:left w:val="none" w:sz="0" w:space="0" w:color="auto"/>
            <w:bottom w:val="none" w:sz="0" w:space="0" w:color="auto"/>
            <w:right w:val="none" w:sz="0" w:space="0" w:color="auto"/>
          </w:divBdr>
        </w:div>
        <w:div w:id="172690010">
          <w:marLeft w:val="0"/>
          <w:marRight w:val="0"/>
          <w:marTop w:val="0"/>
          <w:marBottom w:val="0"/>
          <w:divBdr>
            <w:top w:val="none" w:sz="0" w:space="0" w:color="auto"/>
            <w:left w:val="none" w:sz="0" w:space="0" w:color="auto"/>
            <w:bottom w:val="none" w:sz="0" w:space="0" w:color="auto"/>
            <w:right w:val="none" w:sz="0" w:space="0" w:color="auto"/>
          </w:divBdr>
        </w:div>
        <w:div w:id="409667559">
          <w:marLeft w:val="0"/>
          <w:marRight w:val="0"/>
          <w:marTop w:val="0"/>
          <w:marBottom w:val="0"/>
          <w:divBdr>
            <w:top w:val="none" w:sz="0" w:space="0" w:color="auto"/>
            <w:left w:val="none" w:sz="0" w:space="0" w:color="auto"/>
            <w:bottom w:val="none" w:sz="0" w:space="0" w:color="auto"/>
            <w:right w:val="none" w:sz="0" w:space="0" w:color="auto"/>
          </w:divBdr>
        </w:div>
        <w:div w:id="1028481887">
          <w:marLeft w:val="0"/>
          <w:marRight w:val="0"/>
          <w:marTop w:val="0"/>
          <w:marBottom w:val="0"/>
          <w:divBdr>
            <w:top w:val="none" w:sz="0" w:space="0" w:color="auto"/>
            <w:left w:val="none" w:sz="0" w:space="0" w:color="auto"/>
            <w:bottom w:val="none" w:sz="0" w:space="0" w:color="auto"/>
            <w:right w:val="none" w:sz="0" w:space="0" w:color="auto"/>
          </w:divBdr>
        </w:div>
        <w:div w:id="1753311258">
          <w:marLeft w:val="0"/>
          <w:marRight w:val="0"/>
          <w:marTop w:val="0"/>
          <w:marBottom w:val="0"/>
          <w:divBdr>
            <w:top w:val="none" w:sz="0" w:space="0" w:color="auto"/>
            <w:left w:val="none" w:sz="0" w:space="0" w:color="auto"/>
            <w:bottom w:val="none" w:sz="0" w:space="0" w:color="auto"/>
            <w:right w:val="none" w:sz="0" w:space="0" w:color="auto"/>
          </w:divBdr>
        </w:div>
        <w:div w:id="1608804310">
          <w:marLeft w:val="0"/>
          <w:marRight w:val="0"/>
          <w:marTop w:val="0"/>
          <w:marBottom w:val="0"/>
          <w:divBdr>
            <w:top w:val="none" w:sz="0" w:space="0" w:color="auto"/>
            <w:left w:val="none" w:sz="0" w:space="0" w:color="auto"/>
            <w:bottom w:val="none" w:sz="0" w:space="0" w:color="auto"/>
            <w:right w:val="none" w:sz="0" w:space="0" w:color="auto"/>
          </w:divBdr>
        </w:div>
      </w:divsChild>
    </w:div>
    <w:div w:id="731780927">
      <w:marLeft w:val="0"/>
      <w:marRight w:val="0"/>
      <w:marTop w:val="0"/>
      <w:marBottom w:val="0"/>
      <w:divBdr>
        <w:top w:val="none" w:sz="0" w:space="0" w:color="auto"/>
        <w:left w:val="none" w:sz="0" w:space="0" w:color="auto"/>
        <w:bottom w:val="none" w:sz="0" w:space="0" w:color="auto"/>
        <w:right w:val="none" w:sz="0" w:space="0" w:color="auto"/>
      </w:divBdr>
      <w:divsChild>
        <w:div w:id="1511329564">
          <w:marLeft w:val="0"/>
          <w:marRight w:val="0"/>
          <w:marTop w:val="0"/>
          <w:marBottom w:val="0"/>
          <w:divBdr>
            <w:top w:val="none" w:sz="0" w:space="0" w:color="auto"/>
            <w:left w:val="none" w:sz="0" w:space="0" w:color="auto"/>
            <w:bottom w:val="none" w:sz="0" w:space="0" w:color="auto"/>
            <w:right w:val="none" w:sz="0" w:space="0" w:color="auto"/>
          </w:divBdr>
          <w:divsChild>
            <w:div w:id="16789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277">
      <w:marLeft w:val="0"/>
      <w:marRight w:val="0"/>
      <w:marTop w:val="0"/>
      <w:marBottom w:val="0"/>
      <w:divBdr>
        <w:top w:val="none" w:sz="0" w:space="0" w:color="auto"/>
        <w:left w:val="none" w:sz="0" w:space="0" w:color="auto"/>
        <w:bottom w:val="none" w:sz="0" w:space="0" w:color="auto"/>
        <w:right w:val="none" w:sz="0" w:space="0" w:color="auto"/>
      </w:divBdr>
      <w:divsChild>
        <w:div w:id="1876698523">
          <w:marLeft w:val="0"/>
          <w:marRight w:val="0"/>
          <w:marTop w:val="0"/>
          <w:marBottom w:val="0"/>
          <w:divBdr>
            <w:top w:val="none" w:sz="0" w:space="0" w:color="auto"/>
            <w:left w:val="none" w:sz="0" w:space="0" w:color="auto"/>
            <w:bottom w:val="none" w:sz="0" w:space="0" w:color="auto"/>
            <w:right w:val="none" w:sz="0" w:space="0" w:color="auto"/>
          </w:divBdr>
          <w:divsChild>
            <w:div w:id="12482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5342">
      <w:marLeft w:val="0"/>
      <w:marRight w:val="0"/>
      <w:marTop w:val="0"/>
      <w:marBottom w:val="0"/>
      <w:divBdr>
        <w:top w:val="none" w:sz="0" w:space="0" w:color="auto"/>
        <w:left w:val="none" w:sz="0" w:space="0" w:color="auto"/>
        <w:bottom w:val="none" w:sz="0" w:space="0" w:color="auto"/>
        <w:right w:val="none" w:sz="0" w:space="0" w:color="auto"/>
      </w:divBdr>
      <w:divsChild>
        <w:div w:id="1415400948">
          <w:marLeft w:val="0"/>
          <w:marRight w:val="0"/>
          <w:marTop w:val="0"/>
          <w:marBottom w:val="0"/>
          <w:divBdr>
            <w:top w:val="none" w:sz="0" w:space="0" w:color="auto"/>
            <w:left w:val="none" w:sz="0" w:space="0" w:color="auto"/>
            <w:bottom w:val="none" w:sz="0" w:space="0" w:color="auto"/>
            <w:right w:val="none" w:sz="0" w:space="0" w:color="auto"/>
          </w:divBdr>
          <w:divsChild>
            <w:div w:id="3087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561">
      <w:marLeft w:val="0"/>
      <w:marRight w:val="0"/>
      <w:marTop w:val="0"/>
      <w:marBottom w:val="0"/>
      <w:divBdr>
        <w:top w:val="none" w:sz="0" w:space="0" w:color="auto"/>
        <w:left w:val="none" w:sz="0" w:space="0" w:color="auto"/>
        <w:bottom w:val="none" w:sz="0" w:space="0" w:color="auto"/>
        <w:right w:val="none" w:sz="0" w:space="0" w:color="auto"/>
      </w:divBdr>
      <w:divsChild>
        <w:div w:id="845511600">
          <w:marLeft w:val="0"/>
          <w:marRight w:val="0"/>
          <w:marTop w:val="0"/>
          <w:marBottom w:val="0"/>
          <w:divBdr>
            <w:top w:val="none" w:sz="0" w:space="0" w:color="auto"/>
            <w:left w:val="none" w:sz="0" w:space="0" w:color="auto"/>
            <w:bottom w:val="none" w:sz="0" w:space="0" w:color="auto"/>
            <w:right w:val="none" w:sz="0" w:space="0" w:color="auto"/>
          </w:divBdr>
          <w:divsChild>
            <w:div w:id="11047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4396">
      <w:marLeft w:val="0"/>
      <w:marRight w:val="0"/>
      <w:marTop w:val="0"/>
      <w:marBottom w:val="0"/>
      <w:divBdr>
        <w:top w:val="none" w:sz="0" w:space="0" w:color="auto"/>
        <w:left w:val="none" w:sz="0" w:space="0" w:color="auto"/>
        <w:bottom w:val="none" w:sz="0" w:space="0" w:color="auto"/>
        <w:right w:val="none" w:sz="0" w:space="0" w:color="auto"/>
      </w:divBdr>
      <w:divsChild>
        <w:div w:id="251360162">
          <w:marLeft w:val="0"/>
          <w:marRight w:val="0"/>
          <w:marTop w:val="0"/>
          <w:marBottom w:val="0"/>
          <w:divBdr>
            <w:top w:val="none" w:sz="0" w:space="0" w:color="auto"/>
            <w:left w:val="none" w:sz="0" w:space="0" w:color="auto"/>
            <w:bottom w:val="none" w:sz="0" w:space="0" w:color="auto"/>
            <w:right w:val="none" w:sz="0" w:space="0" w:color="auto"/>
          </w:divBdr>
          <w:divsChild>
            <w:div w:id="8307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82456">
      <w:marLeft w:val="0"/>
      <w:marRight w:val="0"/>
      <w:marTop w:val="0"/>
      <w:marBottom w:val="0"/>
      <w:divBdr>
        <w:top w:val="none" w:sz="0" w:space="0" w:color="auto"/>
        <w:left w:val="none" w:sz="0" w:space="0" w:color="auto"/>
        <w:bottom w:val="none" w:sz="0" w:space="0" w:color="auto"/>
        <w:right w:val="none" w:sz="0" w:space="0" w:color="auto"/>
      </w:divBdr>
      <w:divsChild>
        <w:div w:id="1681737104">
          <w:marLeft w:val="0"/>
          <w:marRight w:val="0"/>
          <w:marTop w:val="0"/>
          <w:marBottom w:val="0"/>
          <w:divBdr>
            <w:top w:val="none" w:sz="0" w:space="0" w:color="auto"/>
            <w:left w:val="none" w:sz="0" w:space="0" w:color="auto"/>
            <w:bottom w:val="none" w:sz="0" w:space="0" w:color="auto"/>
            <w:right w:val="none" w:sz="0" w:space="0" w:color="auto"/>
          </w:divBdr>
          <w:divsChild>
            <w:div w:id="1602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2067">
      <w:marLeft w:val="0"/>
      <w:marRight w:val="0"/>
      <w:marTop w:val="0"/>
      <w:marBottom w:val="0"/>
      <w:divBdr>
        <w:top w:val="none" w:sz="0" w:space="0" w:color="auto"/>
        <w:left w:val="none" w:sz="0" w:space="0" w:color="auto"/>
        <w:bottom w:val="none" w:sz="0" w:space="0" w:color="auto"/>
        <w:right w:val="none" w:sz="0" w:space="0" w:color="auto"/>
      </w:divBdr>
      <w:divsChild>
        <w:div w:id="873348435">
          <w:marLeft w:val="0"/>
          <w:marRight w:val="0"/>
          <w:marTop w:val="0"/>
          <w:marBottom w:val="0"/>
          <w:divBdr>
            <w:top w:val="none" w:sz="0" w:space="0" w:color="auto"/>
            <w:left w:val="none" w:sz="0" w:space="0" w:color="auto"/>
            <w:bottom w:val="none" w:sz="0" w:space="0" w:color="auto"/>
            <w:right w:val="none" w:sz="0" w:space="0" w:color="auto"/>
          </w:divBdr>
          <w:divsChild>
            <w:div w:id="8776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7366">
      <w:marLeft w:val="0"/>
      <w:marRight w:val="0"/>
      <w:marTop w:val="0"/>
      <w:marBottom w:val="0"/>
      <w:divBdr>
        <w:top w:val="none" w:sz="0" w:space="0" w:color="auto"/>
        <w:left w:val="none" w:sz="0" w:space="0" w:color="auto"/>
        <w:bottom w:val="none" w:sz="0" w:space="0" w:color="auto"/>
        <w:right w:val="none" w:sz="0" w:space="0" w:color="auto"/>
      </w:divBdr>
      <w:divsChild>
        <w:div w:id="1544755443">
          <w:marLeft w:val="0"/>
          <w:marRight w:val="0"/>
          <w:marTop w:val="0"/>
          <w:marBottom w:val="0"/>
          <w:divBdr>
            <w:top w:val="none" w:sz="0" w:space="0" w:color="auto"/>
            <w:left w:val="none" w:sz="0" w:space="0" w:color="auto"/>
            <w:bottom w:val="none" w:sz="0" w:space="0" w:color="auto"/>
            <w:right w:val="none" w:sz="0" w:space="0" w:color="auto"/>
          </w:divBdr>
          <w:divsChild>
            <w:div w:id="13273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9426">
      <w:marLeft w:val="0"/>
      <w:marRight w:val="0"/>
      <w:marTop w:val="0"/>
      <w:marBottom w:val="0"/>
      <w:divBdr>
        <w:top w:val="none" w:sz="0" w:space="0" w:color="auto"/>
        <w:left w:val="none" w:sz="0" w:space="0" w:color="auto"/>
        <w:bottom w:val="none" w:sz="0" w:space="0" w:color="auto"/>
        <w:right w:val="none" w:sz="0" w:space="0" w:color="auto"/>
      </w:divBdr>
      <w:divsChild>
        <w:div w:id="791631953">
          <w:marLeft w:val="0"/>
          <w:marRight w:val="0"/>
          <w:marTop w:val="0"/>
          <w:marBottom w:val="0"/>
          <w:divBdr>
            <w:top w:val="none" w:sz="0" w:space="0" w:color="auto"/>
            <w:left w:val="none" w:sz="0" w:space="0" w:color="auto"/>
            <w:bottom w:val="none" w:sz="0" w:space="0" w:color="auto"/>
            <w:right w:val="none" w:sz="0" w:space="0" w:color="auto"/>
          </w:divBdr>
          <w:divsChild>
            <w:div w:id="15124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989">
      <w:marLeft w:val="0"/>
      <w:marRight w:val="0"/>
      <w:marTop w:val="0"/>
      <w:marBottom w:val="0"/>
      <w:divBdr>
        <w:top w:val="none" w:sz="0" w:space="0" w:color="auto"/>
        <w:left w:val="none" w:sz="0" w:space="0" w:color="auto"/>
        <w:bottom w:val="none" w:sz="0" w:space="0" w:color="auto"/>
        <w:right w:val="none" w:sz="0" w:space="0" w:color="auto"/>
      </w:divBdr>
      <w:divsChild>
        <w:div w:id="1043334629">
          <w:marLeft w:val="0"/>
          <w:marRight w:val="0"/>
          <w:marTop w:val="0"/>
          <w:marBottom w:val="0"/>
          <w:divBdr>
            <w:top w:val="none" w:sz="0" w:space="0" w:color="auto"/>
            <w:left w:val="none" w:sz="0" w:space="0" w:color="auto"/>
            <w:bottom w:val="none" w:sz="0" w:space="0" w:color="auto"/>
            <w:right w:val="none" w:sz="0" w:space="0" w:color="auto"/>
          </w:divBdr>
          <w:divsChild>
            <w:div w:id="7454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80808">
      <w:marLeft w:val="0"/>
      <w:marRight w:val="0"/>
      <w:marTop w:val="0"/>
      <w:marBottom w:val="0"/>
      <w:divBdr>
        <w:top w:val="none" w:sz="0" w:space="0" w:color="auto"/>
        <w:left w:val="none" w:sz="0" w:space="0" w:color="auto"/>
        <w:bottom w:val="none" w:sz="0" w:space="0" w:color="auto"/>
        <w:right w:val="none" w:sz="0" w:space="0" w:color="auto"/>
      </w:divBdr>
      <w:divsChild>
        <w:div w:id="1479107606">
          <w:marLeft w:val="0"/>
          <w:marRight w:val="0"/>
          <w:marTop w:val="0"/>
          <w:marBottom w:val="0"/>
          <w:divBdr>
            <w:top w:val="none" w:sz="0" w:space="0" w:color="auto"/>
            <w:left w:val="none" w:sz="0" w:space="0" w:color="auto"/>
            <w:bottom w:val="none" w:sz="0" w:space="0" w:color="auto"/>
            <w:right w:val="none" w:sz="0" w:space="0" w:color="auto"/>
          </w:divBdr>
          <w:divsChild>
            <w:div w:id="15018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1382">
      <w:marLeft w:val="0"/>
      <w:marRight w:val="0"/>
      <w:marTop w:val="0"/>
      <w:marBottom w:val="0"/>
      <w:divBdr>
        <w:top w:val="none" w:sz="0" w:space="0" w:color="auto"/>
        <w:left w:val="none" w:sz="0" w:space="0" w:color="auto"/>
        <w:bottom w:val="none" w:sz="0" w:space="0" w:color="auto"/>
        <w:right w:val="none" w:sz="0" w:space="0" w:color="auto"/>
      </w:divBdr>
      <w:divsChild>
        <w:div w:id="342249729">
          <w:marLeft w:val="0"/>
          <w:marRight w:val="0"/>
          <w:marTop w:val="0"/>
          <w:marBottom w:val="0"/>
          <w:divBdr>
            <w:top w:val="none" w:sz="0" w:space="0" w:color="auto"/>
            <w:left w:val="none" w:sz="0" w:space="0" w:color="auto"/>
            <w:bottom w:val="none" w:sz="0" w:space="0" w:color="auto"/>
            <w:right w:val="none" w:sz="0" w:space="0" w:color="auto"/>
          </w:divBdr>
          <w:divsChild>
            <w:div w:id="1951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9536">
      <w:marLeft w:val="0"/>
      <w:marRight w:val="0"/>
      <w:marTop w:val="0"/>
      <w:marBottom w:val="0"/>
      <w:divBdr>
        <w:top w:val="none" w:sz="0" w:space="0" w:color="auto"/>
        <w:left w:val="none" w:sz="0" w:space="0" w:color="auto"/>
        <w:bottom w:val="none" w:sz="0" w:space="0" w:color="auto"/>
        <w:right w:val="none" w:sz="0" w:space="0" w:color="auto"/>
      </w:divBdr>
      <w:divsChild>
        <w:div w:id="716709154">
          <w:marLeft w:val="0"/>
          <w:marRight w:val="0"/>
          <w:marTop w:val="0"/>
          <w:marBottom w:val="0"/>
          <w:divBdr>
            <w:top w:val="none" w:sz="0" w:space="0" w:color="auto"/>
            <w:left w:val="none" w:sz="0" w:space="0" w:color="auto"/>
            <w:bottom w:val="none" w:sz="0" w:space="0" w:color="auto"/>
            <w:right w:val="none" w:sz="0" w:space="0" w:color="auto"/>
          </w:divBdr>
          <w:divsChild>
            <w:div w:id="10890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30816">
      <w:marLeft w:val="0"/>
      <w:marRight w:val="0"/>
      <w:marTop w:val="0"/>
      <w:marBottom w:val="0"/>
      <w:divBdr>
        <w:top w:val="none" w:sz="0" w:space="0" w:color="auto"/>
        <w:left w:val="none" w:sz="0" w:space="0" w:color="auto"/>
        <w:bottom w:val="none" w:sz="0" w:space="0" w:color="auto"/>
        <w:right w:val="none" w:sz="0" w:space="0" w:color="auto"/>
      </w:divBdr>
      <w:divsChild>
        <w:div w:id="1826240638">
          <w:marLeft w:val="0"/>
          <w:marRight w:val="0"/>
          <w:marTop w:val="0"/>
          <w:marBottom w:val="0"/>
          <w:divBdr>
            <w:top w:val="none" w:sz="0" w:space="0" w:color="auto"/>
            <w:left w:val="none" w:sz="0" w:space="0" w:color="auto"/>
            <w:bottom w:val="none" w:sz="0" w:space="0" w:color="auto"/>
            <w:right w:val="none" w:sz="0" w:space="0" w:color="auto"/>
          </w:divBdr>
          <w:divsChild>
            <w:div w:id="6122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3607">
      <w:marLeft w:val="0"/>
      <w:marRight w:val="0"/>
      <w:marTop w:val="0"/>
      <w:marBottom w:val="0"/>
      <w:divBdr>
        <w:top w:val="none" w:sz="0" w:space="0" w:color="auto"/>
        <w:left w:val="none" w:sz="0" w:space="0" w:color="auto"/>
        <w:bottom w:val="none" w:sz="0" w:space="0" w:color="auto"/>
        <w:right w:val="none" w:sz="0" w:space="0" w:color="auto"/>
      </w:divBdr>
      <w:divsChild>
        <w:div w:id="950211327">
          <w:marLeft w:val="0"/>
          <w:marRight w:val="0"/>
          <w:marTop w:val="0"/>
          <w:marBottom w:val="0"/>
          <w:divBdr>
            <w:top w:val="none" w:sz="0" w:space="0" w:color="auto"/>
            <w:left w:val="none" w:sz="0" w:space="0" w:color="auto"/>
            <w:bottom w:val="none" w:sz="0" w:space="0" w:color="auto"/>
            <w:right w:val="none" w:sz="0" w:space="0" w:color="auto"/>
          </w:divBdr>
          <w:divsChild>
            <w:div w:id="13441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2294">
      <w:marLeft w:val="0"/>
      <w:marRight w:val="0"/>
      <w:marTop w:val="0"/>
      <w:marBottom w:val="0"/>
      <w:divBdr>
        <w:top w:val="none" w:sz="0" w:space="0" w:color="auto"/>
        <w:left w:val="none" w:sz="0" w:space="0" w:color="auto"/>
        <w:bottom w:val="none" w:sz="0" w:space="0" w:color="auto"/>
        <w:right w:val="none" w:sz="0" w:space="0" w:color="auto"/>
      </w:divBdr>
      <w:divsChild>
        <w:div w:id="1683704709">
          <w:marLeft w:val="0"/>
          <w:marRight w:val="0"/>
          <w:marTop w:val="0"/>
          <w:marBottom w:val="0"/>
          <w:divBdr>
            <w:top w:val="none" w:sz="0" w:space="0" w:color="auto"/>
            <w:left w:val="none" w:sz="0" w:space="0" w:color="auto"/>
            <w:bottom w:val="none" w:sz="0" w:space="0" w:color="auto"/>
            <w:right w:val="none" w:sz="0" w:space="0" w:color="auto"/>
          </w:divBdr>
          <w:divsChild>
            <w:div w:id="5881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1768">
      <w:marLeft w:val="0"/>
      <w:marRight w:val="0"/>
      <w:marTop w:val="0"/>
      <w:marBottom w:val="0"/>
      <w:divBdr>
        <w:top w:val="none" w:sz="0" w:space="0" w:color="auto"/>
        <w:left w:val="none" w:sz="0" w:space="0" w:color="auto"/>
        <w:bottom w:val="none" w:sz="0" w:space="0" w:color="auto"/>
        <w:right w:val="none" w:sz="0" w:space="0" w:color="auto"/>
      </w:divBdr>
      <w:divsChild>
        <w:div w:id="34501725">
          <w:marLeft w:val="0"/>
          <w:marRight w:val="0"/>
          <w:marTop w:val="0"/>
          <w:marBottom w:val="0"/>
          <w:divBdr>
            <w:top w:val="none" w:sz="0" w:space="0" w:color="auto"/>
            <w:left w:val="none" w:sz="0" w:space="0" w:color="auto"/>
            <w:bottom w:val="none" w:sz="0" w:space="0" w:color="auto"/>
            <w:right w:val="none" w:sz="0" w:space="0" w:color="auto"/>
          </w:divBdr>
          <w:divsChild>
            <w:div w:id="473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8357">
      <w:marLeft w:val="0"/>
      <w:marRight w:val="0"/>
      <w:marTop w:val="0"/>
      <w:marBottom w:val="0"/>
      <w:divBdr>
        <w:top w:val="none" w:sz="0" w:space="0" w:color="auto"/>
        <w:left w:val="none" w:sz="0" w:space="0" w:color="auto"/>
        <w:bottom w:val="none" w:sz="0" w:space="0" w:color="auto"/>
        <w:right w:val="none" w:sz="0" w:space="0" w:color="auto"/>
      </w:divBdr>
      <w:divsChild>
        <w:div w:id="732194271">
          <w:marLeft w:val="0"/>
          <w:marRight w:val="0"/>
          <w:marTop w:val="0"/>
          <w:marBottom w:val="0"/>
          <w:divBdr>
            <w:top w:val="none" w:sz="0" w:space="0" w:color="auto"/>
            <w:left w:val="none" w:sz="0" w:space="0" w:color="auto"/>
            <w:bottom w:val="none" w:sz="0" w:space="0" w:color="auto"/>
            <w:right w:val="none" w:sz="0" w:space="0" w:color="auto"/>
          </w:divBdr>
          <w:divsChild>
            <w:div w:id="20909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7490">
      <w:marLeft w:val="0"/>
      <w:marRight w:val="0"/>
      <w:marTop w:val="0"/>
      <w:marBottom w:val="0"/>
      <w:divBdr>
        <w:top w:val="none" w:sz="0" w:space="0" w:color="auto"/>
        <w:left w:val="none" w:sz="0" w:space="0" w:color="auto"/>
        <w:bottom w:val="none" w:sz="0" w:space="0" w:color="auto"/>
        <w:right w:val="none" w:sz="0" w:space="0" w:color="auto"/>
      </w:divBdr>
      <w:divsChild>
        <w:div w:id="544758992">
          <w:marLeft w:val="0"/>
          <w:marRight w:val="0"/>
          <w:marTop w:val="0"/>
          <w:marBottom w:val="0"/>
          <w:divBdr>
            <w:top w:val="none" w:sz="0" w:space="0" w:color="auto"/>
            <w:left w:val="none" w:sz="0" w:space="0" w:color="auto"/>
            <w:bottom w:val="none" w:sz="0" w:space="0" w:color="auto"/>
            <w:right w:val="none" w:sz="0" w:space="0" w:color="auto"/>
          </w:divBdr>
          <w:divsChild>
            <w:div w:id="6916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85770919">
      <w:marLeft w:val="0"/>
      <w:marRight w:val="0"/>
      <w:marTop w:val="0"/>
      <w:marBottom w:val="0"/>
      <w:divBdr>
        <w:top w:val="none" w:sz="0" w:space="0" w:color="auto"/>
        <w:left w:val="none" w:sz="0" w:space="0" w:color="auto"/>
        <w:bottom w:val="none" w:sz="0" w:space="0" w:color="auto"/>
        <w:right w:val="none" w:sz="0" w:space="0" w:color="auto"/>
      </w:divBdr>
      <w:divsChild>
        <w:div w:id="550774752">
          <w:marLeft w:val="0"/>
          <w:marRight w:val="0"/>
          <w:marTop w:val="0"/>
          <w:marBottom w:val="0"/>
          <w:divBdr>
            <w:top w:val="none" w:sz="0" w:space="0" w:color="auto"/>
            <w:left w:val="none" w:sz="0" w:space="0" w:color="auto"/>
            <w:bottom w:val="none" w:sz="0" w:space="0" w:color="auto"/>
            <w:right w:val="none" w:sz="0" w:space="0" w:color="auto"/>
          </w:divBdr>
          <w:divsChild>
            <w:div w:id="14695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9480">
      <w:marLeft w:val="0"/>
      <w:marRight w:val="0"/>
      <w:marTop w:val="0"/>
      <w:marBottom w:val="0"/>
      <w:divBdr>
        <w:top w:val="none" w:sz="0" w:space="0" w:color="auto"/>
        <w:left w:val="none" w:sz="0" w:space="0" w:color="auto"/>
        <w:bottom w:val="none" w:sz="0" w:space="0" w:color="auto"/>
        <w:right w:val="none" w:sz="0" w:space="0" w:color="auto"/>
      </w:divBdr>
      <w:divsChild>
        <w:div w:id="478691261">
          <w:marLeft w:val="0"/>
          <w:marRight w:val="0"/>
          <w:marTop w:val="0"/>
          <w:marBottom w:val="0"/>
          <w:divBdr>
            <w:top w:val="none" w:sz="0" w:space="0" w:color="auto"/>
            <w:left w:val="none" w:sz="0" w:space="0" w:color="auto"/>
            <w:bottom w:val="none" w:sz="0" w:space="0" w:color="auto"/>
            <w:right w:val="none" w:sz="0" w:space="0" w:color="auto"/>
          </w:divBdr>
          <w:divsChild>
            <w:div w:id="12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37">
      <w:bodyDiv w:val="1"/>
      <w:marLeft w:val="0"/>
      <w:marRight w:val="0"/>
      <w:marTop w:val="0"/>
      <w:marBottom w:val="0"/>
      <w:divBdr>
        <w:top w:val="none" w:sz="0" w:space="0" w:color="auto"/>
        <w:left w:val="none" w:sz="0" w:space="0" w:color="auto"/>
        <w:bottom w:val="none" w:sz="0" w:space="0" w:color="auto"/>
        <w:right w:val="none" w:sz="0" w:space="0" w:color="auto"/>
      </w:divBdr>
      <w:divsChild>
        <w:div w:id="41053931">
          <w:marLeft w:val="0"/>
          <w:marRight w:val="0"/>
          <w:marTop w:val="0"/>
          <w:marBottom w:val="0"/>
          <w:divBdr>
            <w:top w:val="none" w:sz="0" w:space="0" w:color="auto"/>
            <w:left w:val="none" w:sz="0" w:space="0" w:color="auto"/>
            <w:bottom w:val="none" w:sz="0" w:space="0" w:color="auto"/>
            <w:right w:val="none" w:sz="0" w:space="0" w:color="auto"/>
          </w:divBdr>
          <w:divsChild>
            <w:div w:id="583149384">
              <w:marLeft w:val="0"/>
              <w:marRight w:val="0"/>
              <w:marTop w:val="0"/>
              <w:marBottom w:val="0"/>
              <w:divBdr>
                <w:top w:val="none" w:sz="0" w:space="0" w:color="auto"/>
                <w:left w:val="none" w:sz="0" w:space="0" w:color="auto"/>
                <w:bottom w:val="none" w:sz="0" w:space="0" w:color="auto"/>
                <w:right w:val="none" w:sz="0" w:space="0" w:color="auto"/>
              </w:divBdr>
              <w:divsChild>
                <w:div w:id="16962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9975">
      <w:marLeft w:val="0"/>
      <w:marRight w:val="0"/>
      <w:marTop w:val="0"/>
      <w:marBottom w:val="0"/>
      <w:divBdr>
        <w:top w:val="none" w:sz="0" w:space="0" w:color="auto"/>
        <w:left w:val="none" w:sz="0" w:space="0" w:color="auto"/>
        <w:bottom w:val="none" w:sz="0" w:space="0" w:color="auto"/>
        <w:right w:val="none" w:sz="0" w:space="0" w:color="auto"/>
      </w:divBdr>
      <w:divsChild>
        <w:div w:id="1975942896">
          <w:marLeft w:val="0"/>
          <w:marRight w:val="0"/>
          <w:marTop w:val="0"/>
          <w:marBottom w:val="0"/>
          <w:divBdr>
            <w:top w:val="none" w:sz="0" w:space="0" w:color="auto"/>
            <w:left w:val="none" w:sz="0" w:space="0" w:color="auto"/>
            <w:bottom w:val="none" w:sz="0" w:space="0" w:color="auto"/>
            <w:right w:val="none" w:sz="0" w:space="0" w:color="auto"/>
          </w:divBdr>
          <w:divsChild>
            <w:div w:id="1220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5064">
      <w:marLeft w:val="0"/>
      <w:marRight w:val="0"/>
      <w:marTop w:val="0"/>
      <w:marBottom w:val="0"/>
      <w:divBdr>
        <w:top w:val="none" w:sz="0" w:space="0" w:color="auto"/>
        <w:left w:val="none" w:sz="0" w:space="0" w:color="auto"/>
        <w:bottom w:val="none" w:sz="0" w:space="0" w:color="auto"/>
        <w:right w:val="none" w:sz="0" w:space="0" w:color="auto"/>
      </w:divBdr>
      <w:divsChild>
        <w:div w:id="204483696">
          <w:marLeft w:val="0"/>
          <w:marRight w:val="0"/>
          <w:marTop w:val="0"/>
          <w:marBottom w:val="0"/>
          <w:divBdr>
            <w:top w:val="none" w:sz="0" w:space="0" w:color="auto"/>
            <w:left w:val="none" w:sz="0" w:space="0" w:color="auto"/>
            <w:bottom w:val="none" w:sz="0" w:space="0" w:color="auto"/>
            <w:right w:val="none" w:sz="0" w:space="0" w:color="auto"/>
          </w:divBdr>
          <w:divsChild>
            <w:div w:id="12419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9358">
      <w:marLeft w:val="0"/>
      <w:marRight w:val="0"/>
      <w:marTop w:val="0"/>
      <w:marBottom w:val="0"/>
      <w:divBdr>
        <w:top w:val="none" w:sz="0" w:space="0" w:color="auto"/>
        <w:left w:val="none" w:sz="0" w:space="0" w:color="auto"/>
        <w:bottom w:val="none" w:sz="0" w:space="0" w:color="auto"/>
        <w:right w:val="none" w:sz="0" w:space="0" w:color="auto"/>
      </w:divBdr>
      <w:divsChild>
        <w:div w:id="770978905">
          <w:marLeft w:val="0"/>
          <w:marRight w:val="0"/>
          <w:marTop w:val="0"/>
          <w:marBottom w:val="0"/>
          <w:divBdr>
            <w:top w:val="none" w:sz="0" w:space="0" w:color="auto"/>
            <w:left w:val="none" w:sz="0" w:space="0" w:color="auto"/>
            <w:bottom w:val="none" w:sz="0" w:space="0" w:color="auto"/>
            <w:right w:val="none" w:sz="0" w:space="0" w:color="auto"/>
          </w:divBdr>
          <w:divsChild>
            <w:div w:id="9824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20245">
      <w:marLeft w:val="0"/>
      <w:marRight w:val="0"/>
      <w:marTop w:val="0"/>
      <w:marBottom w:val="0"/>
      <w:divBdr>
        <w:top w:val="none" w:sz="0" w:space="0" w:color="auto"/>
        <w:left w:val="none" w:sz="0" w:space="0" w:color="auto"/>
        <w:bottom w:val="none" w:sz="0" w:space="0" w:color="auto"/>
        <w:right w:val="none" w:sz="0" w:space="0" w:color="auto"/>
      </w:divBdr>
      <w:divsChild>
        <w:div w:id="776095731">
          <w:marLeft w:val="0"/>
          <w:marRight w:val="0"/>
          <w:marTop w:val="0"/>
          <w:marBottom w:val="0"/>
          <w:divBdr>
            <w:top w:val="none" w:sz="0" w:space="0" w:color="auto"/>
            <w:left w:val="none" w:sz="0" w:space="0" w:color="auto"/>
            <w:bottom w:val="none" w:sz="0" w:space="0" w:color="auto"/>
            <w:right w:val="none" w:sz="0" w:space="0" w:color="auto"/>
          </w:divBdr>
          <w:divsChild>
            <w:div w:id="320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1920">
      <w:marLeft w:val="0"/>
      <w:marRight w:val="0"/>
      <w:marTop w:val="0"/>
      <w:marBottom w:val="0"/>
      <w:divBdr>
        <w:top w:val="none" w:sz="0" w:space="0" w:color="auto"/>
        <w:left w:val="none" w:sz="0" w:space="0" w:color="auto"/>
        <w:bottom w:val="none" w:sz="0" w:space="0" w:color="auto"/>
        <w:right w:val="none" w:sz="0" w:space="0" w:color="auto"/>
      </w:divBdr>
      <w:divsChild>
        <w:div w:id="1742949350">
          <w:marLeft w:val="0"/>
          <w:marRight w:val="0"/>
          <w:marTop w:val="0"/>
          <w:marBottom w:val="0"/>
          <w:divBdr>
            <w:top w:val="none" w:sz="0" w:space="0" w:color="auto"/>
            <w:left w:val="none" w:sz="0" w:space="0" w:color="auto"/>
            <w:bottom w:val="none" w:sz="0" w:space="0" w:color="auto"/>
            <w:right w:val="none" w:sz="0" w:space="0" w:color="auto"/>
          </w:divBdr>
          <w:divsChild>
            <w:div w:id="1858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3055">
      <w:bodyDiv w:val="1"/>
      <w:marLeft w:val="0"/>
      <w:marRight w:val="0"/>
      <w:marTop w:val="0"/>
      <w:marBottom w:val="0"/>
      <w:divBdr>
        <w:top w:val="none" w:sz="0" w:space="0" w:color="auto"/>
        <w:left w:val="none" w:sz="0" w:space="0" w:color="auto"/>
        <w:bottom w:val="none" w:sz="0" w:space="0" w:color="auto"/>
        <w:right w:val="none" w:sz="0" w:space="0" w:color="auto"/>
      </w:divBdr>
      <w:divsChild>
        <w:div w:id="944726392">
          <w:marLeft w:val="0"/>
          <w:marRight w:val="0"/>
          <w:marTop w:val="0"/>
          <w:marBottom w:val="0"/>
          <w:divBdr>
            <w:top w:val="none" w:sz="0" w:space="0" w:color="auto"/>
            <w:left w:val="none" w:sz="0" w:space="0" w:color="auto"/>
            <w:bottom w:val="none" w:sz="0" w:space="0" w:color="auto"/>
            <w:right w:val="none" w:sz="0" w:space="0" w:color="auto"/>
          </w:divBdr>
        </w:div>
      </w:divsChild>
    </w:div>
    <w:div w:id="1680816197">
      <w:bodyDiv w:val="1"/>
      <w:marLeft w:val="0"/>
      <w:marRight w:val="0"/>
      <w:marTop w:val="0"/>
      <w:marBottom w:val="0"/>
      <w:divBdr>
        <w:top w:val="none" w:sz="0" w:space="0" w:color="auto"/>
        <w:left w:val="none" w:sz="0" w:space="0" w:color="auto"/>
        <w:bottom w:val="none" w:sz="0" w:space="0" w:color="auto"/>
        <w:right w:val="none" w:sz="0" w:space="0" w:color="auto"/>
      </w:divBdr>
    </w:div>
    <w:div w:id="1716736678">
      <w:marLeft w:val="0"/>
      <w:marRight w:val="0"/>
      <w:marTop w:val="0"/>
      <w:marBottom w:val="0"/>
      <w:divBdr>
        <w:top w:val="none" w:sz="0" w:space="0" w:color="auto"/>
        <w:left w:val="none" w:sz="0" w:space="0" w:color="auto"/>
        <w:bottom w:val="none" w:sz="0" w:space="0" w:color="auto"/>
        <w:right w:val="none" w:sz="0" w:space="0" w:color="auto"/>
      </w:divBdr>
      <w:divsChild>
        <w:div w:id="240530932">
          <w:marLeft w:val="0"/>
          <w:marRight w:val="0"/>
          <w:marTop w:val="0"/>
          <w:marBottom w:val="0"/>
          <w:divBdr>
            <w:top w:val="none" w:sz="0" w:space="0" w:color="auto"/>
            <w:left w:val="none" w:sz="0" w:space="0" w:color="auto"/>
            <w:bottom w:val="none" w:sz="0" w:space="0" w:color="auto"/>
            <w:right w:val="none" w:sz="0" w:space="0" w:color="auto"/>
          </w:divBdr>
          <w:divsChild>
            <w:div w:id="1384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19906">
      <w:marLeft w:val="0"/>
      <w:marRight w:val="0"/>
      <w:marTop w:val="0"/>
      <w:marBottom w:val="0"/>
      <w:divBdr>
        <w:top w:val="none" w:sz="0" w:space="0" w:color="auto"/>
        <w:left w:val="none" w:sz="0" w:space="0" w:color="auto"/>
        <w:bottom w:val="none" w:sz="0" w:space="0" w:color="auto"/>
        <w:right w:val="none" w:sz="0" w:space="0" w:color="auto"/>
      </w:divBdr>
      <w:divsChild>
        <w:div w:id="1427382557">
          <w:marLeft w:val="0"/>
          <w:marRight w:val="0"/>
          <w:marTop w:val="0"/>
          <w:marBottom w:val="0"/>
          <w:divBdr>
            <w:top w:val="none" w:sz="0" w:space="0" w:color="auto"/>
            <w:left w:val="none" w:sz="0" w:space="0" w:color="auto"/>
            <w:bottom w:val="none" w:sz="0" w:space="0" w:color="auto"/>
            <w:right w:val="none" w:sz="0" w:space="0" w:color="auto"/>
          </w:divBdr>
          <w:divsChild>
            <w:div w:id="16326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2439">
      <w:marLeft w:val="0"/>
      <w:marRight w:val="0"/>
      <w:marTop w:val="0"/>
      <w:marBottom w:val="0"/>
      <w:divBdr>
        <w:top w:val="none" w:sz="0" w:space="0" w:color="auto"/>
        <w:left w:val="none" w:sz="0" w:space="0" w:color="auto"/>
        <w:bottom w:val="none" w:sz="0" w:space="0" w:color="auto"/>
        <w:right w:val="none" w:sz="0" w:space="0" w:color="auto"/>
      </w:divBdr>
      <w:divsChild>
        <w:div w:id="401369832">
          <w:marLeft w:val="0"/>
          <w:marRight w:val="0"/>
          <w:marTop w:val="0"/>
          <w:marBottom w:val="0"/>
          <w:divBdr>
            <w:top w:val="none" w:sz="0" w:space="0" w:color="auto"/>
            <w:left w:val="none" w:sz="0" w:space="0" w:color="auto"/>
            <w:bottom w:val="none" w:sz="0" w:space="0" w:color="auto"/>
            <w:right w:val="none" w:sz="0" w:space="0" w:color="auto"/>
          </w:divBdr>
          <w:divsChild>
            <w:div w:id="7053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49454">
      <w:marLeft w:val="0"/>
      <w:marRight w:val="0"/>
      <w:marTop w:val="0"/>
      <w:marBottom w:val="0"/>
      <w:divBdr>
        <w:top w:val="none" w:sz="0" w:space="0" w:color="auto"/>
        <w:left w:val="none" w:sz="0" w:space="0" w:color="auto"/>
        <w:bottom w:val="none" w:sz="0" w:space="0" w:color="auto"/>
        <w:right w:val="none" w:sz="0" w:space="0" w:color="auto"/>
      </w:divBdr>
      <w:divsChild>
        <w:div w:id="674266527">
          <w:marLeft w:val="0"/>
          <w:marRight w:val="0"/>
          <w:marTop w:val="0"/>
          <w:marBottom w:val="0"/>
          <w:divBdr>
            <w:top w:val="none" w:sz="0" w:space="0" w:color="auto"/>
            <w:left w:val="none" w:sz="0" w:space="0" w:color="auto"/>
            <w:bottom w:val="none" w:sz="0" w:space="0" w:color="auto"/>
            <w:right w:val="none" w:sz="0" w:space="0" w:color="auto"/>
          </w:divBdr>
          <w:divsChild>
            <w:div w:id="11166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1763">
      <w:marLeft w:val="0"/>
      <w:marRight w:val="0"/>
      <w:marTop w:val="0"/>
      <w:marBottom w:val="0"/>
      <w:divBdr>
        <w:top w:val="none" w:sz="0" w:space="0" w:color="auto"/>
        <w:left w:val="none" w:sz="0" w:space="0" w:color="auto"/>
        <w:bottom w:val="none" w:sz="0" w:space="0" w:color="auto"/>
        <w:right w:val="none" w:sz="0" w:space="0" w:color="auto"/>
      </w:divBdr>
      <w:divsChild>
        <w:div w:id="628517421">
          <w:marLeft w:val="0"/>
          <w:marRight w:val="0"/>
          <w:marTop w:val="0"/>
          <w:marBottom w:val="0"/>
          <w:divBdr>
            <w:top w:val="none" w:sz="0" w:space="0" w:color="auto"/>
            <w:left w:val="none" w:sz="0" w:space="0" w:color="auto"/>
            <w:bottom w:val="none" w:sz="0" w:space="0" w:color="auto"/>
            <w:right w:val="none" w:sz="0" w:space="0" w:color="auto"/>
          </w:divBdr>
          <w:divsChild>
            <w:div w:id="547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655">
      <w:marLeft w:val="0"/>
      <w:marRight w:val="0"/>
      <w:marTop w:val="0"/>
      <w:marBottom w:val="0"/>
      <w:divBdr>
        <w:top w:val="none" w:sz="0" w:space="0" w:color="auto"/>
        <w:left w:val="none" w:sz="0" w:space="0" w:color="auto"/>
        <w:bottom w:val="none" w:sz="0" w:space="0" w:color="auto"/>
        <w:right w:val="none" w:sz="0" w:space="0" w:color="auto"/>
      </w:divBdr>
      <w:divsChild>
        <w:div w:id="929391562">
          <w:marLeft w:val="0"/>
          <w:marRight w:val="0"/>
          <w:marTop w:val="0"/>
          <w:marBottom w:val="0"/>
          <w:divBdr>
            <w:top w:val="none" w:sz="0" w:space="0" w:color="auto"/>
            <w:left w:val="none" w:sz="0" w:space="0" w:color="auto"/>
            <w:bottom w:val="none" w:sz="0" w:space="0" w:color="auto"/>
            <w:right w:val="none" w:sz="0" w:space="0" w:color="auto"/>
          </w:divBdr>
          <w:divsChild>
            <w:div w:id="17580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1914">
      <w:marLeft w:val="0"/>
      <w:marRight w:val="0"/>
      <w:marTop w:val="0"/>
      <w:marBottom w:val="0"/>
      <w:divBdr>
        <w:top w:val="none" w:sz="0" w:space="0" w:color="auto"/>
        <w:left w:val="none" w:sz="0" w:space="0" w:color="auto"/>
        <w:bottom w:val="none" w:sz="0" w:space="0" w:color="auto"/>
        <w:right w:val="none" w:sz="0" w:space="0" w:color="auto"/>
      </w:divBdr>
      <w:divsChild>
        <w:div w:id="1791589257">
          <w:marLeft w:val="0"/>
          <w:marRight w:val="0"/>
          <w:marTop w:val="0"/>
          <w:marBottom w:val="0"/>
          <w:divBdr>
            <w:top w:val="none" w:sz="0" w:space="0" w:color="auto"/>
            <w:left w:val="none" w:sz="0" w:space="0" w:color="auto"/>
            <w:bottom w:val="none" w:sz="0" w:space="0" w:color="auto"/>
            <w:right w:val="none" w:sz="0" w:space="0" w:color="auto"/>
          </w:divBdr>
          <w:divsChild>
            <w:div w:id="9890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665">
      <w:marLeft w:val="0"/>
      <w:marRight w:val="0"/>
      <w:marTop w:val="0"/>
      <w:marBottom w:val="0"/>
      <w:divBdr>
        <w:top w:val="none" w:sz="0" w:space="0" w:color="auto"/>
        <w:left w:val="none" w:sz="0" w:space="0" w:color="auto"/>
        <w:bottom w:val="none" w:sz="0" w:space="0" w:color="auto"/>
        <w:right w:val="none" w:sz="0" w:space="0" w:color="auto"/>
      </w:divBdr>
      <w:divsChild>
        <w:div w:id="2130397382">
          <w:marLeft w:val="0"/>
          <w:marRight w:val="0"/>
          <w:marTop w:val="0"/>
          <w:marBottom w:val="0"/>
          <w:divBdr>
            <w:top w:val="none" w:sz="0" w:space="0" w:color="auto"/>
            <w:left w:val="none" w:sz="0" w:space="0" w:color="auto"/>
            <w:bottom w:val="none" w:sz="0" w:space="0" w:color="auto"/>
            <w:right w:val="none" w:sz="0" w:space="0" w:color="auto"/>
          </w:divBdr>
          <w:divsChild>
            <w:div w:id="7207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866">
      <w:bodyDiv w:val="1"/>
      <w:marLeft w:val="0"/>
      <w:marRight w:val="0"/>
      <w:marTop w:val="0"/>
      <w:marBottom w:val="0"/>
      <w:divBdr>
        <w:top w:val="none" w:sz="0" w:space="0" w:color="auto"/>
        <w:left w:val="none" w:sz="0" w:space="0" w:color="auto"/>
        <w:bottom w:val="none" w:sz="0" w:space="0" w:color="auto"/>
        <w:right w:val="none" w:sz="0" w:space="0" w:color="auto"/>
      </w:divBdr>
      <w:divsChild>
        <w:div w:id="1806044044">
          <w:marLeft w:val="0"/>
          <w:marRight w:val="0"/>
          <w:marTop w:val="0"/>
          <w:marBottom w:val="0"/>
          <w:divBdr>
            <w:top w:val="none" w:sz="0" w:space="0" w:color="auto"/>
            <w:left w:val="none" w:sz="0" w:space="0" w:color="auto"/>
            <w:bottom w:val="none" w:sz="0" w:space="0" w:color="auto"/>
            <w:right w:val="none" w:sz="0" w:space="0" w:color="auto"/>
          </w:divBdr>
        </w:div>
      </w:divsChild>
    </w:div>
    <w:div w:id="2016229745">
      <w:marLeft w:val="0"/>
      <w:marRight w:val="0"/>
      <w:marTop w:val="0"/>
      <w:marBottom w:val="0"/>
      <w:divBdr>
        <w:top w:val="none" w:sz="0" w:space="0" w:color="auto"/>
        <w:left w:val="none" w:sz="0" w:space="0" w:color="auto"/>
        <w:bottom w:val="none" w:sz="0" w:space="0" w:color="auto"/>
        <w:right w:val="none" w:sz="0" w:space="0" w:color="auto"/>
      </w:divBdr>
      <w:divsChild>
        <w:div w:id="1806043550">
          <w:marLeft w:val="0"/>
          <w:marRight w:val="0"/>
          <w:marTop w:val="0"/>
          <w:marBottom w:val="0"/>
          <w:divBdr>
            <w:top w:val="none" w:sz="0" w:space="0" w:color="auto"/>
            <w:left w:val="none" w:sz="0" w:space="0" w:color="auto"/>
            <w:bottom w:val="none" w:sz="0" w:space="0" w:color="auto"/>
            <w:right w:val="none" w:sz="0" w:space="0" w:color="auto"/>
          </w:divBdr>
          <w:divsChild>
            <w:div w:id="11353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1644">
      <w:marLeft w:val="0"/>
      <w:marRight w:val="0"/>
      <w:marTop w:val="0"/>
      <w:marBottom w:val="0"/>
      <w:divBdr>
        <w:top w:val="none" w:sz="0" w:space="0" w:color="auto"/>
        <w:left w:val="none" w:sz="0" w:space="0" w:color="auto"/>
        <w:bottom w:val="none" w:sz="0" w:space="0" w:color="auto"/>
        <w:right w:val="none" w:sz="0" w:space="0" w:color="auto"/>
      </w:divBdr>
      <w:divsChild>
        <w:div w:id="1047486737">
          <w:marLeft w:val="0"/>
          <w:marRight w:val="0"/>
          <w:marTop w:val="0"/>
          <w:marBottom w:val="0"/>
          <w:divBdr>
            <w:top w:val="none" w:sz="0" w:space="0" w:color="auto"/>
            <w:left w:val="none" w:sz="0" w:space="0" w:color="auto"/>
            <w:bottom w:val="none" w:sz="0" w:space="0" w:color="auto"/>
            <w:right w:val="none" w:sz="0" w:space="0" w:color="auto"/>
          </w:divBdr>
          <w:divsChild>
            <w:div w:id="1825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1474">
      <w:bodyDiv w:val="1"/>
      <w:marLeft w:val="0"/>
      <w:marRight w:val="0"/>
      <w:marTop w:val="0"/>
      <w:marBottom w:val="0"/>
      <w:divBdr>
        <w:top w:val="none" w:sz="0" w:space="0" w:color="auto"/>
        <w:left w:val="none" w:sz="0" w:space="0" w:color="auto"/>
        <w:bottom w:val="none" w:sz="0" w:space="0" w:color="auto"/>
        <w:right w:val="none" w:sz="0" w:space="0" w:color="auto"/>
      </w:divBdr>
      <w:divsChild>
        <w:div w:id="596207789">
          <w:marLeft w:val="0"/>
          <w:marRight w:val="0"/>
          <w:marTop w:val="0"/>
          <w:marBottom w:val="0"/>
          <w:divBdr>
            <w:top w:val="none" w:sz="0" w:space="0" w:color="auto"/>
            <w:left w:val="none" w:sz="0" w:space="0" w:color="auto"/>
            <w:bottom w:val="none" w:sz="0" w:space="0" w:color="auto"/>
            <w:right w:val="none" w:sz="0" w:space="0" w:color="auto"/>
          </w:divBdr>
        </w:div>
        <w:div w:id="1567302494">
          <w:marLeft w:val="0"/>
          <w:marRight w:val="0"/>
          <w:marTop w:val="0"/>
          <w:marBottom w:val="0"/>
          <w:divBdr>
            <w:top w:val="none" w:sz="0" w:space="0" w:color="auto"/>
            <w:left w:val="none" w:sz="0" w:space="0" w:color="auto"/>
            <w:bottom w:val="none" w:sz="0" w:space="0" w:color="auto"/>
            <w:right w:val="none" w:sz="0" w:space="0" w:color="auto"/>
          </w:divBdr>
        </w:div>
        <w:div w:id="1743982599">
          <w:marLeft w:val="0"/>
          <w:marRight w:val="0"/>
          <w:marTop w:val="0"/>
          <w:marBottom w:val="0"/>
          <w:divBdr>
            <w:top w:val="none" w:sz="0" w:space="0" w:color="auto"/>
            <w:left w:val="none" w:sz="0" w:space="0" w:color="auto"/>
            <w:bottom w:val="none" w:sz="0" w:space="0" w:color="auto"/>
            <w:right w:val="none" w:sz="0" w:space="0" w:color="auto"/>
          </w:divBdr>
        </w:div>
        <w:div w:id="1942296052">
          <w:marLeft w:val="0"/>
          <w:marRight w:val="0"/>
          <w:marTop w:val="0"/>
          <w:marBottom w:val="0"/>
          <w:divBdr>
            <w:top w:val="none" w:sz="0" w:space="0" w:color="auto"/>
            <w:left w:val="none" w:sz="0" w:space="0" w:color="auto"/>
            <w:bottom w:val="none" w:sz="0" w:space="0" w:color="auto"/>
            <w:right w:val="none" w:sz="0" w:space="0" w:color="auto"/>
          </w:divBdr>
        </w:div>
        <w:div w:id="821773360">
          <w:marLeft w:val="0"/>
          <w:marRight w:val="0"/>
          <w:marTop w:val="0"/>
          <w:marBottom w:val="0"/>
          <w:divBdr>
            <w:top w:val="none" w:sz="0" w:space="0" w:color="auto"/>
            <w:left w:val="none" w:sz="0" w:space="0" w:color="auto"/>
            <w:bottom w:val="none" w:sz="0" w:space="0" w:color="auto"/>
            <w:right w:val="none" w:sz="0" w:space="0" w:color="auto"/>
          </w:divBdr>
        </w:div>
        <w:div w:id="50659653">
          <w:marLeft w:val="0"/>
          <w:marRight w:val="0"/>
          <w:marTop w:val="0"/>
          <w:marBottom w:val="0"/>
          <w:divBdr>
            <w:top w:val="none" w:sz="0" w:space="0" w:color="auto"/>
            <w:left w:val="none" w:sz="0" w:space="0" w:color="auto"/>
            <w:bottom w:val="none" w:sz="0" w:space="0" w:color="auto"/>
            <w:right w:val="none" w:sz="0" w:space="0" w:color="auto"/>
          </w:divBdr>
        </w:div>
        <w:div w:id="1150293927">
          <w:marLeft w:val="0"/>
          <w:marRight w:val="0"/>
          <w:marTop w:val="0"/>
          <w:marBottom w:val="0"/>
          <w:divBdr>
            <w:top w:val="none" w:sz="0" w:space="0" w:color="auto"/>
            <w:left w:val="none" w:sz="0" w:space="0" w:color="auto"/>
            <w:bottom w:val="none" w:sz="0" w:space="0" w:color="auto"/>
            <w:right w:val="none" w:sz="0" w:space="0" w:color="auto"/>
          </w:divBdr>
        </w:div>
      </w:divsChild>
    </w:div>
    <w:div w:id="2098942341">
      <w:bodyDiv w:val="1"/>
      <w:marLeft w:val="0"/>
      <w:marRight w:val="0"/>
      <w:marTop w:val="0"/>
      <w:marBottom w:val="0"/>
      <w:divBdr>
        <w:top w:val="none" w:sz="0" w:space="0" w:color="auto"/>
        <w:left w:val="none" w:sz="0" w:space="0" w:color="auto"/>
        <w:bottom w:val="none" w:sz="0" w:space="0" w:color="auto"/>
        <w:right w:val="none" w:sz="0" w:space="0" w:color="auto"/>
      </w:divBdr>
    </w:div>
    <w:div w:id="2104450990">
      <w:marLeft w:val="0"/>
      <w:marRight w:val="0"/>
      <w:marTop w:val="0"/>
      <w:marBottom w:val="0"/>
      <w:divBdr>
        <w:top w:val="none" w:sz="0" w:space="0" w:color="auto"/>
        <w:left w:val="none" w:sz="0" w:space="0" w:color="auto"/>
        <w:bottom w:val="none" w:sz="0" w:space="0" w:color="auto"/>
        <w:right w:val="none" w:sz="0" w:space="0" w:color="auto"/>
      </w:divBdr>
      <w:divsChild>
        <w:div w:id="875124302">
          <w:marLeft w:val="0"/>
          <w:marRight w:val="0"/>
          <w:marTop w:val="0"/>
          <w:marBottom w:val="0"/>
          <w:divBdr>
            <w:top w:val="none" w:sz="0" w:space="0" w:color="auto"/>
            <w:left w:val="none" w:sz="0" w:space="0" w:color="auto"/>
            <w:bottom w:val="none" w:sz="0" w:space="0" w:color="auto"/>
            <w:right w:val="none" w:sz="0" w:space="0" w:color="auto"/>
          </w:divBdr>
          <w:divsChild>
            <w:div w:id="17863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3813">
      <w:marLeft w:val="0"/>
      <w:marRight w:val="0"/>
      <w:marTop w:val="0"/>
      <w:marBottom w:val="0"/>
      <w:divBdr>
        <w:top w:val="none" w:sz="0" w:space="0" w:color="auto"/>
        <w:left w:val="none" w:sz="0" w:space="0" w:color="auto"/>
        <w:bottom w:val="none" w:sz="0" w:space="0" w:color="auto"/>
        <w:right w:val="none" w:sz="0" w:space="0" w:color="auto"/>
      </w:divBdr>
      <w:divsChild>
        <w:div w:id="711925729">
          <w:marLeft w:val="0"/>
          <w:marRight w:val="0"/>
          <w:marTop w:val="0"/>
          <w:marBottom w:val="0"/>
          <w:divBdr>
            <w:top w:val="none" w:sz="0" w:space="0" w:color="auto"/>
            <w:left w:val="none" w:sz="0" w:space="0" w:color="auto"/>
            <w:bottom w:val="none" w:sz="0" w:space="0" w:color="auto"/>
            <w:right w:val="none" w:sz="0" w:space="0" w:color="auto"/>
          </w:divBdr>
          <w:divsChild>
            <w:div w:id="11500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yperlink" Target="https://dataportal.orr.gov.uk/statistics/passenger-experience/passenger-satisfaction-complaints-handling/" TargetMode="Externa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r.gov.uk/" TargetMode="External"/><Relationship Id="rId29"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orr.gov.uk/sites/default/files/2023-02/final-complaints-code-of-practice-clean.pdf"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s://www.bipsolutions.com/news-and-resources/cpv-codes/" TargetMode="External"/><Relationship Id="rId14" Type="http://schemas.openxmlformats.org/officeDocument/2006/relationships/header" Target="header3.xml"/><Relationship Id="rId22" Type="http://schemas.openxmlformats.org/officeDocument/2006/relationships/hyperlink" Target="https://dataportal.orr.gov.uk/statistics/passenger-experience/passenger-satisfaction-complaints-handling/table-4170-passenger-satisfaction-with-complaints-handling/" TargetMode="Externa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A6316.792C7D00"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
      <w:docPartPr>
        <w:name w:val="E200410F844740B6A3749A828E3AF72C"/>
        <w:category>
          <w:name w:val="General"/>
          <w:gallery w:val="placeholder"/>
        </w:category>
        <w:types>
          <w:type w:val="bbPlcHdr"/>
        </w:types>
        <w:behaviors>
          <w:behavior w:val="content"/>
        </w:behaviors>
        <w:guid w:val="{91EB6FB4-1B7D-46E2-BE86-B3FE5D53DFFA}"/>
      </w:docPartPr>
      <w:docPartBody>
        <w:p w:rsidR="00B4632F" w:rsidRDefault="00B4632F" w:rsidP="00B4632F">
          <w:pPr>
            <w:pStyle w:val="E200410F844740B6A3749A828E3AF72C"/>
          </w:pPr>
          <w:r w:rsidRPr="00F84A8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F69CE"/>
    <w:rsid w:val="001A0E43"/>
    <w:rsid w:val="001D34EA"/>
    <w:rsid w:val="00231F30"/>
    <w:rsid w:val="002D6372"/>
    <w:rsid w:val="002E007A"/>
    <w:rsid w:val="003F1722"/>
    <w:rsid w:val="00474BA3"/>
    <w:rsid w:val="00573E86"/>
    <w:rsid w:val="00591F50"/>
    <w:rsid w:val="00677C67"/>
    <w:rsid w:val="007279E9"/>
    <w:rsid w:val="007E16E3"/>
    <w:rsid w:val="00843948"/>
    <w:rsid w:val="009E0644"/>
    <w:rsid w:val="00A03E2C"/>
    <w:rsid w:val="00A04ACE"/>
    <w:rsid w:val="00A257DF"/>
    <w:rsid w:val="00A32C3F"/>
    <w:rsid w:val="00A72823"/>
    <w:rsid w:val="00AA0229"/>
    <w:rsid w:val="00AD2047"/>
    <w:rsid w:val="00B4632F"/>
    <w:rsid w:val="00BB79C4"/>
    <w:rsid w:val="00CA2255"/>
    <w:rsid w:val="00D15106"/>
    <w:rsid w:val="00D955E7"/>
    <w:rsid w:val="00DB1EA0"/>
    <w:rsid w:val="00DE680B"/>
    <w:rsid w:val="00E17AAB"/>
    <w:rsid w:val="00E5577B"/>
    <w:rsid w:val="00ED70CB"/>
    <w:rsid w:val="00F06A05"/>
    <w:rsid w:val="00F87936"/>
    <w:rsid w:val="00FC12C3"/>
    <w:rsid w:val="00FF3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32F"/>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 w:type="paragraph" w:customStyle="1" w:styleId="E200410F844740B6A3749A828E3AF72C">
    <w:name w:val="E200410F844740B6A3749A828E3AF72C"/>
    <w:rsid w:val="00B463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60</TotalTime>
  <Pages>26</Pages>
  <Words>5554</Words>
  <Characters>31663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Passenger complaints handling Satisfaction Survey</dc:subject>
  <dc:creator>Angeriz-Santos, Paula</dc:creator>
  <cp:keywords/>
  <dc:description/>
  <cp:lastModifiedBy>Augusto, Barbara</cp:lastModifiedBy>
  <cp:revision>78</cp:revision>
  <cp:lastPrinted>2021-02-24T15:29:00Z</cp:lastPrinted>
  <dcterms:created xsi:type="dcterms:W3CDTF">2024-02-13T10:47:00Z</dcterms:created>
  <dcterms:modified xsi:type="dcterms:W3CDTF">2025-02-07T10:32:00Z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