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766F3">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58240" behindDoc="0" locked="0" layoutInCell="1" allowOverlap="1" wp14:anchorId="25D23661" wp14:editId="0C7CF983">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8580" name="NHS%20England%20logo%20A4.png"/>
                        <pic:cNvPicPr/>
                      </pic:nvPicPr>
                      <pic:blipFill>
                        <a:blip r:embed="rId12" cstate="print">
                          <a:extLst>
                            <a:ext uri="{28A0092B-C50C-407E-A947-70E740481C1C}">
                              <a14:useLocalDpi xmlns:a14="http://schemas.microsoft.com/office/drawing/2010/main" val="0"/>
                            </a:ext>
                          </a:extLst>
                        </a:blip>
                        <a:srcRect b="44737"/>
                        <a:stretch>
                          <a:fillRect/>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BED3F23"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6D6AC2">
          <w:pPr>
            <w:spacing w:before="64"/>
            <w:ind w:left="113"/>
            <w:jc w:val="center"/>
            <w:rPr>
              <w:rFonts w:ascii="Arial" w:hAnsi="Arial" w:cs="Arial"/>
              <w:b/>
              <w:bCs/>
              <w:color w:val="003D69"/>
              <w:sz w:val="56"/>
              <w:szCs w:val="56"/>
            </w:rPr>
          </w:pPr>
        </w:p>
        <w:p w14:paraId="0005D813" w14:textId="5A830DC9" w:rsidR="00F17129" w:rsidRDefault="002766F3" w:rsidP="006D6AC2">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6D6AC2">
          <w:pPr>
            <w:spacing w:before="64"/>
            <w:ind w:left="113"/>
            <w:jc w:val="center"/>
            <w:rPr>
              <w:rFonts w:ascii="Arial" w:hAnsi="Arial" w:cs="Arial"/>
              <w:b/>
              <w:bCs/>
              <w:color w:val="003D69"/>
              <w:sz w:val="56"/>
              <w:szCs w:val="56"/>
            </w:rPr>
          </w:pPr>
        </w:p>
        <w:p w14:paraId="1F77B5DA" w14:textId="1A9286DA" w:rsidR="0063306B" w:rsidRDefault="002766F3" w:rsidP="006D6AC2">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70529CB2" w:rsidR="0063306B" w:rsidRPr="00CA1135" w:rsidRDefault="00E42492" w:rsidP="0034017D">
          <w:pPr>
            <w:pStyle w:val="Body"/>
            <w:jc w:val="center"/>
            <w:rPr>
              <w:rFonts w:ascii="Arial" w:hAnsi="Arial" w:cs="Arial"/>
              <w:color w:val="1F497D" w:themeColor="text2"/>
              <w:sz w:val="66"/>
              <w:szCs w:val="44"/>
            </w:rPr>
          </w:pPr>
          <w:r>
            <w:rPr>
              <w:rFonts w:ascii="Arial" w:hAnsi="Arial" w:cs="Arial"/>
              <w:color w:val="1F497D" w:themeColor="text2"/>
              <w:sz w:val="66"/>
              <w:szCs w:val="44"/>
            </w:rPr>
            <w:t>System Security Assessment</w:t>
          </w:r>
          <w:r w:rsidR="00DD2301" w:rsidRPr="00DD2301">
            <w:rPr>
              <w:rFonts w:ascii="Arial" w:hAnsi="Arial" w:cs="Arial"/>
              <w:color w:val="1F497D" w:themeColor="text2"/>
              <w:sz w:val="66"/>
              <w:szCs w:val="44"/>
            </w:rPr>
            <w:t xml:space="preserve"> of Unified Data Access Layer to confirm security</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766F3"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766F3"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766F3"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992E8E" w14:paraId="468D89FA" w14:textId="77777777" w:rsidTr="00992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766F3"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766F3"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992E8E" w14:paraId="2EB07F04"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766F3"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2766F3"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992E8E" w14:paraId="067C4C79"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2766F3"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2766F3"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2766F3"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992E8E" w14:paraId="49AD2EB3" w14:textId="77777777" w:rsidTr="0099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2766F3"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2766F3"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2766F3"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992E8E" w14:paraId="15D8C90E" w14:textId="77777777" w:rsidTr="00992E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2766F3"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2766F3"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002766F3"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2766F3">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2766F3" w:rsidP="001373AC">
      <w:pPr>
        <w:pStyle w:val="Heading1"/>
        <w:numPr>
          <w:ilvl w:val="0"/>
          <w:numId w:val="7"/>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9564040" w14:textId="5557A9C4" w:rsidR="002824AD" w:rsidRPr="00312948" w:rsidRDefault="002766F3">
      <w:pPr>
        <w:pStyle w:val="Heading1"/>
        <w:numPr>
          <w:ilvl w:val="0"/>
          <w:numId w:val="7"/>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0BA06294" w:rsidR="00AF5056" w:rsidRPr="00312948" w:rsidRDefault="002766F3" w:rsidP="00B74099">
      <w:pPr>
        <w:pStyle w:val="Heading6"/>
        <w:ind w:left="720"/>
        <w:jc w:val="both"/>
        <w:rPr>
          <w:rFonts w:ascii="Arial" w:hAnsi="Arial" w:cs="Arial"/>
          <w:color w:val="365F91" w:themeColor="accent1" w:themeShade="BF"/>
          <w:sz w:val="22"/>
          <w:szCs w:val="22"/>
        </w:rPr>
      </w:pPr>
      <w:r w:rsidRPr="00CA1135">
        <w:rPr>
          <w:rFonts w:ascii="Arial" w:hAnsi="Arial" w:cs="Arial"/>
          <w:color w:val="1F497D" w:themeColor="text2"/>
          <w:sz w:val="22"/>
          <w:szCs w:val="22"/>
        </w:rPr>
        <w:t xml:space="preserve">This Invitation to Quote (ITQ) has been prepared by NHS England and NHS Improvement (the ‘Authority’). The Authority is looking for a Supplier for the </w:t>
      </w:r>
      <w:r w:rsidR="00C60AC0">
        <w:rPr>
          <w:rFonts w:ascii="Arial" w:hAnsi="Arial" w:cs="Arial"/>
          <w:color w:val="1F497D" w:themeColor="text2"/>
          <w:sz w:val="22"/>
          <w:szCs w:val="22"/>
        </w:rPr>
        <w:t xml:space="preserve">provision of </w:t>
      </w:r>
      <w:r w:rsidR="00CA0D2F">
        <w:rPr>
          <w:rFonts w:ascii="Arial" w:hAnsi="Arial" w:cs="Arial"/>
          <w:color w:val="1F497D" w:themeColor="text2"/>
          <w:sz w:val="22"/>
          <w:szCs w:val="22"/>
        </w:rPr>
        <w:t xml:space="preserve">System Security </w:t>
      </w:r>
      <w:r w:rsidR="00A00920">
        <w:rPr>
          <w:rFonts w:ascii="Arial" w:hAnsi="Arial" w:cs="Arial"/>
          <w:color w:val="1F497D" w:themeColor="text2"/>
          <w:sz w:val="22"/>
          <w:szCs w:val="22"/>
        </w:rPr>
        <w:t>Assessment</w:t>
      </w:r>
      <w:r w:rsidR="00567A5E">
        <w:rPr>
          <w:rFonts w:ascii="Arial" w:hAnsi="Arial" w:cs="Arial"/>
          <w:color w:val="1F497D" w:themeColor="text2"/>
          <w:sz w:val="22"/>
          <w:szCs w:val="22"/>
        </w:rPr>
        <w:t xml:space="preserve"> </w:t>
      </w:r>
      <w:r w:rsidR="001A069D" w:rsidRPr="001A069D">
        <w:rPr>
          <w:rFonts w:ascii="Arial" w:hAnsi="Arial" w:cs="Arial"/>
          <w:color w:val="1F497D" w:themeColor="text2"/>
          <w:sz w:val="22"/>
          <w:szCs w:val="22"/>
        </w:rPr>
        <w:t>Testing of Unified Data Access Layer to confirm security</w:t>
      </w:r>
      <w:r w:rsidR="00B74099">
        <w:rPr>
          <w:rFonts w:ascii="Arial" w:hAnsi="Arial" w:cs="Arial"/>
          <w:color w:val="1F497D" w:themeColor="text2"/>
          <w:sz w:val="22"/>
          <w:szCs w:val="22"/>
        </w:rPr>
        <w:t xml:space="preserve">. </w:t>
      </w:r>
      <w:r w:rsidRPr="00312948">
        <w:rPr>
          <w:rFonts w:ascii="Arial" w:hAnsi="Arial" w:cs="Arial"/>
          <w:color w:val="365F91" w:themeColor="accent1" w:themeShade="BF"/>
          <w:sz w:val="22"/>
          <w:szCs w:val="22"/>
        </w:rPr>
        <w:t xml:space="preserve">A full description of the </w:t>
      </w:r>
      <w:r w:rsidR="004F5018" w:rsidRPr="00312948">
        <w:rPr>
          <w:rFonts w:ascii="Arial" w:hAnsi="Arial" w:cs="Arial"/>
          <w:color w:val="365F91" w:themeColor="accent1" w:themeShade="BF"/>
          <w:sz w:val="22"/>
          <w:szCs w:val="22"/>
        </w:rPr>
        <w:t>requirement is found in section</w:t>
      </w:r>
      <w:r w:rsidR="00312948">
        <w:rPr>
          <w:rFonts w:ascii="Arial" w:hAnsi="Arial" w:cs="Arial"/>
          <w:color w:val="365F91" w:themeColor="accent1" w:themeShade="BF"/>
          <w:sz w:val="22"/>
          <w:szCs w:val="22"/>
        </w:rPr>
        <w:t xml:space="preserve"> </w:t>
      </w:r>
      <w:r w:rsidR="00CA1135">
        <w:rPr>
          <w:rFonts w:ascii="Arial" w:hAnsi="Arial" w:cs="Arial"/>
          <w:color w:val="365F91" w:themeColor="accent1" w:themeShade="BF"/>
          <w:sz w:val="22"/>
          <w:szCs w:val="22"/>
        </w:rPr>
        <w:t>2.</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641A4E4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Quote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making a decision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2766F3"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2766F3"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0ED37B68" w14:textId="514DAE80" w:rsidR="00BA3A50" w:rsidRDefault="00BA3A50" w:rsidP="00274B42">
      <w:pPr>
        <w:pStyle w:val="NoSpacing"/>
        <w:ind w:firstLine="720"/>
        <w:rPr>
          <w:rFonts w:ascii="Arial" w:hAnsi="Arial" w:cs="Arial"/>
          <w:color w:val="365F91" w:themeColor="accent1" w:themeShade="BF"/>
          <w:sz w:val="22"/>
          <w:szCs w:val="22"/>
          <w:lang w:eastAsia="en-GB"/>
        </w:rPr>
      </w:pPr>
    </w:p>
    <w:p w14:paraId="2C2C521F" w14:textId="3B573F23" w:rsidR="00251711" w:rsidRDefault="00251711" w:rsidP="00274B42">
      <w:pPr>
        <w:pStyle w:val="NoSpacing"/>
        <w:ind w:firstLine="720"/>
        <w:rPr>
          <w:rFonts w:ascii="Arial" w:hAnsi="Arial" w:cs="Arial"/>
          <w:color w:val="365F91" w:themeColor="accent1" w:themeShade="BF"/>
          <w:sz w:val="22"/>
          <w:szCs w:val="22"/>
          <w:lang w:eastAsia="en-GB"/>
        </w:rPr>
      </w:pPr>
    </w:p>
    <w:p w14:paraId="1D1DED52" w14:textId="202620D5" w:rsidR="00251711" w:rsidRDefault="00251711" w:rsidP="00274B42">
      <w:pPr>
        <w:pStyle w:val="NoSpacing"/>
        <w:ind w:firstLine="720"/>
        <w:rPr>
          <w:rFonts w:ascii="Arial" w:hAnsi="Arial" w:cs="Arial"/>
          <w:color w:val="365F91" w:themeColor="accent1" w:themeShade="BF"/>
          <w:sz w:val="22"/>
          <w:szCs w:val="22"/>
          <w:lang w:eastAsia="en-GB"/>
        </w:rPr>
      </w:pPr>
    </w:p>
    <w:p w14:paraId="71C64E23" w14:textId="5FB08ED9" w:rsidR="00251711" w:rsidRDefault="00251711" w:rsidP="00274B42">
      <w:pPr>
        <w:pStyle w:val="NoSpacing"/>
        <w:ind w:firstLine="720"/>
        <w:rPr>
          <w:rFonts w:ascii="Arial" w:hAnsi="Arial" w:cs="Arial"/>
          <w:color w:val="365F91" w:themeColor="accent1" w:themeShade="BF"/>
          <w:sz w:val="22"/>
          <w:szCs w:val="22"/>
          <w:lang w:eastAsia="en-GB"/>
        </w:rPr>
      </w:pPr>
    </w:p>
    <w:p w14:paraId="1364F7AC" w14:textId="237E36FC" w:rsidR="00251711" w:rsidRDefault="00251711" w:rsidP="00274B42">
      <w:pPr>
        <w:pStyle w:val="NoSpacing"/>
        <w:ind w:firstLine="720"/>
        <w:rPr>
          <w:rFonts w:ascii="Arial" w:hAnsi="Arial" w:cs="Arial"/>
          <w:color w:val="365F91" w:themeColor="accent1" w:themeShade="BF"/>
          <w:sz w:val="22"/>
          <w:szCs w:val="22"/>
          <w:lang w:eastAsia="en-GB"/>
        </w:rPr>
      </w:pPr>
    </w:p>
    <w:p w14:paraId="3C102F8C" w14:textId="53FCEB12" w:rsidR="00251711" w:rsidRDefault="00251711" w:rsidP="00274B42">
      <w:pPr>
        <w:pStyle w:val="NoSpacing"/>
        <w:ind w:firstLine="720"/>
        <w:rPr>
          <w:rFonts w:ascii="Arial" w:hAnsi="Arial" w:cs="Arial"/>
          <w:color w:val="365F91" w:themeColor="accent1" w:themeShade="BF"/>
          <w:sz w:val="22"/>
          <w:szCs w:val="22"/>
          <w:lang w:eastAsia="en-GB"/>
        </w:rPr>
      </w:pPr>
    </w:p>
    <w:p w14:paraId="28D2E9E2" w14:textId="3E633C7F" w:rsidR="00251711" w:rsidRDefault="00251711" w:rsidP="00274B42">
      <w:pPr>
        <w:pStyle w:val="NoSpacing"/>
        <w:ind w:firstLine="720"/>
        <w:rPr>
          <w:rFonts w:ascii="Arial" w:hAnsi="Arial" w:cs="Arial"/>
          <w:color w:val="365F91" w:themeColor="accent1" w:themeShade="BF"/>
          <w:sz w:val="22"/>
          <w:szCs w:val="22"/>
          <w:lang w:eastAsia="en-GB"/>
        </w:rPr>
      </w:pPr>
    </w:p>
    <w:p w14:paraId="0014B33A" w14:textId="352C5871" w:rsidR="00251711" w:rsidRDefault="00251711" w:rsidP="00274B42">
      <w:pPr>
        <w:pStyle w:val="NoSpacing"/>
        <w:ind w:firstLine="720"/>
        <w:rPr>
          <w:rFonts w:ascii="Arial" w:hAnsi="Arial" w:cs="Arial"/>
          <w:color w:val="365F91" w:themeColor="accent1" w:themeShade="BF"/>
          <w:sz w:val="22"/>
          <w:szCs w:val="22"/>
          <w:lang w:eastAsia="en-GB"/>
        </w:rPr>
      </w:pPr>
    </w:p>
    <w:p w14:paraId="0149AC84" w14:textId="026BED51" w:rsidR="00251711" w:rsidRDefault="00251711" w:rsidP="00274B42">
      <w:pPr>
        <w:pStyle w:val="NoSpacing"/>
        <w:ind w:firstLine="720"/>
        <w:rPr>
          <w:rFonts w:ascii="Arial" w:hAnsi="Arial" w:cs="Arial"/>
          <w:color w:val="365F91" w:themeColor="accent1" w:themeShade="BF"/>
          <w:sz w:val="22"/>
          <w:szCs w:val="22"/>
          <w:lang w:eastAsia="en-GB"/>
        </w:rPr>
      </w:pPr>
    </w:p>
    <w:p w14:paraId="017BFA19" w14:textId="77777777" w:rsidR="00251711" w:rsidRDefault="00251711"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1F043E0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5FE2501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0C1413A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1A22AAF" w14:textId="64ACE5AC" w:rsidR="00BA3A50" w:rsidRDefault="00BA3A50" w:rsidP="00274B42">
      <w:pPr>
        <w:pStyle w:val="NoSpacing"/>
        <w:ind w:firstLine="720"/>
        <w:rPr>
          <w:rFonts w:ascii="Arial" w:hAnsi="Arial" w:cs="Arial"/>
          <w:color w:val="365F91" w:themeColor="accent1" w:themeShade="BF"/>
          <w:sz w:val="22"/>
          <w:szCs w:val="22"/>
          <w:lang w:eastAsia="en-GB"/>
        </w:rPr>
      </w:pPr>
    </w:p>
    <w:p w14:paraId="57F3F3DD" w14:textId="44DF5334" w:rsidR="003375AB" w:rsidRDefault="003375AB" w:rsidP="00274B42">
      <w:pPr>
        <w:pStyle w:val="NoSpacing"/>
        <w:ind w:firstLine="720"/>
        <w:rPr>
          <w:rFonts w:ascii="Arial" w:hAnsi="Arial" w:cs="Arial"/>
          <w:color w:val="365F91" w:themeColor="accent1" w:themeShade="BF"/>
          <w:sz w:val="22"/>
          <w:szCs w:val="22"/>
          <w:lang w:eastAsia="en-GB"/>
        </w:rPr>
      </w:pPr>
    </w:p>
    <w:p w14:paraId="4687DDA3" w14:textId="77777777" w:rsidR="003375AB" w:rsidRDefault="003375AB"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766F3"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lastRenderedPageBreak/>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2766F3" w:rsidP="0097684A">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2766F3" w:rsidP="000B687E">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2766F3" w:rsidP="000B687E">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766F3" w:rsidP="00240721">
      <w:pPr>
        <w:pStyle w:val="NoSpacing"/>
        <w:numPr>
          <w:ilvl w:val="0"/>
          <w:numId w:val="9"/>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766F3" w:rsidP="00240721">
      <w:pPr>
        <w:pStyle w:val="NoSpacing"/>
        <w:numPr>
          <w:ilvl w:val="1"/>
          <w:numId w:val="9"/>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766F3" w:rsidP="00240721">
      <w:pPr>
        <w:pStyle w:val="NoSpacing"/>
        <w:numPr>
          <w:ilvl w:val="0"/>
          <w:numId w:val="11"/>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2766F3"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992E8E" w:rsidRPr="00361C9E" w14:paraId="43642A4E" w14:textId="77777777" w:rsidTr="00361C9E">
        <w:tc>
          <w:tcPr>
            <w:tcW w:w="3544" w:type="dxa"/>
            <w:shd w:val="clear" w:color="auto" w:fill="auto"/>
          </w:tcPr>
          <w:p w14:paraId="39CB1A78" w14:textId="37C55704"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of </w:t>
            </w:r>
            <w:r w:rsidR="00FE5BC5" w:rsidRPr="00B74099">
              <w:rPr>
                <w:rFonts w:ascii="Arial" w:hAnsi="Arial" w:cs="Arial"/>
                <w:iCs/>
                <w:color w:val="365F91" w:themeColor="accent1" w:themeShade="BF"/>
                <w:sz w:val="22"/>
                <w:szCs w:val="22"/>
              </w:rPr>
              <w:t>T</w:t>
            </w:r>
            <w:r w:rsidRPr="00B74099">
              <w:rPr>
                <w:rFonts w:ascii="Arial" w:hAnsi="Arial" w:cs="Arial"/>
                <w:iCs/>
                <w:color w:val="365F91" w:themeColor="accent1" w:themeShade="BF"/>
                <w:sz w:val="22"/>
                <w:szCs w:val="22"/>
              </w:rPr>
              <w:t>eam</w:t>
            </w:r>
          </w:p>
        </w:tc>
        <w:tc>
          <w:tcPr>
            <w:tcW w:w="5489" w:type="dxa"/>
            <w:shd w:val="clear" w:color="auto" w:fill="auto"/>
          </w:tcPr>
          <w:p w14:paraId="3FC3536C" w14:textId="639B7F08" w:rsidR="006A4C51" w:rsidRPr="00361C9E" w:rsidRDefault="00EF03C0" w:rsidP="000C2FE6">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CDAO / DMIS</w:t>
            </w:r>
          </w:p>
        </w:tc>
      </w:tr>
      <w:tr w:rsidR="00992E8E" w:rsidRPr="00361C9E" w14:paraId="7265E45B" w14:textId="77777777" w:rsidTr="00361C9E">
        <w:tc>
          <w:tcPr>
            <w:tcW w:w="3544" w:type="dxa"/>
          </w:tcPr>
          <w:p w14:paraId="74B7C488" w14:textId="6A739465" w:rsidR="006A4C51" w:rsidRPr="00B74099" w:rsidRDefault="002766F3" w:rsidP="00274B42">
            <w:pPr>
              <w:rPr>
                <w:rFonts w:ascii="Arial" w:hAnsi="Arial" w:cs="Arial"/>
                <w:iCs/>
                <w:color w:val="365F91" w:themeColor="accent1" w:themeShade="BF"/>
                <w:sz w:val="22"/>
                <w:szCs w:val="22"/>
              </w:rPr>
            </w:pPr>
            <w:r w:rsidRPr="00B74099">
              <w:rPr>
                <w:rFonts w:ascii="Arial" w:hAnsi="Arial" w:cs="Arial"/>
                <w:iCs/>
                <w:color w:val="365F91" w:themeColor="accent1" w:themeShade="BF"/>
                <w:sz w:val="22"/>
                <w:szCs w:val="22"/>
              </w:rPr>
              <w:t xml:space="preserve">Name </w:t>
            </w:r>
            <w:r w:rsidR="00321269" w:rsidRPr="00B74099">
              <w:rPr>
                <w:rFonts w:ascii="Arial" w:hAnsi="Arial" w:cs="Arial"/>
                <w:iCs/>
                <w:color w:val="365F91" w:themeColor="accent1" w:themeShade="BF"/>
                <w:sz w:val="22"/>
                <w:szCs w:val="22"/>
              </w:rPr>
              <w:t xml:space="preserve">and Title </w:t>
            </w:r>
            <w:r w:rsidRPr="00B74099">
              <w:rPr>
                <w:rFonts w:ascii="Arial" w:hAnsi="Arial" w:cs="Arial"/>
                <w:iCs/>
                <w:color w:val="365F91" w:themeColor="accent1" w:themeShade="BF"/>
                <w:sz w:val="22"/>
                <w:szCs w:val="22"/>
              </w:rPr>
              <w:t>of Contract Lead</w:t>
            </w:r>
          </w:p>
        </w:tc>
        <w:tc>
          <w:tcPr>
            <w:tcW w:w="5489" w:type="dxa"/>
            <w:shd w:val="clear" w:color="auto" w:fill="auto"/>
          </w:tcPr>
          <w:p w14:paraId="48FB7936" w14:textId="394110D7" w:rsidR="006A4C51" w:rsidRPr="00361C9E" w:rsidRDefault="00EF03C0" w:rsidP="000C2FE6">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Graham Moor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2766F3" w:rsidP="00312948">
      <w:pPr>
        <w:ind w:firstLine="720"/>
        <w:rPr>
          <w:rStyle w:val="Heading1Char"/>
          <w:rFonts w:ascii="Arial" w:hAnsi="Arial" w:cs="Arial"/>
          <w:sz w:val="22"/>
          <w:szCs w:val="22"/>
        </w:rPr>
      </w:pPr>
      <w:bookmarkStart w:id="1" w:name="_Hlk127188308"/>
      <w:r w:rsidRPr="00312948">
        <w:rPr>
          <w:rStyle w:val="Heading1Char"/>
          <w:rFonts w:ascii="Arial" w:hAnsi="Arial" w:cs="Arial"/>
          <w:sz w:val="22"/>
          <w:szCs w:val="22"/>
        </w:rPr>
        <w:t>Timeline</w:t>
      </w:r>
    </w:p>
    <w:p w14:paraId="7F47D9FD" w14:textId="529BB3C2" w:rsidR="00D36E30" w:rsidRDefault="002766F3"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p>
    <w:tbl>
      <w:tblPr>
        <w:tblStyle w:val="TableGrid"/>
        <w:tblW w:w="0" w:type="auto"/>
        <w:tblInd w:w="704" w:type="dxa"/>
        <w:tblLook w:val="04A0" w:firstRow="1" w:lastRow="0" w:firstColumn="1" w:lastColumn="0" w:noHBand="0" w:noVBand="1"/>
      </w:tblPr>
      <w:tblGrid>
        <w:gridCol w:w="4820"/>
        <w:gridCol w:w="4223"/>
      </w:tblGrid>
      <w:tr w:rsidR="00992E8E" w14:paraId="59897D15" w14:textId="77777777" w:rsidTr="00A70B2F">
        <w:tc>
          <w:tcPr>
            <w:tcW w:w="4820" w:type="dxa"/>
            <w:shd w:val="clear" w:color="auto" w:fill="0070C0"/>
          </w:tcPr>
          <w:p w14:paraId="0282C902" w14:textId="77777777" w:rsidR="00D36E30" w:rsidRPr="00D36E30" w:rsidRDefault="002766F3" w:rsidP="00D36E30">
            <w:pPr>
              <w:rPr>
                <w:rFonts w:ascii="Arial" w:hAnsi="Arial" w:cs="Arial"/>
                <w:b/>
                <w:bCs/>
                <w:iCs/>
                <w:color w:val="FFFFFF" w:themeColor="background1"/>
                <w:sz w:val="22"/>
                <w:szCs w:val="22"/>
              </w:rPr>
            </w:pPr>
            <w:bookmarkStart w:id="2" w:name="_Hlk82171125"/>
            <w:r w:rsidRPr="00D36E30">
              <w:rPr>
                <w:rFonts w:ascii="Arial" w:hAnsi="Arial" w:cs="Arial"/>
                <w:b/>
                <w:bCs/>
                <w:iCs/>
                <w:color w:val="FFFFFF" w:themeColor="background1"/>
                <w:sz w:val="22"/>
                <w:szCs w:val="22"/>
              </w:rPr>
              <w:t>Item</w:t>
            </w:r>
          </w:p>
        </w:tc>
        <w:tc>
          <w:tcPr>
            <w:tcW w:w="4223" w:type="dxa"/>
            <w:shd w:val="clear" w:color="auto" w:fill="0070C0"/>
          </w:tcPr>
          <w:p w14:paraId="6E65FC35" w14:textId="77777777" w:rsidR="00D36E30" w:rsidRPr="00D36E30" w:rsidRDefault="002766F3" w:rsidP="00D36E30">
            <w:pPr>
              <w:rPr>
                <w:rFonts w:ascii="Arial" w:hAnsi="Arial" w:cs="Arial"/>
                <w:b/>
                <w:bCs/>
                <w:iCs/>
                <w:color w:val="FFFFFF" w:themeColor="background1"/>
                <w:sz w:val="22"/>
                <w:szCs w:val="22"/>
              </w:rPr>
            </w:pPr>
            <w:r w:rsidRPr="00D36E30">
              <w:rPr>
                <w:rFonts w:ascii="Arial" w:hAnsi="Arial" w:cs="Arial"/>
                <w:b/>
                <w:bCs/>
                <w:iCs/>
                <w:color w:val="FFFFFF" w:themeColor="background1"/>
                <w:sz w:val="22"/>
                <w:szCs w:val="22"/>
              </w:rPr>
              <w:t>Date</w:t>
            </w:r>
          </w:p>
        </w:tc>
      </w:tr>
      <w:tr w:rsidR="006D6AC2" w:rsidRPr="00361C9E" w14:paraId="7F88EC31" w14:textId="77777777" w:rsidTr="00A70B2F">
        <w:tc>
          <w:tcPr>
            <w:tcW w:w="4820" w:type="dxa"/>
          </w:tcPr>
          <w:p w14:paraId="0A907AE7" w14:textId="77777777" w:rsidR="006D6AC2" w:rsidRPr="00361C9E" w:rsidRDefault="006D6AC2" w:rsidP="006D6AC2">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ITQ Release Date &amp; Issue on Contract Finder*</w:t>
            </w:r>
          </w:p>
        </w:tc>
        <w:tc>
          <w:tcPr>
            <w:tcW w:w="4223" w:type="dxa"/>
            <w:shd w:val="clear" w:color="auto" w:fill="auto"/>
          </w:tcPr>
          <w:p w14:paraId="63C7B573" w14:textId="6200BC20" w:rsidR="006D6AC2" w:rsidRPr="00361C9E" w:rsidRDefault="00567A5E" w:rsidP="006D6AC2">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14/02/2023</w:t>
            </w:r>
          </w:p>
        </w:tc>
      </w:tr>
      <w:tr w:rsidR="001A069D" w:rsidRPr="00361C9E" w14:paraId="3D9ED6D3" w14:textId="77777777" w:rsidTr="00A70B2F">
        <w:tc>
          <w:tcPr>
            <w:tcW w:w="4820" w:type="dxa"/>
          </w:tcPr>
          <w:p w14:paraId="42DA17D3" w14:textId="77777777" w:rsidR="001A069D" w:rsidRPr="00361C9E" w:rsidRDefault="001A069D"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ITQ Clarification Deadline</w:t>
            </w:r>
          </w:p>
        </w:tc>
        <w:tc>
          <w:tcPr>
            <w:tcW w:w="4223" w:type="dxa"/>
            <w:shd w:val="clear" w:color="auto" w:fill="auto"/>
          </w:tcPr>
          <w:p w14:paraId="43D0D597" w14:textId="6E566E1C" w:rsidR="001A069D" w:rsidRPr="00361C9E" w:rsidRDefault="00567A5E"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20/02/2023</w:t>
            </w:r>
          </w:p>
        </w:tc>
      </w:tr>
      <w:tr w:rsidR="001A069D" w:rsidRPr="00361C9E" w14:paraId="3B4038E6" w14:textId="77777777" w:rsidTr="00A70B2F">
        <w:tc>
          <w:tcPr>
            <w:tcW w:w="4820" w:type="dxa"/>
          </w:tcPr>
          <w:p w14:paraId="11A435BF" w14:textId="77777777" w:rsidR="001A069D" w:rsidRPr="00361C9E" w:rsidRDefault="001A069D"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ITQ Closing Date</w:t>
            </w:r>
          </w:p>
        </w:tc>
        <w:tc>
          <w:tcPr>
            <w:tcW w:w="4223" w:type="dxa"/>
            <w:shd w:val="clear" w:color="auto" w:fill="auto"/>
          </w:tcPr>
          <w:p w14:paraId="63AE92BD" w14:textId="768740EA" w:rsidR="001A069D" w:rsidRPr="00361C9E" w:rsidRDefault="00D17F0C" w:rsidP="001A069D">
            <w:pPr>
              <w:rPr>
                <w:rFonts w:ascii="Arial" w:hAnsi="Arial" w:cs="Arial"/>
                <w:iCs/>
                <w:color w:val="365F91" w:themeColor="accent1" w:themeShade="BF"/>
                <w:sz w:val="22"/>
                <w:szCs w:val="22"/>
              </w:rPr>
            </w:pPr>
            <w:r>
              <w:rPr>
                <w:rFonts w:ascii="Arial" w:hAnsi="Arial" w:cs="Arial"/>
                <w:iCs/>
                <w:color w:val="365F91" w:themeColor="accent1" w:themeShade="BF"/>
                <w:sz w:val="22"/>
                <w:szCs w:val="22"/>
              </w:rPr>
              <w:t>17</w:t>
            </w:r>
            <w:r w:rsidR="002D417D">
              <w:rPr>
                <w:rFonts w:ascii="Arial" w:hAnsi="Arial" w:cs="Arial"/>
                <w:iCs/>
                <w:color w:val="365F91" w:themeColor="accent1" w:themeShade="BF"/>
                <w:sz w:val="22"/>
                <w:szCs w:val="22"/>
              </w:rPr>
              <w:t>/03</w:t>
            </w:r>
            <w:r w:rsidR="00567A5E" w:rsidRPr="00361C9E">
              <w:rPr>
                <w:rFonts w:ascii="Arial" w:hAnsi="Arial" w:cs="Arial"/>
                <w:iCs/>
                <w:color w:val="365F91" w:themeColor="accent1" w:themeShade="BF"/>
                <w:sz w:val="22"/>
                <w:szCs w:val="22"/>
              </w:rPr>
              <w:t>/2023</w:t>
            </w:r>
          </w:p>
        </w:tc>
      </w:tr>
      <w:tr w:rsidR="001A069D" w:rsidRPr="00361C9E" w14:paraId="7E0C5296" w14:textId="77777777" w:rsidTr="00A70B2F">
        <w:trPr>
          <w:trHeight w:val="213"/>
        </w:trPr>
        <w:tc>
          <w:tcPr>
            <w:tcW w:w="4820" w:type="dxa"/>
          </w:tcPr>
          <w:p w14:paraId="29D39A09" w14:textId="77777777" w:rsidR="001A069D" w:rsidRPr="00361C9E" w:rsidRDefault="001A069D"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Estimated Award Date</w:t>
            </w:r>
          </w:p>
        </w:tc>
        <w:tc>
          <w:tcPr>
            <w:tcW w:w="4223" w:type="dxa"/>
            <w:shd w:val="clear" w:color="auto" w:fill="auto"/>
          </w:tcPr>
          <w:p w14:paraId="35C913E0" w14:textId="06917061" w:rsidR="001A069D" w:rsidRPr="00361C9E" w:rsidRDefault="00D17F0C" w:rsidP="001A069D">
            <w:pPr>
              <w:rPr>
                <w:rFonts w:ascii="Arial" w:hAnsi="Arial" w:cs="Arial"/>
                <w:iCs/>
                <w:color w:val="365F91" w:themeColor="accent1" w:themeShade="BF"/>
                <w:sz w:val="22"/>
                <w:szCs w:val="22"/>
              </w:rPr>
            </w:pPr>
            <w:r>
              <w:rPr>
                <w:rFonts w:ascii="Arial" w:hAnsi="Arial" w:cs="Arial"/>
                <w:iCs/>
                <w:color w:val="365F91" w:themeColor="accent1" w:themeShade="BF"/>
                <w:sz w:val="22"/>
                <w:szCs w:val="22"/>
              </w:rPr>
              <w:t>31</w:t>
            </w:r>
            <w:r w:rsidR="00567A5E" w:rsidRPr="00361C9E">
              <w:rPr>
                <w:rFonts w:ascii="Arial" w:hAnsi="Arial" w:cs="Arial"/>
                <w:iCs/>
                <w:color w:val="365F91" w:themeColor="accent1" w:themeShade="BF"/>
                <w:sz w:val="22"/>
                <w:szCs w:val="22"/>
              </w:rPr>
              <w:t>/03/2023</w:t>
            </w:r>
          </w:p>
        </w:tc>
      </w:tr>
      <w:tr w:rsidR="001A069D" w:rsidRPr="00361C9E" w14:paraId="547B3F8F" w14:textId="77777777" w:rsidTr="00A70B2F">
        <w:tc>
          <w:tcPr>
            <w:tcW w:w="4820" w:type="dxa"/>
          </w:tcPr>
          <w:p w14:paraId="39C93902" w14:textId="77777777" w:rsidR="001A069D" w:rsidRPr="00361C9E" w:rsidRDefault="001A069D" w:rsidP="001A069D">
            <w:pPr>
              <w:rPr>
                <w:rFonts w:ascii="Arial" w:hAnsi="Arial" w:cs="Arial"/>
                <w:iCs/>
                <w:color w:val="365F91" w:themeColor="accent1" w:themeShade="BF"/>
                <w:sz w:val="22"/>
                <w:szCs w:val="22"/>
              </w:rPr>
            </w:pPr>
            <w:r w:rsidRPr="00361C9E">
              <w:rPr>
                <w:rFonts w:ascii="Arial" w:hAnsi="Arial" w:cs="Arial"/>
                <w:iCs/>
                <w:color w:val="365F91" w:themeColor="accent1" w:themeShade="BF"/>
                <w:sz w:val="22"/>
                <w:szCs w:val="22"/>
              </w:rPr>
              <w:t>Estimated Contract Commencement Date</w:t>
            </w:r>
          </w:p>
        </w:tc>
        <w:tc>
          <w:tcPr>
            <w:tcW w:w="4223" w:type="dxa"/>
            <w:shd w:val="clear" w:color="auto" w:fill="auto"/>
          </w:tcPr>
          <w:p w14:paraId="779CC695" w14:textId="7D29EA22" w:rsidR="001A069D" w:rsidRPr="00361C9E" w:rsidRDefault="00D17F0C" w:rsidP="001A069D">
            <w:pPr>
              <w:rPr>
                <w:rFonts w:ascii="Arial" w:hAnsi="Arial" w:cs="Arial"/>
                <w:iCs/>
                <w:color w:val="365F91" w:themeColor="accent1" w:themeShade="BF"/>
                <w:sz w:val="22"/>
                <w:szCs w:val="22"/>
              </w:rPr>
            </w:pPr>
            <w:r>
              <w:rPr>
                <w:rFonts w:ascii="Arial" w:hAnsi="Arial" w:cs="Arial"/>
                <w:iCs/>
                <w:color w:val="365F91" w:themeColor="accent1" w:themeShade="BF"/>
                <w:sz w:val="22"/>
                <w:szCs w:val="22"/>
              </w:rPr>
              <w:t>03</w:t>
            </w:r>
            <w:r w:rsidR="00567A5E" w:rsidRPr="00361C9E">
              <w:rPr>
                <w:rFonts w:ascii="Arial" w:hAnsi="Arial" w:cs="Arial"/>
                <w:iCs/>
                <w:color w:val="365F91" w:themeColor="accent1" w:themeShade="BF"/>
                <w:sz w:val="22"/>
                <w:szCs w:val="22"/>
              </w:rPr>
              <w:t>/0</w:t>
            </w:r>
            <w:r>
              <w:rPr>
                <w:rFonts w:ascii="Arial" w:hAnsi="Arial" w:cs="Arial"/>
                <w:iCs/>
                <w:color w:val="365F91" w:themeColor="accent1" w:themeShade="BF"/>
                <w:sz w:val="22"/>
                <w:szCs w:val="22"/>
              </w:rPr>
              <w:t>4</w:t>
            </w:r>
            <w:r w:rsidR="00567A5E" w:rsidRPr="00361C9E">
              <w:rPr>
                <w:rFonts w:ascii="Arial" w:hAnsi="Arial" w:cs="Arial"/>
                <w:iCs/>
                <w:color w:val="365F91" w:themeColor="accent1" w:themeShade="BF"/>
                <w:sz w:val="22"/>
                <w:szCs w:val="22"/>
              </w:rPr>
              <w:t>/2023</w:t>
            </w:r>
          </w:p>
        </w:tc>
      </w:tr>
      <w:bookmarkEnd w:id="2"/>
    </w:tbl>
    <w:p w14:paraId="61E8E051" w14:textId="77777777" w:rsidR="00F64043" w:rsidRPr="00361C9E" w:rsidRDefault="00F64043" w:rsidP="006A4C51">
      <w:pPr>
        <w:rPr>
          <w:rFonts w:ascii="Arial" w:hAnsi="Arial" w:cs="Arial"/>
          <w:iCs/>
          <w:color w:val="365F91" w:themeColor="accent1" w:themeShade="BF"/>
          <w:sz w:val="22"/>
          <w:szCs w:val="22"/>
        </w:rPr>
      </w:pPr>
    </w:p>
    <w:p w14:paraId="66EADD76" w14:textId="28399B8F" w:rsidR="00274B42" w:rsidRDefault="002766F3" w:rsidP="009540F4">
      <w:pPr>
        <w:ind w:firstLine="720"/>
        <w:rPr>
          <w:rStyle w:val="Heading1Char"/>
          <w:rFonts w:ascii="Arial" w:hAnsi="Arial" w:cs="Arial"/>
          <w:sz w:val="22"/>
          <w:szCs w:val="22"/>
        </w:rPr>
      </w:pPr>
      <w:r w:rsidRPr="00361C9E">
        <w:rPr>
          <w:rFonts w:ascii="Arial" w:hAnsi="Arial" w:cs="Arial"/>
          <w:iCs/>
          <w:color w:val="365F91" w:themeColor="accent1" w:themeShade="BF"/>
          <w:sz w:val="22"/>
          <w:szCs w:val="22"/>
        </w:rPr>
        <w:t>The timeline is indicative and may be subject to change.</w:t>
      </w:r>
      <w:r w:rsidRPr="00312948">
        <w:rPr>
          <w:rStyle w:val="Heading1Char"/>
          <w:rFonts w:ascii="Arial" w:hAnsi="Arial" w:cs="Arial"/>
          <w:sz w:val="22"/>
          <w:szCs w:val="22"/>
        </w:rPr>
        <w:t xml:space="preserve"> </w:t>
      </w:r>
    </w:p>
    <w:bookmarkEnd w:id="1"/>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66F3" w:rsidP="00312948">
      <w:pPr>
        <w:ind w:firstLine="720"/>
        <w:rPr>
          <w:rStyle w:val="Heading1Char"/>
          <w:rFonts w:ascii="Arial" w:hAnsi="Arial" w:cs="Arial"/>
          <w:sz w:val="24"/>
          <w:szCs w:val="24"/>
        </w:rPr>
      </w:pPr>
      <w:r w:rsidRPr="00BA3A50">
        <w:rPr>
          <w:rStyle w:val="Heading1Char"/>
          <w:rFonts w:ascii="Arial" w:hAnsi="Arial" w:cs="Arial"/>
          <w:sz w:val="24"/>
          <w:szCs w:val="24"/>
        </w:rPr>
        <w:t>Supplier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4BC81265" w:rsidR="004346FB" w:rsidRPr="00312948" w:rsidRDefault="002766F3" w:rsidP="00312948">
      <w:pPr>
        <w:ind w:left="720"/>
        <w:rPr>
          <w:rFonts w:ascii="Arial" w:hAnsi="Arial" w:cs="Arial"/>
          <w:iCs/>
          <w:color w:val="365F91" w:themeColor="accent1" w:themeShade="BF"/>
          <w:sz w:val="22"/>
          <w:szCs w:val="22"/>
        </w:rPr>
      </w:pPr>
      <w:bookmarkStart w:id="3" w:name="_Hlk20938507"/>
      <w:r w:rsidRPr="004A72DF">
        <w:rPr>
          <w:rFonts w:ascii="Arial" w:hAnsi="Arial" w:cs="Arial"/>
          <w:iCs/>
          <w:color w:val="365F91" w:themeColor="accent1" w:themeShade="BF"/>
          <w:sz w:val="22"/>
          <w:szCs w:val="22"/>
        </w:rPr>
        <w:t xml:space="preserve">All clarification questions relating to this ITQ </w:t>
      </w:r>
      <w:r w:rsidRPr="004A72DF">
        <w:rPr>
          <w:rFonts w:ascii="Arial" w:hAnsi="Arial" w:cs="Arial"/>
          <w:iCs/>
          <w:color w:val="365F91" w:themeColor="accent1" w:themeShade="BF"/>
          <w:sz w:val="22"/>
          <w:szCs w:val="22"/>
          <w:u w:val="single"/>
        </w:rPr>
        <w:t>must</w:t>
      </w:r>
      <w:r w:rsidRPr="004A72DF">
        <w:rPr>
          <w:rFonts w:ascii="Arial" w:hAnsi="Arial" w:cs="Arial"/>
          <w:iCs/>
          <w:color w:val="365F91" w:themeColor="accent1" w:themeShade="BF"/>
          <w:sz w:val="22"/>
          <w:szCs w:val="22"/>
        </w:rPr>
        <w:t xml:space="preserve"> be submitted via the procurement portal </w:t>
      </w:r>
      <w:r w:rsidRPr="00582987">
        <w:rPr>
          <w:rFonts w:ascii="Arial" w:hAnsi="Arial" w:cs="Arial"/>
          <w:iCs/>
          <w:color w:val="365F91" w:themeColor="accent1" w:themeShade="BF"/>
          <w:sz w:val="22"/>
          <w:szCs w:val="22"/>
          <w:u w:val="single"/>
        </w:rPr>
        <w:t>route (</w:t>
      </w:r>
      <w:proofErr w:type="spellStart"/>
      <w:r w:rsidRPr="00582987">
        <w:rPr>
          <w:rFonts w:ascii="Arial" w:hAnsi="Arial" w:cs="Arial"/>
          <w:iCs/>
          <w:color w:val="365F91" w:themeColor="accent1" w:themeShade="BF"/>
          <w:sz w:val="22"/>
          <w:szCs w:val="22"/>
          <w:u w:val="single"/>
        </w:rPr>
        <w:t>Atamis</w:t>
      </w:r>
      <w:proofErr w:type="spellEnd"/>
      <w:r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 xml:space="preserve">within </w:t>
      </w:r>
      <w:r w:rsidR="004A72DF" w:rsidRPr="00582987">
        <w:rPr>
          <w:rFonts w:ascii="Arial" w:hAnsi="Arial" w:cs="Arial"/>
          <w:iCs/>
          <w:color w:val="365F91" w:themeColor="accent1" w:themeShade="BF"/>
          <w:sz w:val="22"/>
          <w:szCs w:val="22"/>
          <w:u w:val="single"/>
        </w:rPr>
        <w:t>5</w:t>
      </w:r>
      <w:r w:rsidR="00D30E1F" w:rsidRPr="00582987">
        <w:rPr>
          <w:rFonts w:ascii="Arial" w:hAnsi="Arial" w:cs="Arial"/>
          <w:iCs/>
          <w:color w:val="365F91" w:themeColor="accent1" w:themeShade="BF"/>
          <w:sz w:val="22"/>
          <w:szCs w:val="22"/>
          <w:u w:val="single"/>
        </w:rPr>
        <w:t xml:space="preserve"> </w:t>
      </w:r>
      <w:r w:rsidR="006A4C51" w:rsidRPr="00582987">
        <w:rPr>
          <w:rFonts w:ascii="Arial" w:hAnsi="Arial" w:cs="Arial"/>
          <w:iCs/>
          <w:color w:val="365F91" w:themeColor="accent1" w:themeShade="BF"/>
          <w:sz w:val="22"/>
          <w:szCs w:val="22"/>
          <w:u w:val="single"/>
        </w:rPr>
        <w:t>calendar days</w:t>
      </w:r>
      <w:r w:rsidRPr="00582987">
        <w:rPr>
          <w:rFonts w:ascii="Arial" w:hAnsi="Arial" w:cs="Arial"/>
          <w:iCs/>
          <w:color w:val="365F91" w:themeColor="accent1" w:themeShade="BF"/>
          <w:sz w:val="22"/>
          <w:szCs w:val="22"/>
          <w:u w:val="single"/>
        </w:rPr>
        <w:t xml:space="preserve"> of receiving </w:t>
      </w:r>
      <w:r w:rsidR="00282A6E" w:rsidRPr="00582987">
        <w:rPr>
          <w:rFonts w:ascii="Arial" w:hAnsi="Arial" w:cs="Arial"/>
          <w:iCs/>
          <w:color w:val="365F91" w:themeColor="accent1" w:themeShade="BF"/>
          <w:sz w:val="22"/>
          <w:szCs w:val="22"/>
          <w:u w:val="single"/>
        </w:rPr>
        <w:t xml:space="preserve">the </w:t>
      </w:r>
      <w:r w:rsidRPr="00582987">
        <w:rPr>
          <w:rFonts w:ascii="Arial" w:hAnsi="Arial" w:cs="Arial"/>
          <w:iCs/>
          <w:color w:val="365F91" w:themeColor="accent1" w:themeShade="BF"/>
          <w:sz w:val="22"/>
          <w:szCs w:val="22"/>
          <w:u w:val="single"/>
        </w:rPr>
        <w:t>ITQ. Clarification</w:t>
      </w:r>
      <w:r w:rsidRPr="004A72DF">
        <w:rPr>
          <w:rFonts w:ascii="Arial" w:hAnsi="Arial" w:cs="Arial"/>
          <w:iCs/>
          <w:color w:val="365F91" w:themeColor="accent1" w:themeShade="BF"/>
          <w:sz w:val="22"/>
          <w:szCs w:val="22"/>
        </w:rPr>
        <w:t xml:space="preserve"> questions received after this time will not be responded to. All Clarification q</w:t>
      </w:r>
      <w:r w:rsidR="006A4C51" w:rsidRPr="004A72DF">
        <w:rPr>
          <w:rFonts w:ascii="Arial" w:hAnsi="Arial" w:cs="Arial"/>
          <w:iCs/>
          <w:color w:val="365F91" w:themeColor="accent1" w:themeShade="BF"/>
          <w:sz w:val="22"/>
          <w:szCs w:val="22"/>
        </w:rPr>
        <w:t xml:space="preserve">uestions </w:t>
      </w:r>
      <w:r w:rsidRPr="004A72DF">
        <w:rPr>
          <w:rFonts w:ascii="Arial" w:hAnsi="Arial" w:cs="Arial"/>
          <w:iCs/>
          <w:color w:val="365F91" w:themeColor="accent1" w:themeShade="BF"/>
          <w:sz w:val="22"/>
          <w:szCs w:val="22"/>
        </w:rPr>
        <w:t xml:space="preserve">will be responded to </w:t>
      </w:r>
      <w:r w:rsidR="006A4C51" w:rsidRPr="004A72DF">
        <w:rPr>
          <w:rFonts w:ascii="Arial" w:hAnsi="Arial" w:cs="Arial"/>
          <w:iCs/>
          <w:color w:val="365F91" w:themeColor="accent1" w:themeShade="BF"/>
          <w:sz w:val="22"/>
          <w:szCs w:val="22"/>
        </w:rPr>
        <w:t>with</w:t>
      </w:r>
      <w:r w:rsidRPr="004A72DF">
        <w:rPr>
          <w:rFonts w:ascii="Arial" w:hAnsi="Arial" w:cs="Arial"/>
          <w:iCs/>
          <w:color w:val="365F91" w:themeColor="accent1" w:themeShade="BF"/>
          <w:sz w:val="22"/>
          <w:szCs w:val="22"/>
        </w:rPr>
        <w:t>in</w:t>
      </w:r>
      <w:r w:rsidR="006A4C51" w:rsidRPr="004A72DF">
        <w:rPr>
          <w:rFonts w:ascii="Arial" w:hAnsi="Arial" w:cs="Arial"/>
          <w:iCs/>
          <w:color w:val="365F91" w:themeColor="accent1" w:themeShade="BF"/>
          <w:sz w:val="22"/>
          <w:szCs w:val="22"/>
        </w:rPr>
        <w:t xml:space="preserve"> 2</w:t>
      </w:r>
      <w:r w:rsidR="00D30E1F" w:rsidRPr="004A72DF">
        <w:rPr>
          <w:rFonts w:ascii="Arial" w:hAnsi="Arial" w:cs="Arial"/>
          <w:iCs/>
          <w:color w:val="365F91" w:themeColor="accent1" w:themeShade="BF"/>
          <w:sz w:val="22"/>
          <w:szCs w:val="22"/>
        </w:rPr>
        <w:t xml:space="preserve"> </w:t>
      </w:r>
      <w:r w:rsidR="006A4C51" w:rsidRPr="004A72DF">
        <w:rPr>
          <w:rFonts w:ascii="Arial" w:hAnsi="Arial" w:cs="Arial"/>
          <w:iCs/>
          <w:color w:val="365F91" w:themeColor="accent1" w:themeShade="BF"/>
          <w:sz w:val="22"/>
          <w:szCs w:val="22"/>
        </w:rPr>
        <w:t>working days</w:t>
      </w:r>
      <w:r w:rsidRPr="004A72DF">
        <w:rPr>
          <w:rFonts w:ascii="Arial" w:hAnsi="Arial" w:cs="Arial"/>
          <w:iCs/>
          <w:color w:val="365F91" w:themeColor="accent1" w:themeShade="BF"/>
          <w:sz w:val="22"/>
          <w:szCs w:val="22"/>
        </w:rPr>
        <w:t xml:space="preserve"> of the date received.</w:t>
      </w:r>
      <w:r w:rsidRPr="00312948">
        <w:rPr>
          <w:rFonts w:ascii="Arial" w:hAnsi="Arial" w:cs="Arial"/>
          <w:iCs/>
          <w:color w:val="365F91" w:themeColor="accent1" w:themeShade="BF"/>
          <w:sz w:val="22"/>
          <w:szCs w:val="22"/>
        </w:rPr>
        <w:t xml:space="preserve"> </w:t>
      </w:r>
    </w:p>
    <w:p w14:paraId="592957C9" w14:textId="55768C26" w:rsidR="00274B42" w:rsidRPr="00312948" w:rsidRDefault="002766F3" w:rsidP="004A72DF">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2766F3"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2766F3"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Please Note: -</w:t>
      </w:r>
      <w:r w:rsidRPr="00312948">
        <w:rPr>
          <w:rFonts w:ascii="Arial" w:hAnsi="Arial" w:cs="Arial"/>
          <w:iCs/>
          <w:color w:val="365F91" w:themeColor="accent1" w:themeShade="BF"/>
          <w:sz w:val="22"/>
          <w:szCs w:val="22"/>
        </w:rPr>
        <w:t xml:space="preserve"> To ensure an open and fair process is followed, a</w:t>
      </w:r>
      <w:r w:rsidR="006A4C51" w:rsidRPr="00312948">
        <w:rPr>
          <w:rFonts w:ascii="Arial" w:hAnsi="Arial" w:cs="Arial"/>
          <w:iCs/>
          <w:color w:val="365F91" w:themeColor="accent1" w:themeShade="BF"/>
          <w:sz w:val="22"/>
          <w:szCs w:val="22"/>
        </w:rPr>
        <w:t>ll bidders will receive</w:t>
      </w:r>
      <w:r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3"/>
    <w:p w14:paraId="28713ADE" w14:textId="44D88EC8" w:rsidR="00CD15FB" w:rsidRPr="00BA3A50" w:rsidRDefault="002766F3"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2AE83C6D" w:rsidR="00CD15FB" w:rsidRDefault="00CD15FB" w:rsidP="00CD15FB">
      <w:pPr>
        <w:jc w:val="both"/>
        <w:rPr>
          <w:rFonts w:ascii="Arial" w:eastAsia="Calibri" w:hAnsi="Arial" w:cs="Arial"/>
          <w:color w:val="365F91" w:themeColor="accent1" w:themeShade="BF"/>
          <w:sz w:val="22"/>
          <w:szCs w:val="22"/>
        </w:rPr>
      </w:pPr>
    </w:p>
    <w:p w14:paraId="2A62E5C9" w14:textId="77777777" w:rsidR="002B23DC" w:rsidRPr="00312948" w:rsidRDefault="002B23DC" w:rsidP="00CD15FB">
      <w:pPr>
        <w:jc w:val="both"/>
        <w:rPr>
          <w:rFonts w:ascii="Arial" w:eastAsia="Calibri" w:hAnsi="Arial" w:cs="Arial"/>
          <w:color w:val="365F91" w:themeColor="accent1" w:themeShade="BF"/>
          <w:sz w:val="22"/>
          <w:szCs w:val="22"/>
        </w:rPr>
      </w:pPr>
    </w:p>
    <w:p w14:paraId="3629EA5C" w14:textId="3705FED3" w:rsidR="009540F4" w:rsidRDefault="009540F4" w:rsidP="00CD15FB">
      <w:pPr>
        <w:jc w:val="both"/>
        <w:rPr>
          <w:rFonts w:ascii="Arial" w:eastAsia="Calibri" w:hAnsi="Arial" w:cs="Arial"/>
          <w:color w:val="365F91" w:themeColor="accent1" w:themeShade="BF"/>
          <w:sz w:val="22"/>
          <w:szCs w:val="22"/>
        </w:rPr>
      </w:pPr>
    </w:p>
    <w:p w14:paraId="7C0DB3D9" w14:textId="34B98BD0" w:rsidR="003375AB" w:rsidRDefault="003375AB" w:rsidP="00CD15FB">
      <w:pPr>
        <w:jc w:val="both"/>
        <w:rPr>
          <w:rFonts w:ascii="Arial" w:eastAsia="Calibri" w:hAnsi="Arial" w:cs="Arial"/>
          <w:color w:val="365F91" w:themeColor="accent1" w:themeShade="BF"/>
          <w:sz w:val="22"/>
          <w:szCs w:val="22"/>
        </w:rPr>
      </w:pPr>
    </w:p>
    <w:p w14:paraId="4D356754" w14:textId="77777777" w:rsidR="003375AB" w:rsidRDefault="003375AB" w:rsidP="00CD15FB">
      <w:pPr>
        <w:jc w:val="both"/>
        <w:rPr>
          <w:rFonts w:ascii="Arial" w:eastAsia="Calibri" w:hAnsi="Arial" w:cs="Arial"/>
          <w:color w:val="365F91" w:themeColor="accent1" w:themeShade="BF"/>
          <w:sz w:val="22"/>
          <w:szCs w:val="22"/>
        </w:rPr>
      </w:pPr>
    </w:p>
    <w:p w14:paraId="73D7ED15" w14:textId="4F263F6B" w:rsidR="009540F4" w:rsidRDefault="009540F4" w:rsidP="00CD15FB">
      <w:pPr>
        <w:jc w:val="both"/>
        <w:rPr>
          <w:rFonts w:ascii="Arial" w:eastAsia="Calibri" w:hAnsi="Arial" w:cs="Arial"/>
          <w:color w:val="365F91" w:themeColor="accent1" w:themeShade="BF"/>
          <w:sz w:val="22"/>
          <w:szCs w:val="22"/>
        </w:rPr>
      </w:pPr>
    </w:p>
    <w:p w14:paraId="095BC544" w14:textId="20AB6991" w:rsidR="00187F76" w:rsidRDefault="00187F76" w:rsidP="00CD15FB">
      <w:pPr>
        <w:jc w:val="both"/>
        <w:rPr>
          <w:rFonts w:ascii="Arial" w:eastAsia="Calibri" w:hAnsi="Arial" w:cs="Arial"/>
          <w:color w:val="365F91" w:themeColor="accent1" w:themeShade="BF"/>
          <w:sz w:val="22"/>
          <w:szCs w:val="22"/>
        </w:rPr>
      </w:pPr>
    </w:p>
    <w:p w14:paraId="6AFDAB6D" w14:textId="77777777" w:rsidR="00187F76" w:rsidRDefault="00187F76"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992E8E" w14:paraId="1566466C" w14:textId="77777777" w:rsidTr="00312948">
        <w:trPr>
          <w:trHeight w:val="342"/>
        </w:trPr>
        <w:tc>
          <w:tcPr>
            <w:tcW w:w="4547" w:type="dxa"/>
            <w:shd w:val="clear" w:color="auto" w:fill="0070C0"/>
          </w:tcPr>
          <w:p w14:paraId="2CC287D4"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2766F3"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992E8E" w14:paraId="7E92DEA7" w14:textId="77777777" w:rsidTr="001373AC">
        <w:tc>
          <w:tcPr>
            <w:tcW w:w="4547" w:type="dxa"/>
          </w:tcPr>
          <w:p w14:paraId="0FA8634C" w14:textId="140C31E6" w:rsidR="001D4C41"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tc>
        <w:tc>
          <w:tcPr>
            <w:tcW w:w="4480" w:type="dxa"/>
          </w:tcPr>
          <w:p w14:paraId="49F607B7" w14:textId="21EDBCB1" w:rsidR="00EF1FFF"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2766F3" w:rsidRPr="0062249D">
              <w:rPr>
                <w:rFonts w:ascii="Arial" w:hAnsi="Arial" w:cs="Arial"/>
                <w:color w:val="365F91" w:themeColor="accent1" w:themeShade="BF"/>
                <w:sz w:val="22"/>
                <w:szCs w:val="22"/>
                <w:lang w:eastAsia="en-GB"/>
              </w:rPr>
              <w:t>0</w:t>
            </w:r>
          </w:p>
        </w:tc>
      </w:tr>
      <w:tr w:rsidR="003375AB" w14:paraId="0F27C4AA" w14:textId="77777777" w:rsidTr="001373AC">
        <w:tc>
          <w:tcPr>
            <w:tcW w:w="4547" w:type="dxa"/>
          </w:tcPr>
          <w:p w14:paraId="1CE4BAF1" w14:textId="21D1F03E" w:rsidR="003375AB" w:rsidRPr="00312948" w:rsidRDefault="003375AB"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0DE46C9F" w14:textId="3B683A83" w:rsidR="003375AB" w:rsidRPr="0062249D" w:rsidRDefault="003375AB"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992E8E" w14:paraId="2C39264C" w14:textId="77777777" w:rsidTr="001373AC">
        <w:tc>
          <w:tcPr>
            <w:tcW w:w="4547" w:type="dxa"/>
          </w:tcPr>
          <w:p w14:paraId="6374B170" w14:textId="77777777" w:rsidR="00EF1FFF" w:rsidRPr="00312948"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23B853AD" w:rsidR="00EF1FFF" w:rsidRPr="0062249D" w:rsidRDefault="002766F3" w:rsidP="000C2FE6">
            <w:pPr>
              <w:pStyle w:val="ListParagraph"/>
              <w:spacing w:after="200" w:line="276" w:lineRule="auto"/>
              <w:ind w:left="0"/>
              <w:rPr>
                <w:rFonts w:ascii="Arial" w:hAnsi="Arial" w:cs="Arial"/>
                <w:color w:val="365F91" w:themeColor="accent1" w:themeShade="BF"/>
                <w:sz w:val="22"/>
                <w:szCs w:val="22"/>
                <w:lang w:eastAsia="en-GB"/>
              </w:rPr>
            </w:pPr>
            <w:r w:rsidRPr="0062249D">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2766F3"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8055"/>
        <w:gridCol w:w="972"/>
      </w:tblGrid>
      <w:tr w:rsidR="00D16FF7" w:rsidRPr="00D16FF7" w14:paraId="4B2E6FE3" w14:textId="77777777" w:rsidTr="00361C9E">
        <w:trPr>
          <w:trHeight w:val="311"/>
        </w:trPr>
        <w:tc>
          <w:tcPr>
            <w:tcW w:w="4539" w:type="dxa"/>
            <w:shd w:val="clear" w:color="auto" w:fill="auto"/>
          </w:tcPr>
          <w:p w14:paraId="5E65BCF3"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bookmarkStart w:id="4" w:name="_Hlk102034792"/>
            <w:bookmarkStart w:id="5" w:name="_Hlk97557692"/>
            <w:r w:rsidRPr="00D16FF7">
              <w:rPr>
                <w:rFonts w:ascii="Arial" w:hAnsi="Arial" w:cs="Arial"/>
                <w:b/>
                <w:bCs/>
                <w:color w:val="FFFFFF" w:themeColor="background1"/>
                <w:sz w:val="22"/>
                <w:szCs w:val="22"/>
                <w:lang w:eastAsia="en-GB"/>
              </w:rPr>
              <w:t>Question</w:t>
            </w:r>
          </w:p>
        </w:tc>
        <w:tc>
          <w:tcPr>
            <w:tcW w:w="4488" w:type="dxa"/>
            <w:shd w:val="clear" w:color="auto" w:fill="auto"/>
          </w:tcPr>
          <w:p w14:paraId="000E99C9" w14:textId="77777777" w:rsidR="00EF1FFF" w:rsidRPr="00D16FF7" w:rsidRDefault="002766F3" w:rsidP="00D16FF7">
            <w:pPr>
              <w:pStyle w:val="ListParagraph"/>
              <w:spacing w:after="200" w:line="276" w:lineRule="auto"/>
              <w:ind w:left="0"/>
              <w:rPr>
                <w:rFonts w:ascii="Arial" w:hAnsi="Arial" w:cs="Arial"/>
                <w:b/>
                <w:bCs/>
                <w:color w:val="FFFFFF" w:themeColor="background1"/>
                <w:sz w:val="22"/>
                <w:szCs w:val="22"/>
                <w:lang w:eastAsia="en-GB"/>
              </w:rPr>
            </w:pPr>
            <w:r w:rsidRPr="00D16FF7">
              <w:rPr>
                <w:rFonts w:ascii="Arial" w:hAnsi="Arial" w:cs="Arial"/>
                <w:b/>
                <w:bCs/>
                <w:color w:val="FFFFFF" w:themeColor="background1"/>
                <w:sz w:val="22"/>
                <w:szCs w:val="22"/>
                <w:lang w:eastAsia="en-GB"/>
              </w:rPr>
              <w:t>Weighting (%)</w:t>
            </w:r>
          </w:p>
        </w:tc>
      </w:tr>
      <w:bookmarkEnd w:id="4"/>
      <w:tr w:rsidR="00567A5E" w14:paraId="440BB841" w14:textId="77777777" w:rsidTr="00361C9E">
        <w:tc>
          <w:tcPr>
            <w:tcW w:w="4539" w:type="dxa"/>
            <w:shd w:val="clear" w:color="auto" w:fill="auto"/>
          </w:tcPr>
          <w:p w14:paraId="4F873653" w14:textId="49DB7E22" w:rsidR="00567A5E" w:rsidRPr="00E97087" w:rsidRDefault="00567A5E" w:rsidP="00567A5E">
            <w:pPr>
              <w:spacing w:after="200" w:line="276" w:lineRule="auto"/>
              <w:contextualSpacing/>
              <w:rPr>
                <w:rFonts w:ascii="Arial" w:eastAsia="Calibri" w:hAnsi="Arial" w:cs="Arial"/>
                <w:color w:val="1F497D" w:themeColor="text2"/>
                <w:sz w:val="22"/>
                <w:szCs w:val="22"/>
              </w:rPr>
            </w:pPr>
            <w:r>
              <w:rPr>
                <w:rFonts w:ascii="Arial" w:hAnsi="Arial" w:cs="Arial"/>
                <w:color w:val="365F91" w:themeColor="accent1" w:themeShade="BF"/>
                <w:sz w:val="22"/>
                <w:szCs w:val="22"/>
                <w:lang w:eastAsia="en-GB"/>
              </w:rPr>
              <w:t xml:space="preserve"> Describe how you conduct a review of Azure Virtual Desktop build, deployment and RBAC controls</w:t>
            </w:r>
            <w:r>
              <w:rPr>
                <w:rFonts w:ascii="Arial" w:eastAsia="Calibri" w:hAnsi="Arial" w:cs="Arial"/>
                <w:color w:val="1F497D" w:themeColor="text2"/>
                <w:sz w:val="22"/>
                <w:szCs w:val="22"/>
              </w:rPr>
              <w:t xml:space="preserve"> </w:t>
            </w:r>
          </w:p>
        </w:tc>
        <w:tc>
          <w:tcPr>
            <w:tcW w:w="4488" w:type="dxa"/>
            <w:shd w:val="clear" w:color="auto" w:fill="auto"/>
          </w:tcPr>
          <w:p w14:paraId="113BF3FC" w14:textId="03A73A31"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30%</w:t>
            </w:r>
          </w:p>
        </w:tc>
      </w:tr>
      <w:tr w:rsidR="00567A5E" w14:paraId="3FDA821B" w14:textId="77777777" w:rsidTr="00361C9E">
        <w:tc>
          <w:tcPr>
            <w:tcW w:w="4539" w:type="dxa"/>
            <w:shd w:val="clear" w:color="auto" w:fill="auto"/>
          </w:tcPr>
          <w:p w14:paraId="10A867D0" w14:textId="5B12CE35" w:rsidR="00567A5E" w:rsidRPr="00312948"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Describe how you conduct a review of the storage account infrastructure in 8 subscriptions including RBAC controls</w:t>
            </w:r>
          </w:p>
        </w:tc>
        <w:tc>
          <w:tcPr>
            <w:tcW w:w="4488" w:type="dxa"/>
            <w:shd w:val="clear" w:color="auto" w:fill="auto"/>
          </w:tcPr>
          <w:p w14:paraId="27A35401" w14:textId="50C9CAF1"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12%</w:t>
            </w:r>
          </w:p>
        </w:tc>
      </w:tr>
      <w:tr w:rsidR="00567A5E" w14:paraId="72695853" w14:textId="77777777" w:rsidTr="00361C9E">
        <w:tc>
          <w:tcPr>
            <w:tcW w:w="4539" w:type="dxa"/>
            <w:shd w:val="clear" w:color="auto" w:fill="auto"/>
          </w:tcPr>
          <w:p w14:paraId="1C0EA74B" w14:textId="0482BA84" w:rsidR="00567A5E" w:rsidRPr="00312948"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eastAsia="Calibri" w:hAnsi="Arial" w:cs="Arial"/>
                <w:color w:val="1F497D" w:themeColor="text2"/>
                <w:sz w:val="22"/>
                <w:szCs w:val="22"/>
              </w:rPr>
              <w:t>Please describe how you conduct the penetration test element of this.</w:t>
            </w:r>
          </w:p>
        </w:tc>
        <w:tc>
          <w:tcPr>
            <w:tcW w:w="4488" w:type="dxa"/>
            <w:shd w:val="clear" w:color="auto" w:fill="auto"/>
          </w:tcPr>
          <w:p w14:paraId="79349C9E" w14:textId="0F41D2D9"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567A5E" w14:paraId="029BF748" w14:textId="77777777" w:rsidTr="00361C9E">
        <w:tc>
          <w:tcPr>
            <w:tcW w:w="4539" w:type="dxa"/>
            <w:shd w:val="clear" w:color="auto" w:fill="auto"/>
          </w:tcPr>
          <w:p w14:paraId="353FFB26" w14:textId="5EBDBB1F" w:rsidR="00567A5E" w:rsidRPr="00C9256C" w:rsidRDefault="00567A5E" w:rsidP="00567A5E">
            <w:pPr>
              <w:pStyle w:val="ListParagraph"/>
              <w:spacing w:after="200" w:line="276" w:lineRule="auto"/>
              <w:ind w:left="0"/>
              <w:rPr>
                <w:rFonts w:ascii="Arial" w:hAnsi="Arial" w:cs="Arial"/>
                <w:b/>
                <w:bCs/>
                <w:color w:val="365F91" w:themeColor="accent1" w:themeShade="BF"/>
                <w:sz w:val="22"/>
                <w:szCs w:val="22"/>
                <w:lang w:eastAsia="en-GB"/>
              </w:rPr>
            </w:pPr>
            <w:r>
              <w:rPr>
                <w:rFonts w:ascii="Arial" w:hAnsi="Arial" w:cs="Arial"/>
                <w:color w:val="365F91" w:themeColor="accent1" w:themeShade="BF"/>
                <w:sz w:val="22"/>
                <w:szCs w:val="22"/>
                <w:lang w:eastAsia="en-GB"/>
              </w:rPr>
              <w:t>Describe how you conduct a review of the data processing (SQL / Synapse / Databricks) in 8 subscriptions including RBAC controls</w:t>
            </w:r>
          </w:p>
        </w:tc>
        <w:tc>
          <w:tcPr>
            <w:tcW w:w="4488" w:type="dxa"/>
            <w:shd w:val="clear" w:color="auto" w:fill="auto"/>
          </w:tcPr>
          <w:p w14:paraId="7292BE50" w14:textId="1B8C57C2"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8%</w:t>
            </w:r>
          </w:p>
        </w:tc>
      </w:tr>
      <w:tr w:rsidR="00567A5E" w14:paraId="1C532D27" w14:textId="77777777" w:rsidTr="00361C9E">
        <w:tc>
          <w:tcPr>
            <w:tcW w:w="4539" w:type="dxa"/>
            <w:shd w:val="clear" w:color="auto" w:fill="auto"/>
          </w:tcPr>
          <w:p w14:paraId="3E1D3096" w14:textId="77777777" w:rsidR="00567A5E" w:rsidRPr="00567A5E" w:rsidRDefault="00567A5E" w:rsidP="00567A5E">
            <w:pPr>
              <w:spacing w:after="200" w:line="276" w:lineRule="auto"/>
              <w:rPr>
                <w:rFonts w:ascii="Arial" w:hAnsi="Arial" w:cs="Arial"/>
                <w:color w:val="365F91" w:themeColor="accent1" w:themeShade="BF"/>
                <w:sz w:val="22"/>
                <w:szCs w:val="22"/>
                <w:lang w:eastAsia="en-GB"/>
              </w:rPr>
            </w:pPr>
            <w:r w:rsidRPr="00567A5E">
              <w:rPr>
                <w:rFonts w:ascii="Arial" w:hAnsi="Arial" w:cs="Arial"/>
                <w:color w:val="365F91" w:themeColor="accent1" w:themeShade="BF"/>
                <w:sz w:val="22"/>
                <w:szCs w:val="22"/>
                <w:lang w:eastAsia="en-GB"/>
              </w:rPr>
              <w:t xml:space="preserve">How will you support meeting the requirements of this ITQ with social value and environmental commitments in mind, both in terms of the projects and as an </w:t>
            </w:r>
            <w:proofErr w:type="spellStart"/>
            <w:r w:rsidRPr="00567A5E">
              <w:rPr>
                <w:rFonts w:ascii="Arial" w:hAnsi="Arial" w:cs="Arial"/>
                <w:color w:val="365F91" w:themeColor="accent1" w:themeShade="BF"/>
                <w:sz w:val="22"/>
                <w:szCs w:val="22"/>
                <w:lang w:eastAsia="en-GB"/>
              </w:rPr>
              <w:t>organisation</w:t>
            </w:r>
            <w:proofErr w:type="spellEnd"/>
            <w:r w:rsidRPr="00567A5E">
              <w:rPr>
                <w:rFonts w:ascii="Arial" w:hAnsi="Arial" w:cs="Arial"/>
                <w:color w:val="365F91" w:themeColor="accent1" w:themeShade="BF"/>
                <w:sz w:val="22"/>
                <w:szCs w:val="22"/>
                <w:lang w:eastAsia="en-GB"/>
              </w:rPr>
              <w:t>?</w:t>
            </w:r>
          </w:p>
          <w:p w14:paraId="73D39AD1" w14:textId="0A4B6CC7" w:rsidR="00567A5E" w:rsidRPr="00312948" w:rsidRDefault="00567A5E" w:rsidP="00567A5E">
            <w:pPr>
              <w:spacing w:after="200" w:line="276" w:lineRule="auto"/>
              <w:rPr>
                <w:rFonts w:ascii="Arial" w:hAnsi="Arial" w:cs="Arial"/>
                <w:color w:val="365F91" w:themeColor="accent1" w:themeShade="BF"/>
                <w:sz w:val="22"/>
                <w:szCs w:val="22"/>
                <w:lang w:eastAsia="en-GB"/>
              </w:rPr>
            </w:pPr>
            <w:r w:rsidRPr="00567A5E">
              <w:rPr>
                <w:rFonts w:ascii="Arial" w:hAnsi="Arial" w:cs="Arial"/>
                <w:color w:val="365F91" w:themeColor="accent1" w:themeShade="BF"/>
                <w:sz w:val="22"/>
                <w:szCs w:val="22"/>
                <w:lang w:eastAsia="en-GB"/>
              </w:rPr>
              <w:t xml:space="preserve">For more information on the social value model - </w:t>
            </w:r>
            <w:hyperlink r:id="rId14" w:history="1">
              <w:r w:rsidRPr="00F77DBC">
                <w:rPr>
                  <w:rStyle w:val="Hyperlink"/>
                  <w:rFonts w:ascii="Arial" w:hAnsi="Arial" w:cs="Arial"/>
                  <w:sz w:val="22"/>
                  <w:szCs w:val="22"/>
                  <w:lang w:eastAsia="en-GB"/>
                </w:rPr>
                <w:t>https://assets.publishing.service.gov.uk/government/uploads/system/uploads/attachment_data/file/940828/Social-Value-Model-Quick-Reference-Table-Edn-1.1-3-Dec-20.pdf</w:t>
              </w:r>
            </w:hyperlink>
            <w:r>
              <w:rPr>
                <w:rFonts w:ascii="Arial" w:hAnsi="Arial" w:cs="Arial"/>
                <w:color w:val="365F91" w:themeColor="accent1" w:themeShade="BF"/>
                <w:sz w:val="22"/>
                <w:szCs w:val="22"/>
                <w:lang w:eastAsia="en-GB"/>
              </w:rPr>
              <w:t xml:space="preserve"> </w:t>
            </w:r>
          </w:p>
        </w:tc>
        <w:tc>
          <w:tcPr>
            <w:tcW w:w="4488" w:type="dxa"/>
            <w:shd w:val="clear" w:color="auto" w:fill="auto"/>
          </w:tcPr>
          <w:p w14:paraId="17E737C5" w14:textId="4DB94422" w:rsidR="00567A5E" w:rsidRPr="00D16FF7"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567A5E" w14:paraId="2B304746" w14:textId="77777777" w:rsidTr="00361C9E">
        <w:tc>
          <w:tcPr>
            <w:tcW w:w="4539" w:type="dxa"/>
            <w:shd w:val="clear" w:color="auto" w:fill="auto"/>
          </w:tcPr>
          <w:p w14:paraId="44E28E5B" w14:textId="77777777" w:rsidR="00567A5E" w:rsidRDefault="00567A5E" w:rsidP="00567A5E">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Commercial / Pricing </w:t>
            </w:r>
          </w:p>
        </w:tc>
        <w:tc>
          <w:tcPr>
            <w:tcW w:w="4488" w:type="dxa"/>
            <w:shd w:val="clear" w:color="auto" w:fill="auto"/>
          </w:tcPr>
          <w:p w14:paraId="427C0749" w14:textId="77777777" w:rsidR="00567A5E" w:rsidRPr="00C44BF6" w:rsidRDefault="00567A5E" w:rsidP="00567A5E">
            <w:pPr>
              <w:pStyle w:val="ListParagraph"/>
              <w:spacing w:after="200" w:line="276" w:lineRule="auto"/>
              <w:ind w:left="0"/>
              <w:rPr>
                <w:rFonts w:ascii="Arial" w:hAnsi="Arial" w:cs="Arial"/>
                <w:color w:val="365F91" w:themeColor="accent1" w:themeShade="BF"/>
                <w:sz w:val="22"/>
                <w:szCs w:val="22"/>
                <w:lang w:eastAsia="en-GB"/>
              </w:rPr>
            </w:pPr>
            <w:r w:rsidRPr="00C44BF6">
              <w:rPr>
                <w:rFonts w:ascii="Arial" w:hAnsi="Arial" w:cs="Arial"/>
                <w:color w:val="365F91" w:themeColor="accent1" w:themeShade="BF"/>
                <w:sz w:val="22"/>
                <w:szCs w:val="22"/>
                <w:lang w:eastAsia="en-GB"/>
              </w:rPr>
              <w:t>30%</w:t>
            </w:r>
          </w:p>
        </w:tc>
      </w:tr>
      <w:tr w:rsidR="00567A5E" w14:paraId="2F97E05A" w14:textId="77777777" w:rsidTr="00361C9E">
        <w:tc>
          <w:tcPr>
            <w:tcW w:w="4539" w:type="dxa"/>
            <w:shd w:val="clear" w:color="auto" w:fill="auto"/>
          </w:tcPr>
          <w:p w14:paraId="762B1467" w14:textId="77777777" w:rsidR="00567A5E" w:rsidRPr="00C44BF6" w:rsidRDefault="00567A5E" w:rsidP="00567A5E">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 xml:space="preserve">Total </w:t>
            </w:r>
          </w:p>
        </w:tc>
        <w:tc>
          <w:tcPr>
            <w:tcW w:w="4488" w:type="dxa"/>
            <w:shd w:val="clear" w:color="auto" w:fill="auto"/>
          </w:tcPr>
          <w:p w14:paraId="6DBABAA9" w14:textId="77777777" w:rsidR="00567A5E" w:rsidRPr="00C44BF6" w:rsidRDefault="00567A5E" w:rsidP="00567A5E">
            <w:pPr>
              <w:pStyle w:val="ListParagraph"/>
              <w:spacing w:after="200" w:line="276" w:lineRule="auto"/>
              <w:ind w:left="0"/>
              <w:rPr>
                <w:rFonts w:ascii="Arial" w:hAnsi="Arial" w:cs="Arial"/>
                <w:b/>
                <w:bCs/>
                <w:color w:val="365F91" w:themeColor="accent1" w:themeShade="BF"/>
                <w:sz w:val="22"/>
                <w:szCs w:val="22"/>
                <w:lang w:eastAsia="en-GB"/>
              </w:rPr>
            </w:pPr>
            <w:r w:rsidRPr="00C44BF6">
              <w:rPr>
                <w:rFonts w:ascii="Arial" w:hAnsi="Arial" w:cs="Arial"/>
                <w:b/>
                <w:bCs/>
                <w:color w:val="365F91" w:themeColor="accent1" w:themeShade="BF"/>
                <w:sz w:val="22"/>
                <w:szCs w:val="22"/>
                <w:lang w:eastAsia="en-GB"/>
              </w:rPr>
              <w:t>100%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bookmarkEnd w:id="5"/>
    <w:p w14:paraId="09CFF187" w14:textId="77777777" w:rsidR="00225FC2" w:rsidRDefault="00225FC2" w:rsidP="009540F4">
      <w:pPr>
        <w:ind w:firstLine="720"/>
        <w:jc w:val="both"/>
        <w:rPr>
          <w:rFonts w:ascii="Arial" w:eastAsia="Calibri" w:hAnsi="Arial" w:cs="Arial"/>
          <w:b/>
          <w:color w:val="365F91" w:themeColor="accent1" w:themeShade="BF"/>
          <w:sz w:val="24"/>
          <w:szCs w:val="24"/>
        </w:rPr>
      </w:pPr>
    </w:p>
    <w:p w14:paraId="62FDFF14" w14:textId="77777777" w:rsidR="00225FC2" w:rsidRDefault="00225FC2" w:rsidP="009540F4">
      <w:pPr>
        <w:ind w:firstLine="720"/>
        <w:jc w:val="both"/>
        <w:rPr>
          <w:rFonts w:ascii="Arial" w:eastAsia="Calibri" w:hAnsi="Arial" w:cs="Arial"/>
          <w:b/>
          <w:color w:val="365F91" w:themeColor="accent1" w:themeShade="BF"/>
          <w:sz w:val="24"/>
          <w:szCs w:val="24"/>
        </w:rPr>
      </w:pPr>
    </w:p>
    <w:p w14:paraId="4E2E1623" w14:textId="6CAD65DF" w:rsidR="00225FC2" w:rsidRDefault="00225FC2" w:rsidP="009540F4">
      <w:pPr>
        <w:ind w:firstLine="720"/>
        <w:jc w:val="both"/>
        <w:rPr>
          <w:rFonts w:ascii="Arial" w:eastAsia="Calibri" w:hAnsi="Arial" w:cs="Arial"/>
          <w:b/>
          <w:color w:val="365F91" w:themeColor="accent1" w:themeShade="BF"/>
          <w:sz w:val="24"/>
          <w:szCs w:val="24"/>
        </w:rPr>
      </w:pPr>
    </w:p>
    <w:p w14:paraId="532A1F0F" w14:textId="11F676D1" w:rsidR="003375AB" w:rsidRDefault="003375AB" w:rsidP="009540F4">
      <w:pPr>
        <w:ind w:firstLine="720"/>
        <w:jc w:val="both"/>
        <w:rPr>
          <w:rFonts w:ascii="Arial" w:eastAsia="Calibri" w:hAnsi="Arial" w:cs="Arial"/>
          <w:b/>
          <w:color w:val="365F91" w:themeColor="accent1" w:themeShade="BF"/>
          <w:sz w:val="24"/>
          <w:szCs w:val="24"/>
        </w:rPr>
      </w:pPr>
    </w:p>
    <w:p w14:paraId="3738E6C6" w14:textId="1CFA1246" w:rsidR="003375AB" w:rsidRDefault="003375AB" w:rsidP="009540F4">
      <w:pPr>
        <w:ind w:firstLine="720"/>
        <w:jc w:val="both"/>
        <w:rPr>
          <w:rFonts w:ascii="Arial" w:eastAsia="Calibri" w:hAnsi="Arial" w:cs="Arial"/>
          <w:b/>
          <w:color w:val="365F91" w:themeColor="accent1" w:themeShade="BF"/>
          <w:sz w:val="24"/>
          <w:szCs w:val="24"/>
        </w:rPr>
      </w:pPr>
    </w:p>
    <w:p w14:paraId="409BC0D3" w14:textId="32413DBD" w:rsidR="003375AB" w:rsidRDefault="003375AB" w:rsidP="009540F4">
      <w:pPr>
        <w:ind w:firstLine="720"/>
        <w:jc w:val="both"/>
        <w:rPr>
          <w:rFonts w:ascii="Arial" w:eastAsia="Calibri" w:hAnsi="Arial" w:cs="Arial"/>
          <w:b/>
          <w:color w:val="365F91" w:themeColor="accent1" w:themeShade="BF"/>
          <w:sz w:val="24"/>
          <w:szCs w:val="24"/>
        </w:rPr>
      </w:pPr>
    </w:p>
    <w:p w14:paraId="0BEA4265" w14:textId="3501E227" w:rsidR="003375AB" w:rsidRDefault="003375AB" w:rsidP="009540F4">
      <w:pPr>
        <w:ind w:firstLine="720"/>
        <w:jc w:val="both"/>
        <w:rPr>
          <w:rFonts w:ascii="Arial" w:eastAsia="Calibri" w:hAnsi="Arial" w:cs="Arial"/>
          <w:b/>
          <w:color w:val="365F91" w:themeColor="accent1" w:themeShade="BF"/>
          <w:sz w:val="24"/>
          <w:szCs w:val="24"/>
        </w:rPr>
      </w:pPr>
    </w:p>
    <w:p w14:paraId="244DB442" w14:textId="54090365" w:rsidR="003375AB" w:rsidRDefault="003375AB" w:rsidP="009540F4">
      <w:pPr>
        <w:ind w:firstLine="720"/>
        <w:jc w:val="both"/>
        <w:rPr>
          <w:rFonts w:ascii="Arial" w:eastAsia="Calibri" w:hAnsi="Arial" w:cs="Arial"/>
          <w:b/>
          <w:color w:val="365F91" w:themeColor="accent1" w:themeShade="BF"/>
          <w:sz w:val="24"/>
          <w:szCs w:val="24"/>
        </w:rPr>
      </w:pPr>
    </w:p>
    <w:p w14:paraId="78D4151A" w14:textId="7B3A775C" w:rsidR="003375AB" w:rsidRDefault="003375AB" w:rsidP="009540F4">
      <w:pPr>
        <w:ind w:firstLine="720"/>
        <w:jc w:val="both"/>
        <w:rPr>
          <w:rFonts w:ascii="Arial" w:eastAsia="Calibri" w:hAnsi="Arial" w:cs="Arial"/>
          <w:b/>
          <w:color w:val="365F91" w:themeColor="accent1" w:themeShade="BF"/>
          <w:sz w:val="24"/>
          <w:szCs w:val="24"/>
        </w:rPr>
      </w:pPr>
    </w:p>
    <w:p w14:paraId="0D01FA70" w14:textId="126880EF" w:rsidR="003375AB" w:rsidRDefault="003375AB" w:rsidP="009540F4">
      <w:pPr>
        <w:ind w:firstLine="720"/>
        <w:jc w:val="both"/>
        <w:rPr>
          <w:rFonts w:ascii="Arial" w:eastAsia="Calibri" w:hAnsi="Arial" w:cs="Arial"/>
          <w:b/>
          <w:color w:val="365F91" w:themeColor="accent1" w:themeShade="BF"/>
          <w:sz w:val="24"/>
          <w:szCs w:val="24"/>
        </w:rPr>
      </w:pPr>
    </w:p>
    <w:p w14:paraId="4E270D11" w14:textId="4B2D2083" w:rsidR="00361C9E" w:rsidRDefault="00361C9E" w:rsidP="009540F4">
      <w:pPr>
        <w:ind w:firstLine="720"/>
        <w:jc w:val="both"/>
        <w:rPr>
          <w:rFonts w:ascii="Arial" w:eastAsia="Calibri" w:hAnsi="Arial" w:cs="Arial"/>
          <w:b/>
          <w:color w:val="365F91" w:themeColor="accent1" w:themeShade="BF"/>
          <w:sz w:val="24"/>
          <w:szCs w:val="24"/>
        </w:rPr>
      </w:pPr>
    </w:p>
    <w:p w14:paraId="1D452B8A" w14:textId="01A420D5" w:rsidR="00361C9E" w:rsidRDefault="00361C9E" w:rsidP="009540F4">
      <w:pPr>
        <w:ind w:firstLine="720"/>
        <w:jc w:val="both"/>
        <w:rPr>
          <w:rFonts w:ascii="Arial" w:eastAsia="Calibri" w:hAnsi="Arial" w:cs="Arial"/>
          <w:b/>
          <w:color w:val="365F91" w:themeColor="accent1" w:themeShade="BF"/>
          <w:sz w:val="24"/>
          <w:szCs w:val="24"/>
        </w:rPr>
      </w:pPr>
    </w:p>
    <w:p w14:paraId="108C3ABD" w14:textId="6EB61058" w:rsidR="00361C9E" w:rsidRDefault="00361C9E" w:rsidP="009540F4">
      <w:pPr>
        <w:ind w:firstLine="720"/>
        <w:jc w:val="both"/>
        <w:rPr>
          <w:rFonts w:ascii="Arial" w:eastAsia="Calibri" w:hAnsi="Arial" w:cs="Arial"/>
          <w:b/>
          <w:color w:val="365F91" w:themeColor="accent1" w:themeShade="BF"/>
          <w:sz w:val="24"/>
          <w:szCs w:val="24"/>
        </w:rPr>
      </w:pPr>
    </w:p>
    <w:p w14:paraId="599DE156" w14:textId="77777777" w:rsidR="00361C9E" w:rsidRDefault="00361C9E" w:rsidP="009540F4">
      <w:pPr>
        <w:ind w:firstLine="720"/>
        <w:jc w:val="both"/>
        <w:rPr>
          <w:rFonts w:ascii="Arial" w:eastAsia="Calibri" w:hAnsi="Arial" w:cs="Arial"/>
          <w:b/>
          <w:color w:val="365F91" w:themeColor="accent1" w:themeShade="BF"/>
          <w:sz w:val="24"/>
          <w:szCs w:val="24"/>
        </w:rPr>
      </w:pPr>
    </w:p>
    <w:p w14:paraId="07CEED3E" w14:textId="2870210B" w:rsidR="003375AB" w:rsidRDefault="003375AB" w:rsidP="009540F4">
      <w:pPr>
        <w:ind w:firstLine="720"/>
        <w:jc w:val="both"/>
        <w:rPr>
          <w:rFonts w:ascii="Arial" w:eastAsia="Calibri" w:hAnsi="Arial" w:cs="Arial"/>
          <w:b/>
          <w:color w:val="365F91" w:themeColor="accent1" w:themeShade="BF"/>
          <w:sz w:val="24"/>
          <w:szCs w:val="24"/>
        </w:rPr>
      </w:pPr>
    </w:p>
    <w:p w14:paraId="70B05B57" w14:textId="77777777" w:rsidR="003375AB" w:rsidRDefault="003375AB" w:rsidP="009540F4">
      <w:pPr>
        <w:ind w:firstLine="720"/>
        <w:jc w:val="both"/>
        <w:rPr>
          <w:rFonts w:ascii="Arial" w:eastAsia="Calibri" w:hAnsi="Arial" w:cs="Arial"/>
          <w:b/>
          <w:color w:val="365F91" w:themeColor="accent1" w:themeShade="BF"/>
          <w:sz w:val="24"/>
          <w:szCs w:val="24"/>
        </w:rPr>
      </w:pPr>
    </w:p>
    <w:p w14:paraId="74A9209F" w14:textId="77777777" w:rsidR="00225FC2" w:rsidRDefault="00225FC2" w:rsidP="009540F4">
      <w:pPr>
        <w:ind w:firstLine="720"/>
        <w:jc w:val="both"/>
        <w:rPr>
          <w:rFonts w:ascii="Arial" w:eastAsia="Calibri" w:hAnsi="Arial" w:cs="Arial"/>
          <w:b/>
          <w:color w:val="365F91" w:themeColor="accent1" w:themeShade="BF"/>
          <w:sz w:val="24"/>
          <w:szCs w:val="24"/>
        </w:rPr>
      </w:pPr>
    </w:p>
    <w:p w14:paraId="3E2285D3" w14:textId="591423AA" w:rsidR="00AF4E3F" w:rsidRDefault="002766F3"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lastRenderedPageBreak/>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2766F3"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2766F3"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2766F3"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2766F3"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2766F3"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28FE0AFC" w14:textId="77777777" w:rsidR="0062249D" w:rsidRDefault="002766F3" w:rsidP="0062249D">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30DB7F33" w14:textId="3CE7CBB0" w:rsidR="0062249D" w:rsidRDefault="0062249D" w:rsidP="0062249D">
      <w:pPr>
        <w:ind w:left="720"/>
        <w:jc w:val="both"/>
        <w:rPr>
          <w:rFonts w:ascii="Arial" w:eastAsia="Calibri" w:hAnsi="Arial" w:cs="Arial"/>
          <w:color w:val="365F91" w:themeColor="accent1" w:themeShade="BF"/>
          <w:sz w:val="22"/>
          <w:szCs w:val="22"/>
        </w:rPr>
      </w:pPr>
    </w:p>
    <w:p w14:paraId="1AC2314C" w14:textId="34F83379" w:rsidR="0062249D" w:rsidRPr="0062249D" w:rsidRDefault="002766F3" w:rsidP="0062249D">
      <w:pPr>
        <w:ind w:left="720"/>
        <w:jc w:val="both"/>
        <w:rPr>
          <w:rFonts w:ascii="Arial" w:eastAsia="Calibri" w:hAnsi="Arial" w:cs="Arial"/>
          <w:color w:val="365F91" w:themeColor="accent1" w:themeShade="BF"/>
          <w:sz w:val="22"/>
          <w:szCs w:val="22"/>
        </w:rPr>
      </w:pPr>
      <w:r>
        <w:rPr>
          <w:rFonts w:ascii="Arial" w:eastAsia="Calibri" w:hAnsi="Arial" w:cs="Arial"/>
          <w:b/>
          <w:bCs/>
          <w:color w:val="365F91" w:themeColor="accent1" w:themeShade="BF"/>
          <w:sz w:val="22"/>
          <w:szCs w:val="22"/>
        </w:rPr>
        <w:t xml:space="preserve">Note: </w:t>
      </w:r>
      <w:r w:rsidRPr="0062249D">
        <w:rPr>
          <w:rFonts w:ascii="Arial" w:eastAsia="Calibri" w:hAnsi="Arial" w:cs="Arial"/>
          <w:color w:val="365F91" w:themeColor="accent1" w:themeShade="BF"/>
          <w:sz w:val="22"/>
          <w:szCs w:val="22"/>
        </w:rPr>
        <w:t xml:space="preserve">There is a minimum quality threshold of </w:t>
      </w:r>
      <w:r w:rsidRPr="0062249D">
        <w:rPr>
          <w:rFonts w:ascii="Arial" w:hAnsi="Arial" w:cs="Arial"/>
          <w:color w:val="365F91" w:themeColor="accent1" w:themeShade="BF"/>
          <w:sz w:val="22"/>
          <w:szCs w:val="22"/>
        </w:rPr>
        <w:t>2 out of 4 for all the above assessment questions.</w:t>
      </w:r>
    </w:p>
    <w:p w14:paraId="18D26C8C" w14:textId="3974D24A" w:rsidR="00CD15FB" w:rsidRDefault="00CD15FB" w:rsidP="00CD15FB">
      <w:pPr>
        <w:rPr>
          <w:rFonts w:ascii="Arial" w:eastAsia="Calibri" w:hAnsi="Arial" w:cs="Arial"/>
          <w:color w:val="365F91" w:themeColor="accent1" w:themeShade="BF"/>
          <w:sz w:val="22"/>
          <w:szCs w:val="22"/>
        </w:rPr>
      </w:pPr>
    </w:p>
    <w:p w14:paraId="10235819" w14:textId="77777777" w:rsidR="00AC7AB4" w:rsidRPr="00312948" w:rsidRDefault="00AC7AB4"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992E8E"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66F3"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66F3"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992E8E"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992E8E"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992E8E"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992E8E"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66F3"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w:t>
            </w:r>
            <w:proofErr w:type="gramStart"/>
            <w:r w:rsidRPr="00312948">
              <w:rPr>
                <w:rFonts w:ascii="Arial" w:eastAsia="Calibri" w:hAnsi="Arial" w:cs="Arial"/>
                <w:color w:val="365F91" w:themeColor="accent1" w:themeShade="BF"/>
                <w:sz w:val="22"/>
                <w:szCs w:val="22"/>
              </w:rPr>
              <w:t>some</w:t>
            </w:r>
            <w:proofErr w:type="gramEnd"/>
            <w:r w:rsidRPr="00312948">
              <w:rPr>
                <w:rFonts w:ascii="Arial" w:eastAsia="Calibri" w:hAnsi="Arial" w:cs="Arial"/>
                <w:color w:val="365F91" w:themeColor="accent1" w:themeShade="BF"/>
                <w:sz w:val="22"/>
                <w:szCs w:val="22"/>
              </w:rPr>
              <w:t xml:space="preserve"> or all of the requirements set out in the question.</w:t>
            </w:r>
          </w:p>
        </w:tc>
      </w:tr>
      <w:tr w:rsidR="00992E8E"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66F3"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66F3"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2766F3"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Scoring 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766F3"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766F3"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26BF004C" w:rsidR="00283891" w:rsidRPr="00FC122C" w:rsidRDefault="002766F3"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Pr="0062249D">
        <w:rPr>
          <w:rFonts w:ascii="Arial" w:eastAsia="Calibri" w:hAnsi="Arial" w:cs="Arial"/>
          <w:color w:val="365F91" w:themeColor="accent1" w:themeShade="BF"/>
          <w:sz w:val="22"/>
          <w:szCs w:val="22"/>
          <w:u w:val="single"/>
        </w:rPr>
        <w:t>x (</w:t>
      </w:r>
      <w:r w:rsidR="0062249D" w:rsidRPr="0062249D">
        <w:rPr>
          <w:rFonts w:ascii="Arial" w:eastAsia="Calibri" w:hAnsi="Arial" w:cs="Arial"/>
          <w:color w:val="365F91" w:themeColor="accent1" w:themeShade="BF"/>
          <w:sz w:val="22"/>
          <w:szCs w:val="22"/>
          <w:u w:val="single"/>
        </w:rPr>
        <w:t>30</w:t>
      </w:r>
      <w:r w:rsidRPr="0062249D">
        <w:rPr>
          <w:rFonts w:ascii="Arial" w:eastAsia="Calibri" w:hAnsi="Arial" w:cs="Arial"/>
          <w:color w:val="365F91" w:themeColor="accent1" w:themeShade="BF"/>
          <w:sz w:val="22"/>
          <w:szCs w:val="22"/>
          <w:u w:val="single"/>
        </w:rPr>
        <w:t>% weighting)</w:t>
      </w: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766F3"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766F3"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2D282980" w:rsidR="004346FB" w:rsidRDefault="002766F3"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2249D">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78CCEA57" w14:textId="6846F973" w:rsidR="0062249D" w:rsidRDefault="0062249D" w:rsidP="009540F4">
      <w:pPr>
        <w:ind w:left="720"/>
        <w:rPr>
          <w:rFonts w:ascii="Arial" w:eastAsia="Calibri" w:hAnsi="Arial" w:cs="Arial"/>
          <w:color w:val="365F91" w:themeColor="accent1" w:themeShade="BF"/>
          <w:sz w:val="22"/>
          <w:szCs w:val="22"/>
        </w:rPr>
      </w:pPr>
    </w:p>
    <w:p w14:paraId="04EB40C0" w14:textId="0D6FC717" w:rsidR="0062249D" w:rsidRPr="00C60AC0" w:rsidRDefault="002766F3" w:rsidP="009540F4">
      <w:pPr>
        <w:ind w:left="720"/>
        <w:rPr>
          <w:rFonts w:ascii="Arial" w:eastAsia="Calibri" w:hAnsi="Arial" w:cs="Arial"/>
          <w:b/>
          <w:bCs/>
          <w:color w:val="FF0000"/>
          <w:sz w:val="22"/>
          <w:szCs w:val="22"/>
        </w:rPr>
      </w:pPr>
      <w:r w:rsidRPr="00C60AC0">
        <w:rPr>
          <w:rFonts w:ascii="Arial" w:eastAsia="Calibri" w:hAnsi="Arial" w:cs="Arial"/>
          <w:b/>
          <w:bCs/>
          <w:color w:val="FF0000"/>
          <w:sz w:val="22"/>
          <w:szCs w:val="22"/>
        </w:rPr>
        <w:t>Please note that there is a maximum capped budget for this work of £</w:t>
      </w:r>
      <w:r w:rsidR="001A069D">
        <w:rPr>
          <w:rFonts w:ascii="Arial" w:eastAsia="Calibri" w:hAnsi="Arial" w:cs="Arial"/>
          <w:b/>
          <w:bCs/>
          <w:color w:val="FF0000"/>
          <w:sz w:val="22"/>
          <w:szCs w:val="22"/>
        </w:rPr>
        <w:t>30</w:t>
      </w:r>
      <w:r w:rsidR="00C60AC0" w:rsidRPr="00C60AC0">
        <w:rPr>
          <w:rFonts w:ascii="Arial" w:eastAsia="Calibri" w:hAnsi="Arial" w:cs="Arial"/>
          <w:b/>
          <w:bCs/>
          <w:color w:val="FF0000"/>
          <w:sz w:val="22"/>
          <w:szCs w:val="22"/>
        </w:rPr>
        <w:t xml:space="preserve">,000 </w:t>
      </w:r>
      <w:r w:rsidRPr="00C60AC0">
        <w:rPr>
          <w:rFonts w:ascii="Arial" w:eastAsia="Calibri" w:hAnsi="Arial" w:cs="Arial"/>
          <w:b/>
          <w:bCs/>
          <w:color w:val="FF0000"/>
          <w:sz w:val="22"/>
          <w:szCs w:val="22"/>
        </w:rPr>
        <w:t>VAT inclusive)</w:t>
      </w:r>
      <w:r w:rsidR="001B28A7" w:rsidRPr="00C60AC0">
        <w:rPr>
          <w:rFonts w:ascii="Arial" w:eastAsia="Calibri" w:hAnsi="Arial" w:cs="Arial"/>
          <w:b/>
          <w:bCs/>
          <w:color w:val="FF0000"/>
          <w:sz w:val="22"/>
          <w:szCs w:val="22"/>
        </w:rPr>
        <w:t>, £</w:t>
      </w:r>
      <w:r w:rsidR="001A069D">
        <w:rPr>
          <w:rFonts w:ascii="Arial" w:eastAsia="Calibri" w:hAnsi="Arial" w:cs="Arial"/>
          <w:b/>
          <w:bCs/>
          <w:color w:val="FF0000"/>
          <w:sz w:val="22"/>
          <w:szCs w:val="22"/>
        </w:rPr>
        <w:t>25</w:t>
      </w:r>
      <w:r w:rsidR="003375AB" w:rsidRPr="00C60AC0">
        <w:rPr>
          <w:rFonts w:ascii="Arial" w:eastAsia="Calibri" w:hAnsi="Arial" w:cs="Arial"/>
          <w:b/>
          <w:bCs/>
          <w:color w:val="FF0000"/>
          <w:sz w:val="22"/>
          <w:szCs w:val="22"/>
        </w:rPr>
        <w:t>,000</w:t>
      </w:r>
      <w:r w:rsidR="00AA0715" w:rsidRPr="00C60AC0">
        <w:rPr>
          <w:rFonts w:ascii="Arial" w:eastAsia="Calibri" w:hAnsi="Arial" w:cs="Arial"/>
          <w:b/>
          <w:bCs/>
          <w:color w:val="FF0000"/>
          <w:sz w:val="22"/>
          <w:szCs w:val="22"/>
        </w:rPr>
        <w:t xml:space="preserve"> </w:t>
      </w:r>
      <w:r w:rsidR="001B28A7" w:rsidRPr="00C60AC0">
        <w:rPr>
          <w:rFonts w:ascii="Arial" w:eastAsia="Calibri" w:hAnsi="Arial" w:cs="Arial"/>
          <w:b/>
          <w:bCs/>
          <w:color w:val="FF0000"/>
          <w:sz w:val="22"/>
          <w:szCs w:val="22"/>
        </w:rPr>
        <w:t>(VAT excluded)</w:t>
      </w:r>
      <w:r w:rsidRPr="00C60AC0">
        <w:rPr>
          <w:rFonts w:ascii="Arial" w:eastAsia="Calibri" w:hAnsi="Arial" w:cs="Arial"/>
          <w:b/>
          <w:bCs/>
          <w:color w:val="FF0000"/>
          <w:sz w:val="22"/>
          <w:szCs w:val="22"/>
        </w:rPr>
        <w:t>. Bids above this will be disqualified.</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5FA5A8DA" w14:textId="206A107A" w:rsidR="00EF0AD9" w:rsidRPr="00BA3A50" w:rsidRDefault="002766F3" w:rsidP="00BA3A50">
      <w:pPr>
        <w:pStyle w:val="Heading1"/>
        <w:numPr>
          <w:ilvl w:val="0"/>
          <w:numId w:val="11"/>
        </w:numPr>
        <w:rPr>
          <w:rStyle w:val="Heading1Char"/>
          <w:rFonts w:ascii="Arial" w:hAnsi="Arial" w:cs="Arial"/>
        </w:rPr>
      </w:pPr>
      <w:r>
        <w:rPr>
          <w:rStyle w:val="Heading1Char"/>
          <w:rFonts w:ascii="Arial" w:hAnsi="Arial" w:cs="Arial"/>
          <w:b/>
        </w:rPr>
        <w:lastRenderedPageBreak/>
        <w:t>T</w:t>
      </w:r>
      <w:r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2766F3"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86EE812" w14:textId="77777777" w:rsidTr="00361C9E">
        <w:tc>
          <w:tcPr>
            <w:tcW w:w="9033" w:type="dxa"/>
            <w:shd w:val="clear" w:color="auto" w:fill="auto"/>
          </w:tcPr>
          <w:p w14:paraId="13E4A7B4" w14:textId="77777777" w:rsidR="003375AB" w:rsidRPr="00361C9E" w:rsidRDefault="003375AB" w:rsidP="00C50D74">
            <w:pPr>
              <w:rPr>
                <w:rFonts w:ascii="Arial" w:eastAsia="Calibri" w:hAnsi="Arial" w:cs="Arial"/>
                <w:bCs/>
                <w:color w:val="365F91" w:themeColor="accent1" w:themeShade="BF"/>
                <w:sz w:val="22"/>
                <w:szCs w:val="22"/>
              </w:rPr>
            </w:pPr>
          </w:p>
          <w:p w14:paraId="3ABAB12E" w14:textId="4A1CA888"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NHS England have created a Unified Data Access Layer uses cloud technology to support data processing across NHS England organisations. To ensure safety of patient data, NHS E are required to ensure that </w:t>
            </w:r>
            <w:r w:rsidR="00D734DF" w:rsidRPr="00361C9E">
              <w:rPr>
                <w:rFonts w:ascii="Arial" w:eastAsia="Calibri" w:hAnsi="Arial" w:cs="Arial"/>
                <w:bCs/>
                <w:color w:val="365F91" w:themeColor="accent1" w:themeShade="BF"/>
                <w:sz w:val="22"/>
                <w:szCs w:val="22"/>
              </w:rPr>
              <w:t>System Security Assessment</w:t>
            </w:r>
            <w:r w:rsidRPr="00361C9E">
              <w:rPr>
                <w:rFonts w:ascii="Arial" w:eastAsia="Calibri" w:hAnsi="Arial" w:cs="Arial"/>
                <w:bCs/>
                <w:color w:val="365F91" w:themeColor="accent1" w:themeShade="BF"/>
                <w:sz w:val="22"/>
                <w:szCs w:val="22"/>
              </w:rPr>
              <w:t xml:space="preserve"> is undertaken annually, in line with mandatory requirements within the NHS Data Security and Protection Toolkit. A suitably qualified independent supplier is required to undertake a programme of work relating to UDAL penetration testing. </w:t>
            </w:r>
          </w:p>
          <w:p w14:paraId="272C057C" w14:textId="77777777" w:rsidR="00B63819" w:rsidRPr="00361C9E" w:rsidRDefault="00B63819" w:rsidP="00B63819">
            <w:pPr>
              <w:rPr>
                <w:rFonts w:ascii="Arial" w:eastAsia="Calibri" w:hAnsi="Arial" w:cs="Arial"/>
                <w:bCs/>
                <w:color w:val="365F91" w:themeColor="accent1" w:themeShade="BF"/>
                <w:sz w:val="22"/>
                <w:szCs w:val="22"/>
              </w:rPr>
            </w:pPr>
          </w:p>
          <w:p w14:paraId="5EDB1C5E" w14:textId="114DD540"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The successful supplier is required to deliver a programme of </w:t>
            </w:r>
            <w:r w:rsidR="00D734DF" w:rsidRPr="00361C9E">
              <w:rPr>
                <w:rFonts w:ascii="Arial" w:eastAsia="Calibri" w:hAnsi="Arial" w:cs="Arial"/>
                <w:bCs/>
                <w:color w:val="365F91" w:themeColor="accent1" w:themeShade="BF"/>
                <w:sz w:val="22"/>
                <w:szCs w:val="22"/>
              </w:rPr>
              <w:t>system security assessment</w:t>
            </w:r>
            <w:r w:rsidRPr="00361C9E">
              <w:rPr>
                <w:rFonts w:ascii="Arial" w:eastAsia="Calibri" w:hAnsi="Arial" w:cs="Arial"/>
                <w:bCs/>
                <w:color w:val="365F91" w:themeColor="accent1" w:themeShade="BF"/>
                <w:sz w:val="22"/>
                <w:szCs w:val="22"/>
              </w:rPr>
              <w:t xml:space="preserve"> will include</w:t>
            </w:r>
          </w:p>
          <w:p w14:paraId="16DC3671" w14:textId="77777777" w:rsidR="00B63819" w:rsidRPr="00361C9E" w:rsidRDefault="00B63819" w:rsidP="00B63819">
            <w:pPr>
              <w:rPr>
                <w:rFonts w:ascii="Arial" w:eastAsia="Calibri" w:hAnsi="Arial" w:cs="Arial"/>
                <w:bCs/>
                <w:color w:val="365F91" w:themeColor="accent1" w:themeShade="BF"/>
                <w:sz w:val="22"/>
                <w:szCs w:val="22"/>
              </w:rPr>
            </w:pPr>
          </w:p>
          <w:p w14:paraId="19213CEF"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Microsoft Azure Configuration Assessment to include Azure Virtual Desktop Configuration Review</w:t>
            </w:r>
          </w:p>
          <w:p w14:paraId="2B2B52ED" w14:textId="77777777" w:rsidR="00B63819" w:rsidRPr="00361C9E" w:rsidRDefault="00B63819" w:rsidP="00B63819">
            <w:pPr>
              <w:rPr>
                <w:rFonts w:ascii="Arial" w:eastAsia="Calibri" w:hAnsi="Arial" w:cs="Arial"/>
                <w:bCs/>
                <w:color w:val="365F91" w:themeColor="accent1" w:themeShade="BF"/>
                <w:sz w:val="22"/>
                <w:szCs w:val="22"/>
              </w:rPr>
            </w:pPr>
          </w:p>
          <w:p w14:paraId="3819071E"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Build review of Analyst, Developer and Admin Windows Images</w:t>
            </w:r>
          </w:p>
          <w:p w14:paraId="3332EC81" w14:textId="77777777" w:rsidR="00B63819" w:rsidRPr="00361C9E" w:rsidRDefault="00B63819" w:rsidP="00B63819">
            <w:pPr>
              <w:rPr>
                <w:rFonts w:ascii="Arial" w:eastAsia="Calibri" w:hAnsi="Arial" w:cs="Arial"/>
                <w:bCs/>
                <w:color w:val="365F91" w:themeColor="accent1" w:themeShade="BF"/>
                <w:sz w:val="22"/>
                <w:szCs w:val="22"/>
              </w:rPr>
            </w:pPr>
          </w:p>
          <w:p w14:paraId="43A7EC33"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Data access analysis/verification - to include user permissions analysis and review</w:t>
            </w:r>
          </w:p>
          <w:p w14:paraId="1C1D4A7A" w14:textId="77777777" w:rsidR="00B63819" w:rsidRPr="00361C9E" w:rsidRDefault="00B63819" w:rsidP="00B63819">
            <w:pPr>
              <w:rPr>
                <w:rFonts w:ascii="Arial" w:eastAsia="Calibri" w:hAnsi="Arial" w:cs="Arial"/>
                <w:bCs/>
                <w:color w:val="365F91" w:themeColor="accent1" w:themeShade="BF"/>
                <w:sz w:val="22"/>
                <w:szCs w:val="22"/>
              </w:rPr>
            </w:pPr>
          </w:p>
          <w:p w14:paraId="2ABEFE04"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Azure Data Factory and Private Endpoints Review</w:t>
            </w:r>
          </w:p>
          <w:p w14:paraId="7C23B52B" w14:textId="77777777" w:rsidR="00B63819" w:rsidRPr="00361C9E" w:rsidRDefault="00B63819" w:rsidP="00B63819">
            <w:pPr>
              <w:rPr>
                <w:rFonts w:ascii="Arial" w:eastAsia="Calibri" w:hAnsi="Arial" w:cs="Arial"/>
                <w:bCs/>
                <w:color w:val="365F91" w:themeColor="accent1" w:themeShade="BF"/>
                <w:sz w:val="22"/>
                <w:szCs w:val="22"/>
              </w:rPr>
            </w:pPr>
          </w:p>
          <w:p w14:paraId="00EA2B09"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A full report detailing outcome of programme of works, with associated risk ratings</w:t>
            </w:r>
          </w:p>
          <w:p w14:paraId="3281A7DA" w14:textId="77777777" w:rsidR="00B63819" w:rsidRPr="00361C9E" w:rsidRDefault="00B63819" w:rsidP="00B63819">
            <w:pPr>
              <w:rPr>
                <w:rFonts w:ascii="Arial" w:eastAsia="Calibri" w:hAnsi="Arial" w:cs="Arial"/>
                <w:bCs/>
                <w:color w:val="365F91" w:themeColor="accent1" w:themeShade="BF"/>
                <w:sz w:val="22"/>
                <w:szCs w:val="22"/>
              </w:rPr>
            </w:pPr>
          </w:p>
          <w:p w14:paraId="331116C9" w14:textId="77777777" w:rsidR="00B63819" w:rsidRPr="00361C9E" w:rsidRDefault="00B63819" w:rsidP="00B63819">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Associated project management costs</w:t>
            </w:r>
          </w:p>
          <w:p w14:paraId="7988BFEF" w14:textId="77777777" w:rsidR="00B63819" w:rsidRPr="00361C9E" w:rsidRDefault="00B63819" w:rsidP="00B63819">
            <w:pPr>
              <w:rPr>
                <w:rFonts w:ascii="Arial" w:eastAsia="Calibri" w:hAnsi="Arial" w:cs="Arial"/>
                <w:bCs/>
                <w:color w:val="365F91" w:themeColor="accent1" w:themeShade="BF"/>
                <w:sz w:val="22"/>
                <w:szCs w:val="22"/>
              </w:rPr>
            </w:pPr>
          </w:p>
          <w:p w14:paraId="5E18D2C0" w14:textId="18DA8EEA" w:rsidR="003375AB" w:rsidRPr="00361C9E" w:rsidRDefault="00B63819" w:rsidP="00C50D74">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The successful supplier will ensure that all penetration testers are qualified to industry standards, providing evidence of this as part of any tender submission. A procurement </w:t>
            </w:r>
            <w:proofErr w:type="gramStart"/>
            <w:r w:rsidRPr="00361C9E">
              <w:rPr>
                <w:rFonts w:ascii="Arial" w:eastAsia="Calibri" w:hAnsi="Arial" w:cs="Arial"/>
                <w:bCs/>
                <w:color w:val="365F91" w:themeColor="accent1" w:themeShade="BF"/>
                <w:sz w:val="22"/>
                <w:szCs w:val="22"/>
              </w:rPr>
              <w:t>mini-competition</w:t>
            </w:r>
            <w:proofErr w:type="gramEnd"/>
            <w:r w:rsidRPr="00361C9E">
              <w:rPr>
                <w:rFonts w:ascii="Arial" w:eastAsia="Calibri" w:hAnsi="Arial" w:cs="Arial"/>
                <w:bCs/>
                <w:color w:val="365F91" w:themeColor="accent1" w:themeShade="BF"/>
                <w:sz w:val="22"/>
                <w:szCs w:val="22"/>
              </w:rPr>
              <w:t xml:space="preserve"> via an appropriate framework will be undertaken to ensure best </w:t>
            </w:r>
            <w:proofErr w:type="spellStart"/>
            <w:r w:rsidRPr="00361C9E">
              <w:rPr>
                <w:rFonts w:ascii="Arial" w:eastAsia="Calibri" w:hAnsi="Arial" w:cs="Arial"/>
                <w:bCs/>
                <w:color w:val="365F91" w:themeColor="accent1" w:themeShade="BF"/>
                <w:sz w:val="22"/>
                <w:szCs w:val="22"/>
              </w:rPr>
              <w:t>VfM</w:t>
            </w:r>
            <w:proofErr w:type="spellEnd"/>
            <w:r w:rsidRPr="00361C9E">
              <w:rPr>
                <w:rFonts w:ascii="Arial" w:eastAsia="Calibri" w:hAnsi="Arial" w:cs="Arial"/>
                <w:bCs/>
                <w:color w:val="365F91" w:themeColor="accent1" w:themeShade="BF"/>
                <w:sz w:val="22"/>
                <w:szCs w:val="22"/>
              </w:rPr>
              <w:t xml:space="preserve"> and quality.</w:t>
            </w:r>
          </w:p>
          <w:p w14:paraId="25736ED0" w14:textId="303FFE34" w:rsidR="003375AB" w:rsidRPr="00C50D74" w:rsidRDefault="003375AB" w:rsidP="00C50D74">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16891BF3" w14:textId="1E10AE59" w:rsidR="0872EC40" w:rsidRDefault="0872EC40" w:rsidP="0872EC40">
      <w:pPr>
        <w:rPr>
          <w:b/>
          <w:bCs/>
          <w:color w:val="365F91" w:themeColor="accent1" w:themeShade="BF"/>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D433F37" w14:textId="77777777" w:rsidTr="00361C9E">
        <w:tc>
          <w:tcPr>
            <w:tcW w:w="9033" w:type="dxa"/>
            <w:shd w:val="clear" w:color="auto" w:fill="auto"/>
          </w:tcPr>
          <w:p w14:paraId="64776392" w14:textId="2C0F848F" w:rsidR="00C32262" w:rsidRPr="00C32262" w:rsidRDefault="00C32262" w:rsidP="00C32262">
            <w:pPr>
              <w:textAlignment w:val="center"/>
              <w:rPr>
                <w:color w:val="000000" w:themeColor="text1"/>
                <w:lang w:val="en-GB"/>
              </w:rPr>
            </w:pPr>
          </w:p>
          <w:p w14:paraId="710C9E8C" w14:textId="4C87F3BC" w:rsidR="00C32262" w:rsidRDefault="00071A44" w:rsidP="00C32262">
            <w:pPr>
              <w:textAlignment w:val="cente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Staff involved need to have the </w:t>
            </w:r>
            <w:r w:rsidR="00B43EEB" w:rsidRPr="00361C9E">
              <w:rPr>
                <w:rFonts w:ascii="Arial" w:eastAsia="Calibri" w:hAnsi="Arial" w:cs="Arial"/>
                <w:bCs/>
                <w:color w:val="365F91" w:themeColor="accent1" w:themeShade="BF"/>
                <w:sz w:val="22"/>
                <w:szCs w:val="22"/>
              </w:rPr>
              <w:t xml:space="preserve">skills, </w:t>
            </w:r>
            <w:proofErr w:type="gramStart"/>
            <w:r w:rsidR="00B43EEB" w:rsidRPr="00361C9E">
              <w:rPr>
                <w:rFonts w:ascii="Arial" w:eastAsia="Calibri" w:hAnsi="Arial" w:cs="Arial"/>
                <w:bCs/>
                <w:color w:val="365F91" w:themeColor="accent1" w:themeShade="BF"/>
                <w:sz w:val="22"/>
                <w:szCs w:val="22"/>
              </w:rPr>
              <w:t>experience</w:t>
            </w:r>
            <w:proofErr w:type="gramEnd"/>
            <w:r w:rsidR="00B43EEB" w:rsidRPr="00361C9E">
              <w:rPr>
                <w:rFonts w:ascii="Arial" w:eastAsia="Calibri" w:hAnsi="Arial" w:cs="Arial"/>
                <w:bCs/>
                <w:color w:val="365F91" w:themeColor="accent1" w:themeShade="BF"/>
                <w:sz w:val="22"/>
                <w:szCs w:val="22"/>
              </w:rPr>
              <w:t xml:space="preserve"> and certifications in management of Windows Active Directory (through Group Policy Object)</w:t>
            </w:r>
            <w:r w:rsidR="00617CF3" w:rsidRPr="00361C9E">
              <w:rPr>
                <w:rFonts w:ascii="Arial" w:eastAsia="Calibri" w:hAnsi="Arial" w:cs="Arial"/>
                <w:bCs/>
                <w:color w:val="365F91" w:themeColor="accent1" w:themeShade="BF"/>
                <w:sz w:val="22"/>
                <w:szCs w:val="22"/>
              </w:rPr>
              <w:t>.</w:t>
            </w:r>
          </w:p>
          <w:p w14:paraId="169E50A9" w14:textId="77777777" w:rsidR="00361C9E" w:rsidRPr="00361C9E" w:rsidRDefault="00361C9E" w:rsidP="00C32262">
            <w:pPr>
              <w:textAlignment w:val="center"/>
              <w:rPr>
                <w:rFonts w:ascii="Arial" w:eastAsia="Calibri" w:hAnsi="Arial" w:cs="Arial"/>
                <w:bCs/>
                <w:color w:val="365F91" w:themeColor="accent1" w:themeShade="BF"/>
                <w:sz w:val="22"/>
                <w:szCs w:val="22"/>
              </w:rPr>
            </w:pPr>
          </w:p>
          <w:p w14:paraId="4660182F" w14:textId="6EF5871F" w:rsidR="000A2F23" w:rsidRPr="00361C9E" w:rsidRDefault="000A2F23" w:rsidP="00C32262">
            <w:pPr>
              <w:textAlignment w:val="cente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Staff involved need to have</w:t>
            </w:r>
            <w:r w:rsidR="008E6A24" w:rsidRPr="00361C9E">
              <w:rPr>
                <w:rFonts w:ascii="Arial" w:eastAsia="Calibri" w:hAnsi="Arial" w:cs="Arial"/>
                <w:bCs/>
                <w:color w:val="365F91" w:themeColor="accent1" w:themeShade="BF"/>
                <w:sz w:val="22"/>
                <w:szCs w:val="22"/>
              </w:rPr>
              <w:t xml:space="preserve"> demonstrable</w:t>
            </w:r>
            <w:r w:rsidRPr="00361C9E">
              <w:rPr>
                <w:rFonts w:ascii="Arial" w:eastAsia="Calibri" w:hAnsi="Arial" w:cs="Arial"/>
                <w:bCs/>
                <w:color w:val="365F91" w:themeColor="accent1" w:themeShade="BF"/>
                <w:sz w:val="22"/>
                <w:szCs w:val="22"/>
              </w:rPr>
              <w:t xml:space="preserve"> hardening skills which are applied in line with Microsoft best practice.</w:t>
            </w:r>
          </w:p>
          <w:p w14:paraId="55A70E01" w14:textId="61428909" w:rsidR="003375AB" w:rsidRPr="00361C9E" w:rsidRDefault="008E6A24" w:rsidP="00361C9E">
            <w:p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 xml:space="preserve">We will need to know in advance which methodology will be adopted, </w:t>
            </w:r>
            <w:proofErr w:type="gramStart"/>
            <w:r w:rsidR="00964216" w:rsidRPr="00361C9E">
              <w:rPr>
                <w:rFonts w:ascii="Arial" w:eastAsia="Calibri" w:hAnsi="Arial" w:cs="Arial"/>
                <w:bCs/>
                <w:color w:val="365F91" w:themeColor="accent1" w:themeShade="BF"/>
                <w:sz w:val="22"/>
                <w:szCs w:val="22"/>
              </w:rPr>
              <w:t>e.g.</w:t>
            </w:r>
            <w:proofErr w:type="gramEnd"/>
            <w:r w:rsidR="00964216" w:rsidRPr="00361C9E">
              <w:rPr>
                <w:rFonts w:ascii="Arial" w:eastAsia="Calibri" w:hAnsi="Arial" w:cs="Arial"/>
                <w:bCs/>
                <w:color w:val="365F91" w:themeColor="accent1" w:themeShade="BF"/>
                <w:sz w:val="22"/>
                <w:szCs w:val="22"/>
              </w:rPr>
              <w:t xml:space="preserve"> OWASP / NIST / Other – please specify.</w:t>
            </w:r>
          </w:p>
          <w:p w14:paraId="64535A4D" w14:textId="77777777" w:rsidR="003375AB" w:rsidRDefault="003375AB" w:rsidP="003375AB">
            <w:pPr>
              <w:textAlignment w:val="center"/>
              <w:rPr>
                <w:color w:val="000000" w:themeColor="text1"/>
              </w:rPr>
            </w:pPr>
          </w:p>
          <w:p w14:paraId="3C95E371" w14:textId="04D1165B" w:rsidR="003375AB" w:rsidRPr="003375AB" w:rsidRDefault="003375AB" w:rsidP="003375AB">
            <w:pPr>
              <w:textAlignment w:val="center"/>
              <w:rPr>
                <w:color w:val="000000" w:themeColor="text1"/>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4B124FF5" w14:textId="77777777" w:rsidR="001C38E5" w:rsidRDefault="001C38E5" w:rsidP="009540F4">
      <w:pPr>
        <w:ind w:firstLine="720"/>
        <w:rPr>
          <w:rFonts w:ascii="Arial" w:eastAsia="Calibri" w:hAnsi="Arial" w:cs="Arial"/>
          <w:b/>
          <w:color w:val="365F91" w:themeColor="accent1" w:themeShade="BF"/>
          <w:sz w:val="24"/>
          <w:szCs w:val="24"/>
        </w:rPr>
      </w:pPr>
    </w:p>
    <w:p w14:paraId="4001F2F7" w14:textId="77777777" w:rsidR="001C38E5" w:rsidRDefault="001C38E5" w:rsidP="009540F4">
      <w:pPr>
        <w:ind w:firstLine="720"/>
        <w:rPr>
          <w:rFonts w:ascii="Arial" w:eastAsia="Calibri" w:hAnsi="Arial" w:cs="Arial"/>
          <w:b/>
          <w:color w:val="365F91" w:themeColor="accent1" w:themeShade="BF"/>
          <w:sz w:val="24"/>
          <w:szCs w:val="24"/>
        </w:rPr>
      </w:pPr>
    </w:p>
    <w:p w14:paraId="23922E74" w14:textId="77777777" w:rsidR="001C38E5" w:rsidRDefault="001C38E5" w:rsidP="009540F4">
      <w:pPr>
        <w:ind w:firstLine="720"/>
        <w:rPr>
          <w:rFonts w:ascii="Arial" w:eastAsia="Calibri" w:hAnsi="Arial" w:cs="Arial"/>
          <w:b/>
          <w:color w:val="365F91" w:themeColor="accent1" w:themeShade="BF"/>
          <w:sz w:val="24"/>
          <w:szCs w:val="24"/>
        </w:rPr>
      </w:pPr>
    </w:p>
    <w:p w14:paraId="19B82961" w14:textId="77777777" w:rsidR="001C38E5" w:rsidRDefault="001C38E5" w:rsidP="009540F4">
      <w:pPr>
        <w:ind w:firstLine="720"/>
        <w:rPr>
          <w:rFonts w:ascii="Arial" w:eastAsia="Calibri" w:hAnsi="Arial" w:cs="Arial"/>
          <w:b/>
          <w:color w:val="365F91" w:themeColor="accent1" w:themeShade="BF"/>
          <w:sz w:val="24"/>
          <w:szCs w:val="24"/>
        </w:rPr>
      </w:pPr>
    </w:p>
    <w:p w14:paraId="426CC621" w14:textId="77777777" w:rsidR="001C38E5" w:rsidRDefault="001C38E5" w:rsidP="009540F4">
      <w:pPr>
        <w:ind w:firstLine="720"/>
        <w:rPr>
          <w:rFonts w:ascii="Arial" w:eastAsia="Calibri" w:hAnsi="Arial" w:cs="Arial"/>
          <w:b/>
          <w:color w:val="365F91" w:themeColor="accent1" w:themeShade="BF"/>
          <w:sz w:val="24"/>
          <w:szCs w:val="24"/>
        </w:rPr>
      </w:pPr>
    </w:p>
    <w:p w14:paraId="440A4F4F" w14:textId="77777777" w:rsidR="001C38E5" w:rsidRDefault="001C38E5" w:rsidP="009540F4">
      <w:pPr>
        <w:ind w:firstLine="720"/>
        <w:rPr>
          <w:rFonts w:ascii="Arial" w:eastAsia="Calibri" w:hAnsi="Arial" w:cs="Arial"/>
          <w:b/>
          <w:color w:val="365F91" w:themeColor="accent1" w:themeShade="BF"/>
          <w:sz w:val="24"/>
          <w:szCs w:val="24"/>
        </w:rPr>
      </w:pPr>
    </w:p>
    <w:p w14:paraId="169EB711" w14:textId="77777777" w:rsidR="001C38E5" w:rsidRDefault="001C38E5" w:rsidP="009540F4">
      <w:pPr>
        <w:ind w:firstLine="720"/>
        <w:rPr>
          <w:rFonts w:ascii="Arial" w:eastAsia="Calibri" w:hAnsi="Arial" w:cs="Arial"/>
          <w:b/>
          <w:color w:val="365F91" w:themeColor="accent1" w:themeShade="BF"/>
          <w:sz w:val="24"/>
          <w:szCs w:val="24"/>
        </w:rPr>
      </w:pPr>
    </w:p>
    <w:p w14:paraId="537E136E" w14:textId="5A916363" w:rsidR="006A4C51" w:rsidRPr="00BA3A50" w:rsidRDefault="002766F3"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lastRenderedPageBreak/>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92E8E" w14:paraId="50D03CD0" w14:textId="77777777" w:rsidTr="00361C9E">
        <w:tc>
          <w:tcPr>
            <w:tcW w:w="9033" w:type="dxa"/>
            <w:shd w:val="clear" w:color="auto" w:fill="auto"/>
          </w:tcPr>
          <w:p w14:paraId="347B6DAA" w14:textId="4663CED0" w:rsidR="001A6A98" w:rsidRDefault="0010246D" w:rsidP="003375AB">
            <w:pPr>
              <w:rPr>
                <w:rFonts w:ascii="Arial" w:eastAsia="Calibri" w:hAnsi="Arial" w:cs="Arial"/>
                <w:b/>
                <w:color w:val="365F91" w:themeColor="accent1" w:themeShade="BF"/>
                <w:sz w:val="22"/>
                <w:szCs w:val="22"/>
              </w:rPr>
            </w:pPr>
            <w:r>
              <w:rPr>
                <w:rFonts w:ascii="Arial" w:eastAsia="Calibri" w:hAnsi="Arial" w:cs="Arial"/>
                <w:bCs/>
                <w:color w:val="365F91" w:themeColor="accent1" w:themeShade="BF"/>
                <w:sz w:val="22"/>
                <w:szCs w:val="22"/>
              </w:rPr>
              <w:t>This programme is not delivering skills training, but the provider will need to be able to demonstrate strong Azure and security skills to carry out these assessments.</w:t>
            </w:r>
          </w:p>
          <w:p w14:paraId="501117C3" w14:textId="77777777" w:rsidR="001A6A98" w:rsidRDefault="001A6A98" w:rsidP="003375AB">
            <w:pPr>
              <w:rPr>
                <w:rFonts w:ascii="Arial" w:eastAsia="Calibri" w:hAnsi="Arial" w:cs="Arial"/>
                <w:b/>
                <w:color w:val="365F91" w:themeColor="accent1" w:themeShade="BF"/>
                <w:sz w:val="22"/>
                <w:szCs w:val="22"/>
              </w:rPr>
            </w:pPr>
          </w:p>
          <w:p w14:paraId="3D6E701F" w14:textId="237EAA94" w:rsidR="003375AB" w:rsidRPr="003375AB" w:rsidRDefault="003375AB" w:rsidP="003375AB">
            <w:pPr>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2766F3"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92E8E" w14:paraId="2E9D03E1" w14:textId="77777777" w:rsidTr="00361C9E">
        <w:trPr>
          <w:trHeight w:val="876"/>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2CD8961F" w14:textId="5656204E" w:rsidR="001C38E5" w:rsidRPr="00361C9E" w:rsidRDefault="00892CEA" w:rsidP="00361C9E">
            <w:pPr>
              <w:pStyle w:val="ListParagraph"/>
              <w:numPr>
                <w:ilvl w:val="0"/>
                <w:numId w:val="35"/>
              </w:numPr>
              <w:rPr>
                <w:rFonts w:ascii="Arial" w:eastAsia="Calibri" w:hAnsi="Arial" w:cs="Arial"/>
                <w:bCs/>
                <w:color w:val="365F91" w:themeColor="accent1" w:themeShade="BF"/>
                <w:sz w:val="22"/>
                <w:szCs w:val="22"/>
              </w:rPr>
            </w:pPr>
            <w:r w:rsidRPr="00361C9E">
              <w:rPr>
                <w:rFonts w:ascii="Arial" w:eastAsia="Calibri" w:hAnsi="Arial" w:cs="Arial"/>
                <w:bCs/>
                <w:color w:val="365F91" w:themeColor="accent1" w:themeShade="BF"/>
                <w:sz w:val="22"/>
                <w:szCs w:val="22"/>
              </w:rPr>
              <w:t>Full report on all deficiencies found and notes on implemented good practice</w:t>
            </w:r>
          </w:p>
          <w:p w14:paraId="17D056C2" w14:textId="4A7F51A5" w:rsidR="00892CEA" w:rsidRPr="00361C9E" w:rsidRDefault="0076333D" w:rsidP="00361C9E">
            <w:pPr>
              <w:pStyle w:val="ListParagraph"/>
              <w:numPr>
                <w:ilvl w:val="0"/>
                <w:numId w:val="35"/>
              </w:numPr>
              <w:rPr>
                <w:rFonts w:ascii="Arial" w:eastAsia="Calibri" w:hAnsi="Arial" w:cs="Arial"/>
                <w:color w:val="365F91" w:themeColor="accent1" w:themeShade="BF"/>
                <w:sz w:val="22"/>
                <w:szCs w:val="22"/>
                <w:highlight w:val="yellow"/>
              </w:rPr>
            </w:pPr>
            <w:r w:rsidRPr="00361C9E">
              <w:rPr>
                <w:rFonts w:ascii="Arial" w:eastAsia="Calibri" w:hAnsi="Arial" w:cs="Arial"/>
                <w:bCs/>
                <w:color w:val="365F91" w:themeColor="accent1" w:themeShade="BF"/>
                <w:sz w:val="22"/>
                <w:szCs w:val="22"/>
              </w:rPr>
              <w:t>Immediate notification on any high or critical priority items noted of concern.</w:t>
            </w:r>
          </w:p>
        </w:tc>
      </w:tr>
    </w:tbl>
    <w:p w14:paraId="061146D3" w14:textId="67A21E45" w:rsidR="00274B42" w:rsidRDefault="00274B42" w:rsidP="00274B42">
      <w:pPr>
        <w:rPr>
          <w:rFonts w:ascii="Arial" w:eastAsia="Calibri" w:hAnsi="Arial" w:cs="Arial"/>
          <w:b/>
          <w:color w:val="365F91" w:themeColor="accent1" w:themeShade="BF"/>
          <w:sz w:val="22"/>
          <w:szCs w:val="22"/>
        </w:rPr>
      </w:pPr>
    </w:p>
    <w:p w14:paraId="5170389F" w14:textId="593919C1" w:rsidR="00EE4810" w:rsidRDefault="00EE4810" w:rsidP="00274B42">
      <w:pPr>
        <w:rPr>
          <w:rFonts w:ascii="Arial" w:eastAsia="Calibri" w:hAnsi="Arial" w:cs="Arial"/>
          <w:b/>
          <w:color w:val="365F91" w:themeColor="accent1" w:themeShade="BF"/>
          <w:sz w:val="22"/>
          <w:szCs w:val="22"/>
        </w:rPr>
      </w:pPr>
    </w:p>
    <w:p w14:paraId="7E9DF3D3" w14:textId="0C9FE961" w:rsidR="00EE4810" w:rsidRDefault="00EE4810" w:rsidP="00274B42">
      <w:pPr>
        <w:rPr>
          <w:rFonts w:ascii="Arial" w:eastAsia="Calibri" w:hAnsi="Arial" w:cs="Arial"/>
          <w:b/>
          <w:color w:val="365F91" w:themeColor="accent1" w:themeShade="BF"/>
          <w:sz w:val="22"/>
          <w:szCs w:val="22"/>
        </w:rPr>
      </w:pPr>
    </w:p>
    <w:p w14:paraId="543DADB3" w14:textId="1C60CEA7" w:rsidR="0013735C" w:rsidRPr="00BA3A50" w:rsidRDefault="002766F3"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5F260197" w:rsidR="00BA3A50"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 </w:t>
      </w:r>
      <w:r w:rsidR="00C12EEF" w:rsidRPr="00251711">
        <w:rPr>
          <w:rFonts w:ascii="Arial" w:eastAsia="Calibri" w:hAnsi="Arial" w:cs="Arial"/>
          <w:bCs/>
          <w:color w:val="365F91" w:themeColor="accent1" w:themeShade="BF"/>
          <w:sz w:val="22"/>
          <w:szCs w:val="22"/>
        </w:rPr>
        <w:t>services:</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2766F3"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2766F3"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15"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2766F3"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766F3">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2766F3" w:rsidP="00240721">
      <w:pPr>
        <w:pStyle w:val="ListParagraph"/>
        <w:numPr>
          <w:ilvl w:val="0"/>
          <w:numId w:val="11"/>
        </w:numPr>
        <w:spacing w:after="200" w:line="276" w:lineRule="auto"/>
        <w:rPr>
          <w:rStyle w:val="Heading1Char"/>
          <w:rFonts w:ascii="Arial" w:hAnsi="Arial" w:cs="Arial"/>
        </w:rPr>
      </w:pPr>
      <w:r w:rsidRPr="009540F4">
        <w:rPr>
          <w:rStyle w:val="Heading1Char"/>
          <w:rFonts w:ascii="Arial" w:hAnsi="Arial" w:cs="Arial"/>
        </w:rPr>
        <w:lastRenderedPageBreak/>
        <w:t>Responding to ITQ</w:t>
      </w:r>
    </w:p>
    <w:p w14:paraId="0D7513F7" w14:textId="14253D61"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6"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6"/>
    </w:p>
    <w:p w14:paraId="0AFC0C06" w14:textId="00BECEF1"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7"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7"/>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8"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8"/>
    </w:p>
    <w:p w14:paraId="4753C606" w14:textId="2BF6510B" w:rsidR="00C12EEF" w:rsidRPr="00312948" w:rsidRDefault="002766F3" w:rsidP="009540F4">
      <w:pPr>
        <w:pStyle w:val="Heading3"/>
        <w:ind w:left="720"/>
        <w:rPr>
          <w:rFonts w:ascii="Arial" w:eastAsia="Calibri" w:hAnsi="Arial" w:cs="Arial"/>
          <w:b w:val="0"/>
          <w:color w:val="365F91" w:themeColor="accent1" w:themeShade="BF"/>
          <w:sz w:val="22"/>
          <w:szCs w:val="22"/>
        </w:rPr>
      </w:pPr>
      <w:bookmarkStart w:id="9"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10" w:name="_Toc29563442"/>
      <w:bookmarkEnd w:id="9"/>
      <w:r w:rsidRPr="00312948">
        <w:rPr>
          <w:rFonts w:ascii="Arial" w:eastAsia="Calibri" w:hAnsi="Arial" w:cs="Arial"/>
          <w:b w:val="0"/>
          <w:color w:val="365F91" w:themeColor="accent1" w:themeShade="BF"/>
          <w:sz w:val="22"/>
          <w:szCs w:val="22"/>
        </w:rPr>
        <w:t xml:space="preserve"> Bidders must provide a word count for each question response.</w:t>
      </w:r>
      <w:bookmarkEnd w:id="10"/>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2766F3"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2766F3"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2766F3"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lastRenderedPageBreak/>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06E52DA5" w:rsidR="00EF1FFF" w:rsidRPr="00312948" w:rsidRDefault="002766F3"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w:t>
      </w:r>
      <w:proofErr w:type="gramStart"/>
      <w:r w:rsidR="004A7A63" w:rsidRPr="003375AB">
        <w:rPr>
          <w:rFonts w:ascii="Arial" w:eastAsiaTheme="majorEastAsia" w:hAnsi="Arial" w:cs="Arial"/>
          <w:b/>
          <w:bCs/>
          <w:color w:val="365F91" w:themeColor="accent1" w:themeShade="BF"/>
          <w:sz w:val="22"/>
          <w:szCs w:val="22"/>
          <w:highlight w:val="green"/>
        </w:rPr>
        <w:t>Suppliers</w:t>
      </w:r>
      <w:proofErr w:type="gramEnd"/>
      <w:r w:rsidR="004A7A63" w:rsidRPr="003375AB">
        <w:rPr>
          <w:rFonts w:ascii="Arial" w:eastAsiaTheme="majorEastAsia" w:hAnsi="Arial" w:cs="Arial"/>
          <w:b/>
          <w:bCs/>
          <w:color w:val="365F91" w:themeColor="accent1" w:themeShade="BF"/>
          <w:sz w:val="22"/>
          <w:szCs w:val="22"/>
          <w:highlight w:val="green"/>
        </w:rPr>
        <w:t xml:space="preserve"> please download this Form, complete it and upload it as an attachment to your proposal on </w:t>
      </w:r>
      <w:proofErr w:type="spellStart"/>
      <w:r w:rsidR="004A7A63" w:rsidRPr="003375AB">
        <w:rPr>
          <w:rFonts w:ascii="Arial" w:eastAsiaTheme="majorEastAsia" w:hAnsi="Arial" w:cs="Arial"/>
          <w:b/>
          <w:bCs/>
          <w:color w:val="365F91" w:themeColor="accent1" w:themeShade="BF"/>
          <w:sz w:val="22"/>
          <w:szCs w:val="22"/>
          <w:highlight w:val="green"/>
        </w:rPr>
        <w:t>Atamis</w:t>
      </w:r>
      <w:proofErr w:type="spellEnd"/>
      <w:r w:rsidR="004A7A63" w:rsidRPr="003375AB">
        <w:rPr>
          <w:rFonts w:ascii="Arial" w:eastAsiaTheme="majorEastAsia" w:hAnsi="Arial" w:cs="Arial"/>
          <w:b/>
          <w:bCs/>
          <w:color w:val="365F91" w:themeColor="accent1" w:themeShade="BF"/>
          <w:sz w:val="22"/>
          <w:szCs w:val="22"/>
          <w:highlight w:val="green"/>
        </w:rPr>
        <w:t>.</w:t>
      </w:r>
    </w:p>
    <w:p w14:paraId="79B46C07" w14:textId="77777777" w:rsidR="00DA5941"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992E8E"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992E8E"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2766F3"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2766F3" w:rsidP="009540F4">
      <w:pPr>
        <w:pStyle w:val="Heading1"/>
        <w:ind w:firstLine="720"/>
        <w:rPr>
          <w:rFonts w:ascii="Arial" w:eastAsia="Calibri" w:hAnsi="Arial" w:cs="Arial"/>
          <w:sz w:val="24"/>
          <w:szCs w:val="24"/>
        </w:rPr>
      </w:pPr>
      <w:bookmarkStart w:id="11" w:name="_Toc528691046"/>
      <w:r w:rsidRPr="00BA3A50">
        <w:rPr>
          <w:rFonts w:ascii="Arial" w:eastAsia="Calibri" w:hAnsi="Arial" w:cs="Arial"/>
          <w:sz w:val="24"/>
          <w:szCs w:val="24"/>
        </w:rPr>
        <w:t>Further Bidder Information</w:t>
      </w:r>
      <w:bookmarkEnd w:id="11"/>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2766F3"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992E8E" w14:paraId="6D2B962B" w14:textId="77777777" w:rsidTr="009540F4">
        <w:tc>
          <w:tcPr>
            <w:tcW w:w="259" w:type="dxa"/>
            <w:shd w:val="clear" w:color="auto" w:fill="F2F2F2" w:themeFill="background1" w:themeFillShade="F2"/>
          </w:tcPr>
          <w:p w14:paraId="27169CBB" w14:textId="334CC1C2"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FA79436" w14:textId="77777777" w:rsidTr="009540F4">
        <w:tc>
          <w:tcPr>
            <w:tcW w:w="259" w:type="dxa"/>
            <w:shd w:val="clear" w:color="auto" w:fill="F2F2F2" w:themeFill="background1" w:themeFillShade="F2"/>
          </w:tcPr>
          <w:p w14:paraId="3C2CEF39" w14:textId="1FACA1AC"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2766F3"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2766F3"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992E8E" w14:paraId="17D05016" w14:textId="77777777" w:rsidTr="009540F4">
        <w:tc>
          <w:tcPr>
            <w:tcW w:w="259" w:type="dxa"/>
            <w:shd w:val="clear" w:color="auto" w:fill="F2F2F2" w:themeFill="background1" w:themeFillShade="F2"/>
          </w:tcPr>
          <w:p w14:paraId="6C69C26D" w14:textId="46BAED92"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992E8E" w14:paraId="44905E0C" w14:textId="77777777" w:rsidTr="009540F4">
        <w:tc>
          <w:tcPr>
            <w:tcW w:w="259" w:type="dxa"/>
            <w:shd w:val="clear" w:color="auto" w:fill="F2F2F2" w:themeFill="background1" w:themeFillShade="F2"/>
          </w:tcPr>
          <w:p w14:paraId="3C848D89" w14:textId="39B82AF5"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000000" w:rsidP="000C2FE6">
            <w:pPr>
              <w:rPr>
                <w:rFonts w:ascii="Arial" w:hAnsi="Arial" w:cs="Arial"/>
                <w:i/>
                <w:iCs/>
                <w:color w:val="365F91" w:themeColor="accent1" w:themeShade="BF"/>
                <w:sz w:val="22"/>
                <w:szCs w:val="22"/>
                <w:u w:val="single"/>
              </w:rPr>
            </w:pPr>
            <w:hyperlink r:id="rId16"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50D02624" w:rsidR="00143494" w:rsidRPr="00312948" w:rsidRDefault="002766F3"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317CDB00" wp14:editId="1DEA629F">
                  <wp:extent cx="1371600" cy="26670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7"/>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43D63C83" wp14:editId="0CDC43C3">
                  <wp:extent cx="1371600" cy="266700"/>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8"/>
                          <a:stretch>
                            <a:fillRect/>
                          </a:stretch>
                        </pic:blipFill>
                        <pic:spPr>
                          <a:xfrm>
                            <a:off x="0" y="0"/>
                            <a:ext cx="1371600" cy="266700"/>
                          </a:xfrm>
                          <a:prstGeom prst="rect">
                            <a:avLst/>
                          </a:prstGeom>
                        </pic:spPr>
                      </pic:pic>
                    </a:graphicData>
                  </a:graphic>
                </wp:inline>
              </w:drawing>
            </w:r>
          </w:p>
        </w:tc>
      </w:tr>
      <w:tr w:rsidR="00992E8E"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462012BC" w:rsidR="008E5DB2" w:rsidRPr="00312948" w:rsidRDefault="002766F3"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79203EF7" wp14:editId="651C9399">
                  <wp:extent cx="1371600" cy="266700"/>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7"/>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145736D1" wp14:editId="70DEA86B">
                  <wp:extent cx="1371600" cy="266700"/>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8"/>
                          <a:stretch>
                            <a:fillRect/>
                          </a:stretch>
                        </pic:blipFill>
                        <pic:spPr>
                          <a:xfrm>
                            <a:off x="0" y="0"/>
                            <a:ext cx="1371600" cy="266700"/>
                          </a:xfrm>
                          <a:prstGeom prst="rect">
                            <a:avLst/>
                          </a:prstGeom>
                        </pic:spPr>
                      </pic:pic>
                    </a:graphicData>
                  </a:graphic>
                </wp:inline>
              </w:drawing>
            </w:r>
          </w:p>
        </w:tc>
      </w:tr>
      <w:tr w:rsidR="00992E8E" w14:paraId="23A04632" w14:textId="77777777" w:rsidTr="008E5DB2">
        <w:trPr>
          <w:trHeight w:val="1004"/>
        </w:trPr>
        <w:tc>
          <w:tcPr>
            <w:tcW w:w="259" w:type="dxa"/>
            <w:shd w:val="clear" w:color="auto" w:fill="F2F2F2" w:themeFill="background1" w:themeFillShade="F2"/>
          </w:tcPr>
          <w:p w14:paraId="1D3E9C71" w14:textId="4914B50F"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2766F3"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5630FCC0" w:rsidR="0084349D" w:rsidRPr="00312948" w:rsidRDefault="002766F3"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28F00F6D" wp14:editId="1C8C9A7F">
                  <wp:extent cx="1371600" cy="266700"/>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7"/>
                          <a:stretch>
                            <a:fillRect/>
                          </a:stretch>
                        </pic:blipFill>
                        <pic:spPr>
                          <a:xfrm>
                            <a:off x="0" y="0"/>
                            <a:ext cx="1371600" cy="266700"/>
                          </a:xfrm>
                          <a:prstGeom prst="rect">
                            <a:avLst/>
                          </a:prstGeom>
                        </pic:spPr>
                      </pic:pic>
                    </a:graphicData>
                  </a:graphic>
                </wp:inline>
              </w:drawing>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noProof/>
                <w:color w:val="365F91" w:themeColor="accent1" w:themeShade="BF"/>
                <w:sz w:val="22"/>
                <w:szCs w:val="22"/>
                <w:bdr w:val="nil"/>
              </w:rPr>
              <w:drawing>
                <wp:inline distT="0" distB="0" distL="0" distR="0" wp14:anchorId="590FC211" wp14:editId="4C94EE67">
                  <wp:extent cx="1371600" cy="266700"/>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8"/>
                          <a:stretch>
                            <a:fillRect/>
                          </a:stretch>
                        </pic:blipFill>
                        <pic:spPr>
                          <a:xfrm>
                            <a:off x="0" y="0"/>
                            <a:ext cx="1371600" cy="266700"/>
                          </a:xfrm>
                          <a:prstGeom prst="rect">
                            <a:avLst/>
                          </a:prstGeom>
                        </pic:spPr>
                      </pic:pic>
                    </a:graphicData>
                  </a:graphic>
                </wp:inline>
              </w:drawing>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12"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766F3"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lastRenderedPageBreak/>
        <w:t>Bidder’s R</w:t>
      </w:r>
      <w:r w:rsidR="00024A9D" w:rsidRPr="00BA3A50">
        <w:rPr>
          <w:rStyle w:val="Heading1Char"/>
          <w:rFonts w:ascii="Arial" w:hAnsi="Arial" w:cs="Arial"/>
          <w:sz w:val="24"/>
          <w:szCs w:val="24"/>
        </w:rPr>
        <w:t>esponse</w:t>
      </w:r>
      <w:bookmarkEnd w:id="12"/>
      <w:r w:rsidR="00EF1FFF" w:rsidRPr="00BA3A50">
        <w:rPr>
          <w:rStyle w:val="Heading1Char"/>
          <w:rFonts w:ascii="Arial" w:hAnsi="Arial" w:cs="Arial"/>
          <w:sz w:val="24"/>
          <w:szCs w:val="24"/>
        </w:rPr>
        <w:t xml:space="preserve"> </w:t>
      </w:r>
    </w:p>
    <w:p w14:paraId="2E2381D1" w14:textId="3660C0D9" w:rsidR="004A7A63" w:rsidRDefault="002766F3" w:rsidP="004A7A63">
      <w:pPr>
        <w:spacing w:after="200" w:line="276" w:lineRule="auto"/>
        <w:rPr>
          <w:rFonts w:ascii="Arial" w:eastAsia="Calibri" w:hAnsi="Arial" w:cs="Arial"/>
          <w:color w:val="365F91" w:themeColor="accent1" w:themeShade="BF"/>
          <w:sz w:val="22"/>
          <w:szCs w:val="22"/>
        </w:rPr>
      </w:pPr>
      <w:proofErr w:type="gramStart"/>
      <w:r w:rsidRPr="003375AB">
        <w:rPr>
          <w:rFonts w:ascii="Arial" w:eastAsia="Calibri" w:hAnsi="Arial" w:cs="Arial"/>
          <w:color w:val="365F91" w:themeColor="accent1" w:themeShade="BF"/>
          <w:sz w:val="22"/>
          <w:szCs w:val="22"/>
          <w:highlight w:val="green"/>
        </w:rPr>
        <w:t>Suppliers</w:t>
      </w:r>
      <w:proofErr w:type="gramEnd"/>
      <w:r w:rsidRPr="003375AB">
        <w:rPr>
          <w:rFonts w:ascii="Arial" w:eastAsia="Calibri" w:hAnsi="Arial" w:cs="Arial"/>
          <w:color w:val="365F91" w:themeColor="accent1" w:themeShade="BF"/>
          <w:sz w:val="22"/>
          <w:szCs w:val="22"/>
          <w:highlight w:val="green"/>
        </w:rPr>
        <w:t xml:space="preserve"> please ensure a response is provided for both the Quality (A) and Commercial (B) sections on </w:t>
      </w:r>
      <w:proofErr w:type="spellStart"/>
      <w:r w:rsidRPr="003375AB">
        <w:rPr>
          <w:rFonts w:ascii="Arial" w:eastAsia="Calibri" w:hAnsi="Arial" w:cs="Arial"/>
          <w:color w:val="365F91" w:themeColor="accent1" w:themeShade="BF"/>
          <w:sz w:val="22"/>
          <w:szCs w:val="22"/>
          <w:highlight w:val="green"/>
        </w:rPr>
        <w:t>Atamis</w:t>
      </w:r>
      <w:proofErr w:type="spellEnd"/>
      <w:r w:rsidRPr="003375AB">
        <w:rPr>
          <w:rFonts w:ascii="Arial" w:eastAsia="Calibri" w:hAnsi="Arial" w:cs="Arial"/>
          <w:color w:val="365F91" w:themeColor="accent1" w:themeShade="BF"/>
          <w:sz w:val="22"/>
          <w:szCs w:val="22"/>
          <w:highlight w:val="green"/>
        </w:rPr>
        <w:t xml:space="preserve"> by downloading the attachments and reuploading once completed.</w:t>
      </w:r>
      <w:r w:rsidRPr="00312948">
        <w:rPr>
          <w:rFonts w:ascii="Arial" w:eastAsia="Calibri" w:hAnsi="Arial" w:cs="Arial"/>
          <w:color w:val="365F91" w:themeColor="accent1" w:themeShade="BF"/>
          <w:sz w:val="22"/>
          <w:szCs w:val="22"/>
        </w:rPr>
        <w:t xml:space="preserve"> </w:t>
      </w:r>
    </w:p>
    <w:p w14:paraId="60394B41" w14:textId="7BD2912D" w:rsidR="00672A8A" w:rsidRPr="00672A8A" w:rsidRDefault="002766F3" w:rsidP="00672A8A">
      <w:pPr>
        <w:pStyle w:val="ListParagraph"/>
        <w:numPr>
          <w:ilvl w:val="0"/>
          <w:numId w:val="14"/>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Quality</w:t>
      </w:r>
    </w:p>
    <w:p w14:paraId="124704AB" w14:textId="15634268" w:rsidR="00BD7886" w:rsidRPr="00672A8A" w:rsidRDefault="002766F3"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992E8E" w:rsidRPr="00B74099" w14:paraId="19A6BBAA" w14:textId="77777777" w:rsidTr="00B74099">
        <w:trPr>
          <w:trHeight w:val="120"/>
        </w:trPr>
        <w:tc>
          <w:tcPr>
            <w:tcW w:w="3997" w:type="dxa"/>
            <w:vMerge w:val="restart"/>
            <w:tcBorders>
              <w:top w:val="double" w:sz="4" w:space="0" w:color="1F497D" w:themeColor="text2"/>
              <w:left w:val="double" w:sz="4" w:space="0" w:color="1F497D" w:themeColor="text2"/>
              <w:bottom w:val="nil"/>
            </w:tcBorders>
            <w:shd w:val="clear" w:color="auto" w:fill="auto"/>
            <w:vAlign w:val="center"/>
          </w:tcPr>
          <w:p w14:paraId="1DF05278" w14:textId="67F7CE4D"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auto"/>
          </w:tcPr>
          <w:p w14:paraId="279891B9" w14:textId="77777777" w:rsidR="000C2FE6" w:rsidRPr="00B7409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auto"/>
          </w:tcPr>
          <w:p w14:paraId="231B2EAA"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auto"/>
          </w:tcPr>
          <w:p w14:paraId="64D9FC08" w14:textId="18FAFB0F" w:rsidR="000C2FE6" w:rsidRPr="00B74099" w:rsidRDefault="00361C9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30%</w:t>
            </w:r>
          </w:p>
        </w:tc>
      </w:tr>
      <w:tr w:rsidR="00992E8E" w:rsidRPr="00B74099" w14:paraId="08F3E596" w14:textId="77777777" w:rsidTr="00B74099">
        <w:trPr>
          <w:trHeight w:val="68"/>
        </w:trPr>
        <w:tc>
          <w:tcPr>
            <w:tcW w:w="3997" w:type="dxa"/>
            <w:vMerge/>
            <w:tcBorders>
              <w:left w:val="double" w:sz="4" w:space="0" w:color="1F497D" w:themeColor="text2"/>
              <w:bottom w:val="nil"/>
              <w:right w:val="double" w:sz="4" w:space="0" w:color="1F497D" w:themeColor="text2"/>
            </w:tcBorders>
            <w:shd w:val="clear" w:color="auto" w:fill="auto"/>
          </w:tcPr>
          <w:p w14:paraId="2C7A2CCB"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shd w:val="clear" w:color="auto" w:fill="auto"/>
          </w:tcPr>
          <w:p w14:paraId="66153EE3" w14:textId="77777777" w:rsidR="000C2FE6" w:rsidRPr="00B74099"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shd w:val="clear" w:color="auto" w:fill="auto"/>
          </w:tcPr>
          <w:p w14:paraId="581A6DD2"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rsidRPr="00B74099" w14:paraId="76C66C3D" w14:textId="77777777" w:rsidTr="00B74099">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2433EAE0" w14:textId="2C89AB4B" w:rsidR="00B74099" w:rsidRPr="00361C9E" w:rsidRDefault="00361C9E" w:rsidP="00C60AC0">
            <w:pPr>
              <w:spacing w:after="200" w:line="276" w:lineRule="auto"/>
              <w:contextualSpacing/>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Describe how you conduct a review of Azure Virtual Desktop build, deployment and RBAC controls</w:t>
            </w:r>
          </w:p>
        </w:tc>
      </w:tr>
      <w:tr w:rsidR="00992E8E" w:rsidRPr="00B74099" w14:paraId="0BB7878F" w14:textId="77777777" w:rsidTr="00B74099">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5334A56"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992E8E" w14:paraId="370B5691" w14:textId="77777777" w:rsidTr="00B74099">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3C05F58"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40EC9201"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sidR="00041F90">
              <w:rPr>
                <w:rFonts w:ascii="Arial" w:eastAsia="Calibri" w:hAnsi="Arial" w:cs="Arial"/>
                <w:color w:val="365F91" w:themeColor="accent1" w:themeShade="BF"/>
                <w:sz w:val="22"/>
                <w:szCs w:val="22"/>
              </w:rPr>
              <w:t>10</w:t>
            </w:r>
            <w:r w:rsidR="00B74099" w:rsidRPr="00B74099">
              <w:rPr>
                <w:rFonts w:ascii="Arial" w:eastAsia="Calibri" w:hAnsi="Arial" w:cs="Arial"/>
                <w:color w:val="365F91" w:themeColor="accent1" w:themeShade="BF"/>
                <w:sz w:val="22"/>
                <w:szCs w:val="22"/>
              </w:rPr>
              <w:t xml:space="preserve">00 </w:t>
            </w:r>
            <w:r w:rsidRPr="00B74099">
              <w:rPr>
                <w:rFonts w:ascii="Arial" w:eastAsia="Calibri" w:hAnsi="Arial" w:cs="Arial"/>
                <w:color w:val="365F91" w:themeColor="accent1" w:themeShade="BF"/>
                <w:sz w:val="22"/>
                <w:szCs w:val="22"/>
              </w:rPr>
              <w:t>words</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992E8E" w14:paraId="00D72C9D" w14:textId="77777777" w:rsidTr="00B74099">
        <w:trPr>
          <w:trHeight w:val="138"/>
        </w:trPr>
        <w:tc>
          <w:tcPr>
            <w:tcW w:w="4032" w:type="dxa"/>
            <w:vMerge w:val="restart"/>
            <w:tcBorders>
              <w:top w:val="double" w:sz="4" w:space="0" w:color="1F497D" w:themeColor="text2"/>
              <w:left w:val="double" w:sz="4" w:space="0" w:color="1F497D" w:themeColor="text2"/>
              <w:bottom w:val="nil"/>
            </w:tcBorders>
            <w:shd w:val="clear" w:color="auto" w:fill="auto"/>
            <w:vAlign w:val="center"/>
          </w:tcPr>
          <w:p w14:paraId="56F63BAE"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auto"/>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auto"/>
          </w:tcPr>
          <w:p w14:paraId="55163276"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auto"/>
          </w:tcPr>
          <w:p w14:paraId="4F9ACDD4" w14:textId="6F7E279E" w:rsidR="000C2FE6" w:rsidRPr="00312948" w:rsidRDefault="00361C9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12%</w:t>
            </w:r>
          </w:p>
        </w:tc>
      </w:tr>
      <w:tr w:rsidR="00992E8E" w14:paraId="7928BAEA" w14:textId="77777777" w:rsidTr="00B74099">
        <w:trPr>
          <w:trHeight w:val="29"/>
        </w:trPr>
        <w:tc>
          <w:tcPr>
            <w:tcW w:w="4032" w:type="dxa"/>
            <w:vMerge/>
            <w:tcBorders>
              <w:left w:val="double" w:sz="4" w:space="0" w:color="1F497D" w:themeColor="text2"/>
              <w:bottom w:val="nil"/>
              <w:right w:val="double" w:sz="4" w:space="0" w:color="1F497D" w:themeColor="text2"/>
            </w:tcBorders>
            <w:shd w:val="clear" w:color="auto" w:fill="auto"/>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shd w:val="clear" w:color="auto" w:fill="auto"/>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shd w:val="clear" w:color="auto" w:fill="auto"/>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7A888A86" w14:textId="77777777" w:rsidTr="00B74099">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30D2671" w14:textId="7EB07BA9" w:rsidR="00B74099" w:rsidRPr="00EE4810" w:rsidRDefault="00361C9E" w:rsidP="00C60AC0">
            <w:pPr>
              <w:spacing w:after="200" w:line="276" w:lineRule="auto"/>
              <w:contextualSpacing/>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Describe how you conduct a review of the storage account infrastructure in 8 subscriptions including RBAC controls</w:t>
            </w:r>
          </w:p>
        </w:tc>
      </w:tr>
      <w:tr w:rsidR="00992E8E" w14:paraId="57331A01" w14:textId="77777777" w:rsidTr="00B74099">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3372FD6"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992E8E" w14:paraId="6B067871" w14:textId="77777777" w:rsidTr="00B74099">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6EF5B94A"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B23DC">
              <w:rPr>
                <w:rFonts w:ascii="Arial" w:eastAsia="Calibri" w:hAnsi="Arial" w:cs="Arial"/>
                <w:color w:val="365F91" w:themeColor="accent1" w:themeShade="BF"/>
                <w:sz w:val="22"/>
                <w:szCs w:val="22"/>
              </w:rPr>
              <w:t xml:space="preserve"> </w:t>
            </w:r>
            <w:r w:rsidR="00041F90">
              <w:rPr>
                <w:rFonts w:ascii="Arial" w:eastAsia="Calibri" w:hAnsi="Arial" w:cs="Arial"/>
                <w:color w:val="365F91" w:themeColor="accent1" w:themeShade="BF"/>
                <w:sz w:val="22"/>
                <w:szCs w:val="22"/>
              </w:rPr>
              <w:t>10</w:t>
            </w:r>
            <w:r w:rsidR="00B74099">
              <w:rPr>
                <w:rFonts w:ascii="Arial" w:eastAsia="Calibri" w:hAnsi="Arial" w:cs="Arial"/>
                <w:color w:val="365F91" w:themeColor="accent1" w:themeShade="BF"/>
                <w:sz w:val="22"/>
                <w:szCs w:val="22"/>
              </w:rPr>
              <w:t>00</w:t>
            </w:r>
            <w:r>
              <w:rPr>
                <w:rFonts w:ascii="Arial" w:eastAsia="Calibri" w:hAnsi="Arial" w:cs="Arial"/>
                <w:color w:val="365F91" w:themeColor="accent1" w:themeShade="BF"/>
                <w:sz w:val="22"/>
                <w:szCs w:val="22"/>
              </w:rPr>
              <w:t xml:space="preserve"> words</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25"/>
        <w:gridCol w:w="3966"/>
        <w:gridCol w:w="59"/>
        <w:gridCol w:w="1655"/>
        <w:gridCol w:w="61"/>
        <w:gridCol w:w="1023"/>
      </w:tblGrid>
      <w:tr w:rsidR="00992E8E" w14:paraId="7941A16C" w14:textId="77777777" w:rsidTr="00B74099">
        <w:trPr>
          <w:trHeight w:val="119"/>
        </w:trPr>
        <w:tc>
          <w:tcPr>
            <w:tcW w:w="4016" w:type="dxa"/>
            <w:vMerge w:val="restart"/>
            <w:tcBorders>
              <w:top w:val="double" w:sz="4" w:space="0" w:color="1F497D" w:themeColor="text2"/>
              <w:left w:val="double" w:sz="4" w:space="0" w:color="1F497D" w:themeColor="text2"/>
              <w:bottom w:val="nil"/>
            </w:tcBorders>
            <w:shd w:val="clear" w:color="auto" w:fill="auto"/>
            <w:vAlign w:val="center"/>
          </w:tcPr>
          <w:p w14:paraId="3C30E4F7"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3</w:t>
            </w:r>
          </w:p>
        </w:tc>
        <w:tc>
          <w:tcPr>
            <w:tcW w:w="3991" w:type="dxa"/>
            <w:gridSpan w:val="2"/>
            <w:tcBorders>
              <w:top w:val="nil"/>
              <w:left w:val="double" w:sz="4" w:space="0" w:color="1F497D" w:themeColor="text2"/>
              <w:bottom w:val="nil"/>
              <w:right w:val="double" w:sz="4" w:space="0" w:color="1F497D" w:themeColor="text2"/>
            </w:tcBorders>
            <w:shd w:val="clear" w:color="auto" w:fill="auto"/>
          </w:tcPr>
          <w:p w14:paraId="3ACCB0D2"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59A84101"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84" w:type="dxa"/>
            <w:gridSpan w:val="2"/>
            <w:tcBorders>
              <w:top w:val="double" w:sz="4" w:space="0" w:color="1F497D" w:themeColor="text2"/>
              <w:bottom w:val="double" w:sz="4" w:space="0" w:color="1F497D" w:themeColor="text2"/>
              <w:right w:val="double" w:sz="4" w:space="0" w:color="1F497D" w:themeColor="text2"/>
            </w:tcBorders>
            <w:shd w:val="clear" w:color="auto" w:fill="auto"/>
          </w:tcPr>
          <w:p w14:paraId="26D29F9A" w14:textId="1871D531" w:rsidR="000C2FE6" w:rsidRPr="00251711" w:rsidRDefault="00361C9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992E8E" w14:paraId="0230750C" w14:textId="77777777" w:rsidTr="00B74099">
        <w:trPr>
          <w:trHeight w:val="25"/>
        </w:trPr>
        <w:tc>
          <w:tcPr>
            <w:tcW w:w="4016" w:type="dxa"/>
            <w:vMerge/>
            <w:tcBorders>
              <w:left w:val="double" w:sz="4" w:space="0" w:color="1F497D" w:themeColor="text2"/>
              <w:bottom w:val="nil"/>
              <w:right w:val="double" w:sz="4" w:space="0" w:color="1F497D" w:themeColor="text2"/>
            </w:tcBorders>
            <w:shd w:val="clear" w:color="auto" w:fill="auto"/>
          </w:tcPr>
          <w:p w14:paraId="65DA9B34"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shd w:val="clear" w:color="auto" w:fill="auto"/>
          </w:tcPr>
          <w:p w14:paraId="0E80F42F" w14:textId="77777777" w:rsidR="000C2FE6" w:rsidRPr="00251711"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4"/>
            <w:tcBorders>
              <w:top w:val="double" w:sz="4" w:space="0" w:color="1F497D" w:themeColor="text2"/>
              <w:left w:val="nil"/>
              <w:bottom w:val="double" w:sz="4" w:space="0" w:color="1F497D" w:themeColor="text2"/>
              <w:right w:val="nil"/>
            </w:tcBorders>
            <w:shd w:val="clear" w:color="auto" w:fill="auto"/>
          </w:tcPr>
          <w:p w14:paraId="04245DD5" w14:textId="77777777" w:rsidR="000C2FE6" w:rsidRPr="00251711"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543A9591" w14:textId="77777777" w:rsidTr="00B74099">
        <w:trPr>
          <w:trHeight w:val="237"/>
        </w:trPr>
        <w:tc>
          <w:tcPr>
            <w:tcW w:w="10805"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5E509395" w14:textId="388FB44F" w:rsidR="00251711" w:rsidRPr="009F75A2" w:rsidRDefault="00361C9E" w:rsidP="003375AB">
            <w:pPr>
              <w:spacing w:after="200" w:line="276" w:lineRule="auto"/>
              <w:rPr>
                <w:rFonts w:ascii="Arial" w:eastAsia="Calibri" w:hAnsi="Arial" w:cs="Arial"/>
                <w:color w:val="1F497D" w:themeColor="text2"/>
                <w:sz w:val="22"/>
                <w:szCs w:val="22"/>
              </w:rPr>
            </w:pPr>
            <w:r w:rsidRPr="00361C9E">
              <w:rPr>
                <w:rFonts w:ascii="Arial" w:eastAsia="Calibri" w:hAnsi="Arial" w:cs="Arial"/>
                <w:color w:val="1F497D" w:themeColor="text2"/>
                <w:sz w:val="22"/>
                <w:szCs w:val="22"/>
              </w:rPr>
              <w:t>Please describe how you conduct the penetration test element of this.</w:t>
            </w:r>
          </w:p>
        </w:tc>
      </w:tr>
      <w:tr w:rsidR="00992E8E" w14:paraId="2709EAB8" w14:textId="77777777" w:rsidTr="00B74099">
        <w:trPr>
          <w:trHeight w:val="109"/>
        </w:trPr>
        <w:tc>
          <w:tcPr>
            <w:tcW w:w="10805"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688BEBB"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Supplier Response</w:t>
            </w:r>
          </w:p>
        </w:tc>
      </w:tr>
      <w:tr w:rsidR="00992E8E" w14:paraId="63345522" w14:textId="77777777" w:rsidTr="00B74099">
        <w:trPr>
          <w:trHeight w:val="375"/>
        </w:trPr>
        <w:tc>
          <w:tcPr>
            <w:tcW w:w="10805"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427E6611"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p w14:paraId="51E5E72B" w14:textId="77777777" w:rsidR="00251711" w:rsidRPr="00B74099" w:rsidRDefault="00251711" w:rsidP="00251711">
            <w:pPr>
              <w:spacing w:after="200" w:line="276" w:lineRule="auto"/>
              <w:contextualSpacing/>
              <w:rPr>
                <w:rFonts w:ascii="Arial" w:eastAsia="Calibri" w:hAnsi="Arial" w:cs="Arial"/>
                <w:color w:val="365F91" w:themeColor="accent1" w:themeShade="BF"/>
                <w:sz w:val="22"/>
                <w:szCs w:val="22"/>
              </w:rPr>
            </w:pPr>
          </w:p>
          <w:p w14:paraId="5C1315B3" w14:textId="45B2C197" w:rsidR="000C2FE6" w:rsidRPr="00B74099" w:rsidRDefault="002766F3" w:rsidP="00251711">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sidR="00041F90">
              <w:rPr>
                <w:rFonts w:ascii="Arial" w:eastAsia="Calibri" w:hAnsi="Arial" w:cs="Arial"/>
                <w:color w:val="365F91" w:themeColor="accent1" w:themeShade="BF"/>
                <w:sz w:val="22"/>
                <w:szCs w:val="22"/>
              </w:rPr>
              <w:t>10</w:t>
            </w:r>
            <w:r w:rsidR="002B23DC" w:rsidRPr="00B74099">
              <w:rPr>
                <w:rFonts w:ascii="Arial" w:eastAsia="Calibri" w:hAnsi="Arial" w:cs="Arial"/>
                <w:color w:val="365F91" w:themeColor="accent1" w:themeShade="BF"/>
                <w:sz w:val="22"/>
                <w:szCs w:val="22"/>
              </w:rPr>
              <w:t>00</w:t>
            </w:r>
            <w:r w:rsidRPr="00B74099">
              <w:rPr>
                <w:rFonts w:ascii="Arial" w:eastAsia="Calibri" w:hAnsi="Arial" w:cs="Arial"/>
                <w:color w:val="365F91" w:themeColor="accent1" w:themeShade="BF"/>
                <w:sz w:val="22"/>
                <w:szCs w:val="22"/>
              </w:rPr>
              <w:t xml:space="preserve"> words</w:t>
            </w:r>
          </w:p>
        </w:tc>
      </w:tr>
      <w:tr w:rsidR="00992E8E" w14:paraId="5A65D1E8" w14:textId="77777777" w:rsidTr="00B74099">
        <w:trPr>
          <w:trHeight w:val="122"/>
        </w:trPr>
        <w:tc>
          <w:tcPr>
            <w:tcW w:w="4016" w:type="dxa"/>
            <w:vMerge w:val="restart"/>
            <w:tcBorders>
              <w:top w:val="double" w:sz="4" w:space="0" w:color="1F497D" w:themeColor="text2"/>
              <w:left w:val="double" w:sz="4" w:space="0" w:color="1F497D" w:themeColor="text2"/>
              <w:bottom w:val="nil"/>
            </w:tcBorders>
            <w:shd w:val="clear" w:color="auto" w:fill="auto"/>
            <w:vAlign w:val="center"/>
          </w:tcPr>
          <w:p w14:paraId="0EB2B594"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4</w:t>
            </w:r>
          </w:p>
        </w:tc>
        <w:tc>
          <w:tcPr>
            <w:tcW w:w="3991" w:type="dxa"/>
            <w:gridSpan w:val="2"/>
            <w:tcBorders>
              <w:top w:val="nil"/>
              <w:left w:val="double" w:sz="4" w:space="0" w:color="1F497D" w:themeColor="text2"/>
              <w:bottom w:val="nil"/>
              <w:right w:val="double" w:sz="4" w:space="0" w:color="1F497D" w:themeColor="text2"/>
            </w:tcBorders>
            <w:shd w:val="clear" w:color="auto" w:fill="auto"/>
          </w:tcPr>
          <w:p w14:paraId="78EC949A" w14:textId="77777777" w:rsidR="000C2FE6" w:rsidRPr="00B74099"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270DCDBC"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Question % Weighting</w:t>
            </w:r>
          </w:p>
        </w:tc>
        <w:tc>
          <w:tcPr>
            <w:tcW w:w="1084" w:type="dxa"/>
            <w:gridSpan w:val="2"/>
            <w:tcBorders>
              <w:top w:val="double" w:sz="4" w:space="0" w:color="1F497D" w:themeColor="text2"/>
              <w:bottom w:val="double" w:sz="4" w:space="0" w:color="1F497D" w:themeColor="text2"/>
              <w:right w:val="double" w:sz="4" w:space="0" w:color="1F497D" w:themeColor="text2"/>
            </w:tcBorders>
            <w:shd w:val="clear" w:color="auto" w:fill="auto"/>
          </w:tcPr>
          <w:p w14:paraId="579A6D74" w14:textId="10CEE44B" w:rsidR="000C2FE6" w:rsidRPr="00B74099" w:rsidRDefault="00361C9E"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8%</w:t>
            </w:r>
          </w:p>
        </w:tc>
      </w:tr>
      <w:tr w:rsidR="00992E8E" w14:paraId="7B45AE7C" w14:textId="77777777" w:rsidTr="00B74099">
        <w:trPr>
          <w:trHeight w:val="26"/>
        </w:trPr>
        <w:tc>
          <w:tcPr>
            <w:tcW w:w="4016" w:type="dxa"/>
            <w:vMerge/>
            <w:tcBorders>
              <w:left w:val="double" w:sz="4" w:space="0" w:color="1F497D" w:themeColor="text2"/>
              <w:bottom w:val="nil"/>
              <w:right w:val="double" w:sz="4" w:space="0" w:color="1F497D" w:themeColor="text2"/>
            </w:tcBorders>
            <w:shd w:val="clear" w:color="auto" w:fill="auto"/>
          </w:tcPr>
          <w:p w14:paraId="0F329829"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gridSpan w:val="2"/>
            <w:tcBorders>
              <w:top w:val="nil"/>
              <w:left w:val="double" w:sz="4" w:space="0" w:color="1F497D" w:themeColor="text2"/>
              <w:bottom w:val="double" w:sz="4" w:space="0" w:color="1F497D" w:themeColor="text2"/>
              <w:right w:val="nil"/>
            </w:tcBorders>
            <w:shd w:val="clear" w:color="auto" w:fill="auto"/>
          </w:tcPr>
          <w:p w14:paraId="23041F6F" w14:textId="77777777" w:rsidR="000C2FE6" w:rsidRPr="00B74099"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4"/>
            <w:tcBorders>
              <w:top w:val="double" w:sz="4" w:space="0" w:color="1F497D" w:themeColor="text2"/>
              <w:left w:val="nil"/>
              <w:bottom w:val="double" w:sz="4" w:space="0" w:color="1F497D" w:themeColor="text2"/>
              <w:right w:val="nil"/>
            </w:tcBorders>
            <w:shd w:val="clear" w:color="auto" w:fill="auto"/>
          </w:tcPr>
          <w:p w14:paraId="7036A430" w14:textId="77777777" w:rsidR="000C2FE6" w:rsidRPr="00B74099"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38911CCD" w14:textId="77777777" w:rsidTr="00B74099">
        <w:trPr>
          <w:trHeight w:val="243"/>
        </w:trPr>
        <w:tc>
          <w:tcPr>
            <w:tcW w:w="10805"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30EABE3E" w14:textId="46F36B42" w:rsidR="00B74099" w:rsidRPr="00361C9E" w:rsidRDefault="00361C9E" w:rsidP="00C60AC0">
            <w:pPr>
              <w:spacing w:after="200" w:line="276" w:lineRule="auto"/>
              <w:contextualSpacing/>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Describe how you conduct a review of the data processing (SQL / Synapse / Databricks) in 8 subscriptions including RBAC controls</w:t>
            </w:r>
          </w:p>
        </w:tc>
      </w:tr>
      <w:tr w:rsidR="00992E8E" w14:paraId="60AF9AAF" w14:textId="77777777" w:rsidTr="00B74099">
        <w:trPr>
          <w:trHeight w:val="111"/>
        </w:trPr>
        <w:tc>
          <w:tcPr>
            <w:tcW w:w="10805"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20ABADE" w14:textId="77777777" w:rsidR="000C2FE6" w:rsidRPr="00B74099" w:rsidRDefault="002766F3" w:rsidP="000C2FE6">
            <w:pPr>
              <w:spacing w:after="200" w:line="276" w:lineRule="auto"/>
              <w:contextualSpacing/>
              <w:rPr>
                <w:rFonts w:ascii="Arial" w:eastAsia="Calibri" w:hAnsi="Arial" w:cs="Arial"/>
                <w:b/>
                <w:color w:val="365F91" w:themeColor="accent1" w:themeShade="BF"/>
                <w:sz w:val="22"/>
                <w:szCs w:val="22"/>
              </w:rPr>
            </w:pPr>
            <w:r w:rsidRPr="00B74099">
              <w:rPr>
                <w:rFonts w:ascii="Arial" w:eastAsia="Calibri" w:hAnsi="Arial" w:cs="Arial"/>
                <w:b/>
                <w:color w:val="365F91" w:themeColor="accent1" w:themeShade="BF"/>
                <w:sz w:val="22"/>
                <w:szCs w:val="22"/>
              </w:rPr>
              <w:t>Supplier Response</w:t>
            </w:r>
          </w:p>
        </w:tc>
      </w:tr>
      <w:tr w:rsidR="00992E8E" w14:paraId="4B5616F4" w14:textId="77777777" w:rsidTr="00B74099">
        <w:trPr>
          <w:trHeight w:val="383"/>
        </w:trPr>
        <w:tc>
          <w:tcPr>
            <w:tcW w:w="10805"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3D10DF5F" w14:textId="291FAA31" w:rsidR="000C2FE6" w:rsidRPr="00B74099" w:rsidRDefault="002766F3" w:rsidP="000C2FE6">
            <w:pPr>
              <w:spacing w:after="200" w:line="276" w:lineRule="auto"/>
              <w:contextualSpacing/>
              <w:rPr>
                <w:rFonts w:ascii="Arial" w:eastAsia="Calibri" w:hAnsi="Arial" w:cs="Arial"/>
                <w:color w:val="365F91" w:themeColor="accent1" w:themeShade="BF"/>
                <w:sz w:val="22"/>
                <w:szCs w:val="22"/>
              </w:rPr>
            </w:pPr>
            <w:r w:rsidRPr="00B74099">
              <w:rPr>
                <w:rFonts w:ascii="Arial" w:eastAsia="Calibri" w:hAnsi="Arial" w:cs="Arial"/>
                <w:color w:val="365F91" w:themeColor="accent1" w:themeShade="BF"/>
                <w:sz w:val="22"/>
                <w:szCs w:val="22"/>
              </w:rPr>
              <w:t xml:space="preserve">The maximum total word count for this section is </w:t>
            </w:r>
            <w:r w:rsidR="00041F90">
              <w:rPr>
                <w:rFonts w:ascii="Arial" w:eastAsia="Calibri" w:hAnsi="Arial" w:cs="Arial"/>
                <w:color w:val="365F91" w:themeColor="accent1" w:themeShade="BF"/>
                <w:sz w:val="22"/>
                <w:szCs w:val="22"/>
              </w:rPr>
              <w:t>10</w:t>
            </w:r>
            <w:r w:rsidR="00225FC2" w:rsidRPr="00B74099">
              <w:rPr>
                <w:rFonts w:ascii="Arial" w:eastAsia="Calibri" w:hAnsi="Arial" w:cs="Arial"/>
                <w:color w:val="365F91" w:themeColor="accent1" w:themeShade="BF"/>
                <w:sz w:val="22"/>
                <w:szCs w:val="22"/>
              </w:rPr>
              <w:t>00</w:t>
            </w:r>
            <w:r w:rsidRPr="00B74099">
              <w:rPr>
                <w:rFonts w:ascii="Arial" w:eastAsia="Calibri" w:hAnsi="Arial" w:cs="Arial"/>
                <w:color w:val="365F91" w:themeColor="accent1" w:themeShade="BF"/>
                <w:sz w:val="22"/>
                <w:szCs w:val="22"/>
              </w:rPr>
              <w:t xml:space="preserve"> words </w:t>
            </w:r>
          </w:p>
        </w:tc>
      </w:tr>
      <w:tr w:rsidR="00992E8E" w14:paraId="7CFE9D17" w14:textId="77777777" w:rsidTr="00B74099">
        <w:trPr>
          <w:trHeight w:val="135"/>
        </w:trPr>
        <w:tc>
          <w:tcPr>
            <w:tcW w:w="4041" w:type="dxa"/>
            <w:gridSpan w:val="2"/>
            <w:vMerge w:val="restart"/>
            <w:tcBorders>
              <w:top w:val="double" w:sz="4" w:space="0" w:color="1F497D" w:themeColor="text2"/>
              <w:left w:val="double" w:sz="4" w:space="0" w:color="1F497D" w:themeColor="text2"/>
              <w:bottom w:val="nil"/>
            </w:tcBorders>
            <w:shd w:val="clear" w:color="auto" w:fill="auto"/>
            <w:vAlign w:val="center"/>
          </w:tcPr>
          <w:p w14:paraId="707EAA09"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5</w:t>
            </w:r>
          </w:p>
        </w:tc>
        <w:tc>
          <w:tcPr>
            <w:tcW w:w="4025" w:type="dxa"/>
            <w:gridSpan w:val="2"/>
            <w:tcBorders>
              <w:top w:val="nil"/>
              <w:left w:val="double" w:sz="4" w:space="0" w:color="1F497D" w:themeColor="text2"/>
              <w:bottom w:val="nil"/>
              <w:right w:val="double" w:sz="4" w:space="0" w:color="1F497D" w:themeColor="text2"/>
            </w:tcBorders>
            <w:shd w:val="clear" w:color="auto" w:fill="auto"/>
          </w:tcPr>
          <w:p w14:paraId="464E03DF" w14:textId="77777777" w:rsidR="000C2FE6" w:rsidRPr="00251711"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gridSpan w:val="2"/>
            <w:tcBorders>
              <w:top w:val="double" w:sz="4" w:space="0" w:color="1F497D" w:themeColor="text2"/>
              <w:left w:val="double" w:sz="4" w:space="0" w:color="1F497D" w:themeColor="text2"/>
              <w:bottom w:val="double" w:sz="4" w:space="0" w:color="1F497D" w:themeColor="text2"/>
            </w:tcBorders>
            <w:shd w:val="clear" w:color="auto" w:fill="auto"/>
          </w:tcPr>
          <w:p w14:paraId="39F74B5E" w14:textId="77777777" w:rsidR="000C2FE6" w:rsidRPr="00251711" w:rsidRDefault="002766F3" w:rsidP="000C2FE6">
            <w:pPr>
              <w:spacing w:after="200" w:line="276" w:lineRule="auto"/>
              <w:contextualSpacing/>
              <w:rPr>
                <w:rFonts w:ascii="Arial" w:eastAsia="Calibri" w:hAnsi="Arial" w:cs="Arial"/>
                <w:b/>
                <w:color w:val="365F91" w:themeColor="accent1" w:themeShade="BF"/>
                <w:sz w:val="22"/>
                <w:szCs w:val="22"/>
              </w:rPr>
            </w:pPr>
            <w:r w:rsidRPr="00251711">
              <w:rPr>
                <w:rFonts w:ascii="Arial" w:eastAsia="Calibri" w:hAnsi="Arial" w:cs="Arial"/>
                <w:b/>
                <w:color w:val="365F91" w:themeColor="accent1" w:themeShade="BF"/>
                <w:sz w:val="22"/>
                <w:szCs w:val="22"/>
              </w:rPr>
              <w:t>Question % Weighting</w:t>
            </w:r>
          </w:p>
        </w:tc>
        <w:tc>
          <w:tcPr>
            <w:tcW w:w="1011" w:type="dxa"/>
            <w:tcBorders>
              <w:top w:val="double" w:sz="4" w:space="0" w:color="1F497D" w:themeColor="text2"/>
              <w:bottom w:val="double" w:sz="4" w:space="0" w:color="1F497D" w:themeColor="text2"/>
              <w:right w:val="double" w:sz="4" w:space="0" w:color="1F497D" w:themeColor="text2"/>
            </w:tcBorders>
            <w:shd w:val="clear" w:color="auto" w:fill="auto"/>
          </w:tcPr>
          <w:p w14:paraId="5F132851" w14:textId="0E42733E"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251711">
              <w:rPr>
                <w:rFonts w:ascii="Arial" w:eastAsia="Calibri" w:hAnsi="Arial" w:cs="Arial"/>
                <w:color w:val="365F91" w:themeColor="accent1" w:themeShade="BF"/>
                <w:sz w:val="22"/>
                <w:szCs w:val="22"/>
              </w:rPr>
              <w:t>1</w:t>
            </w:r>
            <w:r w:rsidR="00361C9E">
              <w:rPr>
                <w:rFonts w:ascii="Arial" w:eastAsia="Calibri" w:hAnsi="Arial" w:cs="Arial"/>
                <w:color w:val="365F91" w:themeColor="accent1" w:themeShade="BF"/>
                <w:sz w:val="22"/>
                <w:szCs w:val="22"/>
              </w:rPr>
              <w:t>0%</w:t>
            </w:r>
          </w:p>
        </w:tc>
      </w:tr>
      <w:tr w:rsidR="00992E8E" w14:paraId="7A08FE8D" w14:textId="77777777" w:rsidTr="00B74099">
        <w:trPr>
          <w:trHeight w:val="38"/>
        </w:trPr>
        <w:tc>
          <w:tcPr>
            <w:tcW w:w="4041" w:type="dxa"/>
            <w:gridSpan w:val="2"/>
            <w:vMerge/>
            <w:tcBorders>
              <w:left w:val="double" w:sz="4" w:space="0" w:color="1F497D" w:themeColor="text2"/>
              <w:bottom w:val="nil"/>
              <w:right w:val="double" w:sz="4" w:space="0" w:color="1F497D" w:themeColor="text2"/>
            </w:tcBorders>
            <w:shd w:val="clear" w:color="auto" w:fill="auto"/>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gridSpan w:val="2"/>
            <w:tcBorders>
              <w:top w:val="nil"/>
              <w:left w:val="double" w:sz="4" w:space="0" w:color="1F497D" w:themeColor="text2"/>
              <w:bottom w:val="double" w:sz="4" w:space="0" w:color="1F497D" w:themeColor="text2"/>
              <w:right w:val="nil"/>
            </w:tcBorders>
            <w:shd w:val="clear" w:color="auto" w:fill="auto"/>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7" w:type="dxa"/>
            <w:gridSpan w:val="3"/>
            <w:tcBorders>
              <w:top w:val="double" w:sz="4" w:space="0" w:color="1F497D" w:themeColor="text2"/>
              <w:left w:val="nil"/>
              <w:bottom w:val="double" w:sz="4" w:space="0" w:color="1F497D" w:themeColor="text2"/>
              <w:right w:val="nil"/>
            </w:tcBorders>
            <w:shd w:val="clear" w:color="auto" w:fill="auto"/>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992E8E" w14:paraId="1E97680D" w14:textId="77777777" w:rsidTr="00B74099">
        <w:trPr>
          <w:trHeight w:val="268"/>
        </w:trPr>
        <w:tc>
          <w:tcPr>
            <w:tcW w:w="10793"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5AC2F7DB" w14:textId="77777777" w:rsidR="00361C9E" w:rsidRPr="00361C9E" w:rsidRDefault="00361C9E" w:rsidP="00361C9E">
            <w:pPr>
              <w:spacing w:after="200" w:line="276" w:lineRule="auto"/>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t xml:space="preserve">How will you support meeting the requirements of this ITQ with social value and environmental commitments in mind, both in terms of the projects and as an </w:t>
            </w:r>
            <w:proofErr w:type="spellStart"/>
            <w:r w:rsidRPr="00361C9E">
              <w:rPr>
                <w:rFonts w:ascii="Arial" w:eastAsia="Calibri" w:hAnsi="Arial" w:cs="Arial"/>
                <w:color w:val="365F91" w:themeColor="accent1" w:themeShade="BF"/>
                <w:sz w:val="22"/>
                <w:szCs w:val="22"/>
              </w:rPr>
              <w:t>organisation</w:t>
            </w:r>
            <w:proofErr w:type="spellEnd"/>
            <w:r w:rsidRPr="00361C9E">
              <w:rPr>
                <w:rFonts w:ascii="Arial" w:eastAsia="Calibri" w:hAnsi="Arial" w:cs="Arial"/>
                <w:color w:val="365F91" w:themeColor="accent1" w:themeShade="BF"/>
                <w:sz w:val="22"/>
                <w:szCs w:val="22"/>
              </w:rPr>
              <w:t>?</w:t>
            </w:r>
          </w:p>
          <w:p w14:paraId="6969E587" w14:textId="4826461E" w:rsidR="00251711" w:rsidRPr="000B687E" w:rsidRDefault="00361C9E" w:rsidP="00361C9E">
            <w:pPr>
              <w:spacing w:after="200" w:line="276" w:lineRule="auto"/>
              <w:rPr>
                <w:rFonts w:ascii="Arial" w:eastAsia="Calibri" w:hAnsi="Arial" w:cs="Arial"/>
                <w:color w:val="365F91" w:themeColor="accent1" w:themeShade="BF"/>
                <w:sz w:val="22"/>
                <w:szCs w:val="22"/>
              </w:rPr>
            </w:pPr>
            <w:r w:rsidRPr="00361C9E">
              <w:rPr>
                <w:rFonts w:ascii="Arial" w:eastAsia="Calibri" w:hAnsi="Arial" w:cs="Arial"/>
                <w:color w:val="365F91" w:themeColor="accent1" w:themeShade="BF"/>
                <w:sz w:val="22"/>
                <w:szCs w:val="22"/>
              </w:rPr>
              <w:lastRenderedPageBreak/>
              <w:t xml:space="preserve">For more information on the social value model - </w:t>
            </w:r>
            <w:hyperlink r:id="rId19" w:history="1">
              <w:r w:rsidRPr="003E75D0">
                <w:rPr>
                  <w:rStyle w:val="Hyperlink"/>
                  <w:rFonts w:ascii="Arial" w:eastAsia="Calibri" w:hAnsi="Arial" w:cs="Arial"/>
                </w:rPr>
                <w:t>https://assets.publishing.service.gov.uk/government/uploads/system/uploads/attachment_data/file/940828/Social-Value-Model-Quick-Reference-Table-Edn-1.1-3-Dec-20.pdf</w:t>
              </w:r>
            </w:hyperlink>
            <w:r>
              <w:rPr>
                <w:rFonts w:ascii="Arial" w:eastAsia="Calibri" w:hAnsi="Arial" w:cs="Arial"/>
                <w:color w:val="365F91" w:themeColor="accent1" w:themeShade="BF"/>
              </w:rPr>
              <w:t xml:space="preserve"> </w:t>
            </w:r>
          </w:p>
        </w:tc>
      </w:tr>
      <w:tr w:rsidR="00992E8E" w14:paraId="043CE377" w14:textId="77777777" w:rsidTr="00B74099">
        <w:trPr>
          <w:trHeight w:val="123"/>
        </w:trPr>
        <w:tc>
          <w:tcPr>
            <w:tcW w:w="10793" w:type="dxa"/>
            <w:gridSpan w:val="7"/>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17F85CD" w14:textId="77777777" w:rsidR="000C2FE6" w:rsidRPr="00312948" w:rsidRDefault="002766F3"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lastRenderedPageBreak/>
              <w:t>Supplier Response</w:t>
            </w:r>
          </w:p>
        </w:tc>
      </w:tr>
      <w:tr w:rsidR="00992E8E" w14:paraId="61D5ABE1" w14:textId="77777777" w:rsidTr="00B74099">
        <w:trPr>
          <w:trHeight w:val="424"/>
        </w:trPr>
        <w:tc>
          <w:tcPr>
            <w:tcW w:w="10793" w:type="dxa"/>
            <w:gridSpan w:val="7"/>
            <w:tcBorders>
              <w:left w:val="double" w:sz="4" w:space="0" w:color="1F497D" w:themeColor="text2"/>
              <w:bottom w:val="double" w:sz="4" w:space="0" w:color="1F497D" w:themeColor="text2"/>
              <w:right w:val="double" w:sz="4" w:space="0" w:color="1F497D" w:themeColor="text2"/>
            </w:tcBorders>
            <w:shd w:val="clear" w:color="auto" w:fill="auto"/>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13E7D94E" w:rsidR="000C2FE6" w:rsidRPr="00312948" w:rsidRDefault="002766F3"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51711">
              <w:rPr>
                <w:rFonts w:ascii="Arial" w:eastAsia="Calibri" w:hAnsi="Arial" w:cs="Arial"/>
                <w:color w:val="365F91" w:themeColor="accent1" w:themeShade="BF"/>
                <w:sz w:val="22"/>
                <w:szCs w:val="22"/>
              </w:rPr>
              <w:t xml:space="preserve"> </w:t>
            </w:r>
            <w:r w:rsidR="00041F90">
              <w:rPr>
                <w:rFonts w:ascii="Arial" w:eastAsia="Calibri" w:hAnsi="Arial" w:cs="Arial"/>
                <w:color w:val="365F91" w:themeColor="accent1" w:themeShade="BF"/>
                <w:sz w:val="22"/>
                <w:szCs w:val="22"/>
              </w:rPr>
              <w:t>10</w:t>
            </w:r>
            <w:r w:rsidR="00225FC2">
              <w:rPr>
                <w:rFonts w:ascii="Arial" w:eastAsia="Calibri" w:hAnsi="Arial" w:cs="Arial"/>
                <w:color w:val="365F91" w:themeColor="accent1" w:themeShade="BF"/>
                <w:sz w:val="22"/>
                <w:szCs w:val="22"/>
              </w:rPr>
              <w:t>00</w:t>
            </w:r>
            <w:r w:rsidR="00251711">
              <w:rPr>
                <w:rFonts w:ascii="Arial" w:eastAsia="Calibri" w:hAnsi="Arial" w:cs="Arial"/>
                <w:color w:val="365F91" w:themeColor="accent1" w:themeShade="BF"/>
                <w:sz w:val="22"/>
                <w:szCs w:val="22"/>
              </w:rPr>
              <w:t xml:space="preserve"> words</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2766F3"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992E8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992E8E"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992E8E"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433A83AB" w:rsidR="00240721" w:rsidRPr="00BD7886" w:rsidRDefault="002766F3" w:rsidP="004A7A63">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w:t>
            </w:r>
            <w:r w:rsidR="004A7A63">
              <w:rPr>
                <w:rFonts w:ascii="Arial" w:eastAsia="Calibri" w:hAnsi="Arial" w:cs="Arial"/>
                <w:color w:val="365F91" w:themeColor="accent1" w:themeShade="BF"/>
                <w:sz w:val="22"/>
                <w:szCs w:val="22"/>
              </w:rPr>
              <w:t xml:space="preserve">download and complete the attached “Pricing Breakdown” </w:t>
            </w:r>
            <w:r w:rsidRPr="000B687E">
              <w:rPr>
                <w:rFonts w:ascii="Arial" w:eastAsia="Calibri" w:hAnsi="Arial" w:cs="Arial"/>
                <w:color w:val="365F91" w:themeColor="accent1" w:themeShade="BF"/>
                <w:sz w:val="22"/>
                <w:szCs w:val="22"/>
              </w:rPr>
              <w:t>provid</w:t>
            </w:r>
            <w:r w:rsidR="004A7A63">
              <w:rPr>
                <w:rFonts w:ascii="Arial" w:eastAsia="Calibri" w:hAnsi="Arial" w:cs="Arial"/>
                <w:color w:val="365F91" w:themeColor="accent1" w:themeShade="BF"/>
                <w:sz w:val="22"/>
                <w:szCs w:val="22"/>
              </w:rPr>
              <w:t>ing</w:t>
            </w:r>
            <w:r w:rsidRPr="000B687E">
              <w:rPr>
                <w:rFonts w:ascii="Arial" w:eastAsia="Calibri" w:hAnsi="Arial" w:cs="Arial"/>
                <w:color w:val="365F91" w:themeColor="accent1" w:themeShade="BF"/>
                <w:sz w:val="22"/>
                <w:szCs w:val="22"/>
              </w:rPr>
              <w:t xml:space="preserve"> a </w:t>
            </w:r>
            <w:r w:rsidR="004A7A63">
              <w:rPr>
                <w:rFonts w:ascii="Arial" w:eastAsia="Calibri" w:hAnsi="Arial" w:cs="Arial"/>
                <w:color w:val="365F91" w:themeColor="accent1" w:themeShade="BF"/>
                <w:sz w:val="22"/>
                <w:szCs w:val="22"/>
              </w:rPr>
              <w:t xml:space="preserve">full </w:t>
            </w:r>
            <w:r w:rsidRPr="000B687E">
              <w:rPr>
                <w:rFonts w:ascii="Arial" w:eastAsia="Calibri" w:hAnsi="Arial" w:cs="Arial"/>
                <w:color w:val="365F91" w:themeColor="accent1" w:themeShade="BF"/>
                <w:sz w:val="22"/>
                <w:szCs w:val="22"/>
              </w:rPr>
              <w:t xml:space="preserve">cost breakdown </w:t>
            </w:r>
            <w:r w:rsidR="00A3023A" w:rsidRPr="000B687E">
              <w:rPr>
                <w:rFonts w:ascii="Arial" w:eastAsia="Calibri" w:hAnsi="Arial" w:cs="Arial"/>
                <w:color w:val="365F91" w:themeColor="accent1" w:themeShade="BF"/>
                <w:sz w:val="22"/>
                <w:szCs w:val="22"/>
              </w:rPr>
              <w:t xml:space="preserve">to undertake the work.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
        </w:tc>
      </w:tr>
      <w:tr w:rsidR="00992E8E" w14:paraId="05C3E93C" w14:textId="77777777" w:rsidTr="00431B2E">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2766F3"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4A7551C8" w14:textId="77777777" w:rsidTr="00431B2E">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47D75BBE"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2BE763AA" w14:textId="0047B648" w:rsidR="00A67B99" w:rsidRPr="00361C9E" w:rsidRDefault="00361C9E" w:rsidP="00A6033D">
            <w:pPr>
              <w:spacing w:after="200" w:line="276" w:lineRule="auto"/>
              <w:contextualSpacing/>
              <w:rPr>
                <w:rFonts w:ascii="Arial" w:eastAsia="Calibri" w:hAnsi="Arial" w:cs="Arial"/>
                <w:b/>
                <w:bCs/>
                <w:i/>
                <w:iCs/>
                <w:color w:val="365F91" w:themeColor="accent1" w:themeShade="BF"/>
                <w:sz w:val="22"/>
                <w:szCs w:val="22"/>
              </w:rPr>
            </w:pPr>
            <w:r w:rsidRPr="00361C9E">
              <w:rPr>
                <w:rFonts w:ascii="Arial" w:eastAsia="Calibri" w:hAnsi="Arial" w:cs="Arial"/>
                <w:b/>
                <w:bCs/>
                <w:i/>
                <w:iCs/>
                <w:color w:val="365F91" w:themeColor="accent1" w:themeShade="BF"/>
                <w:sz w:val="22"/>
                <w:szCs w:val="22"/>
              </w:rPr>
              <w:t>SUPPLIERS PLEASE DO NOT ENTER YOUR COMMERCIALS HERE – PLEASE COMPLETE THE COMMERCIAL BREAKDOWN AND UPLOAD IT SEPARATE TO THIS DOCUMENT ON ATAMIS.</w:t>
            </w: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2766F3"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92E8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92E8E"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92E8E"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54430D01" w14:textId="1CB1231F" w:rsidR="0095532A" w:rsidRPr="0095532A" w:rsidRDefault="002766F3" w:rsidP="00255D96">
            <w:pPr>
              <w:spacing w:after="200" w:line="276" w:lineRule="auto"/>
              <w:rPr>
                <w:rFonts w:ascii="Arial" w:eastAsia="Calibri" w:hAnsi="Arial" w:cs="Arial"/>
                <w:color w:val="365F91" w:themeColor="accent1" w:themeShade="BF"/>
                <w:sz w:val="22"/>
                <w:szCs w:val="22"/>
                <w:highlight w:val="yellow"/>
              </w:rPr>
            </w:pPr>
            <w:r w:rsidRPr="00255D96">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255D96">
              <w:rPr>
                <w:rFonts w:ascii="Arial" w:eastAsia="Calibri" w:hAnsi="Arial" w:cs="Arial"/>
                <w:color w:val="365F91" w:themeColor="accent1" w:themeShade="BF"/>
                <w:sz w:val="22"/>
                <w:szCs w:val="22"/>
              </w:rPr>
              <w:t xml:space="preserve"> and agree to the </w:t>
            </w:r>
            <w:r w:rsidR="00C07681" w:rsidRPr="00255D96">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255D96">
              <w:rPr>
                <w:rFonts w:ascii="Arial" w:eastAsia="Calibri" w:hAnsi="Arial" w:cs="Arial"/>
                <w:color w:val="365F91" w:themeColor="accent1" w:themeShade="BF"/>
                <w:sz w:val="22"/>
                <w:szCs w:val="22"/>
              </w:rPr>
              <w:t>:</w:t>
            </w:r>
          </w:p>
        </w:tc>
      </w:tr>
      <w:tr w:rsidR="00992E8E"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2766F3"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92E8E"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651D198" w14:textId="77777777" w:rsidR="00255D96" w:rsidRDefault="00255D96" w:rsidP="0095532A">
            <w:pPr>
              <w:spacing w:after="200" w:line="276" w:lineRule="auto"/>
              <w:rPr>
                <w:rFonts w:ascii="Arial" w:eastAsia="Calibri" w:hAnsi="Arial" w:cs="Arial"/>
                <w:i/>
                <w:iCs/>
                <w:color w:val="365F91" w:themeColor="accent1" w:themeShade="BF"/>
                <w:sz w:val="22"/>
                <w:szCs w:val="22"/>
              </w:rPr>
            </w:pPr>
          </w:p>
          <w:p w14:paraId="5F0EFF80" w14:textId="5D1CD630" w:rsidR="00AC7AB4" w:rsidRDefault="002766F3" w:rsidP="0095532A">
            <w:pPr>
              <w:spacing w:after="200" w:line="276" w:lineRule="auto"/>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Electronic Signature Insert…</w:t>
            </w:r>
            <w:proofErr w:type="gramStart"/>
            <w:r>
              <w:rPr>
                <w:rFonts w:ascii="Arial" w:eastAsia="Calibri" w:hAnsi="Arial" w:cs="Arial"/>
                <w:i/>
                <w:iCs/>
                <w:color w:val="365F91" w:themeColor="accent1" w:themeShade="BF"/>
                <w:sz w:val="22"/>
                <w:szCs w:val="22"/>
              </w:rPr>
              <w:t>…..</w:t>
            </w:r>
            <w:proofErr w:type="gramEnd"/>
          </w:p>
          <w:p w14:paraId="6397E0FF" w14:textId="33CB42A8"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Name:</w:t>
            </w:r>
            <w:r w:rsidR="00AC7AB4">
              <w:rPr>
                <w:rFonts w:ascii="Arial" w:eastAsia="Calibri" w:hAnsi="Arial" w:cs="Arial"/>
                <w:color w:val="365F91" w:themeColor="accent1" w:themeShade="BF"/>
                <w:sz w:val="22"/>
                <w:szCs w:val="22"/>
              </w:rPr>
              <w:t xml:space="preserve"> </w:t>
            </w:r>
          </w:p>
          <w:p w14:paraId="4B329A3A" w14:textId="7196731E"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Job Title:</w:t>
            </w:r>
            <w:r w:rsidR="00AC7AB4">
              <w:rPr>
                <w:rFonts w:ascii="Arial" w:eastAsia="Calibri" w:hAnsi="Arial" w:cs="Arial"/>
                <w:color w:val="365F91" w:themeColor="accent1" w:themeShade="BF"/>
                <w:sz w:val="22"/>
                <w:szCs w:val="22"/>
              </w:rPr>
              <w:t xml:space="preserve"> </w:t>
            </w:r>
          </w:p>
          <w:p w14:paraId="12B93872" w14:textId="529D24B7" w:rsidR="0095532A" w:rsidRPr="00AC7AB4" w:rsidRDefault="002766F3" w:rsidP="0095532A">
            <w:pPr>
              <w:spacing w:after="200" w:line="276" w:lineRule="auto"/>
              <w:rPr>
                <w:rFonts w:ascii="Arial" w:eastAsia="Calibri" w:hAnsi="Arial" w:cs="Arial"/>
                <w:color w:val="365F91" w:themeColor="accent1" w:themeShade="BF"/>
                <w:sz w:val="22"/>
                <w:szCs w:val="22"/>
              </w:rPr>
            </w:pPr>
            <w:r w:rsidRPr="0095532A">
              <w:rPr>
                <w:rFonts w:ascii="Arial" w:eastAsia="Calibri" w:hAnsi="Arial" w:cs="Arial"/>
                <w:i/>
                <w:iCs/>
                <w:color w:val="365F91" w:themeColor="accent1" w:themeShade="BF"/>
                <w:sz w:val="22"/>
                <w:szCs w:val="22"/>
              </w:rPr>
              <w:t>Date:</w:t>
            </w:r>
            <w:r w:rsidR="00AC7AB4">
              <w:rPr>
                <w:rFonts w:ascii="Arial" w:eastAsia="Calibri" w:hAnsi="Arial" w:cs="Arial"/>
                <w:color w:val="365F91" w:themeColor="accent1" w:themeShade="BF"/>
                <w:sz w:val="22"/>
                <w:szCs w:val="22"/>
              </w:rPr>
              <w:t xml:space="preserve"> </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5867" w14:textId="77777777" w:rsidR="004F6498" w:rsidRDefault="004F6498">
      <w:r>
        <w:separator/>
      </w:r>
    </w:p>
  </w:endnote>
  <w:endnote w:type="continuationSeparator" w:id="0">
    <w:p w14:paraId="1494158E" w14:textId="77777777" w:rsidR="004F6498" w:rsidRDefault="004F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62249D" w:rsidRPr="00110AC3" w:rsidRDefault="00000000"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Content>
        <w:r w:rsidR="002766F3">
          <w:rPr>
            <w:rFonts w:ascii="Arial" w:hAnsi="Arial" w:cs="Arial"/>
            <w:noProof/>
            <w:color w:val="808080" w:themeColor="background1" w:themeShade="80"/>
            <w:sz w:val="18"/>
            <w:szCs w:val="18"/>
          </w:rPr>
          <w:t>NHS England Commercial</w:t>
        </w:r>
      </w:sdtContent>
    </w:sdt>
    <w:r w:rsidR="002766F3"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Content>
        <w:r w:rsidR="002766F3">
          <w:rPr>
            <w:rFonts w:ascii="Arial" w:hAnsi="Arial" w:cs="Arial"/>
            <w:color w:val="808080" w:themeColor="background1" w:themeShade="80"/>
            <w:sz w:val="18"/>
            <w:szCs w:val="18"/>
          </w:rPr>
          <w:t>ITQ-LT Bidder Response Template V4.0</w:t>
        </w:r>
      </w:sdtContent>
    </w:sdt>
  </w:p>
  <w:p w14:paraId="695063E2" w14:textId="77777777" w:rsidR="0062249D" w:rsidRPr="00110AC3" w:rsidRDefault="0062249D">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C91F" w14:textId="77777777" w:rsidR="004F6498" w:rsidRDefault="004F6498">
      <w:r>
        <w:separator/>
      </w:r>
    </w:p>
  </w:footnote>
  <w:footnote w:type="continuationSeparator" w:id="0">
    <w:p w14:paraId="77B2B161" w14:textId="77777777" w:rsidR="004F6498" w:rsidRDefault="004F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47C438A"/>
    <w:multiLevelType w:val="multilevel"/>
    <w:tmpl w:val="779E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D4661"/>
    <w:multiLevelType w:val="multilevel"/>
    <w:tmpl w:val="881C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403A"/>
    <w:multiLevelType w:val="hybridMultilevel"/>
    <w:tmpl w:val="AE42CCEC"/>
    <w:lvl w:ilvl="0" w:tplc="A762F9BE">
      <w:start w:val="1"/>
      <w:numFmt w:val="decimal"/>
      <w:lvlText w:val="%1."/>
      <w:lvlJc w:val="left"/>
      <w:pPr>
        <w:ind w:left="1080" w:hanging="360"/>
      </w:pPr>
      <w:rPr>
        <w:rFonts w:hint="default"/>
        <w:b/>
        <w:bCs w:val="0"/>
        <w:sz w:val="22"/>
      </w:rPr>
    </w:lvl>
    <w:lvl w:ilvl="1" w:tplc="9256702C" w:tentative="1">
      <w:start w:val="1"/>
      <w:numFmt w:val="lowerLetter"/>
      <w:lvlText w:val="%2."/>
      <w:lvlJc w:val="left"/>
      <w:pPr>
        <w:ind w:left="1800" w:hanging="360"/>
      </w:pPr>
    </w:lvl>
    <w:lvl w:ilvl="2" w:tplc="DF6CDA46" w:tentative="1">
      <w:start w:val="1"/>
      <w:numFmt w:val="lowerRoman"/>
      <w:lvlText w:val="%3."/>
      <w:lvlJc w:val="right"/>
      <w:pPr>
        <w:ind w:left="2520" w:hanging="180"/>
      </w:pPr>
    </w:lvl>
    <w:lvl w:ilvl="3" w:tplc="322E55EE" w:tentative="1">
      <w:start w:val="1"/>
      <w:numFmt w:val="decimal"/>
      <w:lvlText w:val="%4."/>
      <w:lvlJc w:val="left"/>
      <w:pPr>
        <w:ind w:left="3240" w:hanging="360"/>
      </w:pPr>
    </w:lvl>
    <w:lvl w:ilvl="4" w:tplc="208889A4" w:tentative="1">
      <w:start w:val="1"/>
      <w:numFmt w:val="lowerLetter"/>
      <w:lvlText w:val="%5."/>
      <w:lvlJc w:val="left"/>
      <w:pPr>
        <w:ind w:left="3960" w:hanging="360"/>
      </w:pPr>
    </w:lvl>
    <w:lvl w:ilvl="5" w:tplc="FD3A5572" w:tentative="1">
      <w:start w:val="1"/>
      <w:numFmt w:val="lowerRoman"/>
      <w:lvlText w:val="%6."/>
      <w:lvlJc w:val="right"/>
      <w:pPr>
        <w:ind w:left="4680" w:hanging="180"/>
      </w:pPr>
    </w:lvl>
    <w:lvl w:ilvl="6" w:tplc="4BAA348A" w:tentative="1">
      <w:start w:val="1"/>
      <w:numFmt w:val="decimal"/>
      <w:lvlText w:val="%7."/>
      <w:lvlJc w:val="left"/>
      <w:pPr>
        <w:ind w:left="5400" w:hanging="360"/>
      </w:pPr>
    </w:lvl>
    <w:lvl w:ilvl="7" w:tplc="01EE4074" w:tentative="1">
      <w:start w:val="1"/>
      <w:numFmt w:val="lowerLetter"/>
      <w:lvlText w:val="%8."/>
      <w:lvlJc w:val="left"/>
      <w:pPr>
        <w:ind w:left="6120" w:hanging="360"/>
      </w:pPr>
    </w:lvl>
    <w:lvl w:ilvl="8" w:tplc="2A822E52" w:tentative="1">
      <w:start w:val="1"/>
      <w:numFmt w:val="lowerRoman"/>
      <w:lvlText w:val="%9."/>
      <w:lvlJc w:val="right"/>
      <w:pPr>
        <w:ind w:left="6840" w:hanging="180"/>
      </w:pPr>
    </w:lvl>
  </w:abstractNum>
  <w:abstractNum w:abstractNumId="5" w15:restartNumberingAfterBreak="0">
    <w:nsid w:val="15B754C8"/>
    <w:multiLevelType w:val="multilevel"/>
    <w:tmpl w:val="94E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2E54"/>
    <w:multiLevelType w:val="hybridMultilevel"/>
    <w:tmpl w:val="F980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D54CD"/>
    <w:multiLevelType w:val="hybridMultilevel"/>
    <w:tmpl w:val="C2224B88"/>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30833"/>
    <w:multiLevelType w:val="multilevel"/>
    <w:tmpl w:val="8638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5D6A17"/>
    <w:multiLevelType w:val="hybridMultilevel"/>
    <w:tmpl w:val="95E602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F0222"/>
    <w:multiLevelType w:val="hybridMultilevel"/>
    <w:tmpl w:val="2FE618C6"/>
    <w:lvl w:ilvl="0" w:tplc="925AF846">
      <w:start w:val="1"/>
      <w:numFmt w:val="decimal"/>
      <w:lvlText w:val="%1."/>
      <w:lvlJc w:val="left"/>
      <w:pPr>
        <w:ind w:left="1080" w:hanging="360"/>
      </w:pPr>
      <w:rPr>
        <w:rFonts w:eastAsiaTheme="majorEastAsia" w:hint="default"/>
        <w:b/>
        <w:bCs/>
      </w:rPr>
    </w:lvl>
    <w:lvl w:ilvl="1" w:tplc="571407B4" w:tentative="1">
      <w:start w:val="1"/>
      <w:numFmt w:val="lowerLetter"/>
      <w:lvlText w:val="%2."/>
      <w:lvlJc w:val="left"/>
      <w:pPr>
        <w:ind w:left="1800" w:hanging="360"/>
      </w:pPr>
    </w:lvl>
    <w:lvl w:ilvl="2" w:tplc="E1F89042" w:tentative="1">
      <w:start w:val="1"/>
      <w:numFmt w:val="lowerRoman"/>
      <w:lvlText w:val="%3."/>
      <w:lvlJc w:val="right"/>
      <w:pPr>
        <w:ind w:left="2520" w:hanging="180"/>
      </w:pPr>
    </w:lvl>
    <w:lvl w:ilvl="3" w:tplc="C5C21A26" w:tentative="1">
      <w:start w:val="1"/>
      <w:numFmt w:val="decimal"/>
      <w:lvlText w:val="%4."/>
      <w:lvlJc w:val="left"/>
      <w:pPr>
        <w:ind w:left="3240" w:hanging="360"/>
      </w:pPr>
    </w:lvl>
    <w:lvl w:ilvl="4" w:tplc="9B847FBC" w:tentative="1">
      <w:start w:val="1"/>
      <w:numFmt w:val="lowerLetter"/>
      <w:lvlText w:val="%5."/>
      <w:lvlJc w:val="left"/>
      <w:pPr>
        <w:ind w:left="3960" w:hanging="360"/>
      </w:pPr>
    </w:lvl>
    <w:lvl w:ilvl="5" w:tplc="B0AC24CC" w:tentative="1">
      <w:start w:val="1"/>
      <w:numFmt w:val="lowerRoman"/>
      <w:lvlText w:val="%6."/>
      <w:lvlJc w:val="right"/>
      <w:pPr>
        <w:ind w:left="4680" w:hanging="180"/>
      </w:pPr>
    </w:lvl>
    <w:lvl w:ilvl="6" w:tplc="1A5E0F0E" w:tentative="1">
      <w:start w:val="1"/>
      <w:numFmt w:val="decimal"/>
      <w:lvlText w:val="%7."/>
      <w:lvlJc w:val="left"/>
      <w:pPr>
        <w:ind w:left="5400" w:hanging="360"/>
      </w:pPr>
    </w:lvl>
    <w:lvl w:ilvl="7" w:tplc="D76263C6" w:tentative="1">
      <w:start w:val="1"/>
      <w:numFmt w:val="lowerLetter"/>
      <w:lvlText w:val="%8."/>
      <w:lvlJc w:val="left"/>
      <w:pPr>
        <w:ind w:left="6120" w:hanging="360"/>
      </w:pPr>
    </w:lvl>
    <w:lvl w:ilvl="8" w:tplc="266E9EC0" w:tentative="1">
      <w:start w:val="1"/>
      <w:numFmt w:val="lowerRoman"/>
      <w:lvlText w:val="%9."/>
      <w:lvlJc w:val="right"/>
      <w:pPr>
        <w:ind w:left="6840" w:hanging="180"/>
      </w:pPr>
    </w:lvl>
  </w:abstractNum>
  <w:abstractNum w:abstractNumId="11" w15:restartNumberingAfterBreak="0">
    <w:nsid w:val="33521C14"/>
    <w:multiLevelType w:val="hybridMultilevel"/>
    <w:tmpl w:val="BFDE524A"/>
    <w:lvl w:ilvl="0" w:tplc="08090003">
      <w:start w:val="1"/>
      <w:numFmt w:val="bullet"/>
      <w:lvlText w:val="o"/>
      <w:lvlJc w:val="left"/>
      <w:pPr>
        <w:ind w:left="1318" w:hanging="360"/>
      </w:pPr>
      <w:rPr>
        <w:rFonts w:ascii="Courier New" w:hAnsi="Courier New" w:cs="Courier New"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12" w15:restartNumberingAfterBreak="0">
    <w:nsid w:val="33685618"/>
    <w:multiLevelType w:val="hybridMultilevel"/>
    <w:tmpl w:val="0E30AAB6"/>
    <w:lvl w:ilvl="0" w:tplc="BCBACD80">
      <w:start w:val="1"/>
      <w:numFmt w:val="decimal"/>
      <w:lvlText w:val="%1."/>
      <w:lvlJc w:val="left"/>
      <w:pPr>
        <w:ind w:left="720" w:hanging="360"/>
      </w:pPr>
      <w:rPr>
        <w:rFonts w:hint="default"/>
        <w:b/>
        <w:bCs/>
      </w:rPr>
    </w:lvl>
    <w:lvl w:ilvl="1" w:tplc="66FA17C2">
      <w:start w:val="1"/>
      <w:numFmt w:val="lowerLetter"/>
      <w:lvlText w:val="%2."/>
      <w:lvlJc w:val="left"/>
      <w:pPr>
        <w:ind w:left="1440" w:hanging="360"/>
      </w:pPr>
    </w:lvl>
    <w:lvl w:ilvl="2" w:tplc="D35AB2D8" w:tentative="1">
      <w:start w:val="1"/>
      <w:numFmt w:val="lowerRoman"/>
      <w:lvlText w:val="%3."/>
      <w:lvlJc w:val="right"/>
      <w:pPr>
        <w:ind w:left="2160" w:hanging="180"/>
      </w:pPr>
    </w:lvl>
    <w:lvl w:ilvl="3" w:tplc="837C8BCC" w:tentative="1">
      <w:start w:val="1"/>
      <w:numFmt w:val="decimal"/>
      <w:lvlText w:val="%4."/>
      <w:lvlJc w:val="left"/>
      <w:pPr>
        <w:ind w:left="2880" w:hanging="360"/>
      </w:pPr>
    </w:lvl>
    <w:lvl w:ilvl="4" w:tplc="A10E3A54" w:tentative="1">
      <w:start w:val="1"/>
      <w:numFmt w:val="lowerLetter"/>
      <w:lvlText w:val="%5."/>
      <w:lvlJc w:val="left"/>
      <w:pPr>
        <w:ind w:left="3600" w:hanging="360"/>
      </w:pPr>
    </w:lvl>
    <w:lvl w:ilvl="5" w:tplc="004CCB6E" w:tentative="1">
      <w:start w:val="1"/>
      <w:numFmt w:val="lowerRoman"/>
      <w:lvlText w:val="%6."/>
      <w:lvlJc w:val="right"/>
      <w:pPr>
        <w:ind w:left="4320" w:hanging="180"/>
      </w:pPr>
    </w:lvl>
    <w:lvl w:ilvl="6" w:tplc="F5AAFF28" w:tentative="1">
      <w:start w:val="1"/>
      <w:numFmt w:val="decimal"/>
      <w:lvlText w:val="%7."/>
      <w:lvlJc w:val="left"/>
      <w:pPr>
        <w:ind w:left="5040" w:hanging="360"/>
      </w:pPr>
    </w:lvl>
    <w:lvl w:ilvl="7" w:tplc="3E5E0BEA" w:tentative="1">
      <w:start w:val="1"/>
      <w:numFmt w:val="lowerLetter"/>
      <w:lvlText w:val="%8."/>
      <w:lvlJc w:val="left"/>
      <w:pPr>
        <w:ind w:left="5760" w:hanging="360"/>
      </w:pPr>
    </w:lvl>
    <w:lvl w:ilvl="8" w:tplc="9118E3BA" w:tentative="1">
      <w:start w:val="1"/>
      <w:numFmt w:val="lowerRoman"/>
      <w:lvlText w:val="%9."/>
      <w:lvlJc w:val="right"/>
      <w:pPr>
        <w:ind w:left="6480" w:hanging="180"/>
      </w:pPr>
    </w:lvl>
  </w:abstractNum>
  <w:abstractNum w:abstractNumId="13" w15:restartNumberingAfterBreak="0">
    <w:nsid w:val="37BC5F05"/>
    <w:multiLevelType w:val="multilevel"/>
    <w:tmpl w:val="299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70813"/>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CD741C"/>
    <w:multiLevelType w:val="multilevel"/>
    <w:tmpl w:val="EAFA2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5435A8"/>
    <w:multiLevelType w:val="hybridMultilevel"/>
    <w:tmpl w:val="3D10E5BC"/>
    <w:lvl w:ilvl="0" w:tplc="EBA25670">
      <w:start w:val="1"/>
      <w:numFmt w:val="bullet"/>
      <w:lvlText w:val=""/>
      <w:lvlJc w:val="left"/>
      <w:pPr>
        <w:ind w:left="720" w:hanging="360"/>
      </w:pPr>
      <w:rPr>
        <w:rFonts w:ascii="Symbol" w:hAnsi="Symbol" w:hint="default"/>
      </w:rPr>
    </w:lvl>
    <w:lvl w:ilvl="1" w:tplc="6096E910">
      <w:start w:val="1"/>
      <w:numFmt w:val="bullet"/>
      <w:lvlText w:val="o"/>
      <w:lvlJc w:val="left"/>
      <w:pPr>
        <w:ind w:left="1440" w:hanging="360"/>
      </w:pPr>
      <w:rPr>
        <w:rFonts w:ascii="Courier New" w:hAnsi="Courier New" w:hint="default"/>
      </w:rPr>
    </w:lvl>
    <w:lvl w:ilvl="2" w:tplc="963ABD36">
      <w:start w:val="1"/>
      <w:numFmt w:val="bullet"/>
      <w:lvlText w:val=""/>
      <w:lvlJc w:val="left"/>
      <w:pPr>
        <w:ind w:left="2160" w:hanging="360"/>
      </w:pPr>
      <w:rPr>
        <w:rFonts w:ascii="Wingdings" w:hAnsi="Wingdings" w:hint="default"/>
      </w:rPr>
    </w:lvl>
    <w:lvl w:ilvl="3" w:tplc="6AD86400">
      <w:start w:val="1"/>
      <w:numFmt w:val="bullet"/>
      <w:lvlText w:val=""/>
      <w:lvlJc w:val="left"/>
      <w:pPr>
        <w:ind w:left="2880" w:hanging="360"/>
      </w:pPr>
      <w:rPr>
        <w:rFonts w:ascii="Symbol" w:hAnsi="Symbol" w:hint="default"/>
      </w:rPr>
    </w:lvl>
    <w:lvl w:ilvl="4" w:tplc="B46AE1FA">
      <w:start w:val="1"/>
      <w:numFmt w:val="bullet"/>
      <w:lvlText w:val="o"/>
      <w:lvlJc w:val="left"/>
      <w:pPr>
        <w:ind w:left="3600" w:hanging="360"/>
      </w:pPr>
      <w:rPr>
        <w:rFonts w:ascii="Courier New" w:hAnsi="Courier New" w:hint="default"/>
      </w:rPr>
    </w:lvl>
    <w:lvl w:ilvl="5" w:tplc="B4187840">
      <w:start w:val="1"/>
      <w:numFmt w:val="bullet"/>
      <w:lvlText w:val=""/>
      <w:lvlJc w:val="left"/>
      <w:pPr>
        <w:ind w:left="4320" w:hanging="360"/>
      </w:pPr>
      <w:rPr>
        <w:rFonts w:ascii="Wingdings" w:hAnsi="Wingdings" w:hint="default"/>
      </w:rPr>
    </w:lvl>
    <w:lvl w:ilvl="6" w:tplc="A4C0CAA2">
      <w:start w:val="1"/>
      <w:numFmt w:val="bullet"/>
      <w:lvlText w:val=""/>
      <w:lvlJc w:val="left"/>
      <w:pPr>
        <w:ind w:left="5040" w:hanging="360"/>
      </w:pPr>
      <w:rPr>
        <w:rFonts w:ascii="Symbol" w:hAnsi="Symbol" w:hint="default"/>
      </w:rPr>
    </w:lvl>
    <w:lvl w:ilvl="7" w:tplc="28DE40FE">
      <w:start w:val="1"/>
      <w:numFmt w:val="bullet"/>
      <w:lvlText w:val="o"/>
      <w:lvlJc w:val="left"/>
      <w:pPr>
        <w:ind w:left="5760" w:hanging="360"/>
      </w:pPr>
      <w:rPr>
        <w:rFonts w:ascii="Courier New" w:hAnsi="Courier New" w:hint="default"/>
      </w:rPr>
    </w:lvl>
    <w:lvl w:ilvl="8" w:tplc="A896F8EA">
      <w:start w:val="1"/>
      <w:numFmt w:val="bullet"/>
      <w:lvlText w:val=""/>
      <w:lvlJc w:val="left"/>
      <w:pPr>
        <w:ind w:left="6480" w:hanging="360"/>
      </w:pPr>
      <w:rPr>
        <w:rFonts w:ascii="Wingdings" w:hAnsi="Wingdings" w:hint="default"/>
      </w:rPr>
    </w:lvl>
  </w:abstractNum>
  <w:abstractNum w:abstractNumId="17" w15:restartNumberingAfterBreak="0">
    <w:nsid w:val="505479DC"/>
    <w:multiLevelType w:val="multilevel"/>
    <w:tmpl w:val="92EE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6303F"/>
    <w:multiLevelType w:val="multilevel"/>
    <w:tmpl w:val="2E1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173D55"/>
    <w:multiLevelType w:val="hybridMultilevel"/>
    <w:tmpl w:val="BE9A970E"/>
    <w:lvl w:ilvl="0" w:tplc="8A3E11D4">
      <w:start w:val="1"/>
      <w:numFmt w:val="upperLetter"/>
      <w:lvlText w:val="%1)"/>
      <w:lvlJc w:val="left"/>
      <w:pPr>
        <w:ind w:left="720" w:hanging="360"/>
      </w:pPr>
      <w:rPr>
        <w:rFonts w:hint="default"/>
      </w:rPr>
    </w:lvl>
    <w:lvl w:ilvl="1" w:tplc="569401CA" w:tentative="1">
      <w:start w:val="1"/>
      <w:numFmt w:val="lowerLetter"/>
      <w:lvlText w:val="%2."/>
      <w:lvlJc w:val="left"/>
      <w:pPr>
        <w:ind w:left="1440" w:hanging="360"/>
      </w:pPr>
    </w:lvl>
    <w:lvl w:ilvl="2" w:tplc="DF123412" w:tentative="1">
      <w:start w:val="1"/>
      <w:numFmt w:val="lowerRoman"/>
      <w:lvlText w:val="%3."/>
      <w:lvlJc w:val="right"/>
      <w:pPr>
        <w:ind w:left="2160" w:hanging="180"/>
      </w:pPr>
    </w:lvl>
    <w:lvl w:ilvl="3" w:tplc="0D6C4490" w:tentative="1">
      <w:start w:val="1"/>
      <w:numFmt w:val="decimal"/>
      <w:lvlText w:val="%4."/>
      <w:lvlJc w:val="left"/>
      <w:pPr>
        <w:ind w:left="2880" w:hanging="360"/>
      </w:pPr>
    </w:lvl>
    <w:lvl w:ilvl="4" w:tplc="CEF06D40" w:tentative="1">
      <w:start w:val="1"/>
      <w:numFmt w:val="lowerLetter"/>
      <w:lvlText w:val="%5."/>
      <w:lvlJc w:val="left"/>
      <w:pPr>
        <w:ind w:left="3600" w:hanging="360"/>
      </w:pPr>
    </w:lvl>
    <w:lvl w:ilvl="5" w:tplc="D166C4C8" w:tentative="1">
      <w:start w:val="1"/>
      <w:numFmt w:val="lowerRoman"/>
      <w:lvlText w:val="%6."/>
      <w:lvlJc w:val="right"/>
      <w:pPr>
        <w:ind w:left="4320" w:hanging="180"/>
      </w:pPr>
    </w:lvl>
    <w:lvl w:ilvl="6" w:tplc="9EB2918A" w:tentative="1">
      <w:start w:val="1"/>
      <w:numFmt w:val="decimal"/>
      <w:lvlText w:val="%7."/>
      <w:lvlJc w:val="left"/>
      <w:pPr>
        <w:ind w:left="5040" w:hanging="360"/>
      </w:pPr>
    </w:lvl>
    <w:lvl w:ilvl="7" w:tplc="C24EAC32" w:tentative="1">
      <w:start w:val="1"/>
      <w:numFmt w:val="lowerLetter"/>
      <w:lvlText w:val="%8."/>
      <w:lvlJc w:val="left"/>
      <w:pPr>
        <w:ind w:left="5760" w:hanging="360"/>
      </w:pPr>
    </w:lvl>
    <w:lvl w:ilvl="8" w:tplc="8AF0C02C" w:tentative="1">
      <w:start w:val="1"/>
      <w:numFmt w:val="lowerRoman"/>
      <w:lvlText w:val="%9."/>
      <w:lvlJc w:val="right"/>
      <w:pPr>
        <w:ind w:left="6480" w:hanging="180"/>
      </w:pPr>
    </w:lvl>
  </w:abstractNum>
  <w:abstractNum w:abstractNumId="20" w15:restartNumberingAfterBreak="0">
    <w:nsid w:val="5976495F"/>
    <w:multiLevelType w:val="hybridMultilevel"/>
    <w:tmpl w:val="2746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871CF"/>
    <w:multiLevelType w:val="hybridMultilevel"/>
    <w:tmpl w:val="C8A04980"/>
    <w:lvl w:ilvl="0" w:tplc="2376D9BE">
      <w:start w:val="1"/>
      <w:numFmt w:val="decimal"/>
      <w:lvlText w:val="%1."/>
      <w:lvlJc w:val="left"/>
      <w:pPr>
        <w:ind w:left="720" w:hanging="360"/>
      </w:pPr>
      <w:rPr>
        <w:rFonts w:hint="default"/>
      </w:rPr>
    </w:lvl>
    <w:lvl w:ilvl="1" w:tplc="F9D4D18C" w:tentative="1">
      <w:start w:val="1"/>
      <w:numFmt w:val="lowerLetter"/>
      <w:lvlText w:val="%2."/>
      <w:lvlJc w:val="left"/>
      <w:pPr>
        <w:ind w:left="1440" w:hanging="360"/>
      </w:pPr>
    </w:lvl>
    <w:lvl w:ilvl="2" w:tplc="66E49BCC" w:tentative="1">
      <w:start w:val="1"/>
      <w:numFmt w:val="lowerRoman"/>
      <w:lvlText w:val="%3."/>
      <w:lvlJc w:val="right"/>
      <w:pPr>
        <w:ind w:left="2160" w:hanging="180"/>
      </w:pPr>
    </w:lvl>
    <w:lvl w:ilvl="3" w:tplc="85769ECE" w:tentative="1">
      <w:start w:val="1"/>
      <w:numFmt w:val="decimal"/>
      <w:lvlText w:val="%4."/>
      <w:lvlJc w:val="left"/>
      <w:pPr>
        <w:ind w:left="2880" w:hanging="360"/>
      </w:pPr>
    </w:lvl>
    <w:lvl w:ilvl="4" w:tplc="B5203976" w:tentative="1">
      <w:start w:val="1"/>
      <w:numFmt w:val="lowerLetter"/>
      <w:lvlText w:val="%5."/>
      <w:lvlJc w:val="left"/>
      <w:pPr>
        <w:ind w:left="3600" w:hanging="360"/>
      </w:pPr>
    </w:lvl>
    <w:lvl w:ilvl="5" w:tplc="AB82502A" w:tentative="1">
      <w:start w:val="1"/>
      <w:numFmt w:val="lowerRoman"/>
      <w:lvlText w:val="%6."/>
      <w:lvlJc w:val="right"/>
      <w:pPr>
        <w:ind w:left="4320" w:hanging="180"/>
      </w:pPr>
    </w:lvl>
    <w:lvl w:ilvl="6" w:tplc="E7DC6BEC" w:tentative="1">
      <w:start w:val="1"/>
      <w:numFmt w:val="decimal"/>
      <w:lvlText w:val="%7."/>
      <w:lvlJc w:val="left"/>
      <w:pPr>
        <w:ind w:left="5040" w:hanging="360"/>
      </w:pPr>
    </w:lvl>
    <w:lvl w:ilvl="7" w:tplc="9B545850" w:tentative="1">
      <w:start w:val="1"/>
      <w:numFmt w:val="lowerLetter"/>
      <w:lvlText w:val="%8."/>
      <w:lvlJc w:val="left"/>
      <w:pPr>
        <w:ind w:left="5760" w:hanging="360"/>
      </w:pPr>
    </w:lvl>
    <w:lvl w:ilvl="8" w:tplc="71426C62" w:tentative="1">
      <w:start w:val="1"/>
      <w:numFmt w:val="lowerRoman"/>
      <w:lvlText w:val="%9."/>
      <w:lvlJc w:val="right"/>
      <w:pPr>
        <w:ind w:left="6480" w:hanging="180"/>
      </w:pPr>
    </w:lvl>
  </w:abstractNum>
  <w:abstractNum w:abstractNumId="22" w15:restartNumberingAfterBreak="0">
    <w:nsid w:val="5A717B81"/>
    <w:multiLevelType w:val="hybridMultilevel"/>
    <w:tmpl w:val="04E2CD8C"/>
    <w:lvl w:ilvl="0" w:tplc="57DE3EC6">
      <w:start w:val="1"/>
      <w:numFmt w:val="upperLetter"/>
      <w:lvlText w:val="%1)"/>
      <w:lvlJc w:val="left"/>
      <w:pPr>
        <w:ind w:left="1080" w:hanging="360"/>
      </w:pPr>
      <w:rPr>
        <w:rFonts w:hint="default"/>
      </w:rPr>
    </w:lvl>
    <w:lvl w:ilvl="1" w:tplc="BD34264E" w:tentative="1">
      <w:start w:val="1"/>
      <w:numFmt w:val="lowerLetter"/>
      <w:lvlText w:val="%2."/>
      <w:lvlJc w:val="left"/>
      <w:pPr>
        <w:ind w:left="1800" w:hanging="360"/>
      </w:pPr>
    </w:lvl>
    <w:lvl w:ilvl="2" w:tplc="C8CCBC56" w:tentative="1">
      <w:start w:val="1"/>
      <w:numFmt w:val="lowerRoman"/>
      <w:lvlText w:val="%3."/>
      <w:lvlJc w:val="right"/>
      <w:pPr>
        <w:ind w:left="2520" w:hanging="180"/>
      </w:pPr>
    </w:lvl>
    <w:lvl w:ilvl="3" w:tplc="AEB87128" w:tentative="1">
      <w:start w:val="1"/>
      <w:numFmt w:val="decimal"/>
      <w:lvlText w:val="%4."/>
      <w:lvlJc w:val="left"/>
      <w:pPr>
        <w:ind w:left="3240" w:hanging="360"/>
      </w:pPr>
    </w:lvl>
    <w:lvl w:ilvl="4" w:tplc="A12E0BE0" w:tentative="1">
      <w:start w:val="1"/>
      <w:numFmt w:val="lowerLetter"/>
      <w:lvlText w:val="%5."/>
      <w:lvlJc w:val="left"/>
      <w:pPr>
        <w:ind w:left="3960" w:hanging="360"/>
      </w:pPr>
    </w:lvl>
    <w:lvl w:ilvl="5" w:tplc="F2E84C18" w:tentative="1">
      <w:start w:val="1"/>
      <w:numFmt w:val="lowerRoman"/>
      <w:lvlText w:val="%6."/>
      <w:lvlJc w:val="right"/>
      <w:pPr>
        <w:ind w:left="4680" w:hanging="180"/>
      </w:pPr>
    </w:lvl>
    <w:lvl w:ilvl="6" w:tplc="A7C268E2" w:tentative="1">
      <w:start w:val="1"/>
      <w:numFmt w:val="decimal"/>
      <w:lvlText w:val="%7."/>
      <w:lvlJc w:val="left"/>
      <w:pPr>
        <w:ind w:left="5400" w:hanging="360"/>
      </w:pPr>
    </w:lvl>
    <w:lvl w:ilvl="7" w:tplc="3912B6E2" w:tentative="1">
      <w:start w:val="1"/>
      <w:numFmt w:val="lowerLetter"/>
      <w:lvlText w:val="%8."/>
      <w:lvlJc w:val="left"/>
      <w:pPr>
        <w:ind w:left="6120" w:hanging="360"/>
      </w:pPr>
    </w:lvl>
    <w:lvl w:ilvl="8" w:tplc="7660B18A" w:tentative="1">
      <w:start w:val="1"/>
      <w:numFmt w:val="lowerRoman"/>
      <w:lvlText w:val="%9."/>
      <w:lvlJc w:val="right"/>
      <w:pPr>
        <w:ind w:left="6840" w:hanging="180"/>
      </w:pPr>
    </w:lvl>
  </w:abstractNum>
  <w:abstractNum w:abstractNumId="23" w15:restartNumberingAfterBreak="0">
    <w:nsid w:val="5C557375"/>
    <w:multiLevelType w:val="multilevel"/>
    <w:tmpl w:val="47F4D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85138E"/>
    <w:multiLevelType w:val="multilevel"/>
    <w:tmpl w:val="BC40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E327E6"/>
    <w:multiLevelType w:val="hybridMultilevel"/>
    <w:tmpl w:val="94B43946"/>
    <w:lvl w:ilvl="0" w:tplc="C2D617E4">
      <w:start w:val="4"/>
      <w:numFmt w:val="bullet"/>
      <w:lvlText w:val=""/>
      <w:lvlJc w:val="left"/>
      <w:pPr>
        <w:ind w:left="1080" w:hanging="360"/>
      </w:pPr>
      <w:rPr>
        <w:rFonts w:ascii="Wingdings" w:eastAsia="Times New Roman" w:hAnsi="Wingdings" w:cs="Arial" w:hint="default"/>
      </w:rPr>
    </w:lvl>
    <w:lvl w:ilvl="1" w:tplc="E98AF0BE">
      <w:start w:val="1"/>
      <w:numFmt w:val="bullet"/>
      <w:lvlText w:val="o"/>
      <w:lvlJc w:val="left"/>
      <w:pPr>
        <w:ind w:left="1800" w:hanging="360"/>
      </w:pPr>
      <w:rPr>
        <w:rFonts w:ascii="Courier New" w:hAnsi="Courier New" w:cs="Courier New" w:hint="default"/>
      </w:rPr>
    </w:lvl>
    <w:lvl w:ilvl="2" w:tplc="72B2A958">
      <w:start w:val="1"/>
      <w:numFmt w:val="bullet"/>
      <w:lvlText w:val=""/>
      <w:lvlJc w:val="left"/>
      <w:pPr>
        <w:ind w:left="2520" w:hanging="360"/>
      </w:pPr>
      <w:rPr>
        <w:rFonts w:ascii="Symbol" w:eastAsiaTheme="majorEastAsia" w:hAnsi="Symbol" w:cs="Arial" w:hint="default"/>
      </w:rPr>
    </w:lvl>
    <w:lvl w:ilvl="3" w:tplc="0128AC9A" w:tentative="1">
      <w:start w:val="1"/>
      <w:numFmt w:val="bullet"/>
      <w:lvlText w:val=""/>
      <w:lvlJc w:val="left"/>
      <w:pPr>
        <w:ind w:left="3240" w:hanging="360"/>
      </w:pPr>
      <w:rPr>
        <w:rFonts w:ascii="Symbol" w:hAnsi="Symbol" w:hint="default"/>
      </w:rPr>
    </w:lvl>
    <w:lvl w:ilvl="4" w:tplc="3E269632" w:tentative="1">
      <w:start w:val="1"/>
      <w:numFmt w:val="bullet"/>
      <w:lvlText w:val="o"/>
      <w:lvlJc w:val="left"/>
      <w:pPr>
        <w:ind w:left="3960" w:hanging="360"/>
      </w:pPr>
      <w:rPr>
        <w:rFonts w:ascii="Courier New" w:hAnsi="Courier New" w:cs="Courier New" w:hint="default"/>
      </w:rPr>
    </w:lvl>
    <w:lvl w:ilvl="5" w:tplc="9DAECE18" w:tentative="1">
      <w:start w:val="1"/>
      <w:numFmt w:val="bullet"/>
      <w:lvlText w:val=""/>
      <w:lvlJc w:val="left"/>
      <w:pPr>
        <w:ind w:left="4680" w:hanging="360"/>
      </w:pPr>
      <w:rPr>
        <w:rFonts w:ascii="Wingdings" w:hAnsi="Wingdings" w:hint="default"/>
      </w:rPr>
    </w:lvl>
    <w:lvl w:ilvl="6" w:tplc="2100482A" w:tentative="1">
      <w:start w:val="1"/>
      <w:numFmt w:val="bullet"/>
      <w:lvlText w:val=""/>
      <w:lvlJc w:val="left"/>
      <w:pPr>
        <w:ind w:left="5400" w:hanging="360"/>
      </w:pPr>
      <w:rPr>
        <w:rFonts w:ascii="Symbol" w:hAnsi="Symbol" w:hint="default"/>
      </w:rPr>
    </w:lvl>
    <w:lvl w:ilvl="7" w:tplc="DE8E7100" w:tentative="1">
      <w:start w:val="1"/>
      <w:numFmt w:val="bullet"/>
      <w:lvlText w:val="o"/>
      <w:lvlJc w:val="left"/>
      <w:pPr>
        <w:ind w:left="6120" w:hanging="360"/>
      </w:pPr>
      <w:rPr>
        <w:rFonts w:ascii="Courier New" w:hAnsi="Courier New" w:cs="Courier New" w:hint="default"/>
      </w:rPr>
    </w:lvl>
    <w:lvl w:ilvl="8" w:tplc="6EF2AD92" w:tentative="1">
      <w:start w:val="1"/>
      <w:numFmt w:val="bullet"/>
      <w:lvlText w:val=""/>
      <w:lvlJc w:val="left"/>
      <w:pPr>
        <w:ind w:left="6840" w:hanging="360"/>
      </w:pPr>
      <w:rPr>
        <w:rFonts w:ascii="Wingdings" w:hAnsi="Wingdings" w:hint="default"/>
      </w:rPr>
    </w:lvl>
  </w:abstractNum>
  <w:abstractNum w:abstractNumId="26" w15:restartNumberingAfterBreak="0">
    <w:nsid w:val="5EB631F3"/>
    <w:multiLevelType w:val="hybridMultilevel"/>
    <w:tmpl w:val="FFD07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D45FF"/>
    <w:multiLevelType w:val="hybridMultilevel"/>
    <w:tmpl w:val="6978A4D4"/>
    <w:lvl w:ilvl="0" w:tplc="10D05068">
      <w:start w:val="1"/>
      <w:numFmt w:val="decimal"/>
      <w:lvlText w:val="%1."/>
      <w:lvlJc w:val="left"/>
      <w:pPr>
        <w:ind w:left="720" w:hanging="360"/>
      </w:pPr>
      <w:rPr>
        <w:rFonts w:hint="default"/>
        <w:b w:val="0"/>
      </w:rPr>
    </w:lvl>
    <w:lvl w:ilvl="1" w:tplc="07F80E10" w:tentative="1">
      <w:start w:val="1"/>
      <w:numFmt w:val="lowerLetter"/>
      <w:lvlText w:val="%2."/>
      <w:lvlJc w:val="left"/>
      <w:pPr>
        <w:ind w:left="1440" w:hanging="360"/>
      </w:pPr>
    </w:lvl>
    <w:lvl w:ilvl="2" w:tplc="EE469D96" w:tentative="1">
      <w:start w:val="1"/>
      <w:numFmt w:val="lowerRoman"/>
      <w:lvlText w:val="%3."/>
      <w:lvlJc w:val="right"/>
      <w:pPr>
        <w:ind w:left="2160" w:hanging="180"/>
      </w:pPr>
    </w:lvl>
    <w:lvl w:ilvl="3" w:tplc="29C6F190" w:tentative="1">
      <w:start w:val="1"/>
      <w:numFmt w:val="decimal"/>
      <w:lvlText w:val="%4."/>
      <w:lvlJc w:val="left"/>
      <w:pPr>
        <w:ind w:left="2880" w:hanging="360"/>
      </w:pPr>
    </w:lvl>
    <w:lvl w:ilvl="4" w:tplc="AAFABEAA" w:tentative="1">
      <w:start w:val="1"/>
      <w:numFmt w:val="lowerLetter"/>
      <w:lvlText w:val="%5."/>
      <w:lvlJc w:val="left"/>
      <w:pPr>
        <w:ind w:left="3600" w:hanging="360"/>
      </w:pPr>
    </w:lvl>
    <w:lvl w:ilvl="5" w:tplc="1B62CF26" w:tentative="1">
      <w:start w:val="1"/>
      <w:numFmt w:val="lowerRoman"/>
      <w:lvlText w:val="%6."/>
      <w:lvlJc w:val="right"/>
      <w:pPr>
        <w:ind w:left="4320" w:hanging="180"/>
      </w:pPr>
    </w:lvl>
    <w:lvl w:ilvl="6" w:tplc="9466AD74" w:tentative="1">
      <w:start w:val="1"/>
      <w:numFmt w:val="decimal"/>
      <w:lvlText w:val="%7."/>
      <w:lvlJc w:val="left"/>
      <w:pPr>
        <w:ind w:left="5040" w:hanging="360"/>
      </w:pPr>
    </w:lvl>
    <w:lvl w:ilvl="7" w:tplc="B5C83702" w:tentative="1">
      <w:start w:val="1"/>
      <w:numFmt w:val="lowerLetter"/>
      <w:lvlText w:val="%8."/>
      <w:lvlJc w:val="left"/>
      <w:pPr>
        <w:ind w:left="5760" w:hanging="360"/>
      </w:pPr>
    </w:lvl>
    <w:lvl w:ilvl="8" w:tplc="8F54F0DA" w:tentative="1">
      <w:start w:val="1"/>
      <w:numFmt w:val="lowerRoman"/>
      <w:lvlText w:val="%9."/>
      <w:lvlJc w:val="right"/>
      <w:pPr>
        <w:ind w:left="6480" w:hanging="180"/>
      </w:pPr>
    </w:lvl>
  </w:abstractNum>
  <w:abstractNum w:abstractNumId="28" w15:restartNumberingAfterBreak="0">
    <w:nsid w:val="629B3345"/>
    <w:multiLevelType w:val="multilevel"/>
    <w:tmpl w:val="176A7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146993"/>
    <w:multiLevelType w:val="hybridMultilevel"/>
    <w:tmpl w:val="F39ADD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E00EB"/>
    <w:multiLevelType w:val="hybridMultilevel"/>
    <w:tmpl w:val="EB90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2672B3"/>
    <w:multiLevelType w:val="hybridMultilevel"/>
    <w:tmpl w:val="1E282848"/>
    <w:lvl w:ilvl="0" w:tplc="3FC493D6">
      <w:start w:val="1"/>
      <w:numFmt w:val="upperLetter"/>
      <w:lvlText w:val="%1)"/>
      <w:lvlJc w:val="left"/>
      <w:pPr>
        <w:ind w:left="720" w:hanging="360"/>
      </w:pPr>
      <w:rPr>
        <w:rFonts w:hint="default"/>
      </w:rPr>
    </w:lvl>
    <w:lvl w:ilvl="1" w:tplc="0E38B508" w:tentative="1">
      <w:start w:val="1"/>
      <w:numFmt w:val="lowerLetter"/>
      <w:lvlText w:val="%2."/>
      <w:lvlJc w:val="left"/>
      <w:pPr>
        <w:ind w:left="1440" w:hanging="360"/>
      </w:pPr>
    </w:lvl>
    <w:lvl w:ilvl="2" w:tplc="84D2FB6E" w:tentative="1">
      <w:start w:val="1"/>
      <w:numFmt w:val="lowerRoman"/>
      <w:lvlText w:val="%3."/>
      <w:lvlJc w:val="right"/>
      <w:pPr>
        <w:ind w:left="2160" w:hanging="180"/>
      </w:pPr>
    </w:lvl>
    <w:lvl w:ilvl="3" w:tplc="2EF48B78" w:tentative="1">
      <w:start w:val="1"/>
      <w:numFmt w:val="decimal"/>
      <w:lvlText w:val="%4."/>
      <w:lvlJc w:val="left"/>
      <w:pPr>
        <w:ind w:left="2880" w:hanging="360"/>
      </w:pPr>
    </w:lvl>
    <w:lvl w:ilvl="4" w:tplc="0F582470" w:tentative="1">
      <w:start w:val="1"/>
      <w:numFmt w:val="lowerLetter"/>
      <w:lvlText w:val="%5."/>
      <w:lvlJc w:val="left"/>
      <w:pPr>
        <w:ind w:left="3600" w:hanging="360"/>
      </w:pPr>
    </w:lvl>
    <w:lvl w:ilvl="5" w:tplc="67E06DB2" w:tentative="1">
      <w:start w:val="1"/>
      <w:numFmt w:val="lowerRoman"/>
      <w:lvlText w:val="%6."/>
      <w:lvlJc w:val="right"/>
      <w:pPr>
        <w:ind w:left="4320" w:hanging="180"/>
      </w:pPr>
    </w:lvl>
    <w:lvl w:ilvl="6" w:tplc="BC409572" w:tentative="1">
      <w:start w:val="1"/>
      <w:numFmt w:val="decimal"/>
      <w:lvlText w:val="%7."/>
      <w:lvlJc w:val="left"/>
      <w:pPr>
        <w:ind w:left="5040" w:hanging="360"/>
      </w:pPr>
    </w:lvl>
    <w:lvl w:ilvl="7" w:tplc="E5CA19D0" w:tentative="1">
      <w:start w:val="1"/>
      <w:numFmt w:val="lowerLetter"/>
      <w:lvlText w:val="%8."/>
      <w:lvlJc w:val="left"/>
      <w:pPr>
        <w:ind w:left="5760" w:hanging="360"/>
      </w:pPr>
    </w:lvl>
    <w:lvl w:ilvl="8" w:tplc="95963852" w:tentative="1">
      <w:start w:val="1"/>
      <w:numFmt w:val="lowerRoman"/>
      <w:lvlText w:val="%9."/>
      <w:lvlJc w:val="right"/>
      <w:pPr>
        <w:ind w:left="6480" w:hanging="180"/>
      </w:pPr>
    </w:lvl>
  </w:abstractNum>
  <w:abstractNum w:abstractNumId="32" w15:restartNumberingAfterBreak="0">
    <w:nsid w:val="73537517"/>
    <w:multiLevelType w:val="hybridMultilevel"/>
    <w:tmpl w:val="9CDAECAC"/>
    <w:lvl w:ilvl="0" w:tplc="7F0C7828">
      <w:start w:val="1"/>
      <w:numFmt w:val="bullet"/>
      <w:lvlText w:val=""/>
      <w:lvlJc w:val="left"/>
      <w:pPr>
        <w:ind w:left="1080" w:hanging="360"/>
      </w:pPr>
      <w:rPr>
        <w:rFonts w:ascii="Symbol" w:hAnsi="Symbol" w:hint="default"/>
      </w:rPr>
    </w:lvl>
    <w:lvl w:ilvl="1" w:tplc="F55686A4">
      <w:start w:val="1"/>
      <w:numFmt w:val="bullet"/>
      <w:lvlText w:val="o"/>
      <w:lvlJc w:val="left"/>
      <w:pPr>
        <w:ind w:left="1800" w:hanging="360"/>
      </w:pPr>
      <w:rPr>
        <w:rFonts w:ascii="Courier New" w:hAnsi="Courier New" w:cs="Courier New" w:hint="default"/>
      </w:rPr>
    </w:lvl>
    <w:lvl w:ilvl="2" w:tplc="D6E21364" w:tentative="1">
      <w:start w:val="1"/>
      <w:numFmt w:val="bullet"/>
      <w:lvlText w:val=""/>
      <w:lvlJc w:val="left"/>
      <w:pPr>
        <w:ind w:left="2520" w:hanging="360"/>
      </w:pPr>
      <w:rPr>
        <w:rFonts w:ascii="Wingdings" w:hAnsi="Wingdings" w:hint="default"/>
      </w:rPr>
    </w:lvl>
    <w:lvl w:ilvl="3" w:tplc="2648E100" w:tentative="1">
      <w:start w:val="1"/>
      <w:numFmt w:val="bullet"/>
      <w:lvlText w:val=""/>
      <w:lvlJc w:val="left"/>
      <w:pPr>
        <w:ind w:left="3240" w:hanging="360"/>
      </w:pPr>
      <w:rPr>
        <w:rFonts w:ascii="Symbol" w:hAnsi="Symbol" w:hint="default"/>
      </w:rPr>
    </w:lvl>
    <w:lvl w:ilvl="4" w:tplc="60B8D7AC" w:tentative="1">
      <w:start w:val="1"/>
      <w:numFmt w:val="bullet"/>
      <w:lvlText w:val="o"/>
      <w:lvlJc w:val="left"/>
      <w:pPr>
        <w:ind w:left="3960" w:hanging="360"/>
      </w:pPr>
      <w:rPr>
        <w:rFonts w:ascii="Courier New" w:hAnsi="Courier New" w:cs="Courier New" w:hint="default"/>
      </w:rPr>
    </w:lvl>
    <w:lvl w:ilvl="5" w:tplc="80D02066" w:tentative="1">
      <w:start w:val="1"/>
      <w:numFmt w:val="bullet"/>
      <w:lvlText w:val=""/>
      <w:lvlJc w:val="left"/>
      <w:pPr>
        <w:ind w:left="4680" w:hanging="360"/>
      </w:pPr>
      <w:rPr>
        <w:rFonts w:ascii="Wingdings" w:hAnsi="Wingdings" w:hint="default"/>
      </w:rPr>
    </w:lvl>
    <w:lvl w:ilvl="6" w:tplc="2A546478" w:tentative="1">
      <w:start w:val="1"/>
      <w:numFmt w:val="bullet"/>
      <w:lvlText w:val=""/>
      <w:lvlJc w:val="left"/>
      <w:pPr>
        <w:ind w:left="5400" w:hanging="360"/>
      </w:pPr>
      <w:rPr>
        <w:rFonts w:ascii="Symbol" w:hAnsi="Symbol" w:hint="default"/>
      </w:rPr>
    </w:lvl>
    <w:lvl w:ilvl="7" w:tplc="B6460F7A" w:tentative="1">
      <w:start w:val="1"/>
      <w:numFmt w:val="bullet"/>
      <w:lvlText w:val="o"/>
      <w:lvlJc w:val="left"/>
      <w:pPr>
        <w:ind w:left="6120" w:hanging="360"/>
      </w:pPr>
      <w:rPr>
        <w:rFonts w:ascii="Courier New" w:hAnsi="Courier New" w:cs="Courier New" w:hint="default"/>
      </w:rPr>
    </w:lvl>
    <w:lvl w:ilvl="8" w:tplc="330CC0AA" w:tentative="1">
      <w:start w:val="1"/>
      <w:numFmt w:val="bullet"/>
      <w:lvlText w:val=""/>
      <w:lvlJc w:val="left"/>
      <w:pPr>
        <w:ind w:left="6840" w:hanging="360"/>
      </w:pPr>
      <w:rPr>
        <w:rFonts w:ascii="Wingdings" w:hAnsi="Wingdings" w:hint="default"/>
      </w:rPr>
    </w:lvl>
  </w:abstractNum>
  <w:abstractNum w:abstractNumId="33" w15:restartNumberingAfterBreak="0">
    <w:nsid w:val="780A6A52"/>
    <w:multiLevelType w:val="multilevel"/>
    <w:tmpl w:val="18025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28631A"/>
    <w:multiLevelType w:val="hybridMultilevel"/>
    <w:tmpl w:val="552AB870"/>
    <w:lvl w:ilvl="0" w:tplc="BB56409E">
      <w:start w:val="1"/>
      <w:numFmt w:val="bullet"/>
      <w:lvlText w:val=""/>
      <w:lvlJc w:val="left"/>
      <w:pPr>
        <w:ind w:left="720" w:hanging="360"/>
      </w:pPr>
      <w:rPr>
        <w:rFonts w:ascii="Symbol" w:hAnsi="Symbol" w:hint="default"/>
      </w:rPr>
    </w:lvl>
    <w:lvl w:ilvl="1" w:tplc="4FC47A00" w:tentative="1">
      <w:start w:val="1"/>
      <w:numFmt w:val="bullet"/>
      <w:lvlText w:val="o"/>
      <w:lvlJc w:val="left"/>
      <w:pPr>
        <w:ind w:left="1440" w:hanging="360"/>
      </w:pPr>
      <w:rPr>
        <w:rFonts w:ascii="Courier New" w:hAnsi="Courier New" w:cs="Courier New" w:hint="default"/>
      </w:rPr>
    </w:lvl>
    <w:lvl w:ilvl="2" w:tplc="AEE03B92" w:tentative="1">
      <w:start w:val="1"/>
      <w:numFmt w:val="bullet"/>
      <w:lvlText w:val=""/>
      <w:lvlJc w:val="left"/>
      <w:pPr>
        <w:ind w:left="2160" w:hanging="360"/>
      </w:pPr>
      <w:rPr>
        <w:rFonts w:ascii="Wingdings" w:hAnsi="Wingdings" w:hint="default"/>
      </w:rPr>
    </w:lvl>
    <w:lvl w:ilvl="3" w:tplc="A1163290" w:tentative="1">
      <w:start w:val="1"/>
      <w:numFmt w:val="bullet"/>
      <w:lvlText w:val=""/>
      <w:lvlJc w:val="left"/>
      <w:pPr>
        <w:ind w:left="2880" w:hanging="360"/>
      </w:pPr>
      <w:rPr>
        <w:rFonts w:ascii="Symbol" w:hAnsi="Symbol" w:hint="default"/>
      </w:rPr>
    </w:lvl>
    <w:lvl w:ilvl="4" w:tplc="1A8E17CA" w:tentative="1">
      <w:start w:val="1"/>
      <w:numFmt w:val="bullet"/>
      <w:lvlText w:val="o"/>
      <w:lvlJc w:val="left"/>
      <w:pPr>
        <w:ind w:left="3600" w:hanging="360"/>
      </w:pPr>
      <w:rPr>
        <w:rFonts w:ascii="Courier New" w:hAnsi="Courier New" w:cs="Courier New" w:hint="default"/>
      </w:rPr>
    </w:lvl>
    <w:lvl w:ilvl="5" w:tplc="E21CDDBC" w:tentative="1">
      <w:start w:val="1"/>
      <w:numFmt w:val="bullet"/>
      <w:lvlText w:val=""/>
      <w:lvlJc w:val="left"/>
      <w:pPr>
        <w:ind w:left="4320" w:hanging="360"/>
      </w:pPr>
      <w:rPr>
        <w:rFonts w:ascii="Wingdings" w:hAnsi="Wingdings" w:hint="default"/>
      </w:rPr>
    </w:lvl>
    <w:lvl w:ilvl="6" w:tplc="3384A784" w:tentative="1">
      <w:start w:val="1"/>
      <w:numFmt w:val="bullet"/>
      <w:lvlText w:val=""/>
      <w:lvlJc w:val="left"/>
      <w:pPr>
        <w:ind w:left="5040" w:hanging="360"/>
      </w:pPr>
      <w:rPr>
        <w:rFonts w:ascii="Symbol" w:hAnsi="Symbol" w:hint="default"/>
      </w:rPr>
    </w:lvl>
    <w:lvl w:ilvl="7" w:tplc="E81296A8" w:tentative="1">
      <w:start w:val="1"/>
      <w:numFmt w:val="bullet"/>
      <w:lvlText w:val="o"/>
      <w:lvlJc w:val="left"/>
      <w:pPr>
        <w:ind w:left="5760" w:hanging="360"/>
      </w:pPr>
      <w:rPr>
        <w:rFonts w:ascii="Courier New" w:hAnsi="Courier New" w:cs="Courier New" w:hint="default"/>
      </w:rPr>
    </w:lvl>
    <w:lvl w:ilvl="8" w:tplc="592A2BFC" w:tentative="1">
      <w:start w:val="1"/>
      <w:numFmt w:val="bullet"/>
      <w:lvlText w:val=""/>
      <w:lvlJc w:val="left"/>
      <w:pPr>
        <w:ind w:left="6480" w:hanging="360"/>
      </w:pPr>
      <w:rPr>
        <w:rFonts w:ascii="Wingdings" w:hAnsi="Wingdings" w:hint="default"/>
      </w:rPr>
    </w:lvl>
  </w:abstractNum>
  <w:num w:numId="1" w16cid:durableId="1630552380">
    <w:abstractNumId w:val="16"/>
  </w:num>
  <w:num w:numId="2" w16cid:durableId="1342274463">
    <w:abstractNumId w:val="0"/>
  </w:num>
  <w:num w:numId="3" w16cid:durableId="1796092741">
    <w:abstractNumId w:val="34"/>
  </w:num>
  <w:num w:numId="4" w16cid:durableId="1099059941">
    <w:abstractNumId w:val="32"/>
  </w:num>
  <w:num w:numId="5" w16cid:durableId="1207527714">
    <w:abstractNumId w:val="21"/>
  </w:num>
  <w:num w:numId="6" w16cid:durableId="1056394212">
    <w:abstractNumId w:val="27"/>
  </w:num>
  <w:num w:numId="7" w16cid:durableId="1583442609">
    <w:abstractNumId w:val="12"/>
  </w:num>
  <w:num w:numId="8" w16cid:durableId="1362634612">
    <w:abstractNumId w:val="1"/>
  </w:num>
  <w:num w:numId="9" w16cid:durableId="801849451">
    <w:abstractNumId w:val="25"/>
  </w:num>
  <w:num w:numId="10" w16cid:durableId="266355654">
    <w:abstractNumId w:val="4"/>
  </w:num>
  <w:num w:numId="11" w16cid:durableId="1395737302">
    <w:abstractNumId w:val="10"/>
  </w:num>
  <w:num w:numId="12" w16cid:durableId="222448897">
    <w:abstractNumId w:val="22"/>
  </w:num>
  <w:num w:numId="13" w16cid:durableId="772478277">
    <w:abstractNumId w:val="31"/>
  </w:num>
  <w:num w:numId="14" w16cid:durableId="1233926550">
    <w:abstractNumId w:val="19"/>
  </w:num>
  <w:num w:numId="15" w16cid:durableId="219023943">
    <w:abstractNumId w:val="23"/>
  </w:num>
  <w:num w:numId="16" w16cid:durableId="604191090">
    <w:abstractNumId w:val="8"/>
  </w:num>
  <w:num w:numId="17" w16cid:durableId="263729937">
    <w:abstractNumId w:val="14"/>
  </w:num>
  <w:num w:numId="18" w16cid:durableId="1367563926">
    <w:abstractNumId w:val="28"/>
  </w:num>
  <w:num w:numId="19" w16cid:durableId="2130273607">
    <w:abstractNumId w:val="18"/>
  </w:num>
  <w:num w:numId="20" w16cid:durableId="1548254138">
    <w:abstractNumId w:val="33"/>
  </w:num>
  <w:num w:numId="21" w16cid:durableId="1920023362">
    <w:abstractNumId w:val="15"/>
  </w:num>
  <w:num w:numId="22" w16cid:durableId="1624917641">
    <w:abstractNumId w:val="7"/>
  </w:num>
  <w:num w:numId="23" w16cid:durableId="257640005">
    <w:abstractNumId w:val="9"/>
  </w:num>
  <w:num w:numId="24" w16cid:durableId="1882402887">
    <w:abstractNumId w:val="11"/>
  </w:num>
  <w:num w:numId="25" w16cid:durableId="631441855">
    <w:abstractNumId w:val="2"/>
  </w:num>
  <w:num w:numId="26" w16cid:durableId="265038205">
    <w:abstractNumId w:val="5"/>
  </w:num>
  <w:num w:numId="27" w16cid:durableId="1114791030">
    <w:abstractNumId w:val="17"/>
  </w:num>
  <w:num w:numId="28" w16cid:durableId="1837382054">
    <w:abstractNumId w:val="24"/>
  </w:num>
  <w:num w:numId="29" w16cid:durableId="1722245674">
    <w:abstractNumId w:val="3"/>
  </w:num>
  <w:num w:numId="30" w16cid:durableId="447356724">
    <w:abstractNumId w:val="13"/>
  </w:num>
  <w:num w:numId="31" w16cid:durableId="2050690175">
    <w:abstractNumId w:val="6"/>
  </w:num>
  <w:num w:numId="32" w16cid:durableId="1251617845">
    <w:abstractNumId w:val="29"/>
  </w:num>
  <w:num w:numId="33" w16cid:durableId="505707557">
    <w:abstractNumId w:val="26"/>
  </w:num>
  <w:num w:numId="34" w16cid:durableId="1027757897">
    <w:abstractNumId w:val="20"/>
  </w:num>
  <w:num w:numId="35" w16cid:durableId="2137407447">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A9A"/>
    <w:rsid w:val="00002E44"/>
    <w:rsid w:val="00007F10"/>
    <w:rsid w:val="00010ACA"/>
    <w:rsid w:val="000124DC"/>
    <w:rsid w:val="00016F39"/>
    <w:rsid w:val="0002376B"/>
    <w:rsid w:val="00024A9D"/>
    <w:rsid w:val="0002616A"/>
    <w:rsid w:val="00031091"/>
    <w:rsid w:val="00041F90"/>
    <w:rsid w:val="000455BE"/>
    <w:rsid w:val="00051107"/>
    <w:rsid w:val="00051CB6"/>
    <w:rsid w:val="000537A9"/>
    <w:rsid w:val="00057423"/>
    <w:rsid w:val="00067A83"/>
    <w:rsid w:val="00067FE8"/>
    <w:rsid w:val="00071A44"/>
    <w:rsid w:val="00074158"/>
    <w:rsid w:val="00080660"/>
    <w:rsid w:val="00080DC4"/>
    <w:rsid w:val="00084F5B"/>
    <w:rsid w:val="00086C48"/>
    <w:rsid w:val="000A1A35"/>
    <w:rsid w:val="000A2F23"/>
    <w:rsid w:val="000A5C4A"/>
    <w:rsid w:val="000B32CD"/>
    <w:rsid w:val="000B687E"/>
    <w:rsid w:val="000C2FE6"/>
    <w:rsid w:val="000D0AF4"/>
    <w:rsid w:val="000D142E"/>
    <w:rsid w:val="000E0BB9"/>
    <w:rsid w:val="000E1B9D"/>
    <w:rsid w:val="000E2870"/>
    <w:rsid w:val="00101480"/>
    <w:rsid w:val="0010246D"/>
    <w:rsid w:val="00102F05"/>
    <w:rsid w:val="00110AC3"/>
    <w:rsid w:val="00110FFD"/>
    <w:rsid w:val="00112E06"/>
    <w:rsid w:val="00113B28"/>
    <w:rsid w:val="00114CE3"/>
    <w:rsid w:val="001154AF"/>
    <w:rsid w:val="001162AE"/>
    <w:rsid w:val="00116735"/>
    <w:rsid w:val="00117201"/>
    <w:rsid w:val="00121125"/>
    <w:rsid w:val="00130458"/>
    <w:rsid w:val="0013081B"/>
    <w:rsid w:val="00131B4E"/>
    <w:rsid w:val="0013541B"/>
    <w:rsid w:val="0013735C"/>
    <w:rsid w:val="001373AC"/>
    <w:rsid w:val="00140CA2"/>
    <w:rsid w:val="00143494"/>
    <w:rsid w:val="0016111C"/>
    <w:rsid w:val="001619CA"/>
    <w:rsid w:val="00161E72"/>
    <w:rsid w:val="00162AA8"/>
    <w:rsid w:val="001632BB"/>
    <w:rsid w:val="001655DD"/>
    <w:rsid w:val="00166747"/>
    <w:rsid w:val="00167A8F"/>
    <w:rsid w:val="0017010E"/>
    <w:rsid w:val="00180DF6"/>
    <w:rsid w:val="00187F76"/>
    <w:rsid w:val="00191817"/>
    <w:rsid w:val="001A069D"/>
    <w:rsid w:val="001A5FCE"/>
    <w:rsid w:val="001A5FF0"/>
    <w:rsid w:val="001A6A98"/>
    <w:rsid w:val="001B265F"/>
    <w:rsid w:val="001B28A7"/>
    <w:rsid w:val="001C151C"/>
    <w:rsid w:val="001C38E5"/>
    <w:rsid w:val="001D1626"/>
    <w:rsid w:val="001D1BA5"/>
    <w:rsid w:val="001D1D57"/>
    <w:rsid w:val="001D1F62"/>
    <w:rsid w:val="001D2AE5"/>
    <w:rsid w:val="001D4C41"/>
    <w:rsid w:val="001D57FA"/>
    <w:rsid w:val="001D5E25"/>
    <w:rsid w:val="001E07F9"/>
    <w:rsid w:val="001E1CA9"/>
    <w:rsid w:val="001E2CF0"/>
    <w:rsid w:val="001E59EC"/>
    <w:rsid w:val="001E5ED7"/>
    <w:rsid w:val="001F2DA5"/>
    <w:rsid w:val="001F3FF5"/>
    <w:rsid w:val="001F4A57"/>
    <w:rsid w:val="00205FC1"/>
    <w:rsid w:val="002100FD"/>
    <w:rsid w:val="00211100"/>
    <w:rsid w:val="00211767"/>
    <w:rsid w:val="00211BD3"/>
    <w:rsid w:val="002153A8"/>
    <w:rsid w:val="0021576E"/>
    <w:rsid w:val="0021649D"/>
    <w:rsid w:val="00225FC2"/>
    <w:rsid w:val="002362FC"/>
    <w:rsid w:val="002364A8"/>
    <w:rsid w:val="00240721"/>
    <w:rsid w:val="002434AF"/>
    <w:rsid w:val="00251711"/>
    <w:rsid w:val="002539A8"/>
    <w:rsid w:val="00255D96"/>
    <w:rsid w:val="00255DFE"/>
    <w:rsid w:val="002566A7"/>
    <w:rsid w:val="002648DC"/>
    <w:rsid w:val="002746B4"/>
    <w:rsid w:val="00274B42"/>
    <w:rsid w:val="002766F3"/>
    <w:rsid w:val="002824AD"/>
    <w:rsid w:val="00282A6E"/>
    <w:rsid w:val="00282D9A"/>
    <w:rsid w:val="00283891"/>
    <w:rsid w:val="002856CA"/>
    <w:rsid w:val="00290F2D"/>
    <w:rsid w:val="00294093"/>
    <w:rsid w:val="00295265"/>
    <w:rsid w:val="00297CC8"/>
    <w:rsid w:val="002A2652"/>
    <w:rsid w:val="002A4EB7"/>
    <w:rsid w:val="002B23DC"/>
    <w:rsid w:val="002C342B"/>
    <w:rsid w:val="002C45FA"/>
    <w:rsid w:val="002C5AC7"/>
    <w:rsid w:val="002C7A95"/>
    <w:rsid w:val="002D14D4"/>
    <w:rsid w:val="002D1870"/>
    <w:rsid w:val="002D4101"/>
    <w:rsid w:val="002D417D"/>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3BA2"/>
    <w:rsid w:val="00334EBC"/>
    <w:rsid w:val="00335001"/>
    <w:rsid w:val="00336916"/>
    <w:rsid w:val="00336CA1"/>
    <w:rsid w:val="003375AB"/>
    <w:rsid w:val="0034017D"/>
    <w:rsid w:val="00341F38"/>
    <w:rsid w:val="00353472"/>
    <w:rsid w:val="00355794"/>
    <w:rsid w:val="003563DA"/>
    <w:rsid w:val="003577DD"/>
    <w:rsid w:val="00361C9E"/>
    <w:rsid w:val="00364862"/>
    <w:rsid w:val="00370AE4"/>
    <w:rsid w:val="00373B66"/>
    <w:rsid w:val="00377405"/>
    <w:rsid w:val="00383B62"/>
    <w:rsid w:val="00397D86"/>
    <w:rsid w:val="003A0DCC"/>
    <w:rsid w:val="003A515C"/>
    <w:rsid w:val="003C0D17"/>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65E5"/>
    <w:rsid w:val="0048711B"/>
    <w:rsid w:val="00487947"/>
    <w:rsid w:val="00490564"/>
    <w:rsid w:val="004A6D4F"/>
    <w:rsid w:val="004A72DF"/>
    <w:rsid w:val="004A7A63"/>
    <w:rsid w:val="004B5ABB"/>
    <w:rsid w:val="004B6568"/>
    <w:rsid w:val="004C0D62"/>
    <w:rsid w:val="004C21C2"/>
    <w:rsid w:val="004D349B"/>
    <w:rsid w:val="004D3A10"/>
    <w:rsid w:val="004D7345"/>
    <w:rsid w:val="004E60CA"/>
    <w:rsid w:val="004E7B75"/>
    <w:rsid w:val="004F5018"/>
    <w:rsid w:val="004F6498"/>
    <w:rsid w:val="005045D0"/>
    <w:rsid w:val="00506524"/>
    <w:rsid w:val="00506531"/>
    <w:rsid w:val="00514F9B"/>
    <w:rsid w:val="00515545"/>
    <w:rsid w:val="00515C76"/>
    <w:rsid w:val="00521F49"/>
    <w:rsid w:val="00522283"/>
    <w:rsid w:val="005279DD"/>
    <w:rsid w:val="00533B7F"/>
    <w:rsid w:val="005415C2"/>
    <w:rsid w:val="00544EE5"/>
    <w:rsid w:val="00567A5E"/>
    <w:rsid w:val="00582987"/>
    <w:rsid w:val="0058438C"/>
    <w:rsid w:val="005928DB"/>
    <w:rsid w:val="005A0DBD"/>
    <w:rsid w:val="005A0ECD"/>
    <w:rsid w:val="005A6F3B"/>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089"/>
    <w:rsid w:val="005F674D"/>
    <w:rsid w:val="00610D05"/>
    <w:rsid w:val="00617BA6"/>
    <w:rsid w:val="00617CF3"/>
    <w:rsid w:val="006217C0"/>
    <w:rsid w:val="0062249D"/>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B3E77"/>
    <w:rsid w:val="006C09F6"/>
    <w:rsid w:val="006C123C"/>
    <w:rsid w:val="006C3431"/>
    <w:rsid w:val="006C6046"/>
    <w:rsid w:val="006D4A4D"/>
    <w:rsid w:val="006D6AC2"/>
    <w:rsid w:val="006E63D1"/>
    <w:rsid w:val="006E6D48"/>
    <w:rsid w:val="006E79F7"/>
    <w:rsid w:val="006F14C3"/>
    <w:rsid w:val="00705EC9"/>
    <w:rsid w:val="00707240"/>
    <w:rsid w:val="0070756A"/>
    <w:rsid w:val="007104E9"/>
    <w:rsid w:val="00724A29"/>
    <w:rsid w:val="00730533"/>
    <w:rsid w:val="0073165B"/>
    <w:rsid w:val="007326F2"/>
    <w:rsid w:val="00734AC2"/>
    <w:rsid w:val="007405CA"/>
    <w:rsid w:val="0076333D"/>
    <w:rsid w:val="00785E59"/>
    <w:rsid w:val="00787431"/>
    <w:rsid w:val="00790F2D"/>
    <w:rsid w:val="007918BA"/>
    <w:rsid w:val="007979A8"/>
    <w:rsid w:val="007A16A7"/>
    <w:rsid w:val="007A19D3"/>
    <w:rsid w:val="007A3A60"/>
    <w:rsid w:val="007A7687"/>
    <w:rsid w:val="007B082E"/>
    <w:rsid w:val="007B7140"/>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074F"/>
    <w:rsid w:val="0084349D"/>
    <w:rsid w:val="00844726"/>
    <w:rsid w:val="008520CD"/>
    <w:rsid w:val="00853E19"/>
    <w:rsid w:val="008605A6"/>
    <w:rsid w:val="008642C2"/>
    <w:rsid w:val="0086437F"/>
    <w:rsid w:val="008701ED"/>
    <w:rsid w:val="008716CB"/>
    <w:rsid w:val="00873FCD"/>
    <w:rsid w:val="008814C3"/>
    <w:rsid w:val="008832D1"/>
    <w:rsid w:val="00892CEA"/>
    <w:rsid w:val="00892F2F"/>
    <w:rsid w:val="0089306A"/>
    <w:rsid w:val="008A2263"/>
    <w:rsid w:val="008A76A7"/>
    <w:rsid w:val="008B4069"/>
    <w:rsid w:val="008D0E79"/>
    <w:rsid w:val="008D1350"/>
    <w:rsid w:val="008D5E51"/>
    <w:rsid w:val="008E0776"/>
    <w:rsid w:val="008E10D4"/>
    <w:rsid w:val="008E2391"/>
    <w:rsid w:val="008E5DB2"/>
    <w:rsid w:val="008E6A24"/>
    <w:rsid w:val="008F1013"/>
    <w:rsid w:val="008F124C"/>
    <w:rsid w:val="008F443A"/>
    <w:rsid w:val="008F567B"/>
    <w:rsid w:val="0090492A"/>
    <w:rsid w:val="00913680"/>
    <w:rsid w:val="00925135"/>
    <w:rsid w:val="00926912"/>
    <w:rsid w:val="009353F1"/>
    <w:rsid w:val="00936F77"/>
    <w:rsid w:val="009456CC"/>
    <w:rsid w:val="00945CBA"/>
    <w:rsid w:val="00946826"/>
    <w:rsid w:val="00947428"/>
    <w:rsid w:val="009506AA"/>
    <w:rsid w:val="00953CA3"/>
    <w:rsid w:val="009540F4"/>
    <w:rsid w:val="0095532A"/>
    <w:rsid w:val="00955C76"/>
    <w:rsid w:val="00962C75"/>
    <w:rsid w:val="00964216"/>
    <w:rsid w:val="00970C27"/>
    <w:rsid w:val="00970D49"/>
    <w:rsid w:val="00973F19"/>
    <w:rsid w:val="0097684A"/>
    <w:rsid w:val="00981616"/>
    <w:rsid w:val="009905EC"/>
    <w:rsid w:val="0099099A"/>
    <w:rsid w:val="00992E8E"/>
    <w:rsid w:val="009A2114"/>
    <w:rsid w:val="009A42E2"/>
    <w:rsid w:val="009A4A57"/>
    <w:rsid w:val="009A4BFB"/>
    <w:rsid w:val="009A5B38"/>
    <w:rsid w:val="009B4E7D"/>
    <w:rsid w:val="009C44F3"/>
    <w:rsid w:val="009C6CA3"/>
    <w:rsid w:val="009E12ED"/>
    <w:rsid w:val="009E3DA2"/>
    <w:rsid w:val="009F449C"/>
    <w:rsid w:val="009F75A2"/>
    <w:rsid w:val="00A00920"/>
    <w:rsid w:val="00A079CB"/>
    <w:rsid w:val="00A07A8C"/>
    <w:rsid w:val="00A112EB"/>
    <w:rsid w:val="00A12DC5"/>
    <w:rsid w:val="00A22559"/>
    <w:rsid w:val="00A245C9"/>
    <w:rsid w:val="00A2756B"/>
    <w:rsid w:val="00A3023A"/>
    <w:rsid w:val="00A44A03"/>
    <w:rsid w:val="00A50F04"/>
    <w:rsid w:val="00A57B88"/>
    <w:rsid w:val="00A6033D"/>
    <w:rsid w:val="00A6119E"/>
    <w:rsid w:val="00A66400"/>
    <w:rsid w:val="00A67B99"/>
    <w:rsid w:val="00A70B2F"/>
    <w:rsid w:val="00A727EF"/>
    <w:rsid w:val="00A735AF"/>
    <w:rsid w:val="00A73E1E"/>
    <w:rsid w:val="00A742C9"/>
    <w:rsid w:val="00A74ECD"/>
    <w:rsid w:val="00A76DED"/>
    <w:rsid w:val="00A82554"/>
    <w:rsid w:val="00A83B28"/>
    <w:rsid w:val="00A85880"/>
    <w:rsid w:val="00A904CF"/>
    <w:rsid w:val="00A95876"/>
    <w:rsid w:val="00A96C00"/>
    <w:rsid w:val="00A97192"/>
    <w:rsid w:val="00AA0715"/>
    <w:rsid w:val="00AB2D29"/>
    <w:rsid w:val="00AB5D1D"/>
    <w:rsid w:val="00AB779B"/>
    <w:rsid w:val="00AC112D"/>
    <w:rsid w:val="00AC418E"/>
    <w:rsid w:val="00AC5988"/>
    <w:rsid w:val="00AC5FD0"/>
    <w:rsid w:val="00AC7AB4"/>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18AE"/>
    <w:rsid w:val="00B22B59"/>
    <w:rsid w:val="00B259B6"/>
    <w:rsid w:val="00B27780"/>
    <w:rsid w:val="00B400ED"/>
    <w:rsid w:val="00B43ED3"/>
    <w:rsid w:val="00B43EEB"/>
    <w:rsid w:val="00B52656"/>
    <w:rsid w:val="00B63819"/>
    <w:rsid w:val="00B64F10"/>
    <w:rsid w:val="00B725CA"/>
    <w:rsid w:val="00B74099"/>
    <w:rsid w:val="00B76A72"/>
    <w:rsid w:val="00B82481"/>
    <w:rsid w:val="00B944E3"/>
    <w:rsid w:val="00B9483A"/>
    <w:rsid w:val="00BA3A50"/>
    <w:rsid w:val="00BC052F"/>
    <w:rsid w:val="00BC07B3"/>
    <w:rsid w:val="00BC2B6A"/>
    <w:rsid w:val="00BC77EA"/>
    <w:rsid w:val="00BD0CC8"/>
    <w:rsid w:val="00BD2222"/>
    <w:rsid w:val="00BD3493"/>
    <w:rsid w:val="00BD391E"/>
    <w:rsid w:val="00BD7886"/>
    <w:rsid w:val="00BE72E7"/>
    <w:rsid w:val="00C0079C"/>
    <w:rsid w:val="00C07681"/>
    <w:rsid w:val="00C12EEF"/>
    <w:rsid w:val="00C1623A"/>
    <w:rsid w:val="00C239F7"/>
    <w:rsid w:val="00C246E8"/>
    <w:rsid w:val="00C25A92"/>
    <w:rsid w:val="00C32262"/>
    <w:rsid w:val="00C33511"/>
    <w:rsid w:val="00C33AB0"/>
    <w:rsid w:val="00C4083C"/>
    <w:rsid w:val="00C41F46"/>
    <w:rsid w:val="00C44BF6"/>
    <w:rsid w:val="00C462BF"/>
    <w:rsid w:val="00C50D74"/>
    <w:rsid w:val="00C52D9F"/>
    <w:rsid w:val="00C60AC0"/>
    <w:rsid w:val="00C7298D"/>
    <w:rsid w:val="00C75E56"/>
    <w:rsid w:val="00C83559"/>
    <w:rsid w:val="00C842FF"/>
    <w:rsid w:val="00C90F05"/>
    <w:rsid w:val="00C9223B"/>
    <w:rsid w:val="00C9256C"/>
    <w:rsid w:val="00C95AED"/>
    <w:rsid w:val="00C974A8"/>
    <w:rsid w:val="00CA0C19"/>
    <w:rsid w:val="00CA0D2F"/>
    <w:rsid w:val="00CA1135"/>
    <w:rsid w:val="00CA23DC"/>
    <w:rsid w:val="00CB7BCB"/>
    <w:rsid w:val="00CC6AEC"/>
    <w:rsid w:val="00CD0564"/>
    <w:rsid w:val="00CD087E"/>
    <w:rsid w:val="00CD15FB"/>
    <w:rsid w:val="00CD7534"/>
    <w:rsid w:val="00CE2189"/>
    <w:rsid w:val="00CE603D"/>
    <w:rsid w:val="00CF4279"/>
    <w:rsid w:val="00CF7606"/>
    <w:rsid w:val="00D00E78"/>
    <w:rsid w:val="00D03797"/>
    <w:rsid w:val="00D04A25"/>
    <w:rsid w:val="00D113B5"/>
    <w:rsid w:val="00D11E86"/>
    <w:rsid w:val="00D12456"/>
    <w:rsid w:val="00D16FF7"/>
    <w:rsid w:val="00D17F0C"/>
    <w:rsid w:val="00D2605D"/>
    <w:rsid w:val="00D2782D"/>
    <w:rsid w:val="00D30E1F"/>
    <w:rsid w:val="00D36E30"/>
    <w:rsid w:val="00D37C99"/>
    <w:rsid w:val="00D43779"/>
    <w:rsid w:val="00D43E0F"/>
    <w:rsid w:val="00D445CB"/>
    <w:rsid w:val="00D447F0"/>
    <w:rsid w:val="00D45AEF"/>
    <w:rsid w:val="00D45E04"/>
    <w:rsid w:val="00D57EA4"/>
    <w:rsid w:val="00D620E4"/>
    <w:rsid w:val="00D62F15"/>
    <w:rsid w:val="00D662AE"/>
    <w:rsid w:val="00D70CCD"/>
    <w:rsid w:val="00D734DF"/>
    <w:rsid w:val="00D76822"/>
    <w:rsid w:val="00D82E53"/>
    <w:rsid w:val="00D83511"/>
    <w:rsid w:val="00D91E00"/>
    <w:rsid w:val="00D91FCC"/>
    <w:rsid w:val="00D921B1"/>
    <w:rsid w:val="00D925B1"/>
    <w:rsid w:val="00D943E1"/>
    <w:rsid w:val="00DA12D7"/>
    <w:rsid w:val="00DA3ABF"/>
    <w:rsid w:val="00DA542B"/>
    <w:rsid w:val="00DA5941"/>
    <w:rsid w:val="00DA6126"/>
    <w:rsid w:val="00DA6DCF"/>
    <w:rsid w:val="00DB27D0"/>
    <w:rsid w:val="00DC0908"/>
    <w:rsid w:val="00DC187C"/>
    <w:rsid w:val="00DD2301"/>
    <w:rsid w:val="00DD26B5"/>
    <w:rsid w:val="00DD59ED"/>
    <w:rsid w:val="00DE47FA"/>
    <w:rsid w:val="00E02A42"/>
    <w:rsid w:val="00E049D9"/>
    <w:rsid w:val="00E17A55"/>
    <w:rsid w:val="00E23E39"/>
    <w:rsid w:val="00E25128"/>
    <w:rsid w:val="00E26D3E"/>
    <w:rsid w:val="00E42492"/>
    <w:rsid w:val="00E42B17"/>
    <w:rsid w:val="00E452C5"/>
    <w:rsid w:val="00E54C81"/>
    <w:rsid w:val="00E61571"/>
    <w:rsid w:val="00E61EF8"/>
    <w:rsid w:val="00E712D9"/>
    <w:rsid w:val="00E80A20"/>
    <w:rsid w:val="00E97087"/>
    <w:rsid w:val="00E971AB"/>
    <w:rsid w:val="00E97AD9"/>
    <w:rsid w:val="00EA6E88"/>
    <w:rsid w:val="00EA72DB"/>
    <w:rsid w:val="00EB288C"/>
    <w:rsid w:val="00EB2B63"/>
    <w:rsid w:val="00EB6590"/>
    <w:rsid w:val="00EC5AEC"/>
    <w:rsid w:val="00EC5BAC"/>
    <w:rsid w:val="00EC718D"/>
    <w:rsid w:val="00ED12FC"/>
    <w:rsid w:val="00EE4810"/>
    <w:rsid w:val="00EE567C"/>
    <w:rsid w:val="00EE5DCA"/>
    <w:rsid w:val="00EF03C0"/>
    <w:rsid w:val="00EF0AD9"/>
    <w:rsid w:val="00EF1FFF"/>
    <w:rsid w:val="00F015F3"/>
    <w:rsid w:val="00F01E5E"/>
    <w:rsid w:val="00F0462B"/>
    <w:rsid w:val="00F1491A"/>
    <w:rsid w:val="00F14FEF"/>
    <w:rsid w:val="00F17129"/>
    <w:rsid w:val="00F21CE2"/>
    <w:rsid w:val="00F227BA"/>
    <w:rsid w:val="00F22FE4"/>
    <w:rsid w:val="00F2666B"/>
    <w:rsid w:val="00F26FA1"/>
    <w:rsid w:val="00F325A7"/>
    <w:rsid w:val="00F32B57"/>
    <w:rsid w:val="00F33C03"/>
    <w:rsid w:val="00F42AFC"/>
    <w:rsid w:val="00F5270E"/>
    <w:rsid w:val="00F64043"/>
    <w:rsid w:val="00F71FA7"/>
    <w:rsid w:val="00F751BA"/>
    <w:rsid w:val="00F767BB"/>
    <w:rsid w:val="00F847C2"/>
    <w:rsid w:val="00F87AF6"/>
    <w:rsid w:val="00F939D0"/>
    <w:rsid w:val="00FA2AEC"/>
    <w:rsid w:val="00FA453E"/>
    <w:rsid w:val="00FA54DD"/>
    <w:rsid w:val="00FA7106"/>
    <w:rsid w:val="00FB6073"/>
    <w:rsid w:val="00FC122C"/>
    <w:rsid w:val="00FD285B"/>
    <w:rsid w:val="00FD3329"/>
    <w:rsid w:val="00FE5BC5"/>
    <w:rsid w:val="00FF2E4E"/>
    <w:rsid w:val="00FF3B13"/>
    <w:rsid w:val="00FF5306"/>
    <w:rsid w:val="0203AABC"/>
    <w:rsid w:val="0872EC40"/>
    <w:rsid w:val="1963AAA0"/>
    <w:rsid w:val="1EE716B7"/>
    <w:rsid w:val="318CCDD5"/>
    <w:rsid w:val="33289E36"/>
    <w:rsid w:val="58E9C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B5C7"/>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Bullet,Bullet ,Bullet Points,Colorful List - Accent 11,Dot pt,Equipment,F5 List Paragraph,Heading2,Indicator Text,List Paragraph Char Char,List Paragraph1,List Paragraph11,MAIN CONTENT,No Spacing1,Use Case List Paragraph,lp1,numbered"/>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2"/>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8"/>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8"/>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8"/>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8"/>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8"/>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8"/>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Body Bullet Char,Bullet  Char,Bullet Points Char,Colorful List - Accent 11 Char,Dot pt Char,Equipment Char,F5 List Paragraph Char,Heading2 Char,Indicator Text Char,List Paragraph Char Char Char,List Paragraph1 Char,MAIN CONTENT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rsid w:val="0056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66660">
      <w:bodyDiv w:val="1"/>
      <w:marLeft w:val="0"/>
      <w:marRight w:val="0"/>
      <w:marTop w:val="0"/>
      <w:marBottom w:val="0"/>
      <w:divBdr>
        <w:top w:val="none" w:sz="0" w:space="0" w:color="auto"/>
        <w:left w:val="none" w:sz="0" w:space="0" w:color="auto"/>
        <w:bottom w:val="none" w:sz="0" w:space="0" w:color="auto"/>
        <w:right w:val="none" w:sz="0" w:space="0" w:color="auto"/>
      </w:divBdr>
    </w:div>
    <w:div w:id="576478519">
      <w:bodyDiv w:val="1"/>
      <w:marLeft w:val="0"/>
      <w:marRight w:val="0"/>
      <w:marTop w:val="0"/>
      <w:marBottom w:val="0"/>
      <w:divBdr>
        <w:top w:val="none" w:sz="0" w:space="0" w:color="auto"/>
        <w:left w:val="none" w:sz="0" w:space="0" w:color="auto"/>
        <w:bottom w:val="none" w:sz="0" w:space="0" w:color="auto"/>
        <w:right w:val="none" w:sz="0" w:space="0" w:color="auto"/>
      </w:divBdr>
    </w:div>
    <w:div w:id="1439135680">
      <w:bodyDiv w:val="1"/>
      <w:marLeft w:val="0"/>
      <w:marRight w:val="0"/>
      <w:marTop w:val="0"/>
      <w:marBottom w:val="0"/>
      <w:divBdr>
        <w:top w:val="none" w:sz="0" w:space="0" w:color="auto"/>
        <w:left w:val="none" w:sz="0" w:space="0" w:color="auto"/>
        <w:bottom w:val="none" w:sz="0" w:space="0" w:color="auto"/>
        <w:right w:val="none" w:sz="0" w:space="0" w:color="auto"/>
      </w:divBdr>
    </w:div>
    <w:div w:id="1576823258">
      <w:bodyDiv w:val="1"/>
      <w:marLeft w:val="0"/>
      <w:marRight w:val="0"/>
      <w:marTop w:val="0"/>
      <w:marBottom w:val="0"/>
      <w:divBdr>
        <w:top w:val="none" w:sz="0" w:space="0" w:color="auto"/>
        <w:left w:val="none" w:sz="0" w:space="0" w:color="auto"/>
        <w:bottom w:val="none" w:sz="0" w:space="0" w:color="auto"/>
        <w:right w:val="none" w:sz="0" w:space="0" w:color="auto"/>
      </w:divBdr>
    </w:div>
    <w:div w:id="18759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gov.uk/government/publications/nhs-standard-terms-and-conditions-of-contract-for-the-purchase-of-goods-and-supply-of-serv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40828/Social-Value-Model-Quick-Reference-Table-Edn-1.1-3-Dec-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0828/Social-Value-Model-Quick-Reference-Table-Edn-1.1-3-Dec-20.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F70D38"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F70D38"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0877E6"/>
    <w:rsid w:val="000909EA"/>
    <w:rsid w:val="000B2763"/>
    <w:rsid w:val="0018557B"/>
    <w:rsid w:val="001D5B0B"/>
    <w:rsid w:val="002042CD"/>
    <w:rsid w:val="00305E7E"/>
    <w:rsid w:val="00383B62"/>
    <w:rsid w:val="003A5986"/>
    <w:rsid w:val="003B5FBC"/>
    <w:rsid w:val="003E0C6F"/>
    <w:rsid w:val="00533FAC"/>
    <w:rsid w:val="006C09F6"/>
    <w:rsid w:val="006F7083"/>
    <w:rsid w:val="008F17D8"/>
    <w:rsid w:val="00D03AE4"/>
    <w:rsid w:val="00F46D85"/>
    <w:rsid w:val="00F70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7" ma:contentTypeDescription="Create a new document." ma:contentTypeScope="" ma:versionID="abec9542451825f15e5fc9d9d3756f78">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4faf9e2b45afc73618e317fda20bea42"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3.xml><?xml version="1.0" encoding="utf-8"?>
<ds:datastoreItem xmlns:ds="http://schemas.openxmlformats.org/officeDocument/2006/customXml" ds:itemID="{3E50B12E-E43E-4121-8601-747B825B948E}">
  <ds:schemaRefs>
    <ds:schemaRef ds:uri="http://schemas.microsoft.com/office/2006/metadata/properties"/>
    <ds:schemaRef ds:uri="http://schemas.microsoft.com/office/infopath/2007/PartnerControls"/>
    <ds:schemaRef ds:uri="http://schemas.microsoft.com/sharepoint/v3"/>
    <ds:schemaRef ds:uri="7f901ab8-bb9c-41c3-9b1d-5c5a42a91fd0"/>
  </ds:schemaRefs>
</ds:datastoreItem>
</file>

<file path=customXml/itemProps4.xml><?xml version="1.0" encoding="utf-8"?>
<ds:datastoreItem xmlns:ds="http://schemas.openxmlformats.org/officeDocument/2006/customXml" ds:itemID="{9AA7CC33-25DA-4FA1-9A3B-BD4B959816F2}">
  <ds:schemaRefs>
    <ds:schemaRef ds:uri="http://schemas.microsoft.com/sharepoint/v3/contenttype/forms"/>
  </ds:schemaRefs>
</ds:datastoreItem>
</file>

<file path=customXml/itemProps5.xml><?xml version="1.0" encoding="utf-8"?>
<ds:datastoreItem xmlns:ds="http://schemas.openxmlformats.org/officeDocument/2006/customXml" ds:itemID="{202067CA-02DE-4535-89F9-1DC2D3850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creator>WEBFORM GUIDANCE V1.0</dc:creator>
  <cp:lastModifiedBy>Meena Valambhia</cp:lastModifiedBy>
  <cp:revision>2</cp:revision>
  <cp:lastPrinted>2018-03-21T09:32:00Z</cp:lastPrinted>
  <dcterms:created xsi:type="dcterms:W3CDTF">2023-03-01T12:20:00Z</dcterms:created>
  <dcterms:modified xsi:type="dcterms:W3CDTF">2023-03-01T12:20:00Z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