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971D0" w14:textId="38147A72" w:rsidR="001C6687" w:rsidRPr="001C6687" w:rsidRDefault="001C6687" w:rsidP="006247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rFonts w:ascii="Arial" w:hAnsi="Arial" w:cs="Arial"/>
          <w:noProof/>
          <w:color w:val="696969"/>
          <w:sz w:val="24"/>
          <w:szCs w:val="24"/>
          <w:lang w:eastAsia="en-GB"/>
        </w:rPr>
        <w:drawing>
          <wp:inline distT="0" distB="0" distL="0" distR="0" wp14:anchorId="324F98A2" wp14:editId="5A5D69A7">
            <wp:extent cx="1143000" cy="693420"/>
            <wp:effectExtent l="0" t="0" r="0" b="0"/>
            <wp:docPr id="2" name="Picture 2" descr="cid:image001.png@01D3054C.863D3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1.png@01D3054C.863D3D1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</w:p>
    <w:p w14:paraId="4806869C" w14:textId="657EC459" w:rsidR="00F97708" w:rsidRPr="00504E88" w:rsidRDefault="006273D6" w:rsidP="00504E88">
      <w:pPr>
        <w:jc w:val="center"/>
        <w:rPr>
          <w:b/>
          <w:sz w:val="28"/>
          <w:szCs w:val="28"/>
        </w:rPr>
      </w:pPr>
      <w:r w:rsidRPr="00504E88">
        <w:rPr>
          <w:b/>
          <w:sz w:val="28"/>
          <w:szCs w:val="28"/>
        </w:rPr>
        <w:t>SPECIFICATION FOR BUSINESS DEVELOPMENT CONSULTANT FOR SBCSR</w:t>
      </w:r>
    </w:p>
    <w:p w14:paraId="31FDE3BA" w14:textId="0BE50951" w:rsidR="006273D6" w:rsidRDefault="006273D6" w:rsidP="006273D6">
      <w:pPr>
        <w:pStyle w:val="NormalWeb"/>
        <w:spacing w:line="336" w:lineRule="atLeast"/>
        <w:jc w:val="both"/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</w:pPr>
      <w:r w:rsidRPr="006273D6">
        <w:rPr>
          <w:rFonts w:asciiTheme="minorHAnsi" w:hAnsiTheme="minorHAnsi"/>
          <w:b/>
          <w:sz w:val="22"/>
          <w:szCs w:val="22"/>
        </w:rPr>
        <w:t xml:space="preserve">Sutton Bridge Crop Storage Research (SBCSR) </w:t>
      </w:r>
      <w:r w:rsidRPr="006273D6"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>is the leading post-harvest applied research facility for agricultural storage in the UK. </w:t>
      </w:r>
      <w:r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 xml:space="preserve">It </w:t>
      </w:r>
      <w:r w:rsidRPr="006273D6"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 xml:space="preserve">is owned by AHDB </w:t>
      </w:r>
      <w:r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>(</w:t>
      </w:r>
      <w:hyperlink r:id="rId9" w:history="1">
        <w:r w:rsidRPr="00B14723">
          <w:rPr>
            <w:rStyle w:val="Hyperlink"/>
            <w:rFonts w:asciiTheme="minorHAnsi" w:eastAsia="Times New Roman" w:hAnsiTheme="minorHAnsi" w:cs="Helvetica"/>
            <w:sz w:val="22"/>
            <w:szCs w:val="22"/>
            <w:lang w:eastAsia="en-GB"/>
          </w:rPr>
          <w:t>www.ahdb.org.uk</w:t>
        </w:r>
      </w:hyperlink>
      <w:r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 xml:space="preserve">) </w:t>
      </w:r>
      <w:r w:rsidRPr="006273D6"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 xml:space="preserve">and operated by its </w:t>
      </w:r>
      <w:r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 xml:space="preserve">Technical Directorate under the </w:t>
      </w:r>
      <w:r w:rsidRPr="006273D6"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>'AHDB Potatoes' banner. It is the primary centre providing potato storage research and advice to the GB industry.</w:t>
      </w:r>
      <w:r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 xml:space="preserve"> </w:t>
      </w:r>
      <w:r w:rsidRPr="006273D6"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>SBCSR has extensive facilities for work on potato and is also engaged in other forms of crop storage R&amp;D, including field vegetables and controlled atmosphere stor</w:t>
      </w:r>
      <w:r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 xml:space="preserve">age. In addition to </w:t>
      </w:r>
      <w:r w:rsidRPr="006273D6"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>work</w:t>
      </w:r>
      <w:r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 xml:space="preserve"> funded by the AHDB Potatoes industry levy</w:t>
      </w:r>
      <w:r w:rsidRPr="006273D6"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>, it offers a confidential contract research capability with accreditation to ISO</w:t>
      </w:r>
      <w:r w:rsidR="000617D7"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 xml:space="preserve"> </w:t>
      </w:r>
      <w:r w:rsidRPr="006273D6"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 xml:space="preserve">9001. It is also ORETO registered with the UK Chemicals Regulation </w:t>
      </w:r>
      <w:r w:rsidR="000617D7"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>Division of HSE</w:t>
      </w:r>
      <w:r w:rsidRPr="006273D6"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>.</w:t>
      </w:r>
      <w:r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 xml:space="preserve"> </w:t>
      </w:r>
      <w:r w:rsidRPr="006273D6"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>The team at SBCSR has an extensive and globally-recognised level of expertise on storage and crop quality issues. It seeks to provide high quality, cost-effective and relevant research of benefit to the potato</w:t>
      </w:r>
      <w:r w:rsidR="00504E88"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 xml:space="preserve"> and associated crop storage industries</w:t>
      </w:r>
      <w:r w:rsidRPr="006273D6"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>.</w:t>
      </w:r>
      <w:r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 xml:space="preserve"> </w:t>
      </w:r>
    </w:p>
    <w:p w14:paraId="74161AD4" w14:textId="77777777" w:rsidR="006273D6" w:rsidRDefault="006273D6" w:rsidP="006273D6">
      <w:pPr>
        <w:pStyle w:val="NormalWeb"/>
        <w:spacing w:line="336" w:lineRule="atLeast"/>
        <w:jc w:val="both"/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</w:pPr>
      <w:r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 xml:space="preserve">There has recently been significant investment in the SBCSR </w:t>
      </w:r>
      <w:r w:rsidR="00504E88"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>facility</w:t>
      </w:r>
      <w:r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 xml:space="preserve"> by both AHDB and via the Crop Health and Protection Innovation Centre (</w:t>
      </w:r>
      <w:hyperlink r:id="rId10" w:history="1">
        <w:r w:rsidRPr="00B14723">
          <w:rPr>
            <w:rStyle w:val="Hyperlink"/>
            <w:rFonts w:asciiTheme="minorHAnsi" w:eastAsia="Times New Roman" w:hAnsiTheme="minorHAnsi" w:cs="Helvetica"/>
            <w:sz w:val="22"/>
            <w:szCs w:val="22"/>
            <w:lang w:eastAsia="en-GB"/>
          </w:rPr>
          <w:t>http://chap-solutions.co.uk/</w:t>
        </w:r>
      </w:hyperlink>
      <w:r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 xml:space="preserve">). Partly as a result of this, we now have a need to uprate significantly the business development capability at SBCSR to ensure that the delivery opportunity provided by the new facilities is fully realised. We are seeking a consultant to take on a fixed-term, part-time role to develop and implement a business development plan for SBSCR. </w:t>
      </w:r>
    </w:p>
    <w:p w14:paraId="0F102311" w14:textId="2507E7DA" w:rsidR="006273D6" w:rsidRPr="00397CEE" w:rsidRDefault="008D1096" w:rsidP="006273D6">
      <w:pPr>
        <w:pStyle w:val="NormalWeb"/>
        <w:spacing w:line="336" w:lineRule="atLeast"/>
        <w:rPr>
          <w:rFonts w:asciiTheme="minorHAnsi" w:eastAsia="Times New Roman" w:hAnsiTheme="minorHAnsi" w:cs="Helvetica"/>
          <w:b/>
          <w:color w:val="000000"/>
          <w:sz w:val="22"/>
          <w:szCs w:val="22"/>
          <w:lang w:eastAsia="en-GB"/>
        </w:rPr>
      </w:pPr>
      <w:r w:rsidRPr="00397CEE">
        <w:rPr>
          <w:rFonts w:asciiTheme="minorHAnsi" w:eastAsia="Times New Roman" w:hAnsiTheme="minorHAnsi" w:cs="Helvetica"/>
          <w:b/>
          <w:color w:val="000000"/>
          <w:sz w:val="22"/>
          <w:szCs w:val="22"/>
          <w:lang w:eastAsia="en-GB"/>
        </w:rPr>
        <w:t>Deliverables of the contractor</w:t>
      </w:r>
      <w:r w:rsidR="000617D7" w:rsidRPr="00397CEE">
        <w:rPr>
          <w:rFonts w:asciiTheme="minorHAnsi" w:eastAsia="Times New Roman" w:hAnsiTheme="minorHAnsi" w:cs="Helvetica"/>
          <w:b/>
          <w:color w:val="000000"/>
          <w:sz w:val="22"/>
          <w:szCs w:val="22"/>
          <w:lang w:eastAsia="en-GB"/>
        </w:rPr>
        <w:t xml:space="preserve"> </w:t>
      </w:r>
      <w:r w:rsidR="006273D6" w:rsidRPr="00397CEE">
        <w:rPr>
          <w:rFonts w:asciiTheme="minorHAnsi" w:eastAsia="Times New Roman" w:hAnsiTheme="minorHAnsi" w:cs="Helvetica"/>
          <w:b/>
          <w:color w:val="000000"/>
          <w:sz w:val="22"/>
          <w:szCs w:val="22"/>
          <w:lang w:eastAsia="en-GB"/>
        </w:rPr>
        <w:t xml:space="preserve">will encompass: </w:t>
      </w:r>
    </w:p>
    <w:p w14:paraId="791DF3F3" w14:textId="5A1D6ECE" w:rsidR="006273D6" w:rsidRDefault="006273D6" w:rsidP="006273D6">
      <w:pPr>
        <w:pStyle w:val="NormalWeb"/>
        <w:numPr>
          <w:ilvl w:val="0"/>
          <w:numId w:val="1"/>
        </w:numPr>
        <w:spacing w:line="336" w:lineRule="atLeast"/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</w:pPr>
      <w:r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>Wor</w:t>
      </w:r>
      <w:r w:rsidR="004C5FEC"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 xml:space="preserve">king with the Head of SBCSR, </w:t>
      </w:r>
      <w:r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 xml:space="preserve">the AHDB Director of Research </w:t>
      </w:r>
      <w:r w:rsidR="004C5FEC"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 xml:space="preserve">and the Sector Strategy Director for AHDB Potatoes </w:t>
      </w:r>
      <w:r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>to develop a strategic busin</w:t>
      </w:r>
      <w:r w:rsidR="00195449"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>ess plan for SBCSR, including reviewing and developing an appropriate marketing strategy and associated communications material.</w:t>
      </w:r>
      <w:r w:rsidR="00A96F2B"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 xml:space="preserve">  This will involve v</w:t>
      </w:r>
      <w:r w:rsidR="002C2C11"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>isits to Sutton Bridge</w:t>
      </w:r>
      <w:r w:rsidR="000617D7"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 xml:space="preserve"> CSR</w:t>
      </w:r>
      <w:r w:rsidR="00A96F2B"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 xml:space="preserve"> in Lincolnshire and possibly to the AHDB headquarters in Warwickshire.</w:t>
      </w:r>
    </w:p>
    <w:p w14:paraId="0D24BB00" w14:textId="77777777" w:rsidR="006273D6" w:rsidRDefault="006273D6" w:rsidP="006273D6">
      <w:pPr>
        <w:pStyle w:val="NormalWeb"/>
        <w:numPr>
          <w:ilvl w:val="0"/>
          <w:numId w:val="1"/>
        </w:numPr>
        <w:spacing w:line="336" w:lineRule="atLeast"/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</w:pPr>
      <w:r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>Identify</w:t>
      </w:r>
      <w:r w:rsidR="00195449"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>ing</w:t>
      </w:r>
      <w:r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 xml:space="preserve"> and develop</w:t>
      </w:r>
      <w:r w:rsidR="00195449"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>ing</w:t>
      </w:r>
      <w:r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 xml:space="preserve"> potential bidding opportunities for SBCSR for </w:t>
      </w:r>
      <w:r w:rsidR="00195449"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>UK government and European Union research and knowledge exchange funds.</w:t>
      </w:r>
    </w:p>
    <w:p w14:paraId="55269D14" w14:textId="3F769EA9" w:rsidR="00195449" w:rsidRDefault="00195449" w:rsidP="006273D6">
      <w:pPr>
        <w:pStyle w:val="NormalWeb"/>
        <w:numPr>
          <w:ilvl w:val="0"/>
          <w:numId w:val="1"/>
        </w:numPr>
        <w:spacing w:line="336" w:lineRule="atLeast"/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</w:pPr>
      <w:r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>Identifying and developing new opportunities for commercially-funded work, including potential markets outside of SBCSR</w:t>
      </w:r>
      <w:r w:rsidR="000617D7"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>’</w:t>
      </w:r>
      <w:r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>s core area of potato storage research, both in the UK and internationally.</w:t>
      </w:r>
    </w:p>
    <w:p w14:paraId="4564FD4E" w14:textId="22A7CA25" w:rsidR="00195449" w:rsidRDefault="004C5FEC" w:rsidP="006273D6">
      <w:pPr>
        <w:pStyle w:val="NormalWeb"/>
        <w:numPr>
          <w:ilvl w:val="0"/>
          <w:numId w:val="1"/>
        </w:numPr>
        <w:spacing w:line="336" w:lineRule="atLeast"/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</w:pPr>
      <w:r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 xml:space="preserve">Working with the SBCSR, </w:t>
      </w:r>
      <w:r w:rsidR="00195449"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 xml:space="preserve">other AHDB staff </w:t>
      </w:r>
      <w:r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 xml:space="preserve">and relevant Boards and Committees </w:t>
      </w:r>
      <w:r w:rsidR="00195449"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>to build links with potential academic and commercial collaborators.</w:t>
      </w:r>
      <w:r w:rsidR="00A96F2B"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 xml:space="preserve">  </w:t>
      </w:r>
    </w:p>
    <w:p w14:paraId="4E566889" w14:textId="14286DF1" w:rsidR="006273D6" w:rsidRPr="00397CEE" w:rsidRDefault="006273D6" w:rsidP="006273D6">
      <w:pPr>
        <w:pStyle w:val="NormalWeb"/>
        <w:spacing w:line="336" w:lineRule="atLeast"/>
        <w:rPr>
          <w:rFonts w:asciiTheme="minorHAnsi" w:eastAsia="Times New Roman" w:hAnsiTheme="minorHAnsi" w:cs="Helvetica"/>
          <w:b/>
          <w:color w:val="000000"/>
          <w:sz w:val="22"/>
          <w:szCs w:val="22"/>
          <w:lang w:eastAsia="en-GB"/>
        </w:rPr>
      </w:pPr>
      <w:r w:rsidRPr="00397CEE">
        <w:rPr>
          <w:rFonts w:asciiTheme="minorHAnsi" w:eastAsia="Times New Roman" w:hAnsiTheme="minorHAnsi" w:cs="Helvetica"/>
          <w:b/>
          <w:color w:val="000000"/>
          <w:sz w:val="22"/>
          <w:szCs w:val="22"/>
          <w:lang w:eastAsia="en-GB"/>
        </w:rPr>
        <w:t xml:space="preserve">  </w:t>
      </w:r>
      <w:r w:rsidR="008D1096" w:rsidRPr="00397CEE">
        <w:rPr>
          <w:rFonts w:asciiTheme="minorHAnsi" w:eastAsia="Times New Roman" w:hAnsiTheme="minorHAnsi" w:cs="Helvetica"/>
          <w:b/>
          <w:color w:val="000000"/>
          <w:sz w:val="22"/>
          <w:szCs w:val="22"/>
          <w:lang w:eastAsia="en-GB"/>
        </w:rPr>
        <w:t>Please demonstrate within your proposal</w:t>
      </w:r>
      <w:r w:rsidR="00195449" w:rsidRPr="00397CEE">
        <w:rPr>
          <w:rFonts w:asciiTheme="minorHAnsi" w:eastAsia="Times New Roman" w:hAnsiTheme="minorHAnsi" w:cs="Helvetica"/>
          <w:b/>
          <w:color w:val="000000"/>
          <w:sz w:val="22"/>
          <w:szCs w:val="22"/>
          <w:lang w:eastAsia="en-GB"/>
        </w:rPr>
        <w:t>:</w:t>
      </w:r>
    </w:p>
    <w:p w14:paraId="63F52962" w14:textId="481068DC" w:rsidR="00195449" w:rsidRDefault="00195449" w:rsidP="00195449">
      <w:pPr>
        <w:pStyle w:val="NormalWeb"/>
        <w:numPr>
          <w:ilvl w:val="0"/>
          <w:numId w:val="2"/>
        </w:numPr>
        <w:spacing w:line="336" w:lineRule="atLeast"/>
        <w:jc w:val="both"/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</w:pPr>
      <w:r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 xml:space="preserve">A proven track record of working at all levels with government institutions, academic partners and commercial companies in a collaborative technical environment, preferably in areas </w:t>
      </w:r>
      <w:r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lastRenderedPageBreak/>
        <w:t>related to agriculture, environment and (desirable but not essential) crop storage.</w:t>
      </w:r>
      <w:r w:rsidR="0029459F"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 xml:space="preserve">  Please include your CV highlighting your experience most relevant to this project</w:t>
      </w:r>
      <w:r w:rsidR="000617D7"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>’</w:t>
      </w:r>
      <w:r w:rsidR="00B070E6"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>s requirements.</w:t>
      </w:r>
    </w:p>
    <w:p w14:paraId="2C7CC8EC" w14:textId="77777777" w:rsidR="00B070E6" w:rsidRDefault="00B070E6" w:rsidP="00B070E6">
      <w:pPr>
        <w:pStyle w:val="NormalWeb"/>
        <w:spacing w:line="336" w:lineRule="atLeast"/>
        <w:ind w:left="720"/>
        <w:jc w:val="both"/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</w:pPr>
    </w:p>
    <w:p w14:paraId="4F4177BB" w14:textId="6E0E7A6F" w:rsidR="00195449" w:rsidRDefault="008D1096" w:rsidP="00195449">
      <w:pPr>
        <w:pStyle w:val="NormalWeb"/>
        <w:numPr>
          <w:ilvl w:val="0"/>
          <w:numId w:val="2"/>
        </w:numPr>
        <w:spacing w:line="336" w:lineRule="atLeast"/>
        <w:jc w:val="both"/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</w:pPr>
      <w:r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>Evidence of your t</w:t>
      </w:r>
      <w:r w:rsidR="00195449"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>rack record of scoping and developing successful collaborative research/technical bids.</w:t>
      </w:r>
    </w:p>
    <w:p w14:paraId="1D9B26B0" w14:textId="16B230FB" w:rsidR="00195449" w:rsidRDefault="008D1096" w:rsidP="00195449">
      <w:pPr>
        <w:pStyle w:val="NormalWeb"/>
        <w:numPr>
          <w:ilvl w:val="0"/>
          <w:numId w:val="2"/>
        </w:numPr>
        <w:spacing w:line="336" w:lineRule="atLeast"/>
        <w:jc w:val="both"/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</w:pPr>
      <w:r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 xml:space="preserve">Evidence of your </w:t>
      </w:r>
      <w:r w:rsidR="00195449"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 xml:space="preserve">ability to think strategically and laterally about how </w:t>
      </w:r>
      <w:r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 xml:space="preserve">contract research </w:t>
      </w:r>
      <w:r w:rsidR="00F22549"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>organisations can</w:t>
      </w:r>
      <w:r w:rsidR="00195449"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 xml:space="preserve"> be marketed effectively with the objective of expanding the client base.</w:t>
      </w:r>
    </w:p>
    <w:p w14:paraId="6427FB09" w14:textId="75263A0B" w:rsidR="00195449" w:rsidRDefault="0029459F" w:rsidP="00195449">
      <w:pPr>
        <w:pStyle w:val="NormalWeb"/>
        <w:numPr>
          <w:ilvl w:val="0"/>
          <w:numId w:val="2"/>
        </w:numPr>
        <w:spacing w:line="336" w:lineRule="atLeast"/>
        <w:jc w:val="both"/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</w:pPr>
      <w:r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>Evidence of your</w:t>
      </w:r>
      <w:r w:rsidR="00195449"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 xml:space="preserve"> ability to negotiate with a range of organisations from government agencies to commercial companies.</w:t>
      </w:r>
    </w:p>
    <w:p w14:paraId="6CD684F3" w14:textId="568DB0B4" w:rsidR="00195449" w:rsidRDefault="0029459F" w:rsidP="00195449">
      <w:pPr>
        <w:pStyle w:val="NormalWeb"/>
        <w:numPr>
          <w:ilvl w:val="0"/>
          <w:numId w:val="2"/>
        </w:numPr>
        <w:spacing w:line="336" w:lineRule="atLeast"/>
        <w:jc w:val="both"/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</w:pPr>
      <w:r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>Evidence of your</w:t>
      </w:r>
      <w:r w:rsidR="00195449"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 xml:space="preserve"> understanding of the research funding landscape in the UK, European Union and internationally.</w:t>
      </w:r>
    </w:p>
    <w:p w14:paraId="4679CE37" w14:textId="42490A3E" w:rsidR="00A96F2B" w:rsidRDefault="00A96F2B" w:rsidP="00195449">
      <w:pPr>
        <w:pStyle w:val="NormalWeb"/>
        <w:numPr>
          <w:ilvl w:val="0"/>
          <w:numId w:val="2"/>
        </w:numPr>
        <w:spacing w:line="336" w:lineRule="atLeast"/>
        <w:jc w:val="both"/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</w:pPr>
      <w:r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 xml:space="preserve">Please provide a quote with your day rates and </w:t>
      </w:r>
      <w:r w:rsidR="000617D7"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 xml:space="preserve">the </w:t>
      </w:r>
      <w:r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>anticipated hours p</w:t>
      </w:r>
      <w:r w:rsidR="008D14ED"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 xml:space="preserve">er week you propose to utilise </w:t>
      </w:r>
      <w:r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>towards delivering this project</w:t>
      </w:r>
      <w:r w:rsidR="000617D7"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>,</w:t>
      </w:r>
      <w:r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 xml:space="preserve"> based on the first 6 month period.</w:t>
      </w:r>
    </w:p>
    <w:p w14:paraId="32ED1CF5" w14:textId="6CC220DA" w:rsidR="00A96F2B" w:rsidRDefault="00A96F2B" w:rsidP="008D14ED">
      <w:pPr>
        <w:pStyle w:val="NormalWeb"/>
        <w:spacing w:line="336" w:lineRule="atLeast"/>
        <w:jc w:val="both"/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</w:pPr>
      <w:r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>Note:  A</w:t>
      </w:r>
      <w:r w:rsidR="000617D7"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 xml:space="preserve">HDB </w:t>
      </w:r>
      <w:r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>expense policy will adhered to for travel and any other subsistence requirements.  Our policy has been embedded for your review.</w:t>
      </w:r>
    </w:p>
    <w:p w14:paraId="6E732A34" w14:textId="57EA7D9F" w:rsidR="00FC7A81" w:rsidRDefault="00FC7A81" w:rsidP="008D14ED">
      <w:pPr>
        <w:pStyle w:val="NormalWeb"/>
        <w:spacing w:line="336" w:lineRule="atLeast"/>
        <w:jc w:val="both"/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</w:pPr>
      <w:r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object w:dxaOrig="1519" w:dyaOrig="987" w14:anchorId="4EC58B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11" o:title=""/>
          </v:shape>
          <o:OLEObject Type="Embed" ProgID="AcroExch.Document.DC" ShapeID="_x0000_i1025" DrawAspect="Icon" ObjectID="_1562500241" r:id="rId12"/>
        </w:object>
      </w:r>
    </w:p>
    <w:p w14:paraId="7CB741B4" w14:textId="0B93C9A0" w:rsidR="009A3A49" w:rsidRPr="00397CEE" w:rsidRDefault="009A3A49" w:rsidP="009A3A49">
      <w:pPr>
        <w:pStyle w:val="NormalWeb"/>
        <w:spacing w:line="336" w:lineRule="atLeast"/>
        <w:jc w:val="both"/>
        <w:rPr>
          <w:rFonts w:asciiTheme="minorHAnsi" w:eastAsia="Times New Roman" w:hAnsiTheme="minorHAnsi" w:cs="Helvetica"/>
          <w:b/>
          <w:color w:val="000000"/>
          <w:sz w:val="22"/>
          <w:szCs w:val="22"/>
          <w:lang w:eastAsia="en-GB"/>
        </w:rPr>
      </w:pPr>
      <w:r w:rsidRPr="00397CEE">
        <w:rPr>
          <w:rFonts w:asciiTheme="minorHAnsi" w:eastAsia="Times New Roman" w:hAnsiTheme="minorHAnsi" w:cs="Helvetica"/>
          <w:b/>
          <w:color w:val="000000"/>
          <w:sz w:val="22"/>
          <w:szCs w:val="22"/>
          <w:lang w:eastAsia="en-GB"/>
        </w:rPr>
        <w:t>Timescale:</w:t>
      </w:r>
    </w:p>
    <w:p w14:paraId="1D609818" w14:textId="3D4DF45D" w:rsidR="009A3A49" w:rsidRDefault="009A3A49" w:rsidP="009A3A49">
      <w:pPr>
        <w:pStyle w:val="NormalWeb"/>
        <w:spacing w:line="336" w:lineRule="atLeast"/>
        <w:jc w:val="both"/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</w:pPr>
      <w:r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>Start time negotiable</w:t>
      </w:r>
      <w:r w:rsidR="000617D7"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>,</w:t>
      </w:r>
      <w:r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 xml:space="preserve"> but preferably </w:t>
      </w:r>
      <w:r w:rsidR="00504E88"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 xml:space="preserve">no later than </w:t>
      </w:r>
      <w:r w:rsidR="00425605"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 xml:space="preserve">31 </w:t>
      </w:r>
      <w:r w:rsidR="00504E88"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 xml:space="preserve">August </w:t>
      </w:r>
      <w:r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 xml:space="preserve">2017. </w:t>
      </w:r>
      <w:r w:rsidR="0029459F"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>Duration of contract will be 6 months with the option to extend for up to a further 6 months</w:t>
      </w:r>
      <w:r w:rsidR="00B070E6"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>.</w:t>
      </w:r>
      <w:r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 xml:space="preserve"> </w:t>
      </w:r>
    </w:p>
    <w:p w14:paraId="5A46E334" w14:textId="6C8719B4" w:rsidR="00397CEE" w:rsidRPr="00397CEE" w:rsidRDefault="00397CEE" w:rsidP="009A3A49">
      <w:pPr>
        <w:pStyle w:val="NormalWeb"/>
        <w:spacing w:line="336" w:lineRule="atLeast"/>
        <w:jc w:val="both"/>
        <w:rPr>
          <w:rFonts w:asciiTheme="minorHAnsi" w:eastAsia="Times New Roman" w:hAnsiTheme="minorHAnsi" w:cs="Helvetica"/>
          <w:b/>
          <w:color w:val="000000"/>
          <w:sz w:val="22"/>
          <w:szCs w:val="22"/>
          <w:lang w:eastAsia="en-GB"/>
        </w:rPr>
      </w:pPr>
      <w:r w:rsidRPr="00397CEE">
        <w:rPr>
          <w:rFonts w:asciiTheme="minorHAnsi" w:eastAsia="Times New Roman" w:hAnsiTheme="minorHAnsi" w:cs="Helvetica"/>
          <w:b/>
          <w:color w:val="000000"/>
          <w:sz w:val="22"/>
          <w:szCs w:val="22"/>
          <w:lang w:eastAsia="en-GB"/>
        </w:rPr>
        <w:t xml:space="preserve">Evaluation: </w:t>
      </w:r>
    </w:p>
    <w:p w14:paraId="1DB79462" w14:textId="7CF215E0" w:rsidR="00E74690" w:rsidRDefault="00A96F2B" w:rsidP="009A3A49">
      <w:pPr>
        <w:pStyle w:val="NormalWeb"/>
        <w:spacing w:line="336" w:lineRule="atLeast"/>
        <w:jc w:val="both"/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</w:pPr>
      <w:r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 xml:space="preserve">Evaluation will be based on all information evidenced.  Interviews of the top three applicants may be required.  </w:t>
      </w:r>
    </w:p>
    <w:p w14:paraId="4D95EC78" w14:textId="5D01FF34" w:rsidR="00B070E6" w:rsidRDefault="00B070E6" w:rsidP="009A3A49">
      <w:pPr>
        <w:pStyle w:val="NormalWeb"/>
        <w:spacing w:line="336" w:lineRule="atLeast"/>
        <w:jc w:val="both"/>
        <w:rPr>
          <w:rFonts w:asciiTheme="minorHAnsi" w:eastAsia="Times New Roman" w:hAnsiTheme="minorHAnsi" w:cs="Helvetica"/>
          <w:b/>
          <w:color w:val="000000"/>
          <w:sz w:val="22"/>
          <w:szCs w:val="22"/>
          <w:lang w:eastAsia="en-GB"/>
        </w:rPr>
      </w:pPr>
      <w:r w:rsidRPr="00DF30BA">
        <w:rPr>
          <w:rFonts w:asciiTheme="minorHAnsi" w:eastAsia="Times New Roman" w:hAnsiTheme="minorHAnsi" w:cs="Helvetica"/>
          <w:b/>
          <w:color w:val="000000"/>
          <w:sz w:val="22"/>
          <w:szCs w:val="22"/>
          <w:u w:val="single"/>
          <w:lang w:eastAsia="en-GB"/>
        </w:rPr>
        <w:t>Submission date:</w:t>
      </w:r>
      <w:r w:rsidR="00F22549" w:rsidRPr="00DF30BA">
        <w:rPr>
          <w:rFonts w:asciiTheme="minorHAnsi" w:eastAsia="Times New Roman" w:hAnsiTheme="minorHAnsi" w:cs="Helvetica"/>
          <w:b/>
          <w:color w:val="000000"/>
          <w:sz w:val="22"/>
          <w:szCs w:val="22"/>
          <w:u w:val="single"/>
          <w:lang w:eastAsia="en-GB"/>
        </w:rPr>
        <w:t xml:space="preserve"> 15 August 2017</w:t>
      </w:r>
      <w:r w:rsidR="00FC7A81" w:rsidRPr="00DF30BA">
        <w:rPr>
          <w:rFonts w:asciiTheme="minorHAnsi" w:eastAsia="Times New Roman" w:hAnsiTheme="minorHAnsi" w:cs="Helvetica"/>
          <w:b/>
          <w:color w:val="000000"/>
          <w:sz w:val="22"/>
          <w:szCs w:val="22"/>
          <w:u w:val="single"/>
          <w:lang w:eastAsia="en-GB"/>
        </w:rPr>
        <w:t xml:space="preserve"> by 5pm</w:t>
      </w:r>
      <w:r w:rsidR="00FC7A81">
        <w:rPr>
          <w:rFonts w:asciiTheme="minorHAnsi" w:eastAsia="Times New Roman" w:hAnsiTheme="minorHAnsi" w:cs="Helvetica"/>
          <w:b/>
          <w:color w:val="000000"/>
          <w:sz w:val="22"/>
          <w:szCs w:val="22"/>
          <w:lang w:eastAsia="en-GB"/>
        </w:rPr>
        <w:t>.</w:t>
      </w:r>
    </w:p>
    <w:p w14:paraId="30A8572B" w14:textId="6316B784" w:rsidR="00DF30BA" w:rsidRDefault="00DF30BA" w:rsidP="009A3A49">
      <w:pPr>
        <w:pStyle w:val="NormalWeb"/>
        <w:spacing w:line="336" w:lineRule="atLeast"/>
        <w:jc w:val="both"/>
        <w:rPr>
          <w:rFonts w:asciiTheme="minorHAnsi" w:eastAsia="Times New Roman" w:hAnsiTheme="minorHAnsi" w:cs="Helvetica"/>
          <w:b/>
          <w:color w:val="000000"/>
          <w:sz w:val="22"/>
          <w:szCs w:val="22"/>
          <w:lang w:eastAsia="en-GB"/>
        </w:rPr>
      </w:pPr>
      <w:r>
        <w:rPr>
          <w:rFonts w:asciiTheme="minorHAnsi" w:eastAsia="Times New Roman" w:hAnsiTheme="minorHAnsi" w:cs="Helvetica"/>
          <w:b/>
          <w:color w:val="000000"/>
          <w:sz w:val="22"/>
          <w:szCs w:val="22"/>
          <w:lang w:eastAsia="en-GB"/>
        </w:rPr>
        <w:t xml:space="preserve">Please submit your proposals to:  </w:t>
      </w:r>
      <w:hyperlink r:id="rId13" w:history="1">
        <w:r w:rsidRPr="00D523CA">
          <w:rPr>
            <w:rStyle w:val="Hyperlink"/>
            <w:rFonts w:asciiTheme="minorHAnsi" w:eastAsia="Times New Roman" w:hAnsiTheme="minorHAnsi" w:cs="Helvetica"/>
            <w:b/>
            <w:sz w:val="22"/>
            <w:szCs w:val="22"/>
            <w:lang w:eastAsia="en-GB"/>
          </w:rPr>
          <w:t>Richard.laverick@ahdb.org.uk</w:t>
        </w:r>
      </w:hyperlink>
      <w:r>
        <w:rPr>
          <w:rFonts w:asciiTheme="minorHAnsi" w:eastAsia="Times New Roman" w:hAnsiTheme="minorHAnsi" w:cs="Helvetica"/>
          <w:b/>
          <w:color w:val="000000"/>
          <w:sz w:val="22"/>
          <w:szCs w:val="22"/>
          <w:lang w:eastAsia="en-GB"/>
        </w:rPr>
        <w:t>, and title as</w:t>
      </w:r>
      <w:r w:rsidR="009E2403">
        <w:rPr>
          <w:rFonts w:asciiTheme="minorHAnsi" w:eastAsia="Times New Roman" w:hAnsiTheme="minorHAnsi" w:cs="Helvetica"/>
          <w:b/>
          <w:color w:val="000000"/>
          <w:sz w:val="22"/>
          <w:szCs w:val="22"/>
          <w:lang w:eastAsia="en-GB"/>
        </w:rPr>
        <w:t xml:space="preserve"> Business Consultant opportunity</w:t>
      </w:r>
      <w:r>
        <w:rPr>
          <w:rFonts w:asciiTheme="minorHAnsi" w:eastAsia="Times New Roman" w:hAnsiTheme="minorHAnsi" w:cs="Helvetica"/>
          <w:b/>
          <w:color w:val="000000"/>
          <w:sz w:val="22"/>
          <w:szCs w:val="22"/>
          <w:lang w:eastAsia="en-GB"/>
        </w:rPr>
        <w:t>.</w:t>
      </w:r>
    </w:p>
    <w:p w14:paraId="55078855" w14:textId="54C616C1" w:rsidR="00A96F2B" w:rsidRDefault="00A96F2B" w:rsidP="009A3A49">
      <w:pPr>
        <w:pStyle w:val="NormalWeb"/>
        <w:spacing w:line="336" w:lineRule="atLeast"/>
        <w:jc w:val="both"/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</w:pPr>
      <w:r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 xml:space="preserve">By </w:t>
      </w:r>
      <w:r w:rsidR="00E132E3"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  <w:t>submitting a proposal you will be agreeing to AHDB’s Terms &amp; Conditions, which can be viewed at:</w:t>
      </w:r>
    </w:p>
    <w:p w14:paraId="61C1F4BC" w14:textId="726B7E5E" w:rsidR="008D14ED" w:rsidRDefault="001C6687" w:rsidP="009A3A49">
      <w:pPr>
        <w:pStyle w:val="NormalWeb"/>
        <w:spacing w:line="336" w:lineRule="atLeast"/>
        <w:jc w:val="both"/>
        <w:rPr>
          <w:rStyle w:val="Hyperlink"/>
          <w:rFonts w:asciiTheme="minorHAnsi" w:eastAsia="Times New Roman" w:hAnsiTheme="minorHAnsi" w:cs="Helvetica"/>
          <w:sz w:val="22"/>
          <w:szCs w:val="22"/>
          <w:lang w:eastAsia="en-GB"/>
        </w:rPr>
      </w:pPr>
      <w:hyperlink r:id="rId14" w:history="1">
        <w:r w:rsidR="008D14ED" w:rsidRPr="00D51123">
          <w:rPr>
            <w:rStyle w:val="Hyperlink"/>
            <w:rFonts w:asciiTheme="minorHAnsi" w:eastAsia="Times New Roman" w:hAnsiTheme="minorHAnsi" w:cs="Helvetica"/>
            <w:sz w:val="22"/>
            <w:szCs w:val="22"/>
            <w:lang w:eastAsia="en-GB"/>
          </w:rPr>
          <w:t>http://www.ahdb.co.uk/about/documents/1508AHDBcontracttemplateforgoods-servicesv.2015Apublished.pdf</w:t>
        </w:r>
      </w:hyperlink>
    </w:p>
    <w:p w14:paraId="5136875E" w14:textId="77777777" w:rsidR="00FC7A81" w:rsidRDefault="00397CEE" w:rsidP="009A3A49">
      <w:pPr>
        <w:pStyle w:val="NormalWeb"/>
        <w:spacing w:line="336" w:lineRule="atLeast"/>
        <w:jc w:val="both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FC7A81">
        <w:rPr>
          <w:rFonts w:asciiTheme="minorHAnsi" w:hAnsiTheme="minorHAnsi" w:cstheme="minorHAnsi"/>
          <w:color w:val="000000"/>
          <w:sz w:val="22"/>
          <w:szCs w:val="22"/>
        </w:rPr>
        <w:t>Questions raised by potential bidders, and the answers to them, will be uploaded onto the AHDB website periodically at:</w:t>
      </w:r>
      <w:r>
        <w:rPr>
          <w:rFonts w:ascii="Arial" w:hAnsi="Arial" w:cs="Arial"/>
          <w:color w:val="000000"/>
          <w:sz w:val="20"/>
          <w:szCs w:val="20"/>
        </w:rPr>
        <w:t xml:space="preserve">  </w:t>
      </w:r>
      <w:hyperlink r:id="rId15" w:history="1">
        <w:r>
          <w:rPr>
            <w:rStyle w:val="Hyperlink"/>
            <w:rFonts w:ascii="Arial" w:hAnsi="Arial" w:cs="Arial"/>
            <w:sz w:val="20"/>
            <w:szCs w:val="20"/>
          </w:rPr>
          <w:t>http://www.ahdb.co.uk/about/Procurement.aspx</w:t>
        </w:r>
      </w:hyperlink>
      <w:r w:rsidR="00A80BB2">
        <w:rPr>
          <w:rStyle w:val="Hyperlink"/>
          <w:rFonts w:ascii="Arial" w:hAnsi="Arial" w:cs="Arial"/>
          <w:sz w:val="20"/>
          <w:szCs w:val="20"/>
        </w:rPr>
        <w:t>.</w:t>
      </w:r>
      <w:r w:rsidR="00A80BB2" w:rsidRPr="00A80BB2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</w:t>
      </w:r>
    </w:p>
    <w:p w14:paraId="5FA38C5F" w14:textId="57F67E49" w:rsidR="00FD45E9" w:rsidRPr="006273D6" w:rsidRDefault="00A80BB2" w:rsidP="009A3A49">
      <w:pPr>
        <w:pStyle w:val="NormalWeb"/>
        <w:spacing w:line="336" w:lineRule="atLeast"/>
        <w:jc w:val="both"/>
        <w:rPr>
          <w:rFonts w:asciiTheme="minorHAnsi" w:eastAsia="Times New Roman" w:hAnsiTheme="minorHAnsi" w:cs="Helvetica"/>
          <w:color w:val="000000"/>
          <w:sz w:val="22"/>
          <w:szCs w:val="22"/>
          <w:lang w:eastAsia="en-GB"/>
        </w:rPr>
      </w:pPr>
      <w:r w:rsidRPr="00FC7A81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Questions should be emailed to</w:t>
      </w:r>
      <w:r w:rsidRPr="00A80BB2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="00624700">
        <w:rPr>
          <w:rStyle w:val="Hyperlink"/>
          <w:rFonts w:ascii="Arial" w:hAnsi="Arial" w:cs="Arial"/>
          <w:sz w:val="20"/>
          <w:szCs w:val="20"/>
        </w:rPr>
        <w:t>richard.laverick@ahdb.org.u</w:t>
      </w:r>
      <w:r w:rsidR="0058047B">
        <w:rPr>
          <w:rStyle w:val="Hyperlink"/>
          <w:rFonts w:ascii="Arial" w:hAnsi="Arial" w:cs="Arial"/>
          <w:sz w:val="20"/>
          <w:szCs w:val="20"/>
        </w:rPr>
        <w:t>k</w:t>
      </w:r>
      <w:bookmarkStart w:id="0" w:name="_GoBack"/>
      <w:bookmarkEnd w:id="0"/>
    </w:p>
    <w:sectPr w:rsidR="00FD45E9" w:rsidRPr="006273D6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167DC" w14:textId="77777777" w:rsidR="009070BA" w:rsidRDefault="009070BA" w:rsidP="009A3A49">
      <w:pPr>
        <w:spacing w:after="0" w:line="240" w:lineRule="auto"/>
      </w:pPr>
      <w:r>
        <w:separator/>
      </w:r>
    </w:p>
  </w:endnote>
  <w:endnote w:type="continuationSeparator" w:id="0">
    <w:p w14:paraId="4CBB413F" w14:textId="77777777" w:rsidR="009070BA" w:rsidRDefault="009070BA" w:rsidP="009A3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C8216" w14:textId="77777777" w:rsidR="009070BA" w:rsidRDefault="009070BA" w:rsidP="009A3A49">
      <w:pPr>
        <w:spacing w:after="0" w:line="240" w:lineRule="auto"/>
      </w:pPr>
      <w:r>
        <w:separator/>
      </w:r>
    </w:p>
  </w:footnote>
  <w:footnote w:type="continuationSeparator" w:id="0">
    <w:p w14:paraId="1A5B9A5D" w14:textId="77777777" w:rsidR="009070BA" w:rsidRDefault="009070BA" w:rsidP="009A3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53741" w14:textId="5149142E" w:rsidR="009A3A49" w:rsidRDefault="00624700">
    <w:pPr>
      <w:pStyle w:val="Header"/>
    </w:pPr>
    <w:r>
      <w:t xml:space="preserve">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E4D8C"/>
    <w:multiLevelType w:val="hybridMultilevel"/>
    <w:tmpl w:val="67582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86432"/>
    <w:multiLevelType w:val="hybridMultilevel"/>
    <w:tmpl w:val="4CCA7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D6"/>
    <w:rsid w:val="000617D7"/>
    <w:rsid w:val="000A0E1E"/>
    <w:rsid w:val="00195449"/>
    <w:rsid w:val="001C6687"/>
    <w:rsid w:val="001D6C0F"/>
    <w:rsid w:val="002529E2"/>
    <w:rsid w:val="0029459F"/>
    <w:rsid w:val="002C2C11"/>
    <w:rsid w:val="00397CEE"/>
    <w:rsid w:val="00425605"/>
    <w:rsid w:val="004C5FEC"/>
    <w:rsid w:val="00504E88"/>
    <w:rsid w:val="005717EF"/>
    <w:rsid w:val="0058047B"/>
    <w:rsid w:val="00624700"/>
    <w:rsid w:val="006273D6"/>
    <w:rsid w:val="006A04DC"/>
    <w:rsid w:val="00722D6D"/>
    <w:rsid w:val="007C7950"/>
    <w:rsid w:val="007D76A4"/>
    <w:rsid w:val="008D1096"/>
    <w:rsid w:val="008D14ED"/>
    <w:rsid w:val="008F23B8"/>
    <w:rsid w:val="009070BA"/>
    <w:rsid w:val="009A3A49"/>
    <w:rsid w:val="009E2403"/>
    <w:rsid w:val="00A44FB4"/>
    <w:rsid w:val="00A759B2"/>
    <w:rsid w:val="00A80BB2"/>
    <w:rsid w:val="00A96F2B"/>
    <w:rsid w:val="00AC7323"/>
    <w:rsid w:val="00B070E6"/>
    <w:rsid w:val="00CD2835"/>
    <w:rsid w:val="00D55673"/>
    <w:rsid w:val="00DF30BA"/>
    <w:rsid w:val="00E132E3"/>
    <w:rsid w:val="00E74690"/>
    <w:rsid w:val="00EE4EF9"/>
    <w:rsid w:val="00F22549"/>
    <w:rsid w:val="00FB7F1A"/>
    <w:rsid w:val="00FC7A81"/>
    <w:rsid w:val="00FD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E90B79"/>
  <w15:chartTrackingRefBased/>
  <w15:docId w15:val="{5FAB2018-8A21-4A03-B1F2-D839ABC7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73D6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73D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3A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A49"/>
  </w:style>
  <w:style w:type="paragraph" w:styleId="Footer">
    <w:name w:val="footer"/>
    <w:basedOn w:val="Normal"/>
    <w:link w:val="FooterChar"/>
    <w:uiPriority w:val="99"/>
    <w:unhideWhenUsed/>
    <w:rsid w:val="009A3A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A49"/>
  </w:style>
  <w:style w:type="character" w:styleId="CommentReference">
    <w:name w:val="annotation reference"/>
    <w:basedOn w:val="DefaultParagraphFont"/>
    <w:uiPriority w:val="99"/>
    <w:semiHidden/>
    <w:unhideWhenUsed/>
    <w:rsid w:val="00FD45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4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5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5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5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5E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44F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3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054C.863D3D10" TargetMode="External"/><Relationship Id="rId13" Type="http://schemas.openxmlformats.org/officeDocument/2006/relationships/hyperlink" Target="mailto:Richard.laverick@ahdb.org.u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hyperlink" Target="http://www.ahdb.co.uk/about/Procurement.aspx" TargetMode="External"/><Relationship Id="rId10" Type="http://schemas.openxmlformats.org/officeDocument/2006/relationships/hyperlink" Target="http://chap-solutions.co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hdb.org.uk" TargetMode="External"/><Relationship Id="rId14" Type="http://schemas.openxmlformats.org/officeDocument/2006/relationships/hyperlink" Target="http://www.ahdb.co.uk/about/documents/1508AHDBcontracttemplateforgoods-servicesv.2015Apublishe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AHDB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Parker</dc:creator>
  <cp:keywords/>
  <dc:description/>
  <cp:lastModifiedBy>Julia Burger</cp:lastModifiedBy>
  <cp:revision>10</cp:revision>
  <cp:lastPrinted>2017-06-19T11:06:00Z</cp:lastPrinted>
  <dcterms:created xsi:type="dcterms:W3CDTF">2017-07-24T12:58:00Z</dcterms:created>
  <dcterms:modified xsi:type="dcterms:W3CDTF">2017-07-25T14:04:00Z</dcterms:modified>
</cp:coreProperties>
</file>