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C6EDD" w:rsidRDefault="002C6EDD"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2C6EDD" w:rsidRDefault="002C6EDD" w:rsidP="00014683"/>
                          <w:p w:rsidR="002C6EDD" w:rsidRDefault="002C6EDD" w:rsidP="00014683"/>
                          <w:p w:rsidR="002C6EDD" w:rsidRDefault="002C6EDD" w:rsidP="00014683"/>
                          <w:p w:rsidR="002C6EDD" w:rsidRDefault="002C6EDD" w:rsidP="00014683"/>
                          <w:p w:rsidR="002C6EDD" w:rsidRDefault="002C6EDD" w:rsidP="00014683"/>
                          <w:p w:rsidR="002C6EDD" w:rsidRDefault="002C6EDD"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2C6EDD" w:rsidRDefault="002C6EDD" w:rsidP="00014683"/>
                          <w:p w:rsidR="002C6EDD" w:rsidRDefault="002C6EDD" w:rsidP="00014683">
                            <w:pPr>
                              <w:rPr>
                                <w:sz w:val="12"/>
                                <w:szCs w:val="12"/>
                              </w:rPr>
                            </w:pPr>
                          </w:p>
                          <w:p w:rsidR="002C6EDD" w:rsidRDefault="002C6EDD" w:rsidP="00014683">
                            <w:pPr>
                              <w:rPr>
                                <w:sz w:val="12"/>
                                <w:szCs w:val="12"/>
                              </w:rPr>
                            </w:pPr>
                          </w:p>
                          <w:p w:rsidR="002C6EDD" w:rsidRPr="00CF0E13" w:rsidRDefault="002C6EDD" w:rsidP="00014683">
                            <w:pPr>
                              <w:rPr>
                                <w:sz w:val="12"/>
                                <w:szCs w:val="12"/>
                              </w:rPr>
                            </w:pPr>
                          </w:p>
                          <w:p w:rsidR="002C6EDD" w:rsidRDefault="002C6EDD" w:rsidP="00014683">
                            <w:pPr>
                              <w:rPr>
                                <w:sz w:val="16"/>
                                <w:szCs w:val="16"/>
                              </w:rPr>
                            </w:pPr>
                          </w:p>
                          <w:p w:rsidR="002C6EDD" w:rsidRPr="00CF0E13" w:rsidRDefault="002C6EDD" w:rsidP="00014683">
                            <w:pPr>
                              <w:rPr>
                                <w:sz w:val="12"/>
                                <w:szCs w:val="12"/>
                              </w:rPr>
                            </w:pPr>
                          </w:p>
                          <w:p w:rsidR="002C6EDD" w:rsidRDefault="002C6EDD" w:rsidP="00014683"/>
                          <w:p w:rsidR="002C6EDD" w:rsidRPr="00613154" w:rsidRDefault="002C6EDD" w:rsidP="00014683">
                            <w:pPr>
                              <w:rPr>
                                <w:sz w:val="16"/>
                                <w:szCs w:val="16"/>
                              </w:rPr>
                            </w:pPr>
                          </w:p>
                          <w:p w:rsidR="002C6EDD" w:rsidRDefault="002C6EDD" w:rsidP="00014683"/>
                          <w:p w:rsidR="002C6EDD" w:rsidRDefault="002C6EDD"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2C6EDD" w:rsidRDefault="002C6EDD"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2C6EDD" w:rsidRDefault="002C6EDD" w:rsidP="00014683"/>
                    <w:p w:rsidR="002C6EDD" w:rsidRDefault="002C6EDD" w:rsidP="00014683"/>
                    <w:p w:rsidR="002C6EDD" w:rsidRDefault="002C6EDD" w:rsidP="00014683"/>
                    <w:p w:rsidR="002C6EDD" w:rsidRDefault="002C6EDD" w:rsidP="00014683"/>
                    <w:p w:rsidR="002C6EDD" w:rsidRDefault="002C6EDD" w:rsidP="00014683"/>
                    <w:p w:rsidR="002C6EDD" w:rsidRDefault="002C6EDD"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2C6EDD" w:rsidRDefault="002C6EDD" w:rsidP="00014683"/>
                    <w:p w:rsidR="002C6EDD" w:rsidRDefault="002C6EDD" w:rsidP="00014683">
                      <w:pPr>
                        <w:rPr>
                          <w:sz w:val="12"/>
                          <w:szCs w:val="12"/>
                        </w:rPr>
                      </w:pPr>
                    </w:p>
                    <w:p w:rsidR="002C6EDD" w:rsidRDefault="002C6EDD" w:rsidP="00014683">
                      <w:pPr>
                        <w:rPr>
                          <w:sz w:val="12"/>
                          <w:szCs w:val="12"/>
                        </w:rPr>
                      </w:pPr>
                    </w:p>
                    <w:p w:rsidR="002C6EDD" w:rsidRPr="00CF0E13" w:rsidRDefault="002C6EDD" w:rsidP="00014683">
                      <w:pPr>
                        <w:rPr>
                          <w:sz w:val="12"/>
                          <w:szCs w:val="12"/>
                        </w:rPr>
                      </w:pPr>
                    </w:p>
                    <w:p w:rsidR="002C6EDD" w:rsidRDefault="002C6EDD" w:rsidP="00014683">
                      <w:pPr>
                        <w:rPr>
                          <w:sz w:val="16"/>
                          <w:szCs w:val="16"/>
                        </w:rPr>
                      </w:pPr>
                    </w:p>
                    <w:p w:rsidR="002C6EDD" w:rsidRPr="00CF0E13" w:rsidRDefault="002C6EDD" w:rsidP="00014683">
                      <w:pPr>
                        <w:rPr>
                          <w:sz w:val="12"/>
                          <w:szCs w:val="12"/>
                        </w:rPr>
                      </w:pPr>
                    </w:p>
                    <w:p w:rsidR="002C6EDD" w:rsidRDefault="002C6EDD" w:rsidP="00014683"/>
                    <w:p w:rsidR="002C6EDD" w:rsidRPr="00613154" w:rsidRDefault="002C6EDD" w:rsidP="00014683">
                      <w:pPr>
                        <w:rPr>
                          <w:sz w:val="16"/>
                          <w:szCs w:val="16"/>
                        </w:rPr>
                      </w:pPr>
                    </w:p>
                    <w:p w:rsidR="002C6EDD" w:rsidRDefault="002C6EDD" w:rsidP="00014683"/>
                    <w:p w:rsidR="002C6EDD" w:rsidRDefault="002C6EDD"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5A457D" w:rsidRDefault="00782561" w:rsidP="0076414E">
      <w:pPr>
        <w:tabs>
          <w:tab w:val="left" w:pos="3969"/>
          <w:tab w:val="left" w:pos="6946"/>
        </w:tabs>
        <w:ind w:left="3969" w:right="1319"/>
        <w:jc w:val="left"/>
        <w:rPr>
          <w:rFonts w:cs="Arial"/>
          <w:b/>
          <w:sz w:val="24"/>
          <w:szCs w:val="24"/>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009654C9" w:rsidRPr="004B65E3">
        <w:rPr>
          <w:rFonts w:cs="Arial"/>
          <w:b/>
          <w:sz w:val="24"/>
          <w:szCs w:val="24"/>
        </w:rPr>
        <w:t xml:space="preserve">NATIONAL MUSEUMS </w:t>
      </w:r>
    </w:p>
    <w:p w:rsidR="00782561" w:rsidRPr="004B65E3" w:rsidRDefault="009654C9" w:rsidP="00782561">
      <w:pPr>
        <w:tabs>
          <w:tab w:val="left" w:pos="3969"/>
          <w:tab w:val="left" w:pos="6946"/>
        </w:tabs>
        <w:ind w:left="3969" w:right="1319"/>
        <w:jc w:val="left"/>
        <w:rPr>
          <w:rFonts w:cs="Arial"/>
          <w:b/>
          <w:sz w:val="24"/>
          <w:szCs w:val="24"/>
        </w:rPr>
      </w:pPr>
      <w:r w:rsidRPr="004B65E3">
        <w:rPr>
          <w:rFonts w:cs="Arial"/>
          <w:b/>
          <w:sz w:val="24"/>
          <w:szCs w:val="24"/>
        </w:rPr>
        <w:t>LIVERPOOL</w:t>
      </w:r>
    </w:p>
    <w:p w:rsidR="003F7D70" w:rsidRDefault="003F7D70" w:rsidP="00782561">
      <w:pPr>
        <w:tabs>
          <w:tab w:val="left" w:pos="3969"/>
          <w:tab w:val="left" w:pos="6946"/>
        </w:tabs>
        <w:ind w:left="3969" w:right="1319"/>
        <w:jc w:val="left"/>
        <w:rPr>
          <w:rFonts w:cs="Arial"/>
          <w:b/>
          <w:sz w:val="22"/>
          <w:szCs w:val="22"/>
        </w:rPr>
      </w:pPr>
    </w:p>
    <w:p w:rsidR="003F7D70" w:rsidRDefault="003F7D70" w:rsidP="00782561">
      <w:pPr>
        <w:tabs>
          <w:tab w:val="left" w:pos="3969"/>
          <w:tab w:val="left" w:pos="6946"/>
        </w:tabs>
        <w:ind w:left="3969" w:right="1319"/>
        <w:jc w:val="left"/>
        <w:rPr>
          <w:rFonts w:cs="Arial"/>
          <w:sz w:val="22"/>
          <w:szCs w:val="22"/>
        </w:rPr>
      </w:pPr>
    </w:p>
    <w:p w:rsidR="00177A5B" w:rsidRDefault="00177A5B" w:rsidP="00782561">
      <w:pPr>
        <w:tabs>
          <w:tab w:val="left" w:pos="3969"/>
          <w:tab w:val="left" w:pos="6946"/>
        </w:tabs>
        <w:ind w:left="3969" w:right="1319"/>
        <w:jc w:val="left"/>
        <w:rPr>
          <w:rFonts w:cs="Arial"/>
          <w:sz w:val="22"/>
          <w:szCs w:val="22"/>
        </w:rPr>
      </w:pPr>
    </w:p>
    <w:p w:rsidR="000148D1" w:rsidRDefault="000148D1" w:rsidP="003103FF">
      <w:pPr>
        <w:tabs>
          <w:tab w:val="left" w:pos="3969"/>
          <w:tab w:val="left" w:pos="6946"/>
        </w:tabs>
        <w:ind w:left="3969" w:right="1319"/>
        <w:jc w:val="left"/>
        <w:rPr>
          <w:rFonts w:cs="Arial"/>
          <w:b/>
          <w:sz w:val="24"/>
          <w:szCs w:val="24"/>
        </w:rPr>
      </w:pPr>
      <w:r w:rsidRPr="000148D1">
        <w:rPr>
          <w:rFonts w:cs="Arial"/>
          <w:b/>
          <w:sz w:val="24"/>
          <w:szCs w:val="24"/>
        </w:rPr>
        <w:t xml:space="preserve">Sea Galleries </w:t>
      </w:r>
    </w:p>
    <w:p w:rsidR="003103FF" w:rsidRDefault="000148D1" w:rsidP="003103FF">
      <w:pPr>
        <w:tabs>
          <w:tab w:val="left" w:pos="3969"/>
          <w:tab w:val="left" w:pos="6946"/>
        </w:tabs>
        <w:ind w:left="3969" w:right="1319"/>
        <w:jc w:val="left"/>
        <w:rPr>
          <w:rFonts w:cs="Arial"/>
          <w:b/>
          <w:sz w:val="24"/>
          <w:szCs w:val="24"/>
        </w:rPr>
      </w:pPr>
      <w:r w:rsidRPr="000148D1">
        <w:rPr>
          <w:rFonts w:cs="Arial"/>
          <w:b/>
          <w:sz w:val="24"/>
          <w:szCs w:val="24"/>
        </w:rPr>
        <w:t>New Display Cases</w:t>
      </w:r>
    </w:p>
    <w:p w:rsidR="004B65E3" w:rsidRPr="004B65E3" w:rsidRDefault="000148D1" w:rsidP="00782561">
      <w:pPr>
        <w:tabs>
          <w:tab w:val="left" w:pos="3969"/>
          <w:tab w:val="left" w:pos="6946"/>
        </w:tabs>
        <w:ind w:left="3969" w:right="1319"/>
        <w:jc w:val="left"/>
        <w:rPr>
          <w:rFonts w:cs="Arial"/>
          <w:b/>
          <w:sz w:val="24"/>
          <w:szCs w:val="24"/>
        </w:rPr>
      </w:pPr>
      <w:r>
        <w:rPr>
          <w:rFonts w:cs="Arial"/>
          <w:b/>
          <w:sz w:val="24"/>
          <w:szCs w:val="24"/>
        </w:rPr>
        <w:t>S</w:t>
      </w:r>
      <w:r w:rsidR="003103FF">
        <w:rPr>
          <w:rFonts w:cs="Arial"/>
          <w:b/>
          <w:sz w:val="24"/>
          <w:szCs w:val="24"/>
        </w:rPr>
        <w:t>econd floor of</w:t>
      </w:r>
      <w:r>
        <w:rPr>
          <w:rFonts w:cs="Arial"/>
          <w:b/>
          <w:sz w:val="24"/>
          <w:szCs w:val="24"/>
        </w:rPr>
        <w:t xml:space="preserve"> the</w:t>
      </w:r>
      <w:r w:rsidR="003103FF">
        <w:rPr>
          <w:rFonts w:cs="Arial"/>
          <w:b/>
          <w:sz w:val="24"/>
          <w:szCs w:val="24"/>
        </w:rPr>
        <w:t xml:space="preserve"> Merseyside Maritime Museum</w: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012C91" w:rsidRPr="003C713A" w:rsidRDefault="00012C91" w:rsidP="003F7D70">
      <w:pPr>
        <w:spacing w:line="288" w:lineRule="auto"/>
        <w:rPr>
          <w:rFonts w:cs="Arial"/>
          <w:sz w:val="22"/>
          <w:szCs w:val="22"/>
        </w:rPr>
      </w:pPr>
    </w:p>
    <w:p w:rsidR="00012C91" w:rsidRPr="003C713A" w:rsidRDefault="00E746AC" w:rsidP="005B2B0D">
      <w:pPr>
        <w:spacing w:before="120" w:line="288" w:lineRule="auto"/>
        <w:ind w:left="3969"/>
        <w:rPr>
          <w:rFonts w:cs="Arial"/>
          <w:sz w:val="22"/>
          <w:szCs w:val="22"/>
        </w:rPr>
      </w:pPr>
      <w:r w:rsidRPr="003C713A">
        <w:rPr>
          <w:rFonts w:cs="Arial"/>
          <w:b/>
          <w:sz w:val="22"/>
          <w:szCs w:val="22"/>
        </w:rPr>
        <w:t>Author:</w:t>
      </w:r>
      <w:r w:rsidRPr="003C713A">
        <w:rPr>
          <w:rFonts w:cs="Arial"/>
          <w:sz w:val="22"/>
          <w:szCs w:val="22"/>
        </w:rPr>
        <w:t xml:space="preserve"> </w:t>
      </w:r>
      <w:r w:rsidR="003103FF">
        <w:rPr>
          <w:rFonts w:cs="Arial"/>
          <w:sz w:val="22"/>
          <w:szCs w:val="22"/>
        </w:rPr>
        <w:t>John Fielding</w:t>
      </w:r>
    </w:p>
    <w:p w:rsidR="00012C91" w:rsidRPr="003C713A" w:rsidRDefault="00E746AC" w:rsidP="005B2B0D">
      <w:pPr>
        <w:spacing w:before="120" w:line="288" w:lineRule="auto"/>
        <w:ind w:left="3969"/>
        <w:rPr>
          <w:rFonts w:cs="Arial"/>
          <w:sz w:val="22"/>
          <w:szCs w:val="22"/>
        </w:rPr>
      </w:pPr>
      <w:r w:rsidRPr="003C713A">
        <w:rPr>
          <w:rFonts w:cs="Arial"/>
          <w:b/>
          <w:sz w:val="22"/>
          <w:szCs w:val="22"/>
        </w:rPr>
        <w:t>Date:</w:t>
      </w:r>
      <w:r w:rsidR="00FD44F8" w:rsidRPr="003C713A">
        <w:rPr>
          <w:rFonts w:cs="Arial"/>
          <w:sz w:val="22"/>
          <w:szCs w:val="22"/>
        </w:rPr>
        <w:t xml:space="preserve"> </w:t>
      </w:r>
      <w:r w:rsidR="00822F94">
        <w:rPr>
          <w:rFonts w:cs="Arial"/>
          <w:sz w:val="22"/>
          <w:szCs w:val="22"/>
        </w:rPr>
        <w:t>16</w:t>
      </w:r>
      <w:r w:rsidR="002037F0">
        <w:rPr>
          <w:rFonts w:cs="Arial"/>
          <w:sz w:val="22"/>
          <w:szCs w:val="22"/>
        </w:rPr>
        <w:t xml:space="preserve"> /</w:t>
      </w:r>
      <w:r w:rsidR="006B4B5C">
        <w:rPr>
          <w:rFonts w:cs="Arial"/>
          <w:sz w:val="22"/>
          <w:szCs w:val="22"/>
        </w:rPr>
        <w:t xml:space="preserve"> 0</w:t>
      </w:r>
      <w:r w:rsidR="00C328CB">
        <w:rPr>
          <w:rFonts w:cs="Arial"/>
          <w:sz w:val="22"/>
          <w:szCs w:val="22"/>
        </w:rPr>
        <w:t>8</w:t>
      </w:r>
      <w:r w:rsidR="004B65E3">
        <w:rPr>
          <w:rFonts w:cs="Arial"/>
          <w:sz w:val="22"/>
          <w:szCs w:val="22"/>
        </w:rPr>
        <w:t xml:space="preserve"> / 2017</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tbl>
      <w:tblPr>
        <w:tblW w:w="8902" w:type="dxa"/>
        <w:tblInd w:w="108" w:type="dxa"/>
        <w:tblLayout w:type="fixed"/>
        <w:tblLook w:val="0000" w:firstRow="0" w:lastRow="0" w:firstColumn="0" w:lastColumn="0" w:noHBand="0" w:noVBand="0"/>
      </w:tblPr>
      <w:tblGrid>
        <w:gridCol w:w="2835"/>
        <w:gridCol w:w="6067"/>
      </w:tblGrid>
      <w:tr w:rsidR="00694101" w:rsidRPr="00C1330A" w:rsidTr="00831258">
        <w:tc>
          <w:tcPr>
            <w:tcW w:w="2835" w:type="dxa"/>
          </w:tcPr>
          <w:p w:rsidR="006110B2" w:rsidRPr="00C1330A" w:rsidRDefault="00831258" w:rsidP="00AB2587">
            <w:pPr>
              <w:pStyle w:val="Heading1"/>
              <w:tabs>
                <w:tab w:val="clear" w:pos="567"/>
                <w:tab w:val="num" w:pos="459"/>
              </w:tabs>
              <w:spacing w:after="0" w:line="240" w:lineRule="auto"/>
              <w:rPr>
                <w:rFonts w:cs="Arial"/>
                <w:sz w:val="22"/>
                <w:szCs w:val="22"/>
              </w:rPr>
            </w:pPr>
            <w:bookmarkStart w:id="0" w:name="_Toc148507570"/>
            <w:r w:rsidRPr="00C1330A">
              <w:rPr>
                <w:rFonts w:cs="Arial"/>
                <w:sz w:val="22"/>
                <w:szCs w:val="22"/>
              </w:rPr>
              <w:lastRenderedPageBreak/>
              <w:t xml:space="preserve">Introduction </w:t>
            </w:r>
          </w:p>
        </w:tc>
        <w:tc>
          <w:tcPr>
            <w:tcW w:w="6067" w:type="dxa"/>
          </w:tcPr>
          <w:p w:rsidR="00694101" w:rsidRDefault="00694101" w:rsidP="00C1330A">
            <w:pPr>
              <w:spacing w:line="240" w:lineRule="auto"/>
              <w:rPr>
                <w:rFonts w:cs="Arial"/>
                <w:color w:val="FF0000"/>
                <w:sz w:val="22"/>
                <w:szCs w:val="22"/>
              </w:rPr>
            </w:pPr>
          </w:p>
          <w:p w:rsidR="00C1330A" w:rsidRPr="00C1330A" w:rsidRDefault="00C1330A" w:rsidP="00C1330A">
            <w:pPr>
              <w:spacing w:line="240" w:lineRule="auto"/>
              <w:rPr>
                <w:rFonts w:cs="Arial"/>
                <w:color w:val="FF0000"/>
                <w:sz w:val="22"/>
                <w:szCs w:val="22"/>
              </w:rPr>
            </w:pPr>
          </w:p>
        </w:tc>
      </w:tr>
    </w:tbl>
    <w:p w:rsidR="0001537A" w:rsidRPr="00C1330A" w:rsidRDefault="00C62825" w:rsidP="00C1330A">
      <w:pPr>
        <w:pStyle w:val="Heading2"/>
        <w:spacing w:after="0" w:line="240" w:lineRule="auto"/>
        <w:rPr>
          <w:rFonts w:cs="Arial"/>
          <w:sz w:val="22"/>
          <w:szCs w:val="22"/>
        </w:rPr>
      </w:pPr>
      <w:bookmarkStart w:id="1" w:name="_Toc246913812"/>
      <w:r w:rsidRPr="00C1330A">
        <w:rPr>
          <w:rFonts w:cs="Arial"/>
          <w:sz w:val="22"/>
          <w:szCs w:val="22"/>
        </w:rPr>
        <w:t>Company</w:t>
      </w:r>
      <w:r w:rsidR="004A72AC" w:rsidRPr="00C1330A">
        <w:rPr>
          <w:rFonts w:cs="Arial"/>
          <w:sz w:val="22"/>
          <w:szCs w:val="22"/>
        </w:rPr>
        <w:t xml:space="preserve"> </w:t>
      </w:r>
      <w:bookmarkEnd w:id="0"/>
      <w:r w:rsidR="004A72AC" w:rsidRPr="00C1330A">
        <w:rPr>
          <w:rFonts w:cs="Arial"/>
          <w:sz w:val="22"/>
          <w:szCs w:val="22"/>
        </w:rPr>
        <w:t>Background</w:t>
      </w:r>
      <w:bookmarkEnd w:id="1"/>
    </w:p>
    <w:p w:rsidR="00782561" w:rsidRPr="00C1330A" w:rsidRDefault="00782561" w:rsidP="00C1330A">
      <w:pPr>
        <w:spacing w:line="240" w:lineRule="auto"/>
        <w:rPr>
          <w:rFonts w:cs="Arial"/>
          <w:sz w:val="22"/>
          <w:szCs w:val="22"/>
        </w:rPr>
      </w:pPr>
      <w:r w:rsidRPr="00C1330A">
        <w:rPr>
          <w:rFonts w:cs="Arial"/>
          <w:sz w:val="22"/>
          <w:szCs w:val="22"/>
        </w:rPr>
        <w:t>National Museums Liverpool (NML) holds in trust and safeguards some of the world’s most important museum collections, which are universal in their range – everything from archaeology and ethnology, natural and physical sciences, fine and decorative arts, maritime, social and industrial history. We are the main museum service for Liverpool and Merseyside; we are the North West’s largest cultural organisation and we operate at national and international levels. NML currently comprises eight museums in and around Merseyside</w:t>
      </w:r>
      <w:r w:rsidR="00D66EA3" w:rsidRPr="00C1330A">
        <w:rPr>
          <w:rFonts w:cs="Arial"/>
          <w:sz w:val="22"/>
          <w:szCs w:val="22"/>
        </w:rPr>
        <w:t>.</w:t>
      </w:r>
      <w:r w:rsidRPr="00C1330A">
        <w:rPr>
          <w:rFonts w:cs="Arial"/>
          <w:sz w:val="22"/>
          <w:szCs w:val="22"/>
        </w:rPr>
        <w:t xml:space="preserve"> En</w:t>
      </w:r>
      <w:r w:rsidR="00814237" w:rsidRPr="00C1330A">
        <w:rPr>
          <w:rFonts w:cs="Arial"/>
          <w:sz w:val="22"/>
          <w:szCs w:val="22"/>
        </w:rPr>
        <w:t>try to all our venues is free, with circa 3 million visitors per year.</w:t>
      </w:r>
    </w:p>
    <w:p w:rsidR="00392E27" w:rsidRPr="00C1330A" w:rsidRDefault="00392E27" w:rsidP="00C1330A">
      <w:pPr>
        <w:spacing w:line="240" w:lineRule="auto"/>
        <w:rPr>
          <w:rFonts w:cs="Arial"/>
          <w:sz w:val="22"/>
          <w:szCs w:val="22"/>
        </w:rPr>
      </w:pPr>
    </w:p>
    <w:p w:rsidR="00704690" w:rsidRPr="00C1330A" w:rsidRDefault="00704690" w:rsidP="00C1330A">
      <w:pPr>
        <w:spacing w:line="240" w:lineRule="auto"/>
        <w:rPr>
          <w:rFonts w:cs="Arial"/>
          <w:sz w:val="22"/>
          <w:szCs w:val="22"/>
        </w:rPr>
      </w:pPr>
      <w:r w:rsidRPr="00C1330A">
        <w:rPr>
          <w:rFonts w:cs="Arial"/>
          <w:sz w:val="22"/>
          <w:szCs w:val="22"/>
        </w:rPr>
        <w:t xml:space="preserve">NML's mission is to promote the public enjoyment and understanding of art, history and science. This is achieved through exhibitions, education, consultancy, archaeological excavation and fieldwork, scientific and historical research and building and collection care. In the past 10 years, NML has won many national and international awards for education, tourism, architecture and scholarship. </w:t>
      </w:r>
    </w:p>
    <w:p w:rsidR="00704690" w:rsidRPr="00C1330A" w:rsidRDefault="00704690" w:rsidP="00C1330A">
      <w:pPr>
        <w:spacing w:line="240" w:lineRule="auto"/>
        <w:rPr>
          <w:rFonts w:cs="Arial"/>
          <w:sz w:val="22"/>
          <w:szCs w:val="22"/>
        </w:rPr>
      </w:pPr>
    </w:p>
    <w:p w:rsidR="00392E27" w:rsidRPr="00C1330A" w:rsidRDefault="00814237" w:rsidP="00C1330A">
      <w:pPr>
        <w:spacing w:line="240" w:lineRule="auto"/>
        <w:rPr>
          <w:rFonts w:cs="Arial"/>
          <w:sz w:val="22"/>
          <w:szCs w:val="22"/>
        </w:rPr>
      </w:pPr>
      <w:r w:rsidRPr="00C1330A">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w:t>
      </w:r>
      <w:r w:rsidR="000315C9" w:rsidRPr="00C1330A">
        <w:rPr>
          <w:rFonts w:cs="Arial"/>
          <w:sz w:val="22"/>
          <w:szCs w:val="22"/>
        </w:rPr>
        <w:t>NML</w:t>
      </w:r>
      <w:r w:rsidR="00392E27" w:rsidRPr="00C1330A">
        <w:rPr>
          <w:rFonts w:cs="Arial"/>
          <w:sz w:val="22"/>
          <w:szCs w:val="22"/>
        </w:rPr>
        <w:t xml:space="preserve"> is an exempt charity by virtue of Schedule 3 to the Charities Act 2011. </w:t>
      </w:r>
    </w:p>
    <w:p w:rsidR="00392E27" w:rsidRPr="00C1330A" w:rsidRDefault="00392E27" w:rsidP="00C1330A">
      <w:pPr>
        <w:spacing w:line="240" w:lineRule="auto"/>
        <w:rPr>
          <w:rFonts w:cs="Arial"/>
          <w:sz w:val="22"/>
          <w:szCs w:val="22"/>
        </w:rPr>
      </w:pPr>
    </w:p>
    <w:p w:rsidR="00392E27" w:rsidRPr="00C1330A" w:rsidRDefault="00392E27" w:rsidP="00C1330A">
      <w:pPr>
        <w:spacing w:line="240" w:lineRule="auto"/>
        <w:rPr>
          <w:rFonts w:cs="Arial"/>
          <w:sz w:val="22"/>
          <w:szCs w:val="22"/>
        </w:rPr>
      </w:pPr>
      <w:r w:rsidRPr="00C1330A">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CF000C" w:rsidRPr="00C1330A" w:rsidRDefault="00CF000C" w:rsidP="00C1330A">
      <w:pPr>
        <w:spacing w:line="240" w:lineRule="auto"/>
        <w:rPr>
          <w:rFonts w:cs="Arial"/>
          <w:color w:val="0000FF"/>
          <w:sz w:val="22"/>
          <w:szCs w:val="22"/>
        </w:rPr>
      </w:pPr>
    </w:p>
    <w:p w:rsidR="00E1060D" w:rsidRPr="00C1330A" w:rsidRDefault="00E1060D" w:rsidP="00C1330A">
      <w:pPr>
        <w:spacing w:line="240" w:lineRule="auto"/>
        <w:rPr>
          <w:rFonts w:cs="Arial"/>
          <w:color w:val="0000FF"/>
          <w:sz w:val="22"/>
          <w:szCs w:val="22"/>
        </w:rPr>
      </w:pPr>
    </w:p>
    <w:p w:rsidR="00B52659" w:rsidRDefault="00B52659" w:rsidP="00C1330A">
      <w:pPr>
        <w:pStyle w:val="Heading2"/>
        <w:spacing w:after="0" w:line="240" w:lineRule="auto"/>
        <w:rPr>
          <w:rFonts w:cs="Arial"/>
          <w:sz w:val="22"/>
          <w:szCs w:val="22"/>
        </w:rPr>
      </w:pPr>
      <w:bookmarkStart w:id="2" w:name="_Toc246913813"/>
      <w:r w:rsidRPr="00C1330A">
        <w:rPr>
          <w:rFonts w:cs="Arial"/>
          <w:sz w:val="22"/>
          <w:szCs w:val="22"/>
        </w:rPr>
        <w:t>Overview of</w:t>
      </w:r>
      <w:bookmarkEnd w:id="2"/>
      <w:r w:rsidR="00CC0433">
        <w:rPr>
          <w:rFonts w:cs="Arial"/>
          <w:sz w:val="22"/>
          <w:szCs w:val="22"/>
        </w:rPr>
        <w:t xml:space="preserve"> </w:t>
      </w:r>
      <w:r w:rsidR="00392E27" w:rsidRPr="00C1330A">
        <w:rPr>
          <w:rFonts w:cs="Arial"/>
          <w:sz w:val="22"/>
          <w:szCs w:val="22"/>
        </w:rPr>
        <w:t>Requirements</w:t>
      </w:r>
    </w:p>
    <w:p w:rsidR="00166D5C" w:rsidRPr="00C15FC5" w:rsidRDefault="003103FF" w:rsidP="00C15FC5">
      <w:pPr>
        <w:pStyle w:val="ReportText2"/>
        <w:spacing w:line="240" w:lineRule="auto"/>
        <w:ind w:left="0"/>
        <w:rPr>
          <w:sz w:val="22"/>
          <w:szCs w:val="22"/>
        </w:rPr>
      </w:pPr>
      <w:r>
        <w:rPr>
          <w:sz w:val="22"/>
          <w:szCs w:val="22"/>
        </w:rPr>
        <w:t>To supply 30 cases of various types</w:t>
      </w:r>
      <w:r w:rsidR="00CC0433">
        <w:rPr>
          <w:sz w:val="22"/>
          <w:szCs w:val="22"/>
        </w:rPr>
        <w:t xml:space="preserve"> situated on the </w:t>
      </w:r>
      <w:r w:rsidR="00166D5C">
        <w:rPr>
          <w:sz w:val="22"/>
          <w:szCs w:val="22"/>
        </w:rPr>
        <w:t>2</w:t>
      </w:r>
      <w:r w:rsidR="00166D5C" w:rsidRPr="00166D5C">
        <w:rPr>
          <w:sz w:val="22"/>
          <w:szCs w:val="22"/>
          <w:vertAlign w:val="superscript"/>
        </w:rPr>
        <w:t>nd</w:t>
      </w:r>
      <w:r w:rsidR="00166D5C">
        <w:rPr>
          <w:sz w:val="22"/>
          <w:szCs w:val="22"/>
        </w:rPr>
        <w:t xml:space="preserve"> floor </w:t>
      </w:r>
      <w:r w:rsidR="00CC0433">
        <w:rPr>
          <w:sz w:val="22"/>
          <w:szCs w:val="22"/>
        </w:rPr>
        <w:t xml:space="preserve">of </w:t>
      </w:r>
      <w:r>
        <w:rPr>
          <w:sz w:val="22"/>
          <w:szCs w:val="22"/>
        </w:rPr>
        <w:t>Merseyside Maritime Museum,</w:t>
      </w:r>
      <w:r w:rsidR="00CC0433">
        <w:rPr>
          <w:sz w:val="22"/>
          <w:szCs w:val="22"/>
        </w:rPr>
        <w:t xml:space="preserve"> </w:t>
      </w:r>
      <w:r>
        <w:rPr>
          <w:sz w:val="22"/>
          <w:szCs w:val="22"/>
        </w:rPr>
        <w:t xml:space="preserve">Albert Dock, </w:t>
      </w:r>
      <w:proofErr w:type="gramStart"/>
      <w:r w:rsidR="00CC0433">
        <w:rPr>
          <w:sz w:val="22"/>
          <w:szCs w:val="22"/>
        </w:rPr>
        <w:t>Liverpool</w:t>
      </w:r>
      <w:proofErr w:type="gramEnd"/>
      <w:r w:rsidR="00CC0433">
        <w:rPr>
          <w:sz w:val="22"/>
          <w:szCs w:val="22"/>
        </w:rPr>
        <w:t xml:space="preserve">, </w:t>
      </w:r>
      <w:r w:rsidR="00166D5C">
        <w:rPr>
          <w:sz w:val="22"/>
          <w:szCs w:val="22"/>
        </w:rPr>
        <w:t xml:space="preserve">L3 </w:t>
      </w:r>
      <w:r>
        <w:rPr>
          <w:sz w:val="22"/>
          <w:szCs w:val="22"/>
        </w:rPr>
        <w:t>4AQ</w:t>
      </w:r>
      <w:r w:rsidR="009B7381">
        <w:rPr>
          <w:sz w:val="22"/>
          <w:szCs w:val="22"/>
        </w:rPr>
        <w:t>.</w:t>
      </w:r>
    </w:p>
    <w:p w:rsidR="00166D5C" w:rsidRDefault="00166D5C" w:rsidP="00166D5C">
      <w:pPr>
        <w:spacing w:line="240" w:lineRule="auto"/>
        <w:jc w:val="left"/>
        <w:rPr>
          <w:rFonts w:cs="Arial"/>
          <w:sz w:val="22"/>
          <w:szCs w:val="22"/>
        </w:rPr>
      </w:pPr>
    </w:p>
    <w:p w:rsidR="00166D5C" w:rsidRPr="00166D5C" w:rsidRDefault="00166D5C" w:rsidP="00166D5C">
      <w:pPr>
        <w:spacing w:line="240" w:lineRule="auto"/>
        <w:jc w:val="left"/>
        <w:rPr>
          <w:rFonts w:cs="Arial"/>
          <w:sz w:val="22"/>
          <w:szCs w:val="22"/>
        </w:rPr>
      </w:pPr>
      <w:r>
        <w:rPr>
          <w:rFonts w:cs="Arial"/>
          <w:sz w:val="22"/>
          <w:szCs w:val="22"/>
        </w:rPr>
        <w:t xml:space="preserve">Prior to Exhibition fit-out works taking place, the </w:t>
      </w:r>
      <w:r w:rsidR="00070B73">
        <w:rPr>
          <w:rFonts w:cs="Arial"/>
          <w:sz w:val="22"/>
          <w:szCs w:val="22"/>
        </w:rPr>
        <w:t>cases will need to be located within the refurbished gallery spaces</w:t>
      </w:r>
      <w:r w:rsidR="00B4207A">
        <w:rPr>
          <w:rFonts w:cs="Arial"/>
          <w:sz w:val="22"/>
          <w:szCs w:val="22"/>
        </w:rPr>
        <w:t xml:space="preserve"> protecting the floor on route</w:t>
      </w:r>
      <w:r w:rsidR="00070B73">
        <w:rPr>
          <w:rFonts w:cs="Arial"/>
          <w:sz w:val="22"/>
          <w:szCs w:val="22"/>
        </w:rPr>
        <w:t xml:space="preserve">, tested for air tightness and handed over to NML by </w:t>
      </w:r>
      <w:r w:rsidR="00904E29">
        <w:rPr>
          <w:rFonts w:cs="Arial"/>
          <w:sz w:val="22"/>
          <w:szCs w:val="22"/>
        </w:rPr>
        <w:t>9</w:t>
      </w:r>
      <w:r w:rsidR="00C15FC5">
        <w:rPr>
          <w:rFonts w:cs="Arial"/>
          <w:sz w:val="22"/>
          <w:szCs w:val="22"/>
        </w:rPr>
        <w:t xml:space="preserve"> February 2018.</w:t>
      </w:r>
      <w:r>
        <w:rPr>
          <w:rFonts w:cs="Arial"/>
          <w:sz w:val="22"/>
          <w:szCs w:val="22"/>
        </w:rPr>
        <w:t xml:space="preserve"> </w:t>
      </w:r>
    </w:p>
    <w:p w:rsidR="00166D5C" w:rsidRDefault="00166D5C" w:rsidP="00CC0433">
      <w:pPr>
        <w:spacing w:line="240" w:lineRule="auto"/>
        <w:rPr>
          <w:rFonts w:cs="Arial"/>
          <w:sz w:val="22"/>
          <w:szCs w:val="22"/>
        </w:rPr>
      </w:pPr>
    </w:p>
    <w:p w:rsidR="00E0102E" w:rsidRPr="00C1330A" w:rsidRDefault="00E0102E" w:rsidP="00C1330A">
      <w:pPr>
        <w:spacing w:line="240" w:lineRule="auto"/>
        <w:rPr>
          <w:rFonts w:cs="Arial"/>
          <w:sz w:val="22"/>
          <w:szCs w:val="22"/>
        </w:rPr>
      </w:pPr>
    </w:p>
    <w:p w:rsidR="002D5594" w:rsidRPr="00727123" w:rsidRDefault="00704690" w:rsidP="00C1330A">
      <w:pPr>
        <w:pStyle w:val="Heading2"/>
        <w:spacing w:after="0" w:line="240" w:lineRule="auto"/>
        <w:rPr>
          <w:rFonts w:cs="Arial"/>
          <w:sz w:val="22"/>
          <w:szCs w:val="22"/>
        </w:rPr>
      </w:pPr>
      <w:bookmarkStart w:id="3" w:name="_Toc177963626"/>
      <w:bookmarkStart w:id="4" w:name="_Toc177979132"/>
      <w:bookmarkStart w:id="5" w:name="_Toc177979178"/>
      <w:bookmarkStart w:id="6" w:name="_Toc177979471"/>
      <w:bookmarkStart w:id="7" w:name="_Toc177979678"/>
      <w:bookmarkStart w:id="8" w:name="_Toc177986855"/>
      <w:bookmarkStart w:id="9" w:name="_Toc177810802"/>
      <w:bookmarkStart w:id="10" w:name="_Toc246913814"/>
      <w:bookmarkStart w:id="11" w:name="_Toc148507573"/>
      <w:bookmarkEnd w:id="3"/>
      <w:bookmarkEnd w:id="4"/>
      <w:bookmarkEnd w:id="5"/>
      <w:bookmarkEnd w:id="6"/>
      <w:bookmarkEnd w:id="7"/>
      <w:bookmarkEnd w:id="8"/>
      <w:bookmarkEnd w:id="9"/>
      <w:r w:rsidRPr="00727123">
        <w:rPr>
          <w:rFonts w:cs="Arial"/>
          <w:sz w:val="22"/>
          <w:szCs w:val="22"/>
        </w:rPr>
        <w:t>This Tender</w:t>
      </w:r>
      <w:bookmarkEnd w:id="10"/>
    </w:p>
    <w:p w:rsidR="000D15EE" w:rsidRPr="00C1330A" w:rsidRDefault="009B7381" w:rsidP="000D15EE">
      <w:pPr>
        <w:pStyle w:val="Heading1"/>
        <w:numPr>
          <w:ilvl w:val="0"/>
          <w:numId w:val="0"/>
        </w:numPr>
        <w:spacing w:after="0" w:line="240" w:lineRule="auto"/>
        <w:jc w:val="left"/>
        <w:rPr>
          <w:rFonts w:cs="Arial"/>
          <w:b w:val="0"/>
          <w:sz w:val="22"/>
          <w:szCs w:val="22"/>
        </w:rPr>
      </w:pPr>
      <w:r w:rsidRPr="00727123">
        <w:rPr>
          <w:rFonts w:cs="Arial"/>
          <w:b w:val="0"/>
          <w:sz w:val="22"/>
          <w:szCs w:val="22"/>
        </w:rPr>
        <w:t>Contractors</w:t>
      </w:r>
      <w:r w:rsidR="00E578C2" w:rsidRPr="00727123">
        <w:rPr>
          <w:rFonts w:cs="Arial"/>
          <w:b w:val="0"/>
          <w:sz w:val="22"/>
          <w:szCs w:val="22"/>
        </w:rPr>
        <w:t xml:space="preserve"> are asked to submit a formal tender for the </w:t>
      </w:r>
      <w:r w:rsidR="00C15FC5">
        <w:rPr>
          <w:rFonts w:cs="Arial"/>
          <w:b w:val="0"/>
          <w:sz w:val="22"/>
          <w:szCs w:val="22"/>
        </w:rPr>
        <w:t>supply of 30 display cases of various types</w:t>
      </w:r>
      <w:r w:rsidR="001F2122" w:rsidRPr="00727123">
        <w:rPr>
          <w:rFonts w:cs="Arial"/>
          <w:b w:val="0"/>
          <w:sz w:val="22"/>
          <w:szCs w:val="22"/>
        </w:rPr>
        <w:t xml:space="preserve"> (</w:t>
      </w:r>
      <w:r w:rsidR="001F2122" w:rsidRPr="00BE7C13">
        <w:rPr>
          <w:rFonts w:cs="Arial"/>
          <w:b w:val="0"/>
          <w:sz w:val="22"/>
          <w:szCs w:val="22"/>
        </w:rPr>
        <w:t xml:space="preserve">Appendix </w:t>
      </w:r>
      <w:r w:rsidR="00D6727B">
        <w:rPr>
          <w:rFonts w:cs="Arial"/>
          <w:b w:val="0"/>
          <w:sz w:val="22"/>
          <w:szCs w:val="22"/>
        </w:rPr>
        <w:t>G</w:t>
      </w:r>
      <w:r w:rsidR="001F2122" w:rsidRPr="00727123">
        <w:rPr>
          <w:rFonts w:cs="Arial"/>
          <w:b w:val="0"/>
          <w:sz w:val="22"/>
          <w:szCs w:val="22"/>
        </w:rPr>
        <w:t>)</w:t>
      </w:r>
      <w:r w:rsidRPr="00727123">
        <w:rPr>
          <w:rFonts w:cs="Arial"/>
          <w:b w:val="0"/>
          <w:sz w:val="22"/>
          <w:szCs w:val="22"/>
        </w:rPr>
        <w:t>.</w:t>
      </w:r>
      <w:r w:rsidR="000D15EE" w:rsidRPr="00727123">
        <w:rPr>
          <w:rFonts w:cs="Arial"/>
          <w:b w:val="0"/>
          <w:sz w:val="22"/>
          <w:szCs w:val="22"/>
        </w:rPr>
        <w:t xml:space="preserve"> Tendering is required by NML’s procurement processes that ensure that NML is adhering to Managing Public Money guidelin</w:t>
      </w:r>
      <w:r w:rsidR="00FC07F6" w:rsidRPr="00727123">
        <w:rPr>
          <w:rFonts w:cs="Arial"/>
          <w:b w:val="0"/>
          <w:sz w:val="22"/>
          <w:szCs w:val="22"/>
        </w:rPr>
        <w:t>es.</w:t>
      </w:r>
    </w:p>
    <w:p w:rsidR="00450155" w:rsidRPr="00C1330A" w:rsidRDefault="00450155" w:rsidP="00C1330A">
      <w:pPr>
        <w:pStyle w:val="Heading1"/>
        <w:numPr>
          <w:ilvl w:val="0"/>
          <w:numId w:val="0"/>
        </w:numPr>
        <w:spacing w:after="0" w:line="240" w:lineRule="auto"/>
        <w:jc w:val="left"/>
        <w:rPr>
          <w:rFonts w:cs="Arial"/>
          <w:b w:val="0"/>
          <w:sz w:val="22"/>
          <w:szCs w:val="22"/>
        </w:rPr>
      </w:pPr>
    </w:p>
    <w:p w:rsidR="006146AE" w:rsidRPr="00C1330A" w:rsidRDefault="006146AE" w:rsidP="00C1330A">
      <w:pPr>
        <w:pStyle w:val="Heading1"/>
        <w:numPr>
          <w:ilvl w:val="0"/>
          <w:numId w:val="0"/>
        </w:numPr>
        <w:spacing w:after="0" w:line="240" w:lineRule="auto"/>
        <w:ind w:left="567" w:hanging="567"/>
        <w:rPr>
          <w:rFonts w:cs="Arial"/>
          <w:b w:val="0"/>
          <w:sz w:val="22"/>
          <w:szCs w:val="22"/>
        </w:rPr>
      </w:pPr>
      <w:bookmarkStart w:id="12" w:name="_Toc178432485"/>
      <w:bookmarkStart w:id="13" w:name="_Toc178432807"/>
      <w:bookmarkStart w:id="14" w:name="_Toc178432914"/>
      <w:bookmarkStart w:id="15" w:name="_Toc178433018"/>
      <w:bookmarkStart w:id="16" w:name="_Toc177979136"/>
      <w:bookmarkStart w:id="17" w:name="_Toc177979182"/>
      <w:bookmarkStart w:id="18" w:name="_Toc177979475"/>
      <w:bookmarkStart w:id="19" w:name="_Toc177979682"/>
      <w:bookmarkStart w:id="20" w:name="_Toc177986859"/>
      <w:bookmarkStart w:id="21" w:name="_Toc177979137"/>
      <w:bookmarkStart w:id="22" w:name="_Toc177979183"/>
      <w:bookmarkStart w:id="23" w:name="_Toc177979476"/>
      <w:bookmarkStart w:id="24" w:name="_Toc177979683"/>
      <w:bookmarkStart w:id="25" w:name="_Toc177986860"/>
      <w:bookmarkStart w:id="26" w:name="_Toc178432488"/>
      <w:bookmarkStart w:id="27" w:name="_Toc178432810"/>
      <w:bookmarkStart w:id="28" w:name="_Toc178432917"/>
      <w:bookmarkStart w:id="29" w:name="_Toc178433021"/>
      <w:bookmarkStart w:id="30" w:name="_Toc178432522"/>
      <w:bookmarkStart w:id="31" w:name="_Toc178432844"/>
      <w:bookmarkStart w:id="32" w:name="_Toc178432951"/>
      <w:bookmarkStart w:id="33" w:name="_Toc178433055"/>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6146AE" w:rsidRPr="00C1330A" w:rsidRDefault="002D5594" w:rsidP="00C1330A">
      <w:pPr>
        <w:pStyle w:val="Heading1"/>
        <w:numPr>
          <w:ilvl w:val="0"/>
          <w:numId w:val="0"/>
        </w:numPr>
        <w:spacing w:after="0" w:line="240" w:lineRule="auto"/>
        <w:ind w:left="567" w:hanging="567"/>
        <w:rPr>
          <w:rFonts w:cs="Arial"/>
          <w:sz w:val="22"/>
          <w:szCs w:val="22"/>
        </w:rPr>
      </w:pPr>
      <w:r w:rsidRPr="00C1330A">
        <w:rPr>
          <w:rFonts w:cs="Arial"/>
          <w:sz w:val="22"/>
          <w:szCs w:val="22"/>
        </w:rPr>
        <w:br w:type="page"/>
      </w:r>
      <w:bookmarkStart w:id="34" w:name="_Toc148507574"/>
      <w:bookmarkStart w:id="35" w:name="_Toc246913817"/>
      <w:bookmarkEnd w:id="11"/>
    </w:p>
    <w:tbl>
      <w:tblPr>
        <w:tblW w:w="6067" w:type="dxa"/>
        <w:tblInd w:w="108" w:type="dxa"/>
        <w:tblLayout w:type="fixed"/>
        <w:tblLook w:val="0000" w:firstRow="0" w:lastRow="0" w:firstColumn="0" w:lastColumn="0" w:noHBand="0" w:noVBand="0"/>
      </w:tblPr>
      <w:tblGrid>
        <w:gridCol w:w="6067"/>
      </w:tblGrid>
      <w:tr w:rsidR="00DD4D7A" w:rsidRPr="00B23806" w:rsidTr="00DE0030">
        <w:tc>
          <w:tcPr>
            <w:tcW w:w="6067" w:type="dxa"/>
          </w:tcPr>
          <w:tbl>
            <w:tblPr>
              <w:tblW w:w="8902" w:type="dxa"/>
              <w:tblInd w:w="108" w:type="dxa"/>
              <w:tblLayout w:type="fixed"/>
              <w:tblLook w:val="0000" w:firstRow="0" w:lastRow="0" w:firstColumn="0" w:lastColumn="0" w:noHBand="0" w:noVBand="0"/>
            </w:tblPr>
            <w:tblGrid>
              <w:gridCol w:w="2835"/>
              <w:gridCol w:w="6067"/>
            </w:tblGrid>
            <w:tr w:rsidR="00DD4D7A" w:rsidRPr="00B23806" w:rsidTr="00DE0030">
              <w:tc>
                <w:tcPr>
                  <w:tcW w:w="2835" w:type="dxa"/>
                </w:tcPr>
                <w:p w:rsidR="00DD4D7A" w:rsidRPr="00B23806" w:rsidRDefault="00DD4D7A" w:rsidP="00DE0030">
                  <w:pPr>
                    <w:pStyle w:val="Heading1"/>
                    <w:spacing w:after="0" w:line="240" w:lineRule="auto"/>
                    <w:rPr>
                      <w:rFonts w:cs="Arial"/>
                      <w:sz w:val="22"/>
                      <w:szCs w:val="22"/>
                    </w:rPr>
                  </w:pPr>
                  <w:bookmarkStart w:id="36" w:name="_Toc148507575"/>
                  <w:bookmarkStart w:id="37" w:name="_Toc246913818"/>
                  <w:bookmarkEnd w:id="34"/>
                  <w:bookmarkEnd w:id="35"/>
                  <w:r w:rsidRPr="00B23806">
                    <w:rPr>
                      <w:rFonts w:cs="Arial"/>
                      <w:sz w:val="22"/>
                      <w:szCs w:val="22"/>
                    </w:rPr>
                    <w:lastRenderedPageBreak/>
                    <w:t xml:space="preserve">Tender Instructions </w:t>
                  </w:r>
                </w:p>
              </w:tc>
              <w:tc>
                <w:tcPr>
                  <w:tcW w:w="6067" w:type="dxa"/>
                </w:tcPr>
                <w:p w:rsidR="00DD4D7A" w:rsidRPr="00B23806" w:rsidRDefault="00DD4D7A" w:rsidP="00DE0030">
                  <w:pPr>
                    <w:spacing w:line="240" w:lineRule="auto"/>
                    <w:rPr>
                      <w:rFonts w:cs="Arial"/>
                      <w:color w:val="FF0000"/>
                      <w:sz w:val="22"/>
                      <w:szCs w:val="22"/>
                    </w:rPr>
                  </w:pPr>
                </w:p>
                <w:p w:rsidR="00DD4D7A" w:rsidRPr="00B23806" w:rsidRDefault="00DD4D7A" w:rsidP="00DE0030">
                  <w:pPr>
                    <w:spacing w:line="240" w:lineRule="auto"/>
                    <w:rPr>
                      <w:rFonts w:cs="Arial"/>
                      <w:color w:val="FF0000"/>
                      <w:sz w:val="22"/>
                      <w:szCs w:val="22"/>
                    </w:rPr>
                  </w:pPr>
                </w:p>
              </w:tc>
            </w:tr>
          </w:tbl>
          <w:p w:rsidR="00DD4D7A" w:rsidRPr="00B23806" w:rsidRDefault="00DD4D7A" w:rsidP="00DE0030">
            <w:pPr>
              <w:pStyle w:val="Heading2"/>
              <w:spacing w:after="0" w:line="240" w:lineRule="auto"/>
              <w:rPr>
                <w:rFonts w:cs="Arial"/>
                <w:sz w:val="22"/>
                <w:szCs w:val="22"/>
              </w:rPr>
            </w:pPr>
            <w:r w:rsidRPr="00B23806">
              <w:rPr>
                <w:rFonts w:cs="Arial"/>
                <w:sz w:val="22"/>
                <w:szCs w:val="22"/>
              </w:rPr>
              <w:t>Introduction</w:t>
            </w:r>
          </w:p>
        </w:tc>
      </w:tr>
    </w:tbl>
    <w:p w:rsidR="00DD4D7A" w:rsidRDefault="00DD4D7A" w:rsidP="00DD4D7A">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The Bidder is requested to propose a solution that will meet the current and future requirements of NML, as detailed within this tender pack. </w:t>
      </w:r>
    </w:p>
    <w:p w:rsidR="00DD4D7A" w:rsidRDefault="00DD4D7A" w:rsidP="00DD4D7A">
      <w:pPr>
        <w:pStyle w:val="Heading2"/>
        <w:numPr>
          <w:ilvl w:val="0"/>
          <w:numId w:val="0"/>
        </w:numPr>
        <w:spacing w:after="0" w:line="240" w:lineRule="auto"/>
        <w:ind w:left="567" w:hanging="567"/>
        <w:rPr>
          <w:rFonts w:cs="Arial"/>
          <w:sz w:val="22"/>
          <w:szCs w:val="22"/>
        </w:rPr>
      </w:pPr>
    </w:p>
    <w:p w:rsidR="00DD4D7A" w:rsidRPr="00B23806" w:rsidRDefault="001F2122" w:rsidP="00DD4D7A">
      <w:pPr>
        <w:pStyle w:val="Heading2"/>
        <w:numPr>
          <w:ilvl w:val="0"/>
          <w:numId w:val="0"/>
        </w:numPr>
        <w:spacing w:after="0" w:line="240" w:lineRule="auto"/>
        <w:ind w:left="567" w:hanging="567"/>
        <w:rPr>
          <w:rFonts w:cs="Arial"/>
          <w:sz w:val="22"/>
          <w:szCs w:val="22"/>
        </w:rPr>
      </w:pPr>
      <w:r w:rsidRPr="00B23806">
        <w:rPr>
          <w:rFonts w:cs="Arial"/>
          <w:sz w:val="22"/>
          <w:szCs w:val="22"/>
        </w:rPr>
        <w:t>2.2 General</w:t>
      </w:r>
    </w:p>
    <w:p w:rsidR="00DD4D7A" w:rsidRPr="008A24C5" w:rsidRDefault="00DD4D7A" w:rsidP="00DD4D7A">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DD4D7A" w:rsidRPr="008A24C5" w:rsidRDefault="00DD4D7A" w:rsidP="00DD4D7A">
      <w:pPr>
        <w:tabs>
          <w:tab w:val="left" w:pos="360"/>
          <w:tab w:val="left" w:pos="7740"/>
        </w:tabs>
        <w:spacing w:line="240" w:lineRule="auto"/>
        <w:rPr>
          <w:rFonts w:cs="Arial"/>
          <w:sz w:val="22"/>
          <w:szCs w:val="22"/>
        </w:rPr>
      </w:pPr>
    </w:p>
    <w:p w:rsidR="00DD4D7A" w:rsidRPr="008A24C5" w:rsidRDefault="00DD4D7A" w:rsidP="00DD4D7A">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 xml:space="preserve">NML to award a contract to any bidder, even if all requirements stated in this tender </w:t>
      </w:r>
      <w:proofErr w:type="gramStart"/>
      <w:r w:rsidRPr="008A24C5">
        <w:rPr>
          <w:rFonts w:cs="Arial"/>
          <w:sz w:val="22"/>
          <w:szCs w:val="22"/>
        </w:rPr>
        <w:t>are satisfied</w:t>
      </w:r>
      <w:proofErr w:type="gramEnd"/>
      <w:r w:rsidRPr="008A24C5">
        <w:rPr>
          <w:rFonts w:cs="Arial"/>
          <w:sz w:val="22"/>
          <w:szCs w:val="22"/>
        </w:rPr>
        <w:t>,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DD4D7A" w:rsidRPr="008A24C5" w:rsidRDefault="00DD4D7A" w:rsidP="00DD4D7A">
      <w:pPr>
        <w:pStyle w:val="BodyTextIndent"/>
        <w:tabs>
          <w:tab w:val="left" w:pos="-720"/>
        </w:tabs>
        <w:suppressAutoHyphens/>
        <w:spacing w:after="0" w:line="240" w:lineRule="auto"/>
        <w:ind w:left="0"/>
        <w:rPr>
          <w:rFonts w:cs="Arial"/>
          <w:sz w:val="22"/>
          <w:szCs w:val="22"/>
        </w:rPr>
      </w:pPr>
    </w:p>
    <w:p w:rsidR="00DD4D7A" w:rsidRPr="00871501" w:rsidRDefault="00DD4D7A" w:rsidP="00DD4D7A">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DD4D7A" w:rsidRPr="00871501" w:rsidRDefault="00DD4D7A" w:rsidP="00DD4D7A">
      <w:pPr>
        <w:spacing w:line="240" w:lineRule="auto"/>
        <w:rPr>
          <w:rFonts w:cs="Arial"/>
          <w:sz w:val="22"/>
          <w:szCs w:val="22"/>
        </w:rPr>
      </w:pPr>
    </w:p>
    <w:p w:rsidR="00DD4D7A" w:rsidRPr="00871501" w:rsidRDefault="00DD4D7A" w:rsidP="00DD4D7A">
      <w:pPr>
        <w:pStyle w:val="BodyText"/>
        <w:spacing w:after="0" w:line="240" w:lineRule="auto"/>
        <w:jc w:val="left"/>
        <w:rPr>
          <w:rFonts w:cs="Arial"/>
          <w:b/>
          <w:sz w:val="22"/>
          <w:szCs w:val="22"/>
        </w:rPr>
      </w:pPr>
      <w:r w:rsidRPr="00871501">
        <w:rPr>
          <w:rFonts w:cs="Arial"/>
          <w:sz w:val="22"/>
          <w:szCs w:val="22"/>
        </w:rPr>
        <w:t>By submitting a bid submission the bidder represents that it has read and understood the tender. The bidder will consider the contents of any submitted bid submission as an offer to contract.</w:t>
      </w:r>
    </w:p>
    <w:p w:rsidR="00DD4D7A" w:rsidRPr="00871501" w:rsidRDefault="00DD4D7A" w:rsidP="00DD4D7A">
      <w:pPr>
        <w:pStyle w:val="BodyText"/>
        <w:spacing w:after="0" w:line="240" w:lineRule="auto"/>
        <w:jc w:val="left"/>
        <w:rPr>
          <w:rFonts w:cs="Arial"/>
          <w:b/>
          <w:sz w:val="22"/>
          <w:szCs w:val="22"/>
        </w:rPr>
      </w:pPr>
    </w:p>
    <w:p w:rsidR="00DD4D7A" w:rsidRPr="00871501" w:rsidRDefault="00DD4D7A" w:rsidP="00DD4D7A">
      <w:pPr>
        <w:pStyle w:val="BodyText"/>
        <w:spacing w:after="0" w:line="240" w:lineRule="auto"/>
        <w:jc w:val="left"/>
        <w:rPr>
          <w:rFonts w:cs="Arial"/>
          <w:b/>
          <w:sz w:val="22"/>
          <w:szCs w:val="22"/>
        </w:rPr>
      </w:pPr>
      <w:r w:rsidRPr="00871501">
        <w:rPr>
          <w:rFonts w:cs="Arial"/>
          <w:sz w:val="22"/>
          <w:szCs w:val="22"/>
        </w:rPr>
        <w:t xml:space="preserve">Any attempt by </w:t>
      </w:r>
      <w:r>
        <w:rPr>
          <w:rFonts w:cs="Arial"/>
          <w:sz w:val="22"/>
          <w:szCs w:val="22"/>
        </w:rPr>
        <w:t>b</w:t>
      </w:r>
      <w:r w:rsidRPr="00871501">
        <w:rPr>
          <w:rFonts w:cs="Arial"/>
          <w:sz w:val="22"/>
          <w:szCs w:val="22"/>
        </w:rPr>
        <w:t xml:space="preserve">idders or their advisors to influence the contract award process in any way may result in the </w:t>
      </w:r>
      <w:r>
        <w:rPr>
          <w:rFonts w:cs="Arial"/>
          <w:sz w:val="22"/>
          <w:szCs w:val="22"/>
        </w:rPr>
        <w:t>b</w:t>
      </w:r>
      <w:r w:rsidRPr="00871501">
        <w:rPr>
          <w:rFonts w:cs="Arial"/>
          <w:sz w:val="22"/>
          <w:szCs w:val="22"/>
        </w:rPr>
        <w:t xml:space="preserve">idder being disqualified. Specifically, </w:t>
      </w:r>
      <w:r>
        <w:rPr>
          <w:rFonts w:cs="Arial"/>
          <w:sz w:val="22"/>
          <w:szCs w:val="22"/>
        </w:rPr>
        <w:t>b</w:t>
      </w:r>
      <w:r w:rsidRPr="00871501">
        <w:rPr>
          <w:rFonts w:cs="Arial"/>
          <w:sz w:val="22"/>
          <w:szCs w:val="22"/>
        </w:rPr>
        <w:t>idders shall not directly or indirectly, at any time:</w:t>
      </w:r>
    </w:p>
    <w:p w:rsidR="00DD4D7A" w:rsidRPr="00871501" w:rsidRDefault="00DD4D7A" w:rsidP="00DD4D7A">
      <w:pPr>
        <w:pStyle w:val="BodyText"/>
        <w:spacing w:after="0" w:line="240" w:lineRule="auto"/>
        <w:jc w:val="left"/>
        <w:rPr>
          <w:rFonts w:cs="Arial"/>
          <w:b/>
          <w:sz w:val="22"/>
          <w:szCs w:val="22"/>
        </w:rPr>
      </w:pPr>
    </w:p>
    <w:p w:rsidR="00DD4D7A" w:rsidRPr="00871501" w:rsidRDefault="00DD4D7A" w:rsidP="00DD4D7A">
      <w:pPr>
        <w:pStyle w:val="BodyText"/>
        <w:numPr>
          <w:ilvl w:val="0"/>
          <w:numId w:val="29"/>
        </w:numPr>
        <w:spacing w:after="0" w:line="240" w:lineRule="auto"/>
        <w:jc w:val="left"/>
        <w:rPr>
          <w:rFonts w:cs="Arial"/>
          <w:b/>
          <w:sz w:val="22"/>
          <w:szCs w:val="22"/>
        </w:rPr>
      </w:pPr>
      <w:r w:rsidRPr="00871501">
        <w:rPr>
          <w:rFonts w:cs="Arial"/>
          <w:sz w:val="22"/>
          <w:szCs w:val="22"/>
        </w:rPr>
        <w:t xml:space="preserve">Revise or amend the content of their </w:t>
      </w:r>
      <w:r>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DD4D7A" w:rsidRPr="00871501" w:rsidRDefault="00DD4D7A" w:rsidP="00DD4D7A">
      <w:pPr>
        <w:pStyle w:val="BodyText"/>
        <w:numPr>
          <w:ilvl w:val="0"/>
          <w:numId w:val="29"/>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Pr>
          <w:rFonts w:cs="Arial"/>
          <w:sz w:val="22"/>
          <w:szCs w:val="22"/>
        </w:rPr>
        <w:t>t</w:t>
      </w:r>
      <w:r w:rsidRPr="00871501">
        <w:rPr>
          <w:rFonts w:cs="Arial"/>
          <w:sz w:val="22"/>
          <w:szCs w:val="22"/>
        </w:rPr>
        <w:t>ender;</w:t>
      </w:r>
    </w:p>
    <w:p w:rsidR="00DD4D7A" w:rsidRPr="00871501" w:rsidRDefault="00DD4D7A" w:rsidP="00DD4D7A">
      <w:pPr>
        <w:pStyle w:val="BodyText"/>
        <w:numPr>
          <w:ilvl w:val="0"/>
          <w:numId w:val="29"/>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Pr>
          <w:rFonts w:cs="Arial"/>
          <w:sz w:val="22"/>
          <w:szCs w:val="22"/>
        </w:rPr>
        <w:t>t</w:t>
      </w:r>
      <w:r w:rsidRPr="00871501">
        <w:rPr>
          <w:rFonts w:cs="Arial"/>
          <w:sz w:val="22"/>
          <w:szCs w:val="22"/>
        </w:rPr>
        <w:t>ender;</w:t>
      </w:r>
    </w:p>
    <w:p w:rsidR="00DD4D7A" w:rsidRPr="00871501" w:rsidRDefault="00DD4D7A" w:rsidP="00DD4D7A">
      <w:pPr>
        <w:pStyle w:val="BodyText"/>
        <w:numPr>
          <w:ilvl w:val="0"/>
          <w:numId w:val="29"/>
        </w:numPr>
        <w:spacing w:after="0" w:line="240" w:lineRule="auto"/>
        <w:jc w:val="left"/>
        <w:rPr>
          <w:rFonts w:cs="Arial"/>
          <w:b/>
          <w:sz w:val="22"/>
          <w:szCs w:val="22"/>
        </w:rPr>
      </w:pPr>
      <w:r w:rsidRPr="00871501">
        <w:rPr>
          <w:rFonts w:cs="Arial"/>
          <w:sz w:val="22"/>
          <w:szCs w:val="22"/>
        </w:rPr>
        <w:t>Canvass NML or any employees or agents of NML in relation to this procurement; or</w:t>
      </w:r>
    </w:p>
    <w:p w:rsidR="00DD4D7A" w:rsidRPr="00871501" w:rsidRDefault="00DD4D7A" w:rsidP="00DD4D7A">
      <w:pPr>
        <w:pStyle w:val="BodyText"/>
        <w:numPr>
          <w:ilvl w:val="0"/>
          <w:numId w:val="29"/>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NML or its advisors concerning another </w:t>
      </w:r>
      <w:r>
        <w:rPr>
          <w:rFonts w:cs="Arial"/>
          <w:sz w:val="22"/>
          <w:szCs w:val="22"/>
        </w:rPr>
        <w:t>b</w:t>
      </w:r>
      <w:r w:rsidRPr="00871501">
        <w:rPr>
          <w:rFonts w:cs="Arial"/>
          <w:sz w:val="22"/>
          <w:szCs w:val="22"/>
        </w:rPr>
        <w:t xml:space="preserve">idder or </w:t>
      </w:r>
      <w:r>
        <w:rPr>
          <w:rFonts w:cs="Arial"/>
          <w:sz w:val="22"/>
          <w:szCs w:val="22"/>
        </w:rPr>
        <w:t>t</w:t>
      </w:r>
      <w:r w:rsidRPr="00871501">
        <w:rPr>
          <w:rFonts w:cs="Arial"/>
          <w:sz w:val="22"/>
          <w:szCs w:val="22"/>
        </w:rPr>
        <w:t>ender; or</w:t>
      </w:r>
    </w:p>
    <w:p w:rsidR="00DD4D7A" w:rsidRPr="00871501" w:rsidRDefault="00DD4D7A" w:rsidP="00DD4D7A">
      <w:pPr>
        <w:pStyle w:val="BodyText"/>
        <w:numPr>
          <w:ilvl w:val="0"/>
          <w:numId w:val="29"/>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DD4D7A" w:rsidRPr="00871501" w:rsidRDefault="00DD4D7A" w:rsidP="00DD4D7A">
      <w:pPr>
        <w:pStyle w:val="ReportText2"/>
        <w:tabs>
          <w:tab w:val="num" w:pos="0"/>
        </w:tabs>
        <w:spacing w:after="0" w:line="240" w:lineRule="auto"/>
        <w:ind w:left="0"/>
        <w:rPr>
          <w:rFonts w:cs="Arial"/>
          <w:sz w:val="22"/>
          <w:szCs w:val="22"/>
        </w:rPr>
      </w:pPr>
    </w:p>
    <w:p w:rsidR="00DD4D7A" w:rsidRPr="00871501" w:rsidRDefault="00DD4D7A" w:rsidP="00DD4D7A">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DD4D7A" w:rsidRPr="00871501" w:rsidRDefault="00DD4D7A" w:rsidP="00DD4D7A">
      <w:pPr>
        <w:pStyle w:val="ReportText2"/>
        <w:tabs>
          <w:tab w:val="num" w:pos="0"/>
        </w:tabs>
        <w:spacing w:after="0" w:line="240" w:lineRule="auto"/>
        <w:ind w:left="0"/>
        <w:rPr>
          <w:rFonts w:cs="Arial"/>
          <w:sz w:val="22"/>
          <w:szCs w:val="22"/>
        </w:rPr>
      </w:pPr>
    </w:p>
    <w:p w:rsidR="00DD4D7A" w:rsidRPr="00871501" w:rsidRDefault="00DD4D7A" w:rsidP="00DD4D7A">
      <w:pPr>
        <w:pStyle w:val="ReportText2"/>
        <w:tabs>
          <w:tab w:val="num" w:pos="0"/>
        </w:tabs>
        <w:spacing w:after="0" w:line="240" w:lineRule="auto"/>
        <w:ind w:left="0"/>
        <w:rPr>
          <w:rFonts w:cs="Arial"/>
          <w:sz w:val="22"/>
          <w:szCs w:val="22"/>
        </w:rPr>
      </w:pPr>
      <w:r w:rsidRPr="00871501">
        <w:rPr>
          <w:rFonts w:cs="Arial"/>
          <w:sz w:val="22"/>
          <w:szCs w:val="22"/>
        </w:rPr>
        <w:t>NML also reserves the right to cease discussions with any bidder from the date of submission of bidder tender.</w:t>
      </w:r>
    </w:p>
    <w:p w:rsidR="00DD4D7A" w:rsidRPr="00871501" w:rsidRDefault="00DD4D7A" w:rsidP="00DD4D7A">
      <w:pPr>
        <w:pStyle w:val="ReportText2"/>
        <w:tabs>
          <w:tab w:val="num" w:pos="0"/>
        </w:tabs>
        <w:spacing w:after="0" w:line="240" w:lineRule="auto"/>
        <w:ind w:left="0"/>
        <w:rPr>
          <w:rFonts w:cs="Arial"/>
          <w:sz w:val="22"/>
          <w:szCs w:val="22"/>
        </w:rPr>
      </w:pPr>
    </w:p>
    <w:p w:rsidR="00DD4D7A" w:rsidRPr="00B23806" w:rsidRDefault="00DD4D7A" w:rsidP="00DD4D7A">
      <w:pPr>
        <w:pStyle w:val="ReportText2"/>
        <w:tabs>
          <w:tab w:val="num" w:pos="0"/>
        </w:tabs>
        <w:spacing w:after="0" w:line="240" w:lineRule="auto"/>
        <w:ind w:left="0"/>
        <w:rPr>
          <w:rFonts w:cs="Arial"/>
          <w:sz w:val="22"/>
          <w:szCs w:val="22"/>
        </w:rPr>
      </w:pPr>
      <w:r w:rsidRPr="00871501">
        <w:rPr>
          <w:rFonts w:cs="Arial"/>
          <w:sz w:val="22"/>
          <w:szCs w:val="22"/>
        </w:rPr>
        <w:t>Failure to meet a qualification or requirement in this tender will not necessarily subject a proposal to disqualification but</w:t>
      </w:r>
      <w:r w:rsidRPr="00B23806">
        <w:rPr>
          <w:rFonts w:cs="Arial"/>
          <w:sz w:val="22"/>
          <w:szCs w:val="22"/>
        </w:rPr>
        <w:t xml:space="preserve"> may do so. </w:t>
      </w:r>
    </w:p>
    <w:bookmarkEnd w:id="36"/>
    <w:bookmarkEnd w:id="37"/>
    <w:p w:rsidR="000870CE" w:rsidRPr="00C1330A" w:rsidRDefault="00012C91" w:rsidP="00DD4D7A">
      <w:pPr>
        <w:pStyle w:val="Heading2"/>
        <w:numPr>
          <w:ilvl w:val="0"/>
          <w:numId w:val="0"/>
        </w:numPr>
        <w:spacing w:after="0" w:line="240" w:lineRule="auto"/>
        <w:rPr>
          <w:rFonts w:cs="Arial"/>
          <w:sz w:val="22"/>
          <w:szCs w:val="22"/>
        </w:rPr>
      </w:pPr>
      <w:r w:rsidRPr="00C1330A">
        <w:rPr>
          <w:rFonts w:cs="Arial"/>
          <w:sz w:val="22"/>
          <w:szCs w:val="22"/>
        </w:rPr>
        <w:t xml:space="preserve"> </w:t>
      </w:r>
    </w:p>
    <w:p w:rsidR="003F297D" w:rsidRPr="00C1330A" w:rsidRDefault="003F297D" w:rsidP="00C1330A">
      <w:pPr>
        <w:pStyle w:val="ReportText2"/>
        <w:tabs>
          <w:tab w:val="num" w:pos="0"/>
        </w:tabs>
        <w:spacing w:after="0" w:line="240" w:lineRule="auto"/>
        <w:ind w:left="0"/>
        <w:rPr>
          <w:rFonts w:cs="Arial"/>
          <w:sz w:val="22"/>
          <w:szCs w:val="22"/>
        </w:rPr>
      </w:pPr>
    </w:p>
    <w:p w:rsidR="00012C91" w:rsidRPr="00C1330A" w:rsidRDefault="00DD4D7A" w:rsidP="00C1330A">
      <w:pPr>
        <w:pStyle w:val="Heading2"/>
        <w:numPr>
          <w:ilvl w:val="0"/>
          <w:numId w:val="0"/>
        </w:numPr>
        <w:spacing w:after="0" w:line="240" w:lineRule="auto"/>
        <w:ind w:left="567" w:hanging="567"/>
        <w:rPr>
          <w:rFonts w:cs="Arial"/>
          <w:sz w:val="22"/>
          <w:szCs w:val="22"/>
        </w:rPr>
      </w:pPr>
      <w:bookmarkStart w:id="38" w:name="_Toc148507578"/>
      <w:bookmarkStart w:id="39" w:name="_Toc246913821"/>
      <w:r>
        <w:rPr>
          <w:rFonts w:cs="Arial"/>
          <w:sz w:val="22"/>
          <w:szCs w:val="22"/>
        </w:rPr>
        <w:t>2.3</w:t>
      </w:r>
      <w:r w:rsidR="000D15EE">
        <w:rPr>
          <w:rFonts w:cs="Arial"/>
          <w:sz w:val="22"/>
          <w:szCs w:val="22"/>
        </w:rPr>
        <w:t xml:space="preserve"> </w:t>
      </w:r>
      <w:r w:rsidR="00012C91" w:rsidRPr="00C1330A">
        <w:rPr>
          <w:rFonts w:cs="Arial"/>
          <w:sz w:val="22"/>
          <w:szCs w:val="22"/>
        </w:rPr>
        <w:t>Confidentiality and Non-Disclosure</w:t>
      </w:r>
      <w:bookmarkEnd w:id="38"/>
      <w:bookmarkEnd w:id="39"/>
    </w:p>
    <w:p w:rsidR="00012C91" w:rsidRPr="00C1330A" w:rsidRDefault="00012C91" w:rsidP="00C1330A">
      <w:pPr>
        <w:pStyle w:val="ReportText1"/>
        <w:spacing w:after="0" w:line="240" w:lineRule="auto"/>
        <w:ind w:left="0"/>
        <w:rPr>
          <w:rFonts w:cs="Arial"/>
          <w:sz w:val="22"/>
          <w:szCs w:val="22"/>
        </w:rPr>
      </w:pPr>
      <w:r w:rsidRPr="00C1330A">
        <w:rPr>
          <w:rFonts w:cs="Arial"/>
          <w:sz w:val="22"/>
          <w:szCs w:val="22"/>
        </w:rPr>
        <w:t>The i</w:t>
      </w:r>
      <w:r w:rsidR="00E77ECC" w:rsidRPr="00C1330A">
        <w:rPr>
          <w:rFonts w:cs="Arial"/>
          <w:sz w:val="22"/>
          <w:szCs w:val="22"/>
        </w:rPr>
        <w:t xml:space="preserve">nformation contained in this </w:t>
      </w:r>
      <w:r w:rsidR="003B0375" w:rsidRPr="00C1330A">
        <w:rPr>
          <w:rFonts w:cs="Arial"/>
          <w:sz w:val="22"/>
          <w:szCs w:val="22"/>
        </w:rPr>
        <w:t>Tender</w:t>
      </w:r>
      <w:r w:rsidRPr="00C1330A">
        <w:rPr>
          <w:rFonts w:cs="Arial"/>
          <w:sz w:val="22"/>
          <w:szCs w:val="22"/>
        </w:rPr>
        <w:t xml:space="preserve"> (or accumulated through other written or verbal communication) is confidential. It is for proposal purposes only and is not to be disclosed or used for any other purpose.</w:t>
      </w:r>
    </w:p>
    <w:p w:rsidR="00CA5891" w:rsidRDefault="00CA5891" w:rsidP="00C1330A">
      <w:pPr>
        <w:pStyle w:val="ReportText1"/>
        <w:spacing w:after="0" w:line="240" w:lineRule="auto"/>
        <w:ind w:left="0"/>
        <w:rPr>
          <w:rFonts w:cs="Arial"/>
          <w:sz w:val="22"/>
          <w:szCs w:val="22"/>
        </w:rPr>
      </w:pPr>
    </w:p>
    <w:p w:rsidR="00012C91" w:rsidRPr="00C1330A" w:rsidRDefault="00012C91" w:rsidP="00C1330A">
      <w:pPr>
        <w:pStyle w:val="ReportText1"/>
        <w:spacing w:after="0" w:line="240" w:lineRule="auto"/>
        <w:ind w:left="0"/>
        <w:rPr>
          <w:rFonts w:cs="Arial"/>
          <w:sz w:val="22"/>
          <w:szCs w:val="22"/>
        </w:rPr>
      </w:pPr>
      <w:r w:rsidRPr="00C1330A">
        <w:rPr>
          <w:rFonts w:cs="Arial"/>
          <w:sz w:val="22"/>
          <w:szCs w:val="22"/>
        </w:rPr>
        <w:t xml:space="preserve">Information </w:t>
      </w:r>
      <w:r w:rsidR="00831258" w:rsidRPr="00C1330A">
        <w:rPr>
          <w:rFonts w:cs="Arial"/>
          <w:sz w:val="22"/>
          <w:szCs w:val="22"/>
        </w:rPr>
        <w:t>received by</w:t>
      </w:r>
      <w:r w:rsidR="00E77ECC" w:rsidRPr="00C1330A">
        <w:rPr>
          <w:rFonts w:cs="Arial"/>
          <w:sz w:val="22"/>
          <w:szCs w:val="22"/>
        </w:rPr>
        <w:t xml:space="preserve"> NML in this </w:t>
      </w:r>
      <w:r w:rsidR="003B0375" w:rsidRPr="00C1330A">
        <w:rPr>
          <w:rFonts w:cs="Arial"/>
          <w:sz w:val="22"/>
          <w:szCs w:val="22"/>
        </w:rPr>
        <w:t>Tender</w:t>
      </w:r>
      <w:r w:rsidRPr="00C1330A">
        <w:rPr>
          <w:rFonts w:cs="Arial"/>
          <w:sz w:val="22"/>
          <w:szCs w:val="22"/>
        </w:rPr>
        <w:t xml:space="preserve"> will be held in strict confidence and will not be disclosed to any party, other than within </w:t>
      </w:r>
      <w:r w:rsidR="00E77ECC" w:rsidRPr="00C1330A">
        <w:rPr>
          <w:rFonts w:cs="Arial"/>
          <w:sz w:val="22"/>
          <w:szCs w:val="22"/>
        </w:rPr>
        <w:t>NML</w:t>
      </w:r>
      <w:r w:rsidRPr="00C1330A">
        <w:rPr>
          <w:rFonts w:cs="Arial"/>
          <w:sz w:val="22"/>
          <w:szCs w:val="22"/>
        </w:rPr>
        <w:t xml:space="preserve"> and their engaged consultant</w:t>
      </w:r>
      <w:r w:rsidR="001636DE" w:rsidRPr="00C1330A">
        <w:rPr>
          <w:rFonts w:cs="Arial"/>
          <w:sz w:val="22"/>
          <w:szCs w:val="22"/>
        </w:rPr>
        <w:t>s</w:t>
      </w:r>
      <w:r w:rsidR="00E77ECC" w:rsidRPr="00C1330A">
        <w:rPr>
          <w:rFonts w:cs="Arial"/>
          <w:sz w:val="22"/>
          <w:szCs w:val="22"/>
        </w:rPr>
        <w:t xml:space="preserve"> if appropriate</w:t>
      </w:r>
      <w:r w:rsidRPr="00C1330A">
        <w:rPr>
          <w:rFonts w:cs="Arial"/>
          <w:sz w:val="22"/>
          <w:szCs w:val="22"/>
        </w:rPr>
        <w:t>,</w:t>
      </w:r>
      <w:r w:rsidRPr="00C1330A">
        <w:rPr>
          <w:rFonts w:cs="Arial"/>
          <w:b/>
          <w:sz w:val="22"/>
          <w:szCs w:val="22"/>
        </w:rPr>
        <w:t xml:space="preserve"> </w:t>
      </w:r>
      <w:r w:rsidRPr="00C1330A">
        <w:rPr>
          <w:rFonts w:cs="Arial"/>
          <w:sz w:val="22"/>
          <w:szCs w:val="22"/>
        </w:rPr>
        <w:t xml:space="preserve">without the </w:t>
      </w:r>
      <w:r w:rsidR="00CA5891">
        <w:rPr>
          <w:rFonts w:cs="Arial"/>
          <w:sz w:val="22"/>
          <w:szCs w:val="22"/>
        </w:rPr>
        <w:t>express written consent of the contractor</w:t>
      </w:r>
      <w:r w:rsidRPr="00C1330A">
        <w:rPr>
          <w:rFonts w:cs="Arial"/>
          <w:sz w:val="22"/>
          <w:szCs w:val="22"/>
        </w:rPr>
        <w:t xml:space="preserve">. </w:t>
      </w:r>
    </w:p>
    <w:p w:rsidR="00CA5891" w:rsidRDefault="00CA5891" w:rsidP="00C1330A">
      <w:pPr>
        <w:pStyle w:val="ReportText2Char"/>
        <w:spacing w:after="0" w:line="240" w:lineRule="auto"/>
        <w:ind w:left="0"/>
        <w:rPr>
          <w:rFonts w:cs="Arial"/>
          <w:sz w:val="22"/>
          <w:szCs w:val="22"/>
        </w:rPr>
      </w:pPr>
    </w:p>
    <w:p w:rsidR="00012C91" w:rsidRDefault="00E77ECC" w:rsidP="00C1330A">
      <w:pPr>
        <w:pStyle w:val="ReportText2Char"/>
        <w:spacing w:after="0" w:line="240" w:lineRule="auto"/>
        <w:ind w:left="0"/>
        <w:rPr>
          <w:rFonts w:cs="Arial"/>
          <w:sz w:val="22"/>
          <w:szCs w:val="22"/>
        </w:rPr>
      </w:pPr>
      <w:r w:rsidRPr="00C1330A">
        <w:rPr>
          <w:rFonts w:cs="Arial"/>
          <w:sz w:val="22"/>
          <w:szCs w:val="22"/>
        </w:rPr>
        <w:t>NML</w:t>
      </w:r>
      <w:r w:rsidR="00012C91" w:rsidRPr="00C1330A">
        <w:rPr>
          <w:rFonts w:cs="Arial"/>
          <w:sz w:val="22"/>
          <w:szCs w:val="22"/>
        </w:rPr>
        <w:t xml:space="preserve"> undertakes not to publicise any information obtained during this </w:t>
      </w:r>
      <w:r w:rsidR="003B0375" w:rsidRPr="00C1330A">
        <w:rPr>
          <w:rFonts w:cs="Arial"/>
          <w:sz w:val="22"/>
          <w:szCs w:val="22"/>
        </w:rPr>
        <w:t>Tender</w:t>
      </w:r>
      <w:r w:rsidR="00012C91" w:rsidRPr="00C1330A">
        <w:rPr>
          <w:rFonts w:cs="Arial"/>
          <w:sz w:val="22"/>
          <w:szCs w:val="22"/>
        </w:rPr>
        <w:t xml:space="preserve"> process, either gen</w:t>
      </w:r>
      <w:r w:rsidR="00CA5891">
        <w:rPr>
          <w:rFonts w:cs="Arial"/>
          <w:sz w:val="22"/>
          <w:szCs w:val="22"/>
        </w:rPr>
        <w:t>erally or to any other contractors</w:t>
      </w:r>
      <w:r w:rsidR="00012C91" w:rsidRPr="00C1330A">
        <w:rPr>
          <w:rFonts w:cs="Arial"/>
          <w:sz w:val="22"/>
          <w:szCs w:val="22"/>
        </w:rPr>
        <w:t xml:space="preserve"> involved in the </w:t>
      </w:r>
      <w:r w:rsidR="003B0375" w:rsidRPr="00C1330A">
        <w:rPr>
          <w:rFonts w:cs="Arial"/>
          <w:sz w:val="22"/>
          <w:szCs w:val="22"/>
        </w:rPr>
        <w:t>Tender</w:t>
      </w:r>
      <w:r w:rsidR="00012C91" w:rsidRPr="00C1330A">
        <w:rPr>
          <w:rFonts w:cs="Arial"/>
          <w:sz w:val="22"/>
          <w:szCs w:val="22"/>
        </w:rPr>
        <w:t xml:space="preserve">. Additionally, there will be no obligation on the part of </w:t>
      </w:r>
      <w:r w:rsidRPr="00C1330A">
        <w:rPr>
          <w:rFonts w:cs="Arial"/>
          <w:sz w:val="22"/>
          <w:szCs w:val="22"/>
        </w:rPr>
        <w:t>NML</w:t>
      </w:r>
      <w:r w:rsidR="00012C91" w:rsidRPr="00C1330A">
        <w:rPr>
          <w:rFonts w:cs="Arial"/>
          <w:sz w:val="22"/>
          <w:szCs w:val="22"/>
        </w:rPr>
        <w:t xml:space="preserve"> to share any of the results or conclusions of the </w:t>
      </w:r>
      <w:r w:rsidR="003B0375" w:rsidRPr="00C1330A">
        <w:rPr>
          <w:rFonts w:cs="Arial"/>
          <w:sz w:val="22"/>
          <w:szCs w:val="22"/>
        </w:rPr>
        <w:t>Tender</w:t>
      </w:r>
      <w:r w:rsidR="00CA5891">
        <w:rPr>
          <w:rFonts w:cs="Arial"/>
          <w:sz w:val="22"/>
          <w:szCs w:val="22"/>
        </w:rPr>
        <w:t xml:space="preserve"> process with any contractor</w:t>
      </w:r>
      <w:r w:rsidR="00012C91" w:rsidRPr="00C1330A">
        <w:rPr>
          <w:rFonts w:cs="Arial"/>
          <w:sz w:val="22"/>
          <w:szCs w:val="22"/>
        </w:rPr>
        <w:t>.</w:t>
      </w:r>
    </w:p>
    <w:p w:rsidR="00DD4D7A" w:rsidRDefault="00DD4D7A" w:rsidP="00C1330A">
      <w:pPr>
        <w:pStyle w:val="ReportText2Char"/>
        <w:spacing w:after="0" w:line="240" w:lineRule="auto"/>
        <w:ind w:left="0"/>
        <w:rPr>
          <w:rFonts w:cs="Arial"/>
          <w:sz w:val="22"/>
          <w:szCs w:val="22"/>
        </w:rPr>
      </w:pPr>
    </w:p>
    <w:p w:rsidR="00DD4D7A" w:rsidRPr="00B23806" w:rsidRDefault="00727123" w:rsidP="00DD4D7A">
      <w:pPr>
        <w:pStyle w:val="Heading2"/>
        <w:numPr>
          <w:ilvl w:val="0"/>
          <w:numId w:val="0"/>
        </w:numPr>
        <w:spacing w:after="0" w:line="240" w:lineRule="auto"/>
        <w:ind w:left="567" w:hanging="567"/>
        <w:rPr>
          <w:rFonts w:cs="Arial"/>
          <w:sz w:val="22"/>
          <w:szCs w:val="22"/>
        </w:rPr>
      </w:pPr>
      <w:r w:rsidRPr="00B23806">
        <w:rPr>
          <w:rFonts w:cs="Arial"/>
          <w:sz w:val="22"/>
          <w:szCs w:val="22"/>
        </w:rPr>
        <w:t>2.</w:t>
      </w:r>
      <w:r>
        <w:rPr>
          <w:rFonts w:cs="Arial"/>
          <w:sz w:val="22"/>
          <w:szCs w:val="22"/>
        </w:rPr>
        <w:t>4</w:t>
      </w:r>
      <w:r w:rsidRPr="00B23806">
        <w:rPr>
          <w:rFonts w:cs="Arial"/>
          <w:sz w:val="22"/>
          <w:szCs w:val="22"/>
        </w:rPr>
        <w:t xml:space="preserve"> Accuracy</w:t>
      </w:r>
      <w:r w:rsidR="00DD4D7A" w:rsidRPr="00B23806">
        <w:rPr>
          <w:rFonts w:cs="Arial"/>
          <w:bCs/>
          <w:sz w:val="22"/>
          <w:szCs w:val="22"/>
        </w:rPr>
        <w:t xml:space="preserve"> of information and liability of NML</w:t>
      </w:r>
      <w:r w:rsidR="00DD4D7A" w:rsidRPr="00B23806">
        <w:rPr>
          <w:rFonts w:cs="Arial"/>
          <w:b w:val="0"/>
          <w:bCs/>
          <w:sz w:val="22"/>
          <w:szCs w:val="22"/>
        </w:rPr>
        <w:t xml:space="preserve"> </w:t>
      </w:r>
    </w:p>
    <w:p w:rsidR="00DD4D7A" w:rsidRPr="00B23806" w:rsidRDefault="00DD4D7A" w:rsidP="00DD4D7A">
      <w:pPr>
        <w:pStyle w:val="Default"/>
        <w:jc w:val="both"/>
        <w:rPr>
          <w:sz w:val="22"/>
          <w:szCs w:val="22"/>
        </w:rPr>
      </w:pPr>
      <w:r w:rsidRPr="00B23806">
        <w:rPr>
          <w:sz w:val="22"/>
          <w:szCs w:val="22"/>
        </w:rPr>
        <w:t xml:space="preserve">The information contained in this </w:t>
      </w:r>
      <w:r>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DD4D7A" w:rsidRPr="00B23806" w:rsidRDefault="00DD4D7A" w:rsidP="00DD4D7A">
      <w:pPr>
        <w:pStyle w:val="Default"/>
        <w:jc w:val="both"/>
        <w:rPr>
          <w:sz w:val="22"/>
          <w:szCs w:val="22"/>
        </w:rPr>
      </w:pPr>
    </w:p>
    <w:p w:rsidR="00DD4D7A" w:rsidRPr="00B23806" w:rsidRDefault="00DD4D7A" w:rsidP="00DD4D7A">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Pr>
          <w:sz w:val="22"/>
          <w:szCs w:val="22"/>
        </w:rPr>
        <w:t>t</w:t>
      </w:r>
      <w:r w:rsidRPr="00B23806">
        <w:rPr>
          <w:sz w:val="22"/>
          <w:szCs w:val="22"/>
        </w:rPr>
        <w:t xml:space="preserve">ender shall only have contractual effect when it is contained in the express terms of an executed agreement. </w:t>
      </w:r>
    </w:p>
    <w:p w:rsidR="00DD4D7A" w:rsidRPr="00B23806" w:rsidRDefault="00DD4D7A" w:rsidP="00DD4D7A">
      <w:pPr>
        <w:pStyle w:val="ReportText2Char"/>
        <w:spacing w:after="0" w:line="240" w:lineRule="auto"/>
        <w:ind w:left="0"/>
        <w:rPr>
          <w:rFonts w:cs="Arial"/>
          <w:sz w:val="22"/>
          <w:szCs w:val="22"/>
        </w:rPr>
      </w:pPr>
    </w:p>
    <w:p w:rsidR="00DD4D7A" w:rsidRDefault="00DD4D7A" w:rsidP="00DD4D7A">
      <w:pPr>
        <w:pStyle w:val="ReportText2Char"/>
        <w:spacing w:after="0" w:line="240" w:lineRule="auto"/>
        <w:ind w:left="0"/>
        <w:rPr>
          <w:rFonts w:cs="Arial"/>
          <w:sz w:val="22"/>
          <w:szCs w:val="22"/>
        </w:rPr>
      </w:pPr>
      <w:r w:rsidRPr="00B23806">
        <w:rPr>
          <w:rFonts w:cs="Arial"/>
          <w:sz w:val="22"/>
          <w:szCs w:val="22"/>
        </w:rPr>
        <w:t xml:space="preserve">Nothing in this </w:t>
      </w:r>
      <w:r>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Pr>
          <w:rFonts w:cs="Arial"/>
          <w:sz w:val="22"/>
          <w:szCs w:val="22"/>
        </w:rPr>
        <w:t>t</w:t>
      </w:r>
      <w:r w:rsidRPr="00B23806">
        <w:rPr>
          <w:rFonts w:cs="Arial"/>
          <w:sz w:val="22"/>
          <w:szCs w:val="22"/>
        </w:rPr>
        <w:t xml:space="preserve">ender, or to correct any inaccuracies that may become apparent. NML reserves the right, without prior notice, to change the procedures outlined in this </w:t>
      </w:r>
      <w:r>
        <w:rPr>
          <w:rFonts w:cs="Arial"/>
          <w:sz w:val="22"/>
          <w:szCs w:val="22"/>
        </w:rPr>
        <w:t>t</w:t>
      </w:r>
      <w:r w:rsidRPr="00B23806">
        <w:rPr>
          <w:rFonts w:cs="Arial"/>
          <w:sz w:val="22"/>
          <w:szCs w:val="22"/>
        </w:rPr>
        <w:t>ender or to terminate discussions and the delivery of information at any time before entering into an agreement.</w:t>
      </w:r>
    </w:p>
    <w:p w:rsidR="00DD4D7A" w:rsidRDefault="00DD4D7A" w:rsidP="00DD4D7A">
      <w:pPr>
        <w:pStyle w:val="ReportText2Char"/>
        <w:spacing w:after="0" w:line="240" w:lineRule="auto"/>
        <w:ind w:left="0"/>
        <w:rPr>
          <w:rFonts w:cs="Arial"/>
          <w:sz w:val="22"/>
          <w:szCs w:val="22"/>
        </w:rPr>
      </w:pPr>
    </w:p>
    <w:p w:rsidR="00DD4D7A" w:rsidRPr="00871501" w:rsidRDefault="00DD4D7A" w:rsidP="00DD4D7A">
      <w:pPr>
        <w:pStyle w:val="ReportText2Char"/>
        <w:spacing w:after="0" w:line="240" w:lineRule="auto"/>
        <w:ind w:left="0"/>
        <w:rPr>
          <w:rFonts w:cs="Arial"/>
          <w:sz w:val="22"/>
          <w:szCs w:val="22"/>
        </w:rPr>
      </w:pPr>
      <w:r w:rsidRPr="00871501">
        <w:rPr>
          <w:rFonts w:cs="Arial"/>
          <w:sz w:val="22"/>
          <w:szCs w:val="22"/>
        </w:rPr>
        <w:t xml:space="preserve">Should there be any obvious typographical errors or misunderstandings in the tender documentation then clarification should be sought.  However, if the response is found </w:t>
      </w:r>
      <w:r w:rsidRPr="00871501">
        <w:rPr>
          <w:rFonts w:cs="Arial"/>
          <w:sz w:val="22"/>
          <w:szCs w:val="22"/>
        </w:rPr>
        <w:lastRenderedPageBreak/>
        <w:t>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DD4D7A" w:rsidRDefault="00DD4D7A" w:rsidP="00C1330A">
      <w:pPr>
        <w:pStyle w:val="ReportText2Char"/>
        <w:spacing w:after="0" w:line="240" w:lineRule="auto"/>
        <w:ind w:left="0"/>
        <w:rPr>
          <w:rFonts w:cs="Arial"/>
          <w:sz w:val="22"/>
          <w:szCs w:val="22"/>
        </w:rPr>
      </w:pPr>
    </w:p>
    <w:p w:rsidR="00A02348" w:rsidRPr="00C1330A" w:rsidRDefault="00A02348" w:rsidP="00C1330A">
      <w:pPr>
        <w:pStyle w:val="ReportText2Char"/>
        <w:spacing w:after="0" w:line="240" w:lineRule="auto"/>
        <w:ind w:left="0"/>
        <w:rPr>
          <w:rFonts w:cs="Arial"/>
          <w:sz w:val="22"/>
          <w:szCs w:val="22"/>
        </w:rPr>
      </w:pPr>
    </w:p>
    <w:p w:rsidR="00012C91" w:rsidRPr="00C1330A" w:rsidRDefault="00F85C7F" w:rsidP="00C1330A">
      <w:pPr>
        <w:pStyle w:val="Heading2"/>
        <w:numPr>
          <w:ilvl w:val="0"/>
          <w:numId w:val="0"/>
        </w:numPr>
        <w:spacing w:after="0" w:line="240" w:lineRule="auto"/>
        <w:ind w:left="567" w:hanging="567"/>
        <w:rPr>
          <w:rFonts w:cs="Arial"/>
          <w:sz w:val="22"/>
          <w:szCs w:val="22"/>
        </w:rPr>
      </w:pPr>
      <w:bookmarkStart w:id="40" w:name="_Toc88883821"/>
      <w:bookmarkStart w:id="41" w:name="_Toc148507579"/>
      <w:bookmarkStart w:id="42" w:name="_Toc246913822"/>
      <w:r w:rsidRPr="00C1330A">
        <w:rPr>
          <w:rFonts w:cs="Arial"/>
          <w:sz w:val="22"/>
          <w:szCs w:val="22"/>
        </w:rPr>
        <w:t>2.</w:t>
      </w:r>
      <w:r w:rsidR="00DD4D7A">
        <w:rPr>
          <w:rFonts w:cs="Arial"/>
          <w:sz w:val="22"/>
          <w:szCs w:val="22"/>
        </w:rPr>
        <w:t>5</w:t>
      </w:r>
      <w:r w:rsidRPr="00C1330A">
        <w:rPr>
          <w:rFonts w:cs="Arial"/>
          <w:sz w:val="22"/>
          <w:szCs w:val="22"/>
        </w:rPr>
        <w:t xml:space="preserve"> </w:t>
      </w:r>
      <w:r w:rsidR="00012C91" w:rsidRPr="00C1330A">
        <w:rPr>
          <w:rFonts w:cs="Arial"/>
          <w:sz w:val="22"/>
          <w:szCs w:val="22"/>
        </w:rPr>
        <w:t>Cost of Preparation</w:t>
      </w:r>
      <w:bookmarkEnd w:id="40"/>
      <w:bookmarkEnd w:id="41"/>
      <w:bookmarkEnd w:id="42"/>
    </w:p>
    <w:p w:rsidR="00BF6147" w:rsidRDefault="00E77ECC" w:rsidP="00C1330A">
      <w:pPr>
        <w:pStyle w:val="ReportText2Char"/>
        <w:spacing w:after="0" w:line="240" w:lineRule="auto"/>
        <w:ind w:left="0"/>
        <w:rPr>
          <w:rFonts w:cs="Arial"/>
          <w:sz w:val="22"/>
          <w:szCs w:val="22"/>
        </w:rPr>
      </w:pPr>
      <w:r w:rsidRPr="00C1330A">
        <w:rPr>
          <w:rFonts w:cs="Arial"/>
          <w:sz w:val="22"/>
          <w:szCs w:val="22"/>
        </w:rPr>
        <w:t>NML</w:t>
      </w:r>
      <w:r w:rsidR="00012C91" w:rsidRPr="00C1330A">
        <w:rPr>
          <w:rFonts w:cs="Arial"/>
          <w:sz w:val="22"/>
          <w:szCs w:val="22"/>
        </w:rPr>
        <w:t xml:space="preserve"> will not accept any liability or responsibility</w:t>
      </w:r>
      <w:r w:rsidR="00CA5891">
        <w:rPr>
          <w:rFonts w:cs="Arial"/>
          <w:sz w:val="22"/>
          <w:szCs w:val="22"/>
        </w:rPr>
        <w:t xml:space="preserve"> for any costs incurred by the contractor</w:t>
      </w:r>
      <w:r w:rsidR="00012C91" w:rsidRPr="00C1330A">
        <w:rPr>
          <w:rFonts w:cs="Arial"/>
          <w:sz w:val="22"/>
          <w:szCs w:val="22"/>
        </w:rPr>
        <w:t xml:space="preserve"> in preparing </w:t>
      </w:r>
      <w:r w:rsidRPr="00C1330A">
        <w:rPr>
          <w:rFonts w:cs="Arial"/>
          <w:sz w:val="22"/>
          <w:szCs w:val="22"/>
        </w:rPr>
        <w:t xml:space="preserve">this </w:t>
      </w:r>
      <w:r w:rsidR="003B0375" w:rsidRPr="00C1330A">
        <w:rPr>
          <w:rFonts w:cs="Arial"/>
          <w:sz w:val="22"/>
          <w:szCs w:val="22"/>
        </w:rPr>
        <w:t>Tender</w:t>
      </w:r>
      <w:r w:rsidR="00012C91" w:rsidRPr="00C1330A">
        <w:rPr>
          <w:rFonts w:cs="Arial"/>
          <w:sz w:val="22"/>
          <w:szCs w:val="22"/>
        </w:rPr>
        <w:t xml:space="preserve"> document or any associated work effort.</w:t>
      </w:r>
    </w:p>
    <w:p w:rsidR="00A02348" w:rsidRPr="00C1330A" w:rsidRDefault="00A02348" w:rsidP="00C1330A">
      <w:pPr>
        <w:pStyle w:val="ReportText2Char"/>
        <w:spacing w:after="0" w:line="240" w:lineRule="auto"/>
        <w:ind w:left="0"/>
        <w:rPr>
          <w:rFonts w:cs="Arial"/>
          <w:sz w:val="22"/>
          <w:szCs w:val="22"/>
        </w:rPr>
      </w:pPr>
    </w:p>
    <w:p w:rsidR="00BF6147" w:rsidRPr="00C1330A" w:rsidRDefault="00F85C7F" w:rsidP="00C1330A">
      <w:pPr>
        <w:pStyle w:val="Heading2"/>
        <w:numPr>
          <w:ilvl w:val="0"/>
          <w:numId w:val="0"/>
        </w:numPr>
        <w:spacing w:after="0" w:line="240" w:lineRule="auto"/>
        <w:ind w:left="567" w:hanging="567"/>
        <w:rPr>
          <w:rFonts w:cs="Arial"/>
          <w:sz w:val="22"/>
          <w:szCs w:val="22"/>
        </w:rPr>
      </w:pPr>
      <w:bookmarkStart w:id="43" w:name="_Toc246913823"/>
      <w:r w:rsidRPr="00C1330A">
        <w:rPr>
          <w:rFonts w:cs="Arial"/>
          <w:sz w:val="22"/>
          <w:szCs w:val="22"/>
        </w:rPr>
        <w:t>2.</w:t>
      </w:r>
      <w:r w:rsidR="00DD4D7A">
        <w:rPr>
          <w:rFonts w:cs="Arial"/>
          <w:sz w:val="22"/>
          <w:szCs w:val="22"/>
        </w:rPr>
        <w:t>6</w:t>
      </w:r>
      <w:r w:rsidRPr="00C1330A">
        <w:rPr>
          <w:rFonts w:cs="Arial"/>
          <w:sz w:val="22"/>
          <w:szCs w:val="22"/>
        </w:rPr>
        <w:t xml:space="preserve"> </w:t>
      </w:r>
      <w:r w:rsidR="00EC5A91" w:rsidRPr="00C1330A">
        <w:rPr>
          <w:rFonts w:cs="Arial"/>
          <w:sz w:val="22"/>
          <w:szCs w:val="22"/>
        </w:rPr>
        <w:t>Oral Agreement or Arrangements</w:t>
      </w:r>
      <w:bookmarkEnd w:id="43"/>
    </w:p>
    <w:p w:rsidR="00BF6147" w:rsidRPr="00C1330A" w:rsidRDefault="00BF6147" w:rsidP="00C1330A">
      <w:pPr>
        <w:spacing w:line="240" w:lineRule="auto"/>
        <w:rPr>
          <w:rFonts w:cs="Arial"/>
          <w:sz w:val="22"/>
          <w:szCs w:val="22"/>
        </w:rPr>
      </w:pPr>
      <w:r w:rsidRPr="00C1330A">
        <w:rPr>
          <w:rFonts w:cs="Arial"/>
          <w:sz w:val="22"/>
          <w:szCs w:val="22"/>
        </w:rPr>
        <w:t>Any alleged oral agreemen</w:t>
      </w:r>
      <w:r w:rsidR="00CA5891">
        <w:rPr>
          <w:rFonts w:cs="Arial"/>
          <w:sz w:val="22"/>
          <w:szCs w:val="22"/>
        </w:rPr>
        <w:t>ts or arrangements made by the contractor</w:t>
      </w:r>
      <w:r w:rsidRPr="00C1330A">
        <w:rPr>
          <w:rFonts w:cs="Arial"/>
          <w:sz w:val="22"/>
          <w:szCs w:val="22"/>
        </w:rPr>
        <w:t xml:space="preserve"> with any </w:t>
      </w:r>
      <w:r w:rsidR="00E77ECC" w:rsidRPr="00C1330A">
        <w:rPr>
          <w:rFonts w:cs="Arial"/>
          <w:sz w:val="22"/>
          <w:szCs w:val="22"/>
        </w:rPr>
        <w:t>NML</w:t>
      </w:r>
      <w:r w:rsidRPr="00C1330A">
        <w:rPr>
          <w:rFonts w:cs="Arial"/>
          <w:sz w:val="22"/>
          <w:szCs w:val="22"/>
        </w:rPr>
        <w:t xml:space="preserve"> agent or emplo</w:t>
      </w:r>
      <w:r w:rsidR="00B4780D" w:rsidRPr="00C1330A">
        <w:rPr>
          <w:rFonts w:cs="Arial"/>
          <w:sz w:val="22"/>
          <w:szCs w:val="22"/>
        </w:rPr>
        <w:t>yee will be disregarded in any p</w:t>
      </w:r>
      <w:r w:rsidRPr="00C1330A">
        <w:rPr>
          <w:rFonts w:cs="Arial"/>
          <w:sz w:val="22"/>
          <w:szCs w:val="22"/>
        </w:rPr>
        <w:t>roposal evaluation or associated award.</w:t>
      </w:r>
    </w:p>
    <w:p w:rsidR="00F85C7F" w:rsidRPr="00C1330A" w:rsidRDefault="00F85C7F" w:rsidP="00C1330A">
      <w:pPr>
        <w:pStyle w:val="Heading2"/>
        <w:numPr>
          <w:ilvl w:val="0"/>
          <w:numId w:val="0"/>
        </w:numPr>
        <w:spacing w:after="0" w:line="240" w:lineRule="auto"/>
        <w:rPr>
          <w:rFonts w:cs="Arial"/>
          <w:sz w:val="22"/>
          <w:szCs w:val="22"/>
        </w:rPr>
      </w:pPr>
      <w:bookmarkStart w:id="44" w:name="_Toc246913824"/>
    </w:p>
    <w:p w:rsidR="00BF6147" w:rsidRPr="00C1330A" w:rsidRDefault="00DD4D7A" w:rsidP="00C1330A">
      <w:pPr>
        <w:pStyle w:val="Heading2"/>
        <w:numPr>
          <w:ilvl w:val="0"/>
          <w:numId w:val="0"/>
        </w:numPr>
        <w:spacing w:after="0" w:line="240" w:lineRule="auto"/>
        <w:ind w:left="567" w:hanging="567"/>
        <w:rPr>
          <w:rFonts w:cs="Arial"/>
          <w:sz w:val="22"/>
          <w:szCs w:val="22"/>
        </w:rPr>
      </w:pPr>
      <w:r>
        <w:rPr>
          <w:rFonts w:cs="Arial"/>
          <w:sz w:val="22"/>
          <w:szCs w:val="22"/>
        </w:rPr>
        <w:t>2.7</w:t>
      </w:r>
      <w:r w:rsidR="00F85C7F" w:rsidRPr="00C1330A">
        <w:rPr>
          <w:rFonts w:cs="Arial"/>
          <w:sz w:val="22"/>
          <w:szCs w:val="22"/>
        </w:rPr>
        <w:t xml:space="preserve"> </w:t>
      </w:r>
      <w:r w:rsidR="00EC5A91" w:rsidRPr="00C1330A">
        <w:rPr>
          <w:rFonts w:cs="Arial"/>
          <w:sz w:val="22"/>
          <w:szCs w:val="22"/>
        </w:rPr>
        <w:t>Independent Price Determinations</w:t>
      </w:r>
      <w:bookmarkEnd w:id="44"/>
    </w:p>
    <w:p w:rsidR="00EC5A91" w:rsidRPr="00C1330A" w:rsidRDefault="00CA5891" w:rsidP="00C1330A">
      <w:pPr>
        <w:spacing w:line="240" w:lineRule="auto"/>
        <w:rPr>
          <w:rFonts w:cs="Arial"/>
          <w:sz w:val="22"/>
          <w:szCs w:val="22"/>
        </w:rPr>
      </w:pPr>
      <w:r>
        <w:rPr>
          <w:rFonts w:cs="Arial"/>
          <w:sz w:val="22"/>
          <w:szCs w:val="22"/>
        </w:rPr>
        <w:t>The contractor</w:t>
      </w:r>
      <w:r w:rsidR="00EC5A91" w:rsidRPr="00C1330A">
        <w:rPr>
          <w:rFonts w:cs="Arial"/>
          <w:sz w:val="22"/>
          <w:szCs w:val="22"/>
        </w:rPr>
        <w:t xml:space="preserve"> shall warrant, represent, and certify that the following requirements have bee</w:t>
      </w:r>
      <w:r w:rsidR="00B4780D" w:rsidRPr="00C1330A">
        <w:rPr>
          <w:rFonts w:cs="Arial"/>
          <w:sz w:val="22"/>
          <w:szCs w:val="22"/>
        </w:rPr>
        <w:t>n met in connection with their p</w:t>
      </w:r>
      <w:r w:rsidR="00E77ECC" w:rsidRPr="00C1330A">
        <w:rPr>
          <w:rFonts w:cs="Arial"/>
          <w:sz w:val="22"/>
          <w:szCs w:val="22"/>
        </w:rPr>
        <w:t xml:space="preserve">roposal for this </w:t>
      </w:r>
      <w:r w:rsidR="003B0375" w:rsidRPr="00C1330A">
        <w:rPr>
          <w:rFonts w:cs="Arial"/>
          <w:sz w:val="22"/>
          <w:szCs w:val="22"/>
        </w:rPr>
        <w:t>tender</w:t>
      </w:r>
      <w:r w:rsidR="00EC5A91" w:rsidRPr="00C1330A">
        <w:rPr>
          <w:rFonts w:cs="Arial"/>
          <w:sz w:val="22"/>
          <w:szCs w:val="22"/>
        </w:rPr>
        <w:t>:</w:t>
      </w:r>
    </w:p>
    <w:p w:rsidR="00EC5A91" w:rsidRPr="00C1330A" w:rsidRDefault="00EC5A91" w:rsidP="00C1330A">
      <w:pPr>
        <w:spacing w:line="240" w:lineRule="auto"/>
        <w:rPr>
          <w:rFonts w:cs="Arial"/>
          <w:sz w:val="22"/>
          <w:szCs w:val="22"/>
        </w:rPr>
      </w:pPr>
    </w:p>
    <w:p w:rsidR="00EC5A91" w:rsidRPr="00C1330A" w:rsidRDefault="00EC5A91" w:rsidP="00C1330A">
      <w:pPr>
        <w:spacing w:line="240" w:lineRule="auto"/>
        <w:rPr>
          <w:rFonts w:cs="Arial"/>
          <w:sz w:val="22"/>
          <w:szCs w:val="22"/>
        </w:rPr>
      </w:pPr>
      <w:r w:rsidRPr="00C1330A">
        <w:rPr>
          <w:rFonts w:cs="Arial"/>
          <w:sz w:val="22"/>
          <w:szCs w:val="22"/>
        </w:rPr>
        <w:t>The costs proposed have been arrived at independently, without consultation, communication, or agreement for the purpose of restricting competition as to any matter relating to suc</w:t>
      </w:r>
      <w:r w:rsidR="00B4780D" w:rsidRPr="00C1330A">
        <w:rPr>
          <w:rFonts w:cs="Arial"/>
          <w:sz w:val="22"/>
          <w:szCs w:val="22"/>
        </w:rPr>
        <w:t>h process with any other organis</w:t>
      </w:r>
      <w:r w:rsidRPr="00C1330A">
        <w:rPr>
          <w:rFonts w:cs="Arial"/>
          <w:sz w:val="22"/>
          <w:szCs w:val="22"/>
        </w:rPr>
        <w:t>ation or with any competitor;</w:t>
      </w:r>
    </w:p>
    <w:p w:rsidR="00EC5A91" w:rsidRPr="00C1330A" w:rsidRDefault="00EC5A91" w:rsidP="00C1330A">
      <w:pPr>
        <w:spacing w:line="240" w:lineRule="auto"/>
        <w:rPr>
          <w:rFonts w:cs="Arial"/>
          <w:sz w:val="22"/>
          <w:szCs w:val="22"/>
        </w:rPr>
      </w:pPr>
    </w:p>
    <w:p w:rsidR="00EC5A91" w:rsidRPr="00C1330A" w:rsidRDefault="00EC5A91" w:rsidP="00C1330A">
      <w:pPr>
        <w:spacing w:line="240" w:lineRule="auto"/>
        <w:rPr>
          <w:rFonts w:cs="Arial"/>
          <w:sz w:val="22"/>
          <w:szCs w:val="22"/>
        </w:rPr>
      </w:pPr>
      <w:r w:rsidRPr="00C1330A">
        <w:rPr>
          <w:rFonts w:cs="Arial"/>
          <w:sz w:val="22"/>
          <w:szCs w:val="22"/>
        </w:rPr>
        <w:t>Unless otherwise required by law, the pricing proposed has not b</w:t>
      </w:r>
      <w:r w:rsidR="00CA5891">
        <w:rPr>
          <w:rFonts w:cs="Arial"/>
          <w:sz w:val="22"/>
          <w:szCs w:val="22"/>
        </w:rPr>
        <w:t>een knowingly disclosed by the contractor</w:t>
      </w:r>
      <w:r w:rsidRPr="00C1330A">
        <w:rPr>
          <w:rFonts w:cs="Arial"/>
          <w:sz w:val="22"/>
          <w:szCs w:val="22"/>
        </w:rPr>
        <w:t xml:space="preserve"> on a prior basis directly or</w:t>
      </w:r>
      <w:r w:rsidR="00B4780D" w:rsidRPr="00C1330A">
        <w:rPr>
          <w:rFonts w:cs="Arial"/>
          <w:sz w:val="22"/>
          <w:szCs w:val="22"/>
        </w:rPr>
        <w:t xml:space="preserve"> indirectly to any other organis</w:t>
      </w:r>
      <w:r w:rsidRPr="00C1330A">
        <w:rPr>
          <w:rFonts w:cs="Arial"/>
          <w:sz w:val="22"/>
          <w:szCs w:val="22"/>
        </w:rPr>
        <w:t>ation or to any competitor; and</w:t>
      </w:r>
      <w:r w:rsidR="00A02348">
        <w:rPr>
          <w:rFonts w:cs="Arial"/>
          <w:sz w:val="22"/>
          <w:szCs w:val="22"/>
        </w:rPr>
        <w:t xml:space="preserve"> no</w:t>
      </w:r>
      <w:r w:rsidRPr="00C1330A">
        <w:rPr>
          <w:rFonts w:cs="Arial"/>
          <w:sz w:val="22"/>
          <w:szCs w:val="22"/>
        </w:rPr>
        <w:t xml:space="preserve"> attempt has been made, or will be made, by the proposed to induce any other person or fir</w:t>
      </w:r>
      <w:r w:rsidR="00B4780D" w:rsidRPr="00C1330A">
        <w:rPr>
          <w:rFonts w:cs="Arial"/>
          <w:sz w:val="22"/>
          <w:szCs w:val="22"/>
        </w:rPr>
        <w:t>m to submit or not to submit a p</w:t>
      </w:r>
      <w:r w:rsidRPr="00C1330A">
        <w:rPr>
          <w:rFonts w:cs="Arial"/>
          <w:sz w:val="22"/>
          <w:szCs w:val="22"/>
        </w:rPr>
        <w:t>roposal for the purpose of restricting competition.</w:t>
      </w:r>
    </w:p>
    <w:p w:rsidR="000E7C74" w:rsidRPr="00C1330A" w:rsidRDefault="000E7C74" w:rsidP="00C1330A">
      <w:pPr>
        <w:spacing w:line="240" w:lineRule="auto"/>
        <w:rPr>
          <w:rFonts w:cs="Arial"/>
          <w:sz w:val="22"/>
          <w:szCs w:val="22"/>
        </w:rPr>
      </w:pPr>
    </w:p>
    <w:p w:rsidR="00BF6147" w:rsidRPr="00C1330A" w:rsidRDefault="00F85C7F" w:rsidP="00C1330A">
      <w:pPr>
        <w:pStyle w:val="Heading2"/>
        <w:numPr>
          <w:ilvl w:val="0"/>
          <w:numId w:val="0"/>
        </w:numPr>
        <w:spacing w:after="0" w:line="240" w:lineRule="auto"/>
        <w:ind w:left="567" w:hanging="567"/>
        <w:rPr>
          <w:rFonts w:cs="Arial"/>
          <w:sz w:val="22"/>
          <w:szCs w:val="22"/>
        </w:rPr>
      </w:pPr>
      <w:bookmarkStart w:id="45" w:name="_Toc246913825"/>
      <w:r w:rsidRPr="00C1330A">
        <w:rPr>
          <w:rFonts w:cs="Arial"/>
          <w:sz w:val="22"/>
          <w:szCs w:val="22"/>
        </w:rPr>
        <w:t>2.</w:t>
      </w:r>
      <w:r w:rsidR="00DD4D7A">
        <w:rPr>
          <w:rFonts w:cs="Arial"/>
          <w:sz w:val="22"/>
          <w:szCs w:val="22"/>
        </w:rPr>
        <w:t>8</w:t>
      </w:r>
      <w:r w:rsidRPr="00C1330A">
        <w:rPr>
          <w:rFonts w:cs="Arial"/>
          <w:sz w:val="22"/>
          <w:szCs w:val="22"/>
        </w:rPr>
        <w:t xml:space="preserve"> </w:t>
      </w:r>
      <w:r w:rsidR="00EC5A91" w:rsidRPr="00C1330A">
        <w:rPr>
          <w:rFonts w:cs="Arial"/>
          <w:sz w:val="22"/>
          <w:szCs w:val="22"/>
        </w:rPr>
        <w:t xml:space="preserve">Payments </w:t>
      </w:r>
      <w:proofErr w:type="gramStart"/>
      <w:r w:rsidR="00C35253">
        <w:rPr>
          <w:rFonts w:cs="Arial"/>
          <w:sz w:val="22"/>
          <w:szCs w:val="22"/>
        </w:rPr>
        <w:t>A</w:t>
      </w:r>
      <w:r w:rsidR="00C35253" w:rsidRPr="00C1330A">
        <w:rPr>
          <w:rFonts w:cs="Arial"/>
          <w:sz w:val="22"/>
          <w:szCs w:val="22"/>
        </w:rPr>
        <w:t>gainst</w:t>
      </w:r>
      <w:proofErr w:type="gramEnd"/>
      <w:r w:rsidR="00EC5A91" w:rsidRPr="00C1330A">
        <w:rPr>
          <w:rFonts w:cs="Arial"/>
          <w:sz w:val="22"/>
          <w:szCs w:val="22"/>
        </w:rPr>
        <w:t xml:space="preserve"> a Contract Award</w:t>
      </w:r>
      <w:bookmarkEnd w:id="45"/>
    </w:p>
    <w:p w:rsidR="00E77ECC" w:rsidRPr="00C1330A" w:rsidRDefault="00EC5A91" w:rsidP="00C1330A">
      <w:pPr>
        <w:spacing w:line="240" w:lineRule="auto"/>
        <w:rPr>
          <w:rFonts w:cs="Arial"/>
          <w:sz w:val="22"/>
          <w:szCs w:val="22"/>
        </w:rPr>
      </w:pPr>
      <w:r w:rsidRPr="00C1330A">
        <w:rPr>
          <w:rFonts w:cs="Arial"/>
          <w:sz w:val="22"/>
          <w:szCs w:val="22"/>
        </w:rPr>
        <w:t>Under no circ</w:t>
      </w:r>
      <w:r w:rsidR="00B4780D" w:rsidRPr="00C1330A">
        <w:rPr>
          <w:rFonts w:cs="Arial"/>
          <w:sz w:val="22"/>
          <w:szCs w:val="22"/>
        </w:rPr>
        <w:t>umstances sh</w:t>
      </w:r>
      <w:r w:rsidR="00CA5891">
        <w:rPr>
          <w:rFonts w:cs="Arial"/>
          <w:sz w:val="22"/>
          <w:szCs w:val="22"/>
        </w:rPr>
        <w:t>all the successful contractor</w:t>
      </w:r>
      <w:r w:rsidR="00B4780D" w:rsidRPr="00C1330A">
        <w:rPr>
          <w:rFonts w:cs="Arial"/>
          <w:sz w:val="22"/>
          <w:szCs w:val="22"/>
        </w:rPr>
        <w:t xml:space="preserve"> begin to perform under the c</w:t>
      </w:r>
      <w:r w:rsidRPr="00C1330A">
        <w:rPr>
          <w:rFonts w:cs="Arial"/>
          <w:sz w:val="22"/>
          <w:szCs w:val="22"/>
        </w:rPr>
        <w:t>ontract prior to the effective date of the</w:t>
      </w:r>
      <w:r w:rsidR="00B4780D" w:rsidRPr="00C1330A">
        <w:rPr>
          <w:rFonts w:cs="Arial"/>
          <w:sz w:val="22"/>
          <w:szCs w:val="22"/>
        </w:rPr>
        <w:t xml:space="preserve"> c</w:t>
      </w:r>
      <w:r w:rsidRPr="00C1330A">
        <w:rPr>
          <w:rFonts w:cs="Arial"/>
          <w:sz w:val="22"/>
          <w:szCs w:val="22"/>
        </w:rPr>
        <w:t xml:space="preserve">ontract. </w:t>
      </w:r>
      <w:r w:rsidR="00E77ECC" w:rsidRPr="00C1330A">
        <w:rPr>
          <w:rFonts w:cs="Arial"/>
          <w:sz w:val="22"/>
          <w:szCs w:val="22"/>
        </w:rPr>
        <w:t xml:space="preserve">NML </w:t>
      </w:r>
      <w:r w:rsidRPr="00C1330A">
        <w:rPr>
          <w:rFonts w:cs="Arial"/>
          <w:sz w:val="22"/>
          <w:szCs w:val="22"/>
        </w:rPr>
        <w:t>shall assume no liability for payment of s</w:t>
      </w:r>
      <w:r w:rsidR="00B4780D" w:rsidRPr="00C1330A">
        <w:rPr>
          <w:rFonts w:cs="Arial"/>
          <w:sz w:val="22"/>
          <w:szCs w:val="22"/>
        </w:rPr>
        <w:t>ervices under the terms of the cont</w:t>
      </w:r>
      <w:r w:rsidR="00CA5891">
        <w:rPr>
          <w:rFonts w:cs="Arial"/>
          <w:sz w:val="22"/>
          <w:szCs w:val="22"/>
        </w:rPr>
        <w:t>ract until the successful contractor</w:t>
      </w:r>
      <w:r w:rsidR="00B4780D" w:rsidRPr="00C1330A">
        <w:rPr>
          <w:rFonts w:cs="Arial"/>
          <w:sz w:val="22"/>
          <w:szCs w:val="22"/>
        </w:rPr>
        <w:t xml:space="preserve"> is notified that the c</w:t>
      </w:r>
      <w:r w:rsidRPr="00C1330A">
        <w:rPr>
          <w:rFonts w:cs="Arial"/>
          <w:sz w:val="22"/>
          <w:szCs w:val="22"/>
        </w:rPr>
        <w:t>ontract has been a</w:t>
      </w:r>
      <w:r w:rsidR="00E77ECC" w:rsidRPr="00C1330A">
        <w:rPr>
          <w:rFonts w:cs="Arial"/>
          <w:sz w:val="22"/>
          <w:szCs w:val="22"/>
        </w:rPr>
        <w:t>greed by both parties.</w:t>
      </w:r>
    </w:p>
    <w:p w:rsidR="00EC5A91" w:rsidRPr="00C1330A" w:rsidRDefault="00EC5A91" w:rsidP="00C1330A">
      <w:pPr>
        <w:spacing w:line="240" w:lineRule="auto"/>
        <w:rPr>
          <w:rFonts w:cs="Arial"/>
          <w:sz w:val="22"/>
          <w:szCs w:val="22"/>
        </w:rPr>
      </w:pPr>
    </w:p>
    <w:p w:rsidR="00DD4D7A" w:rsidRPr="00B23806" w:rsidRDefault="00DD4D7A" w:rsidP="00DD4D7A">
      <w:pPr>
        <w:pStyle w:val="Heading2"/>
        <w:numPr>
          <w:ilvl w:val="0"/>
          <w:numId w:val="0"/>
        </w:numPr>
        <w:spacing w:after="0" w:line="240" w:lineRule="auto"/>
        <w:rPr>
          <w:rFonts w:cs="Arial"/>
          <w:sz w:val="22"/>
          <w:szCs w:val="22"/>
        </w:rPr>
      </w:pPr>
      <w:bookmarkStart w:id="46" w:name="_Toc246913826"/>
      <w:r w:rsidRPr="00B23806">
        <w:rPr>
          <w:rFonts w:cs="Arial"/>
          <w:sz w:val="22"/>
          <w:szCs w:val="22"/>
        </w:rPr>
        <w:t>2.</w:t>
      </w:r>
      <w:r>
        <w:rPr>
          <w:rFonts w:cs="Arial"/>
          <w:sz w:val="22"/>
          <w:szCs w:val="22"/>
        </w:rPr>
        <w:t>9</w:t>
      </w:r>
      <w:r w:rsidRPr="00B23806">
        <w:rPr>
          <w:rFonts w:cs="Arial"/>
          <w:sz w:val="22"/>
          <w:szCs w:val="22"/>
        </w:rPr>
        <w:t xml:space="preserve"> Bidder Misrepresentation or Default</w:t>
      </w:r>
    </w:p>
    <w:p w:rsidR="00DD4D7A" w:rsidRPr="00B23806" w:rsidRDefault="00DD4D7A" w:rsidP="00DD4D7A">
      <w:pPr>
        <w:pStyle w:val="ReportText1"/>
        <w:spacing w:after="0" w:line="240" w:lineRule="auto"/>
        <w:ind w:left="0"/>
        <w:rPr>
          <w:rFonts w:cs="Arial"/>
          <w:sz w:val="22"/>
          <w:szCs w:val="22"/>
        </w:rPr>
      </w:pPr>
      <w:r w:rsidRPr="00B23806">
        <w:rPr>
          <w:rFonts w:cs="Arial"/>
          <w:sz w:val="22"/>
          <w:szCs w:val="22"/>
        </w:rPr>
        <w:t>NML may reject the proposal and void any award resulting from this tender to a bidder who makes any material misrepresentation in their proposal or other submittal in connection with this tender.</w:t>
      </w:r>
    </w:p>
    <w:p w:rsidR="00DD4D7A" w:rsidRPr="00B23806" w:rsidRDefault="00DD4D7A" w:rsidP="00DD4D7A">
      <w:pPr>
        <w:pStyle w:val="ReportText1"/>
        <w:spacing w:after="0" w:line="240" w:lineRule="auto"/>
        <w:ind w:left="0"/>
        <w:rPr>
          <w:rFonts w:cs="Arial"/>
          <w:sz w:val="22"/>
          <w:szCs w:val="22"/>
        </w:rPr>
      </w:pPr>
    </w:p>
    <w:p w:rsidR="00DD4D7A" w:rsidRPr="00B23806" w:rsidRDefault="00DD4D7A" w:rsidP="00DD4D7A">
      <w:pPr>
        <w:pStyle w:val="Heading2"/>
        <w:numPr>
          <w:ilvl w:val="0"/>
          <w:numId w:val="0"/>
        </w:numPr>
        <w:spacing w:after="0" w:line="240" w:lineRule="auto"/>
        <w:ind w:left="567" w:hanging="567"/>
        <w:rPr>
          <w:rFonts w:cs="Arial"/>
          <w:sz w:val="22"/>
          <w:szCs w:val="22"/>
        </w:rPr>
      </w:pPr>
      <w:r w:rsidRPr="00B23806">
        <w:rPr>
          <w:rFonts w:cs="Arial"/>
          <w:sz w:val="22"/>
          <w:szCs w:val="22"/>
        </w:rPr>
        <w:t>2.</w:t>
      </w:r>
      <w:r>
        <w:rPr>
          <w:rFonts w:cs="Arial"/>
          <w:sz w:val="22"/>
          <w:szCs w:val="22"/>
        </w:rPr>
        <w:t>10</w:t>
      </w:r>
      <w:r w:rsidRPr="00B23806">
        <w:rPr>
          <w:rFonts w:cs="Arial"/>
          <w:sz w:val="22"/>
          <w:szCs w:val="22"/>
        </w:rPr>
        <w:t xml:space="preserve"> </w:t>
      </w:r>
      <w:r w:rsidRPr="00B23806">
        <w:rPr>
          <w:rFonts w:cs="Arial"/>
          <w:bCs/>
          <w:sz w:val="22"/>
          <w:szCs w:val="22"/>
        </w:rPr>
        <w:t>Amendments to the Tender</w:t>
      </w:r>
      <w:r w:rsidRPr="00B23806">
        <w:rPr>
          <w:rFonts w:cs="Arial"/>
          <w:b w:val="0"/>
          <w:bCs/>
          <w:sz w:val="22"/>
          <w:szCs w:val="22"/>
        </w:rPr>
        <w:t xml:space="preserve"> </w:t>
      </w:r>
    </w:p>
    <w:p w:rsidR="00DD4D7A" w:rsidRPr="00B23806" w:rsidRDefault="00DD4D7A" w:rsidP="00DD4D7A">
      <w:pPr>
        <w:pStyle w:val="ReportText1"/>
        <w:spacing w:after="0" w:line="240" w:lineRule="auto"/>
        <w:ind w:left="0"/>
        <w:rPr>
          <w:rFonts w:cs="Arial"/>
          <w:sz w:val="22"/>
          <w:szCs w:val="22"/>
        </w:rPr>
      </w:pPr>
      <w:r w:rsidRPr="00B23806">
        <w:rPr>
          <w:rFonts w:cs="Arial"/>
          <w:sz w:val="22"/>
          <w:szCs w:val="22"/>
        </w:rPr>
        <w:t xml:space="preserve">NML reserves the right to issue amendments or modifications to this </w:t>
      </w:r>
      <w:r>
        <w:rPr>
          <w:rFonts w:cs="Arial"/>
          <w:sz w:val="22"/>
          <w:szCs w:val="22"/>
        </w:rPr>
        <w:t>t</w:t>
      </w:r>
      <w:r w:rsidRPr="00B23806">
        <w:rPr>
          <w:rFonts w:cs="Arial"/>
          <w:sz w:val="22"/>
          <w:szCs w:val="22"/>
        </w:rPr>
        <w:t xml:space="preserve">ender during the </w:t>
      </w:r>
      <w:r>
        <w:rPr>
          <w:rFonts w:cs="Arial"/>
          <w:sz w:val="22"/>
          <w:szCs w:val="22"/>
        </w:rPr>
        <w:t>t</w:t>
      </w:r>
      <w:r w:rsidRPr="00B23806">
        <w:rPr>
          <w:rFonts w:cs="Arial"/>
          <w:sz w:val="22"/>
          <w:szCs w:val="22"/>
        </w:rPr>
        <w:t>ender stage. These will be amended on the procurement portal where the tender was originally advertised and bids will be assumed to take account of any such modifications and amendments.</w:t>
      </w:r>
    </w:p>
    <w:p w:rsidR="00DD4D7A" w:rsidRPr="00944960" w:rsidRDefault="00DD4D7A" w:rsidP="00DD4D7A">
      <w:pPr>
        <w:pStyle w:val="ReportText1"/>
        <w:spacing w:after="0" w:line="240" w:lineRule="auto"/>
        <w:ind w:left="0"/>
        <w:rPr>
          <w:rFonts w:cs="Arial"/>
          <w:sz w:val="22"/>
          <w:szCs w:val="22"/>
        </w:rPr>
      </w:pPr>
    </w:p>
    <w:p w:rsidR="00DD4D7A" w:rsidRPr="00944960" w:rsidRDefault="00DD4D7A" w:rsidP="00DD4D7A">
      <w:pPr>
        <w:pStyle w:val="Heading2"/>
        <w:numPr>
          <w:ilvl w:val="0"/>
          <w:numId w:val="0"/>
        </w:numPr>
        <w:spacing w:after="0" w:line="240" w:lineRule="auto"/>
        <w:ind w:left="567" w:hanging="567"/>
        <w:rPr>
          <w:rFonts w:cs="Arial"/>
          <w:i/>
          <w:sz w:val="22"/>
          <w:szCs w:val="22"/>
        </w:rPr>
      </w:pPr>
      <w:bookmarkStart w:id="47" w:name="_Toc336549706"/>
      <w:bookmarkStart w:id="48" w:name="_Toc449967731"/>
      <w:r w:rsidRPr="00944960">
        <w:rPr>
          <w:rFonts w:cs="Arial"/>
          <w:sz w:val="22"/>
          <w:szCs w:val="22"/>
        </w:rPr>
        <w:t>2.1</w:t>
      </w:r>
      <w:r>
        <w:rPr>
          <w:rFonts w:cs="Arial"/>
          <w:sz w:val="22"/>
          <w:szCs w:val="22"/>
        </w:rPr>
        <w:t>1</w:t>
      </w:r>
      <w:r w:rsidRPr="00944960">
        <w:rPr>
          <w:rFonts w:cs="Arial"/>
          <w:sz w:val="22"/>
          <w:szCs w:val="22"/>
        </w:rPr>
        <w:t xml:space="preserve"> Responding to the Tender</w:t>
      </w:r>
      <w:bookmarkEnd w:id="47"/>
      <w:bookmarkEnd w:id="48"/>
    </w:p>
    <w:p w:rsidR="00DD4D7A" w:rsidRPr="00944960" w:rsidRDefault="00DD4D7A" w:rsidP="00DD4D7A">
      <w:pPr>
        <w:spacing w:line="240" w:lineRule="auto"/>
        <w:rPr>
          <w:rFonts w:cs="Arial"/>
          <w:sz w:val="22"/>
          <w:szCs w:val="22"/>
        </w:rPr>
      </w:pPr>
      <w:r w:rsidRPr="00944960">
        <w:rPr>
          <w:rFonts w:cs="Arial"/>
          <w:sz w:val="22"/>
          <w:szCs w:val="22"/>
        </w:rPr>
        <w:t>In responding to this tender, the bidder you specifically agrees to the following:</w:t>
      </w:r>
    </w:p>
    <w:p w:rsidR="00DD4D7A" w:rsidRPr="00944960" w:rsidRDefault="00DD4D7A" w:rsidP="00DD4D7A">
      <w:pPr>
        <w:spacing w:line="240" w:lineRule="auto"/>
        <w:rPr>
          <w:rFonts w:cs="Arial"/>
          <w:sz w:val="22"/>
          <w:szCs w:val="22"/>
        </w:rPr>
      </w:pPr>
    </w:p>
    <w:p w:rsidR="00DD4D7A" w:rsidRPr="00944960" w:rsidRDefault="00DD4D7A" w:rsidP="00DD4D7A">
      <w:pPr>
        <w:spacing w:line="240" w:lineRule="auto"/>
        <w:rPr>
          <w:rFonts w:cs="Arial"/>
          <w:sz w:val="22"/>
          <w:szCs w:val="22"/>
        </w:rPr>
      </w:pPr>
      <w:proofErr w:type="gramStart"/>
      <w:r w:rsidRPr="00944960">
        <w:rPr>
          <w:rFonts w:cs="Arial"/>
          <w:sz w:val="22"/>
          <w:szCs w:val="22"/>
        </w:rPr>
        <w:t>Having examined all parts of the tender that the supply of the Goods and/or Services to NML will be at the rates/prices as provided.</w:t>
      </w:r>
      <w:proofErr w:type="gramEnd"/>
      <w:r w:rsidRPr="00944960">
        <w:rPr>
          <w:rFonts w:cs="Arial"/>
          <w:sz w:val="22"/>
          <w:szCs w:val="22"/>
        </w:rPr>
        <w:t xml:space="preserve"> All prices must be quoted on the basis indicated in the accompanying documents, except where the bidder proposes 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DD4D7A" w:rsidRPr="00944960" w:rsidRDefault="00DD4D7A" w:rsidP="00DD4D7A">
      <w:pPr>
        <w:spacing w:line="240" w:lineRule="auto"/>
        <w:rPr>
          <w:rFonts w:cs="Arial"/>
          <w:sz w:val="22"/>
          <w:szCs w:val="22"/>
        </w:rPr>
      </w:pPr>
    </w:p>
    <w:p w:rsidR="00DD4D7A" w:rsidRPr="00944960" w:rsidRDefault="00DD4D7A" w:rsidP="00DD4D7A">
      <w:pPr>
        <w:tabs>
          <w:tab w:val="left" w:pos="5670"/>
        </w:tabs>
        <w:spacing w:line="240" w:lineRule="auto"/>
        <w:rPr>
          <w:rFonts w:cs="Arial"/>
          <w:sz w:val="22"/>
          <w:szCs w:val="22"/>
        </w:rPr>
      </w:pPr>
      <w:r w:rsidRPr="00944960">
        <w:rPr>
          <w:rFonts w:cs="Arial"/>
          <w:sz w:val="22"/>
          <w:szCs w:val="22"/>
        </w:rPr>
        <w:lastRenderedPageBreak/>
        <w:t xml:space="preserve">That any contract whatsoever that may result from this tender shall be subject to the laws of England and Wales as interpreted in </w:t>
      </w:r>
      <w:proofErr w:type="gramStart"/>
      <w:r w:rsidRPr="00944960">
        <w:rPr>
          <w:rFonts w:cs="Arial"/>
          <w:sz w:val="22"/>
          <w:szCs w:val="22"/>
        </w:rPr>
        <w:t>an English</w:t>
      </w:r>
      <w:proofErr w:type="gramEnd"/>
      <w:r w:rsidRPr="00944960">
        <w:rPr>
          <w:rFonts w:cs="Arial"/>
          <w:sz w:val="22"/>
          <w:szCs w:val="22"/>
        </w:rPr>
        <w:t xml:space="preserve"> Court.</w:t>
      </w:r>
    </w:p>
    <w:p w:rsidR="00DD4D7A" w:rsidRPr="00944960" w:rsidRDefault="00DD4D7A" w:rsidP="00DD4D7A">
      <w:pPr>
        <w:tabs>
          <w:tab w:val="left" w:pos="5670"/>
        </w:tabs>
        <w:spacing w:line="240" w:lineRule="auto"/>
        <w:rPr>
          <w:rFonts w:cs="Arial"/>
          <w:sz w:val="22"/>
          <w:szCs w:val="22"/>
        </w:rPr>
      </w:pPr>
    </w:p>
    <w:p w:rsidR="00DD4D7A" w:rsidRPr="00944960" w:rsidRDefault="00DD4D7A" w:rsidP="00DD4D7A">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DD4D7A" w:rsidRPr="00944960" w:rsidRDefault="00DD4D7A" w:rsidP="00DD4D7A">
      <w:pPr>
        <w:tabs>
          <w:tab w:val="left" w:pos="5670"/>
        </w:tabs>
        <w:spacing w:line="240" w:lineRule="auto"/>
        <w:rPr>
          <w:rFonts w:cs="Arial"/>
          <w:sz w:val="22"/>
          <w:szCs w:val="22"/>
        </w:rPr>
      </w:pPr>
    </w:p>
    <w:p w:rsidR="00DD4D7A" w:rsidRPr="00944960" w:rsidRDefault="00DD4D7A" w:rsidP="00DD4D7A">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DD4D7A" w:rsidRPr="00944960" w:rsidRDefault="00DD4D7A" w:rsidP="00DD4D7A">
      <w:pPr>
        <w:spacing w:line="240" w:lineRule="auto"/>
        <w:rPr>
          <w:rFonts w:cs="Arial"/>
          <w:sz w:val="22"/>
          <w:szCs w:val="22"/>
        </w:rPr>
      </w:pPr>
    </w:p>
    <w:p w:rsidR="00DD4D7A" w:rsidRPr="00944960" w:rsidRDefault="00DD4D7A" w:rsidP="00DD4D7A">
      <w:pPr>
        <w:spacing w:line="240" w:lineRule="auto"/>
        <w:rPr>
          <w:rFonts w:cs="Arial"/>
          <w:sz w:val="22"/>
          <w:szCs w:val="22"/>
        </w:rPr>
      </w:pPr>
      <w:r w:rsidRPr="00944960">
        <w:rPr>
          <w:rFonts w:cs="Arial"/>
          <w:sz w:val="22"/>
          <w:szCs w:val="22"/>
        </w:rPr>
        <w:t xml:space="preserve">The </w:t>
      </w:r>
      <w:proofErr w:type="gramStart"/>
      <w:r w:rsidRPr="00944960">
        <w:rPr>
          <w:rFonts w:cs="Arial"/>
          <w:sz w:val="22"/>
          <w:szCs w:val="22"/>
        </w:rPr>
        <w:t>bidder declare</w:t>
      </w:r>
      <w:proofErr w:type="gramEnd"/>
      <w:r w:rsidRPr="00944960">
        <w:rPr>
          <w:rFonts w:cs="Arial"/>
          <w:sz w:val="22"/>
          <w:szCs w:val="22"/>
        </w:rPr>
        <w:t xml:space="preserve"> that you have not done and undertake that you will not do any of the following acts:- </w:t>
      </w:r>
    </w:p>
    <w:p w:rsidR="00DD4D7A" w:rsidRPr="00944960" w:rsidRDefault="00DD4D7A" w:rsidP="00DD4D7A">
      <w:pPr>
        <w:pStyle w:val="ListParagraph"/>
        <w:numPr>
          <w:ilvl w:val="0"/>
          <w:numId w:val="30"/>
        </w:numPr>
        <w:spacing w:line="240" w:lineRule="auto"/>
        <w:rPr>
          <w:rFonts w:cs="Arial"/>
          <w:sz w:val="22"/>
          <w:szCs w:val="22"/>
        </w:rPr>
      </w:pPr>
      <w:proofErr w:type="gramStart"/>
      <w:r w:rsidRPr="00944960">
        <w:rPr>
          <w:rFonts w:cs="Arial"/>
          <w:sz w:val="22"/>
          <w:szCs w:val="22"/>
        </w:rPr>
        <w:t>communicate</w:t>
      </w:r>
      <w:proofErr w:type="gramEnd"/>
      <w:r w:rsidRPr="00944960">
        <w:rPr>
          <w:rFonts w:cs="Arial"/>
          <w:sz w:val="22"/>
          <w:szCs w:val="22"/>
        </w:rPr>
        <w:t xml:space="preserve"> with a person, other than the person calling for this tender, the amount or approximate amount of the proposed tender.</w:t>
      </w:r>
    </w:p>
    <w:p w:rsidR="00DD4D7A" w:rsidRPr="00944960" w:rsidRDefault="00DD4D7A" w:rsidP="00DD4D7A">
      <w:pPr>
        <w:spacing w:line="240" w:lineRule="auto"/>
        <w:ind w:left="567" w:hanging="567"/>
        <w:rPr>
          <w:rFonts w:cs="Arial"/>
          <w:sz w:val="22"/>
          <w:szCs w:val="22"/>
        </w:rPr>
      </w:pPr>
    </w:p>
    <w:p w:rsidR="00DD4D7A" w:rsidRPr="00944960" w:rsidRDefault="00DD4D7A" w:rsidP="00DD4D7A">
      <w:pPr>
        <w:pStyle w:val="ListParagraph"/>
        <w:numPr>
          <w:ilvl w:val="0"/>
          <w:numId w:val="30"/>
        </w:numPr>
        <w:spacing w:line="240" w:lineRule="auto"/>
        <w:rPr>
          <w:rFonts w:cs="Arial"/>
          <w:sz w:val="22"/>
          <w:szCs w:val="22"/>
        </w:rPr>
      </w:pPr>
      <w:proofErr w:type="gramStart"/>
      <w:r w:rsidRPr="00944960">
        <w:rPr>
          <w:rFonts w:cs="Arial"/>
          <w:sz w:val="22"/>
          <w:szCs w:val="22"/>
        </w:rPr>
        <w:t>enter</w:t>
      </w:r>
      <w:proofErr w:type="gramEnd"/>
      <w:r w:rsidRPr="00944960">
        <w:rPr>
          <w:rFonts w:cs="Arial"/>
          <w:sz w:val="22"/>
          <w:szCs w:val="22"/>
        </w:rPr>
        <w:t xml:space="preserve"> into any agreement or arrangement with any other person that he shall refrain from tendering or as to the amount of any tender to be submitted.</w:t>
      </w:r>
    </w:p>
    <w:p w:rsidR="00DD4D7A" w:rsidRPr="00944960" w:rsidRDefault="00DD4D7A" w:rsidP="00DD4D7A">
      <w:pPr>
        <w:spacing w:line="240" w:lineRule="auto"/>
        <w:ind w:left="567" w:hanging="567"/>
        <w:rPr>
          <w:rFonts w:cs="Arial"/>
          <w:sz w:val="22"/>
          <w:szCs w:val="22"/>
        </w:rPr>
      </w:pPr>
    </w:p>
    <w:p w:rsidR="00DD4D7A" w:rsidRPr="00944960" w:rsidRDefault="00DD4D7A" w:rsidP="00DD4D7A">
      <w:pPr>
        <w:pStyle w:val="ListParagraph"/>
        <w:numPr>
          <w:ilvl w:val="0"/>
          <w:numId w:val="30"/>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DD4D7A" w:rsidRDefault="00DD4D7A" w:rsidP="00C1330A">
      <w:pPr>
        <w:pStyle w:val="Heading2"/>
        <w:numPr>
          <w:ilvl w:val="0"/>
          <w:numId w:val="0"/>
        </w:numPr>
        <w:spacing w:after="0" w:line="240" w:lineRule="auto"/>
        <w:ind w:left="567" w:hanging="567"/>
        <w:rPr>
          <w:rFonts w:cs="Arial"/>
          <w:sz w:val="22"/>
          <w:szCs w:val="22"/>
        </w:rPr>
      </w:pPr>
    </w:p>
    <w:p w:rsidR="00DD4D7A" w:rsidRDefault="00DD4D7A" w:rsidP="00C1330A">
      <w:pPr>
        <w:pStyle w:val="Heading2"/>
        <w:numPr>
          <w:ilvl w:val="0"/>
          <w:numId w:val="0"/>
        </w:numPr>
        <w:spacing w:after="0" w:line="240" w:lineRule="auto"/>
        <w:ind w:left="567" w:hanging="567"/>
        <w:rPr>
          <w:rFonts w:cs="Arial"/>
          <w:sz w:val="22"/>
          <w:szCs w:val="22"/>
        </w:rPr>
      </w:pPr>
    </w:p>
    <w:p w:rsidR="00DD4D7A" w:rsidRDefault="00DD4D7A" w:rsidP="00C1330A">
      <w:pPr>
        <w:pStyle w:val="Heading2"/>
        <w:numPr>
          <w:ilvl w:val="0"/>
          <w:numId w:val="0"/>
        </w:numPr>
        <w:spacing w:after="0" w:line="240" w:lineRule="auto"/>
        <w:ind w:left="567" w:hanging="567"/>
        <w:rPr>
          <w:rFonts w:cs="Arial"/>
          <w:sz w:val="22"/>
          <w:szCs w:val="22"/>
        </w:rPr>
      </w:pPr>
    </w:p>
    <w:p w:rsidR="00DD4D7A" w:rsidRDefault="00DD4D7A" w:rsidP="00C1330A">
      <w:pPr>
        <w:pStyle w:val="Heading2"/>
        <w:numPr>
          <w:ilvl w:val="0"/>
          <w:numId w:val="0"/>
        </w:numPr>
        <w:spacing w:after="0" w:line="240" w:lineRule="auto"/>
        <w:ind w:left="567" w:hanging="567"/>
        <w:rPr>
          <w:rFonts w:cs="Arial"/>
          <w:sz w:val="22"/>
          <w:szCs w:val="22"/>
        </w:rPr>
      </w:pPr>
    </w:p>
    <w:p w:rsidR="00DD4D7A" w:rsidRDefault="00DD4D7A" w:rsidP="00C1330A">
      <w:pPr>
        <w:pStyle w:val="Heading2"/>
        <w:numPr>
          <w:ilvl w:val="0"/>
          <w:numId w:val="0"/>
        </w:numPr>
        <w:spacing w:after="0" w:line="240" w:lineRule="auto"/>
        <w:ind w:left="567" w:hanging="567"/>
        <w:rPr>
          <w:rFonts w:cs="Arial"/>
          <w:sz w:val="22"/>
          <w:szCs w:val="22"/>
        </w:rPr>
      </w:pPr>
    </w:p>
    <w:p w:rsidR="00DD4D7A" w:rsidRDefault="00DD4D7A" w:rsidP="00C1330A">
      <w:pPr>
        <w:pStyle w:val="Heading2"/>
        <w:numPr>
          <w:ilvl w:val="0"/>
          <w:numId w:val="0"/>
        </w:numPr>
        <w:spacing w:after="0" w:line="240" w:lineRule="auto"/>
        <w:ind w:left="567" w:hanging="567"/>
        <w:rPr>
          <w:rFonts w:cs="Arial"/>
          <w:sz w:val="22"/>
          <w:szCs w:val="22"/>
        </w:rPr>
      </w:pPr>
    </w:p>
    <w:p w:rsidR="00DD4D7A" w:rsidRDefault="00DD4D7A" w:rsidP="00C1330A">
      <w:pPr>
        <w:pStyle w:val="Heading2"/>
        <w:numPr>
          <w:ilvl w:val="0"/>
          <w:numId w:val="0"/>
        </w:numPr>
        <w:spacing w:after="0" w:line="240" w:lineRule="auto"/>
        <w:ind w:left="567" w:hanging="567"/>
        <w:rPr>
          <w:rFonts w:cs="Arial"/>
          <w:sz w:val="22"/>
          <w:szCs w:val="22"/>
        </w:rPr>
      </w:pPr>
    </w:p>
    <w:p w:rsidR="00DD4D7A" w:rsidRDefault="00DD4D7A" w:rsidP="00C1330A">
      <w:pPr>
        <w:pStyle w:val="Heading2"/>
        <w:numPr>
          <w:ilvl w:val="0"/>
          <w:numId w:val="0"/>
        </w:numPr>
        <w:spacing w:after="0" w:line="240" w:lineRule="auto"/>
        <w:ind w:left="567" w:hanging="567"/>
        <w:rPr>
          <w:rFonts w:cs="Arial"/>
          <w:sz w:val="22"/>
          <w:szCs w:val="22"/>
        </w:rPr>
      </w:pPr>
    </w:p>
    <w:p w:rsidR="00DD4D7A" w:rsidRDefault="00DD4D7A" w:rsidP="00DD4D7A">
      <w:pPr>
        <w:pStyle w:val="ReportText2"/>
      </w:pPr>
    </w:p>
    <w:p w:rsidR="00DD4D7A" w:rsidRDefault="00DD4D7A" w:rsidP="00DD4D7A">
      <w:pPr>
        <w:pStyle w:val="ReportText2"/>
      </w:pPr>
    </w:p>
    <w:p w:rsidR="00DD4D7A" w:rsidRDefault="00DD4D7A" w:rsidP="00DD4D7A">
      <w:pPr>
        <w:pStyle w:val="ReportText2"/>
      </w:pPr>
    </w:p>
    <w:p w:rsidR="00DD4D7A" w:rsidRDefault="00DD4D7A" w:rsidP="00DD4D7A">
      <w:pPr>
        <w:pStyle w:val="ReportText2"/>
      </w:pPr>
    </w:p>
    <w:p w:rsidR="00DD4D7A" w:rsidRDefault="00DD4D7A" w:rsidP="00DD4D7A">
      <w:pPr>
        <w:pStyle w:val="ReportText2"/>
      </w:pPr>
    </w:p>
    <w:p w:rsidR="00DD4D7A" w:rsidRDefault="00DD4D7A" w:rsidP="00DD4D7A">
      <w:pPr>
        <w:pStyle w:val="ReportText2"/>
      </w:pPr>
    </w:p>
    <w:p w:rsidR="00DD4D7A" w:rsidRDefault="00DD4D7A" w:rsidP="00DD4D7A">
      <w:pPr>
        <w:pStyle w:val="ReportText2"/>
      </w:pPr>
    </w:p>
    <w:p w:rsidR="00DD4D7A" w:rsidRDefault="00DD4D7A" w:rsidP="00DD4D7A">
      <w:pPr>
        <w:pStyle w:val="ReportText2"/>
      </w:pPr>
    </w:p>
    <w:p w:rsidR="00DD4D7A" w:rsidRDefault="00DD4D7A" w:rsidP="00DD4D7A">
      <w:pPr>
        <w:pStyle w:val="ReportText2"/>
      </w:pPr>
    </w:p>
    <w:p w:rsidR="00DD4D7A" w:rsidRPr="00DD4D7A" w:rsidRDefault="00DD4D7A" w:rsidP="00DD4D7A">
      <w:pPr>
        <w:pStyle w:val="ReportText2"/>
      </w:pPr>
    </w:p>
    <w:tbl>
      <w:tblPr>
        <w:tblW w:w="10671" w:type="dxa"/>
        <w:tblInd w:w="108" w:type="dxa"/>
        <w:tblLayout w:type="fixed"/>
        <w:tblLook w:val="0000" w:firstRow="0" w:lastRow="0" w:firstColumn="0" w:lastColumn="0" w:noHBand="0" w:noVBand="0"/>
      </w:tblPr>
      <w:tblGrid>
        <w:gridCol w:w="4604"/>
        <w:gridCol w:w="6067"/>
      </w:tblGrid>
      <w:tr w:rsidR="00DD4D7A" w:rsidRPr="00B23806" w:rsidTr="00DE0030">
        <w:tc>
          <w:tcPr>
            <w:tcW w:w="4604" w:type="dxa"/>
          </w:tcPr>
          <w:p w:rsidR="00DD4D7A" w:rsidRPr="00B23806" w:rsidRDefault="00DD4D7A" w:rsidP="00DE003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DD4D7A" w:rsidRPr="00B23806" w:rsidRDefault="00DD4D7A" w:rsidP="00DE0030">
            <w:pPr>
              <w:spacing w:line="240" w:lineRule="auto"/>
              <w:rPr>
                <w:rFonts w:cs="Arial"/>
                <w:color w:val="FF0000"/>
                <w:sz w:val="22"/>
                <w:szCs w:val="22"/>
              </w:rPr>
            </w:pPr>
          </w:p>
          <w:p w:rsidR="00DD4D7A" w:rsidRPr="00B23806" w:rsidRDefault="00DD4D7A" w:rsidP="00DE0030">
            <w:pPr>
              <w:spacing w:line="240" w:lineRule="auto"/>
              <w:rPr>
                <w:rFonts w:cs="Arial"/>
                <w:color w:val="FF0000"/>
                <w:sz w:val="22"/>
                <w:szCs w:val="22"/>
              </w:rPr>
            </w:pPr>
          </w:p>
        </w:tc>
      </w:tr>
    </w:tbl>
    <w:p w:rsidR="00DD4D7A" w:rsidRDefault="00DD4D7A" w:rsidP="00C1330A">
      <w:pPr>
        <w:pStyle w:val="Heading2"/>
        <w:numPr>
          <w:ilvl w:val="0"/>
          <w:numId w:val="0"/>
        </w:numPr>
        <w:spacing w:after="0" w:line="240" w:lineRule="auto"/>
        <w:ind w:left="567" w:hanging="567"/>
        <w:rPr>
          <w:rFonts w:cs="Arial"/>
          <w:sz w:val="22"/>
          <w:szCs w:val="22"/>
        </w:rPr>
      </w:pPr>
    </w:p>
    <w:p w:rsidR="00012C91" w:rsidRPr="00C1330A" w:rsidRDefault="00DD4D7A" w:rsidP="00C1330A">
      <w:pPr>
        <w:pStyle w:val="Heading2"/>
        <w:numPr>
          <w:ilvl w:val="0"/>
          <w:numId w:val="0"/>
        </w:numPr>
        <w:spacing w:after="0" w:line="240" w:lineRule="auto"/>
        <w:ind w:left="567" w:hanging="567"/>
        <w:rPr>
          <w:rFonts w:cs="Arial"/>
          <w:sz w:val="22"/>
          <w:szCs w:val="22"/>
        </w:rPr>
      </w:pPr>
      <w:r>
        <w:rPr>
          <w:rFonts w:cs="Arial"/>
          <w:sz w:val="22"/>
          <w:szCs w:val="22"/>
        </w:rPr>
        <w:t>3.1</w:t>
      </w:r>
      <w:r w:rsidR="00F85C7F" w:rsidRPr="00C1330A">
        <w:rPr>
          <w:rFonts w:cs="Arial"/>
          <w:sz w:val="22"/>
          <w:szCs w:val="22"/>
        </w:rPr>
        <w:t xml:space="preserve"> </w:t>
      </w:r>
      <w:r w:rsidR="00012C91" w:rsidRPr="00C1330A">
        <w:rPr>
          <w:rFonts w:cs="Arial"/>
          <w:sz w:val="22"/>
          <w:szCs w:val="22"/>
        </w:rPr>
        <w:t>Questions and Additional Information</w:t>
      </w:r>
      <w:bookmarkEnd w:id="46"/>
    </w:p>
    <w:p w:rsidR="004A40A1" w:rsidRPr="00740798" w:rsidRDefault="00012C91" w:rsidP="00C1330A">
      <w:pPr>
        <w:pStyle w:val="ReportText2Char"/>
        <w:spacing w:after="0" w:line="240" w:lineRule="auto"/>
        <w:ind w:left="0"/>
        <w:rPr>
          <w:rFonts w:cs="Arial"/>
          <w:b/>
          <w:sz w:val="22"/>
          <w:szCs w:val="22"/>
        </w:rPr>
      </w:pPr>
      <w:r w:rsidRPr="00C1330A">
        <w:rPr>
          <w:rFonts w:cs="Arial"/>
          <w:sz w:val="22"/>
          <w:szCs w:val="22"/>
        </w:rPr>
        <w:t>Formal queries concerning t</w:t>
      </w:r>
      <w:r w:rsidR="00E77ECC" w:rsidRPr="00C1330A">
        <w:rPr>
          <w:rFonts w:cs="Arial"/>
          <w:sz w:val="22"/>
          <w:szCs w:val="22"/>
        </w:rPr>
        <w:t xml:space="preserve">he content of this </w:t>
      </w:r>
      <w:r w:rsidR="003B0375" w:rsidRPr="00C1330A">
        <w:rPr>
          <w:rFonts w:cs="Arial"/>
          <w:sz w:val="22"/>
          <w:szCs w:val="22"/>
        </w:rPr>
        <w:t>tender</w:t>
      </w:r>
      <w:r w:rsidR="00CA5891">
        <w:rPr>
          <w:rFonts w:cs="Arial"/>
          <w:sz w:val="22"/>
          <w:szCs w:val="22"/>
        </w:rPr>
        <w:t xml:space="preserve"> and the contractor’s</w:t>
      </w:r>
      <w:r w:rsidRPr="00C1330A">
        <w:rPr>
          <w:rFonts w:cs="Arial"/>
          <w:sz w:val="22"/>
          <w:szCs w:val="22"/>
        </w:rPr>
        <w:t xml:space="preserve"> submission should be </w:t>
      </w:r>
      <w:r w:rsidR="004A40A1" w:rsidRPr="00C1330A">
        <w:rPr>
          <w:rFonts w:cs="Arial"/>
          <w:sz w:val="22"/>
          <w:szCs w:val="22"/>
        </w:rPr>
        <w:t xml:space="preserve">submitted </w:t>
      </w:r>
      <w:r w:rsidR="001B73FB" w:rsidRPr="00C1330A">
        <w:rPr>
          <w:rFonts w:cs="Arial"/>
          <w:sz w:val="22"/>
          <w:szCs w:val="22"/>
        </w:rPr>
        <w:t xml:space="preserve">in writing </w:t>
      </w:r>
      <w:r w:rsidR="004A40A1" w:rsidRPr="00C1330A">
        <w:rPr>
          <w:rFonts w:cs="Arial"/>
          <w:sz w:val="22"/>
          <w:szCs w:val="22"/>
        </w:rPr>
        <w:t>by e-m</w:t>
      </w:r>
      <w:r w:rsidR="006C3695">
        <w:rPr>
          <w:rFonts w:cs="Arial"/>
          <w:sz w:val="22"/>
          <w:szCs w:val="22"/>
        </w:rPr>
        <w:t xml:space="preserve">ail to </w:t>
      </w:r>
      <w:hyperlink r:id="rId15" w:history="1">
        <w:r w:rsidR="003B0375" w:rsidRPr="00C1330A">
          <w:rPr>
            <w:rStyle w:val="Hyperlink"/>
            <w:rFonts w:cs="Arial"/>
            <w:sz w:val="22"/>
            <w:szCs w:val="22"/>
          </w:rPr>
          <w:t>Ian.Lindsay@liverpoolmuseums.org.uk</w:t>
        </w:r>
      </w:hyperlink>
      <w:r w:rsidR="00831258" w:rsidRPr="00C1330A">
        <w:rPr>
          <w:rFonts w:cs="Arial"/>
          <w:sz w:val="22"/>
          <w:szCs w:val="22"/>
        </w:rPr>
        <w:t xml:space="preserve"> with</w:t>
      </w:r>
      <w:r w:rsidR="00CA5891">
        <w:rPr>
          <w:rFonts w:cs="Arial"/>
          <w:sz w:val="22"/>
          <w:szCs w:val="22"/>
        </w:rPr>
        <w:t xml:space="preserve"> the subject title</w:t>
      </w:r>
      <w:r w:rsidR="000D15EE">
        <w:rPr>
          <w:rFonts w:cs="Arial"/>
          <w:sz w:val="22"/>
          <w:szCs w:val="22"/>
        </w:rPr>
        <w:t xml:space="preserve"> </w:t>
      </w:r>
      <w:r w:rsidR="000D15EE" w:rsidRPr="00740798">
        <w:rPr>
          <w:rFonts w:cs="Arial"/>
          <w:b/>
          <w:sz w:val="22"/>
          <w:szCs w:val="22"/>
        </w:rPr>
        <w:t>“</w:t>
      </w:r>
      <w:r w:rsidR="000148D1">
        <w:rPr>
          <w:rFonts w:cs="Arial"/>
          <w:b/>
          <w:sz w:val="22"/>
          <w:szCs w:val="22"/>
        </w:rPr>
        <w:t xml:space="preserve">MMM Sea Galleries New Display Cases </w:t>
      </w:r>
      <w:r w:rsidR="000D15EE" w:rsidRPr="00740798">
        <w:rPr>
          <w:rFonts w:cs="Arial"/>
          <w:b/>
          <w:sz w:val="22"/>
          <w:szCs w:val="22"/>
        </w:rPr>
        <w:t>Query”</w:t>
      </w:r>
      <w:r w:rsidR="004A40A1" w:rsidRPr="00740798">
        <w:rPr>
          <w:rFonts w:cs="Arial"/>
          <w:b/>
          <w:sz w:val="22"/>
          <w:szCs w:val="22"/>
        </w:rPr>
        <w:t xml:space="preserve"> </w:t>
      </w:r>
    </w:p>
    <w:p w:rsidR="009A60CD" w:rsidRPr="00740798" w:rsidRDefault="009A60CD" w:rsidP="00C1330A">
      <w:pPr>
        <w:pStyle w:val="ReportText1"/>
        <w:spacing w:after="0" w:line="240" w:lineRule="auto"/>
        <w:ind w:left="0"/>
        <w:rPr>
          <w:rFonts w:cs="Arial"/>
          <w:b/>
          <w:sz w:val="22"/>
          <w:szCs w:val="22"/>
        </w:rPr>
      </w:pPr>
    </w:p>
    <w:p w:rsidR="00012C91" w:rsidRPr="00C1330A" w:rsidRDefault="00012C91" w:rsidP="00C1330A">
      <w:pPr>
        <w:pStyle w:val="ReportText1"/>
        <w:spacing w:after="0" w:line="240" w:lineRule="auto"/>
        <w:ind w:left="0"/>
        <w:rPr>
          <w:rFonts w:cs="Arial"/>
          <w:sz w:val="22"/>
          <w:szCs w:val="22"/>
        </w:rPr>
      </w:pPr>
      <w:r w:rsidRPr="00C1330A">
        <w:rPr>
          <w:rFonts w:cs="Arial"/>
          <w:sz w:val="22"/>
          <w:szCs w:val="22"/>
        </w:rPr>
        <w:t>Where</w:t>
      </w:r>
      <w:r w:rsidR="00E77ECC" w:rsidRPr="00C1330A">
        <w:rPr>
          <w:rFonts w:cs="Arial"/>
          <w:sz w:val="22"/>
          <w:szCs w:val="22"/>
        </w:rPr>
        <w:t xml:space="preserve"> q</w:t>
      </w:r>
      <w:r w:rsidR="000D15EE">
        <w:rPr>
          <w:rFonts w:cs="Arial"/>
          <w:sz w:val="22"/>
          <w:szCs w:val="22"/>
        </w:rPr>
        <w:t>uestions are raised by contractors</w:t>
      </w:r>
      <w:r w:rsidR="00E77ECC" w:rsidRPr="00C1330A">
        <w:rPr>
          <w:rFonts w:cs="Arial"/>
          <w:sz w:val="22"/>
          <w:szCs w:val="22"/>
        </w:rPr>
        <w:t xml:space="preserve"> and answers</w:t>
      </w:r>
      <w:r w:rsidR="00BF4791" w:rsidRPr="00C1330A">
        <w:rPr>
          <w:rFonts w:cs="Arial"/>
          <w:sz w:val="22"/>
          <w:szCs w:val="22"/>
        </w:rPr>
        <w:t xml:space="preserve"> given</w:t>
      </w:r>
      <w:r w:rsidRPr="00C1330A">
        <w:rPr>
          <w:rFonts w:cs="Arial"/>
          <w:sz w:val="22"/>
          <w:szCs w:val="22"/>
        </w:rPr>
        <w:t xml:space="preserve"> </w:t>
      </w:r>
      <w:r w:rsidR="00CA5891">
        <w:rPr>
          <w:rFonts w:cs="Arial"/>
          <w:sz w:val="22"/>
          <w:szCs w:val="22"/>
        </w:rPr>
        <w:t xml:space="preserve">to </w:t>
      </w:r>
      <w:r w:rsidRPr="00C1330A">
        <w:rPr>
          <w:rFonts w:cs="Arial"/>
          <w:sz w:val="22"/>
          <w:szCs w:val="22"/>
        </w:rPr>
        <w:t xml:space="preserve">clarify </w:t>
      </w:r>
      <w:r w:rsidR="00E77ECC" w:rsidRPr="00C1330A">
        <w:rPr>
          <w:rFonts w:cs="Arial"/>
          <w:sz w:val="22"/>
          <w:szCs w:val="22"/>
        </w:rPr>
        <w:t>NML</w:t>
      </w:r>
      <w:r w:rsidR="00CA5891">
        <w:rPr>
          <w:rFonts w:cs="Arial"/>
          <w:sz w:val="22"/>
          <w:szCs w:val="22"/>
        </w:rPr>
        <w:t>’</w:t>
      </w:r>
      <w:r w:rsidR="00E77ECC" w:rsidRPr="00C1330A">
        <w:rPr>
          <w:rFonts w:cs="Arial"/>
          <w:sz w:val="22"/>
          <w:szCs w:val="22"/>
        </w:rPr>
        <w:t xml:space="preserve">s requirements </w:t>
      </w:r>
      <w:r w:rsidR="00BF4791" w:rsidRPr="00C1330A">
        <w:rPr>
          <w:rFonts w:cs="Arial"/>
          <w:sz w:val="22"/>
          <w:szCs w:val="22"/>
        </w:rPr>
        <w:t>f</w:t>
      </w:r>
      <w:r w:rsidR="00E77ECC" w:rsidRPr="00C1330A">
        <w:rPr>
          <w:rFonts w:cs="Arial"/>
          <w:sz w:val="22"/>
          <w:szCs w:val="22"/>
        </w:rPr>
        <w:t xml:space="preserve">or the </w:t>
      </w:r>
      <w:r w:rsidR="003B0375" w:rsidRPr="00C1330A">
        <w:rPr>
          <w:rFonts w:cs="Arial"/>
          <w:sz w:val="22"/>
          <w:szCs w:val="22"/>
        </w:rPr>
        <w:t>tender</w:t>
      </w:r>
      <w:r w:rsidR="00E77ECC" w:rsidRPr="00C1330A">
        <w:rPr>
          <w:rFonts w:cs="Arial"/>
          <w:sz w:val="22"/>
          <w:szCs w:val="22"/>
        </w:rPr>
        <w:t xml:space="preserve">, then these questions and </w:t>
      </w:r>
      <w:r w:rsidR="00831258" w:rsidRPr="00C1330A">
        <w:rPr>
          <w:rFonts w:cs="Arial"/>
          <w:sz w:val="22"/>
          <w:szCs w:val="22"/>
        </w:rPr>
        <w:t xml:space="preserve">answers </w:t>
      </w:r>
      <w:r w:rsidR="00D277C4">
        <w:rPr>
          <w:rFonts w:cs="Arial"/>
          <w:sz w:val="22"/>
          <w:szCs w:val="22"/>
        </w:rPr>
        <w:t>may</w:t>
      </w:r>
      <w:r w:rsidRPr="00C1330A">
        <w:rPr>
          <w:rFonts w:cs="Arial"/>
          <w:sz w:val="22"/>
          <w:szCs w:val="22"/>
        </w:rPr>
        <w:t xml:space="preserve"> be shared with other </w:t>
      </w:r>
      <w:r w:rsidR="000D15EE">
        <w:rPr>
          <w:rFonts w:cs="Arial"/>
          <w:sz w:val="22"/>
          <w:szCs w:val="22"/>
        </w:rPr>
        <w:t>contractors</w:t>
      </w:r>
      <w:r w:rsidR="00E77ECC" w:rsidRPr="00C1330A">
        <w:rPr>
          <w:rFonts w:cs="Arial"/>
          <w:sz w:val="22"/>
          <w:szCs w:val="22"/>
        </w:rPr>
        <w:t xml:space="preserve"> responding to this </w:t>
      </w:r>
      <w:r w:rsidR="003B0375" w:rsidRPr="00C1330A">
        <w:rPr>
          <w:rFonts w:cs="Arial"/>
          <w:sz w:val="22"/>
          <w:szCs w:val="22"/>
        </w:rPr>
        <w:t>tender</w:t>
      </w:r>
      <w:r w:rsidRPr="00C1330A">
        <w:rPr>
          <w:rFonts w:cs="Arial"/>
          <w:sz w:val="22"/>
          <w:szCs w:val="22"/>
        </w:rPr>
        <w:t>.</w:t>
      </w:r>
    </w:p>
    <w:p w:rsidR="009A60CD" w:rsidRDefault="009A60CD" w:rsidP="00C1330A">
      <w:pPr>
        <w:pStyle w:val="ReportText1"/>
        <w:spacing w:after="0" w:line="240" w:lineRule="auto"/>
        <w:ind w:left="0"/>
        <w:rPr>
          <w:rFonts w:cs="Arial"/>
          <w:sz w:val="22"/>
          <w:szCs w:val="22"/>
        </w:rPr>
      </w:pPr>
    </w:p>
    <w:p w:rsidR="00012C91" w:rsidRDefault="00012C91" w:rsidP="00C1330A">
      <w:pPr>
        <w:pStyle w:val="ReportText1"/>
        <w:spacing w:after="0" w:line="240" w:lineRule="auto"/>
        <w:ind w:left="0"/>
        <w:rPr>
          <w:rFonts w:cs="Arial"/>
          <w:sz w:val="22"/>
          <w:szCs w:val="22"/>
        </w:rPr>
      </w:pPr>
      <w:r w:rsidRPr="00C1330A">
        <w:rPr>
          <w:rFonts w:cs="Arial"/>
          <w:sz w:val="22"/>
          <w:szCs w:val="22"/>
        </w:rPr>
        <w:t>Queries must no</w:t>
      </w:r>
      <w:r w:rsidR="001636DE" w:rsidRPr="00C1330A">
        <w:rPr>
          <w:rFonts w:cs="Arial"/>
          <w:sz w:val="22"/>
          <w:szCs w:val="22"/>
        </w:rPr>
        <w:t xml:space="preserve">t be directed through any other </w:t>
      </w:r>
      <w:r w:rsidRPr="00C1330A">
        <w:rPr>
          <w:rFonts w:cs="Arial"/>
          <w:sz w:val="22"/>
          <w:szCs w:val="22"/>
        </w:rPr>
        <w:t>employee, contractor or consultant w</w:t>
      </w:r>
      <w:r w:rsidR="00E77ECC" w:rsidRPr="00C1330A">
        <w:rPr>
          <w:rFonts w:cs="Arial"/>
          <w:sz w:val="22"/>
          <w:szCs w:val="22"/>
        </w:rPr>
        <w:t xml:space="preserve">ho is engaged as part of the </w:t>
      </w:r>
      <w:r w:rsidR="003B0375" w:rsidRPr="00C1330A">
        <w:rPr>
          <w:rFonts w:cs="Arial"/>
          <w:sz w:val="22"/>
          <w:szCs w:val="22"/>
        </w:rPr>
        <w:t>tender</w:t>
      </w:r>
      <w:r w:rsidRPr="00C1330A">
        <w:rPr>
          <w:rFonts w:cs="Arial"/>
          <w:sz w:val="22"/>
          <w:szCs w:val="22"/>
        </w:rPr>
        <w:t xml:space="preserve"> working party</w:t>
      </w:r>
      <w:r w:rsidR="00DA61B1" w:rsidRPr="00C1330A">
        <w:rPr>
          <w:rFonts w:cs="Arial"/>
          <w:sz w:val="22"/>
          <w:szCs w:val="22"/>
        </w:rPr>
        <w:t xml:space="preserve">. </w:t>
      </w:r>
    </w:p>
    <w:p w:rsidR="00DD4D7A" w:rsidRDefault="00DD4D7A" w:rsidP="00C1330A">
      <w:pPr>
        <w:pStyle w:val="ReportText1"/>
        <w:spacing w:after="0" w:line="240" w:lineRule="auto"/>
        <w:ind w:left="0"/>
        <w:rPr>
          <w:rFonts w:cs="Arial"/>
          <w:sz w:val="22"/>
          <w:szCs w:val="22"/>
        </w:rPr>
      </w:pPr>
    </w:p>
    <w:p w:rsidR="00CC0CBD" w:rsidRDefault="00DD4D7A" w:rsidP="00DD4D7A">
      <w:pPr>
        <w:pStyle w:val="Heading2"/>
        <w:numPr>
          <w:ilvl w:val="0"/>
          <w:numId w:val="0"/>
        </w:numPr>
        <w:spacing w:after="0" w:line="240" w:lineRule="auto"/>
        <w:ind w:left="567" w:hanging="567"/>
        <w:rPr>
          <w:rFonts w:cs="Arial"/>
          <w:sz w:val="22"/>
          <w:szCs w:val="22"/>
        </w:rPr>
      </w:pPr>
      <w:r w:rsidRPr="00B23806">
        <w:rPr>
          <w:rFonts w:cs="Arial"/>
          <w:sz w:val="22"/>
          <w:szCs w:val="22"/>
        </w:rPr>
        <w:t>3.2 Site Visits</w:t>
      </w:r>
    </w:p>
    <w:p w:rsidR="00A33E4D" w:rsidRDefault="00CA5891" w:rsidP="00A33E4D">
      <w:pPr>
        <w:spacing w:line="240" w:lineRule="auto"/>
        <w:contextualSpacing/>
        <w:jc w:val="left"/>
        <w:rPr>
          <w:rFonts w:cs="Arial"/>
          <w:bCs/>
          <w:color w:val="000000"/>
          <w:sz w:val="22"/>
          <w:szCs w:val="22"/>
        </w:rPr>
      </w:pPr>
      <w:r>
        <w:rPr>
          <w:rFonts w:cs="Arial"/>
          <w:bCs/>
          <w:color w:val="000000"/>
          <w:sz w:val="22"/>
          <w:szCs w:val="22"/>
        </w:rPr>
        <w:t>It is advised that contractors</w:t>
      </w:r>
      <w:r w:rsidR="00001387">
        <w:rPr>
          <w:rFonts w:cs="Arial"/>
          <w:bCs/>
          <w:color w:val="000000"/>
          <w:sz w:val="22"/>
          <w:szCs w:val="22"/>
        </w:rPr>
        <w:t xml:space="preserve"> visit the site.</w:t>
      </w:r>
      <w:r w:rsidR="00CC0CBD" w:rsidRPr="00A63182">
        <w:rPr>
          <w:rFonts w:cs="Arial"/>
          <w:bCs/>
          <w:color w:val="000000"/>
          <w:sz w:val="22"/>
          <w:szCs w:val="22"/>
        </w:rPr>
        <w:t xml:space="preserve"> </w:t>
      </w:r>
      <w:r w:rsidR="00001387">
        <w:rPr>
          <w:rFonts w:cs="Arial"/>
          <w:bCs/>
          <w:color w:val="000000"/>
          <w:sz w:val="22"/>
          <w:szCs w:val="22"/>
        </w:rPr>
        <w:t>W</w:t>
      </w:r>
      <w:r w:rsidR="00CC0CBD" w:rsidRPr="00A63182">
        <w:rPr>
          <w:rFonts w:cs="Arial"/>
          <w:bCs/>
          <w:color w:val="000000"/>
          <w:sz w:val="22"/>
          <w:szCs w:val="22"/>
        </w:rPr>
        <w:t xml:space="preserve">e would </w:t>
      </w:r>
      <w:r w:rsidR="00001387">
        <w:rPr>
          <w:rFonts w:cs="Arial"/>
          <w:bCs/>
          <w:color w:val="000000"/>
          <w:sz w:val="22"/>
          <w:szCs w:val="22"/>
        </w:rPr>
        <w:t xml:space="preserve">preferably </w:t>
      </w:r>
      <w:r w:rsidR="00CC0CBD" w:rsidRPr="00A63182">
        <w:rPr>
          <w:rFonts w:cs="Arial"/>
          <w:bCs/>
          <w:color w:val="000000"/>
          <w:sz w:val="22"/>
          <w:szCs w:val="22"/>
        </w:rPr>
        <w:t>designate a day for all selected tender applicants to visit</w:t>
      </w:r>
      <w:r w:rsidR="00D30A48">
        <w:rPr>
          <w:rFonts w:cs="Arial"/>
          <w:bCs/>
          <w:color w:val="000000"/>
          <w:sz w:val="22"/>
          <w:szCs w:val="22"/>
        </w:rPr>
        <w:t>,</w:t>
      </w:r>
      <w:r w:rsidR="00CC0CBD" w:rsidRPr="00A63182">
        <w:rPr>
          <w:rFonts w:cs="Arial"/>
          <w:bCs/>
          <w:color w:val="000000"/>
          <w:sz w:val="22"/>
          <w:szCs w:val="22"/>
        </w:rPr>
        <w:t xml:space="preserve"> if required. This will ensure that all parties get the same information and opportunity. This would be arranged</w:t>
      </w:r>
      <w:r w:rsidR="00001387">
        <w:rPr>
          <w:rFonts w:cs="Arial"/>
          <w:bCs/>
          <w:color w:val="000000"/>
          <w:sz w:val="22"/>
          <w:szCs w:val="22"/>
        </w:rPr>
        <w:t xml:space="preserve"> by agreement.</w:t>
      </w:r>
      <w:r w:rsidR="00CC0CBD" w:rsidRPr="00A63182">
        <w:rPr>
          <w:rFonts w:cs="Arial"/>
          <w:bCs/>
          <w:color w:val="000000"/>
          <w:sz w:val="22"/>
          <w:szCs w:val="22"/>
        </w:rPr>
        <w:t xml:space="preserve"> Please contact</w:t>
      </w:r>
      <w:r w:rsidR="00A33E4D">
        <w:rPr>
          <w:rFonts w:cs="Arial"/>
          <w:bCs/>
          <w:color w:val="000000"/>
          <w:sz w:val="22"/>
          <w:szCs w:val="22"/>
        </w:rPr>
        <w:t>:</w:t>
      </w:r>
    </w:p>
    <w:p w:rsidR="00A33E4D" w:rsidRDefault="002E4A7A" w:rsidP="003B6098">
      <w:pPr>
        <w:spacing w:line="240" w:lineRule="auto"/>
        <w:ind w:left="567"/>
        <w:contextualSpacing/>
        <w:jc w:val="left"/>
        <w:rPr>
          <w:rFonts w:cs="Arial"/>
          <w:bCs/>
          <w:color w:val="000000"/>
          <w:sz w:val="22"/>
          <w:szCs w:val="22"/>
        </w:rPr>
      </w:pPr>
      <w:hyperlink r:id="rId16" w:history="1">
        <w:r w:rsidR="00BD4602" w:rsidRPr="0077166F">
          <w:rPr>
            <w:rStyle w:val="Hyperlink"/>
            <w:rFonts w:cs="Arial"/>
            <w:bCs/>
            <w:sz w:val="22"/>
            <w:szCs w:val="22"/>
          </w:rPr>
          <w:t>John.fielding@liverpoolmuseums.org.uk</w:t>
        </w:r>
      </w:hyperlink>
      <w:r w:rsidR="003B6098">
        <w:rPr>
          <w:rFonts w:cs="Arial"/>
          <w:bCs/>
          <w:color w:val="FF0000"/>
          <w:sz w:val="22"/>
          <w:szCs w:val="22"/>
        </w:rPr>
        <w:t xml:space="preserve"> </w:t>
      </w:r>
      <w:r w:rsidR="00A33E4D">
        <w:rPr>
          <w:rFonts w:cs="Arial"/>
          <w:bCs/>
          <w:color w:val="000000"/>
          <w:sz w:val="22"/>
          <w:szCs w:val="22"/>
        </w:rPr>
        <w:t xml:space="preserve">or </w:t>
      </w:r>
      <w:hyperlink r:id="rId17" w:history="1">
        <w:r w:rsidR="003B6098" w:rsidRPr="00FD05A1">
          <w:rPr>
            <w:rStyle w:val="Hyperlink"/>
            <w:rFonts w:cs="Arial"/>
            <w:bCs/>
            <w:sz w:val="22"/>
            <w:szCs w:val="22"/>
          </w:rPr>
          <w:t>Catherine.johnson@liverpoolmuseums.org.uk</w:t>
        </w:r>
      </w:hyperlink>
    </w:p>
    <w:p w:rsidR="00CF000C" w:rsidRPr="00C1330A" w:rsidRDefault="00CF000C" w:rsidP="00C1330A">
      <w:pPr>
        <w:pStyle w:val="ReportText1"/>
        <w:spacing w:after="0" w:line="240" w:lineRule="auto"/>
        <w:ind w:left="0"/>
        <w:rPr>
          <w:rFonts w:cs="Arial"/>
          <w:sz w:val="22"/>
          <w:szCs w:val="22"/>
        </w:rPr>
      </w:pPr>
    </w:p>
    <w:p w:rsidR="00F17D1C" w:rsidRPr="00C1330A" w:rsidRDefault="00DD4D7A" w:rsidP="00C1330A">
      <w:pPr>
        <w:pStyle w:val="Heading2"/>
        <w:numPr>
          <w:ilvl w:val="0"/>
          <w:numId w:val="0"/>
        </w:numPr>
        <w:spacing w:after="0" w:line="240" w:lineRule="auto"/>
        <w:ind w:left="567" w:hanging="567"/>
        <w:rPr>
          <w:rFonts w:cs="Arial"/>
          <w:sz w:val="22"/>
          <w:szCs w:val="22"/>
        </w:rPr>
      </w:pPr>
      <w:bookmarkStart w:id="49" w:name="_Toc246913827"/>
      <w:r>
        <w:rPr>
          <w:rFonts w:cs="Arial"/>
          <w:sz w:val="22"/>
          <w:szCs w:val="22"/>
        </w:rPr>
        <w:t>3.3</w:t>
      </w:r>
      <w:r w:rsidR="00F85C7F" w:rsidRPr="00C1330A">
        <w:rPr>
          <w:rFonts w:cs="Arial"/>
          <w:sz w:val="22"/>
          <w:szCs w:val="22"/>
        </w:rPr>
        <w:t xml:space="preserve"> </w:t>
      </w:r>
      <w:r w:rsidR="00F17D1C" w:rsidRPr="00C1330A">
        <w:rPr>
          <w:rFonts w:cs="Arial"/>
          <w:sz w:val="22"/>
          <w:szCs w:val="22"/>
        </w:rPr>
        <w:t>Vendor Misrepresentation or Default</w:t>
      </w:r>
      <w:bookmarkEnd w:id="49"/>
    </w:p>
    <w:p w:rsidR="00F17D1C" w:rsidRDefault="00E77ECC" w:rsidP="00C1330A">
      <w:pPr>
        <w:pStyle w:val="ReportText1"/>
        <w:spacing w:after="0" w:line="240" w:lineRule="auto"/>
        <w:ind w:left="0"/>
        <w:rPr>
          <w:rFonts w:cs="Arial"/>
          <w:sz w:val="22"/>
          <w:szCs w:val="22"/>
        </w:rPr>
      </w:pPr>
      <w:r w:rsidRPr="00C1330A">
        <w:rPr>
          <w:rFonts w:cs="Arial"/>
          <w:sz w:val="22"/>
          <w:szCs w:val="22"/>
        </w:rPr>
        <w:t>NML</w:t>
      </w:r>
      <w:r w:rsidR="00A107F0" w:rsidRPr="00C1330A">
        <w:rPr>
          <w:rFonts w:cs="Arial"/>
          <w:sz w:val="22"/>
          <w:szCs w:val="22"/>
        </w:rPr>
        <w:t xml:space="preserve"> may reject the p</w:t>
      </w:r>
      <w:r w:rsidR="00F17D1C" w:rsidRPr="00C1330A">
        <w:rPr>
          <w:rFonts w:cs="Arial"/>
          <w:sz w:val="22"/>
          <w:szCs w:val="22"/>
        </w:rPr>
        <w:t>roposal and void any awar</w:t>
      </w:r>
      <w:r w:rsidRPr="00C1330A">
        <w:rPr>
          <w:rFonts w:cs="Arial"/>
          <w:sz w:val="22"/>
          <w:szCs w:val="22"/>
        </w:rPr>
        <w:t xml:space="preserve">d resulting from this </w:t>
      </w:r>
      <w:r w:rsidR="00587849" w:rsidRPr="00C1330A">
        <w:rPr>
          <w:rFonts w:cs="Arial"/>
          <w:sz w:val="22"/>
          <w:szCs w:val="22"/>
        </w:rPr>
        <w:t>tender</w:t>
      </w:r>
      <w:r w:rsidR="009A60CD">
        <w:rPr>
          <w:rFonts w:cs="Arial"/>
          <w:sz w:val="22"/>
          <w:szCs w:val="22"/>
        </w:rPr>
        <w:t xml:space="preserve"> to a contractor</w:t>
      </w:r>
      <w:r w:rsidR="00F17D1C" w:rsidRPr="00C1330A">
        <w:rPr>
          <w:rFonts w:cs="Arial"/>
          <w:sz w:val="22"/>
          <w:szCs w:val="22"/>
        </w:rPr>
        <w:t xml:space="preserve"> who makes any material misrepresentat</w:t>
      </w:r>
      <w:r w:rsidR="00A107F0" w:rsidRPr="00C1330A">
        <w:rPr>
          <w:rFonts w:cs="Arial"/>
          <w:sz w:val="22"/>
          <w:szCs w:val="22"/>
        </w:rPr>
        <w:t>ion in their p</w:t>
      </w:r>
      <w:r w:rsidR="00F17D1C" w:rsidRPr="00C1330A">
        <w:rPr>
          <w:rFonts w:cs="Arial"/>
          <w:sz w:val="22"/>
          <w:szCs w:val="22"/>
        </w:rPr>
        <w:t>roposal or other submi</w:t>
      </w:r>
      <w:r w:rsidRPr="00C1330A">
        <w:rPr>
          <w:rFonts w:cs="Arial"/>
          <w:sz w:val="22"/>
          <w:szCs w:val="22"/>
        </w:rPr>
        <w:t xml:space="preserve">ttal in connection with this </w:t>
      </w:r>
      <w:r w:rsidR="00587849" w:rsidRPr="00C1330A">
        <w:rPr>
          <w:rFonts w:cs="Arial"/>
          <w:sz w:val="22"/>
          <w:szCs w:val="22"/>
        </w:rPr>
        <w:t>tender</w:t>
      </w:r>
      <w:r w:rsidR="00F17D1C" w:rsidRPr="00C1330A">
        <w:rPr>
          <w:rFonts w:cs="Arial"/>
          <w:sz w:val="22"/>
          <w:szCs w:val="22"/>
        </w:rPr>
        <w:t>.</w:t>
      </w:r>
    </w:p>
    <w:p w:rsidR="00A02348" w:rsidRPr="00C1330A" w:rsidRDefault="00A02348" w:rsidP="00C1330A">
      <w:pPr>
        <w:pStyle w:val="ReportText1"/>
        <w:spacing w:after="0" w:line="240" w:lineRule="auto"/>
        <w:ind w:left="0"/>
        <w:rPr>
          <w:rFonts w:cs="Arial"/>
          <w:sz w:val="22"/>
          <w:szCs w:val="22"/>
        </w:rPr>
      </w:pPr>
    </w:p>
    <w:p w:rsidR="00012C91" w:rsidRPr="00C1330A" w:rsidRDefault="00DD4D7A" w:rsidP="00C1330A">
      <w:pPr>
        <w:pStyle w:val="Heading2"/>
        <w:numPr>
          <w:ilvl w:val="0"/>
          <w:numId w:val="0"/>
        </w:numPr>
        <w:spacing w:after="0" w:line="240" w:lineRule="auto"/>
        <w:ind w:left="567" w:hanging="567"/>
        <w:rPr>
          <w:rFonts w:cs="Arial"/>
          <w:sz w:val="22"/>
          <w:szCs w:val="22"/>
        </w:rPr>
      </w:pPr>
      <w:bookmarkStart w:id="50" w:name="_Toc150845283"/>
      <w:bookmarkStart w:id="51" w:name="_Toc150859245"/>
      <w:bookmarkStart w:id="52" w:name="_Toc150865035"/>
      <w:bookmarkStart w:id="53" w:name="_Toc148507583"/>
      <w:bookmarkStart w:id="54" w:name="_Toc246913828"/>
      <w:bookmarkEnd w:id="50"/>
      <w:bookmarkEnd w:id="51"/>
      <w:bookmarkEnd w:id="52"/>
      <w:r>
        <w:rPr>
          <w:rFonts w:cs="Arial"/>
          <w:sz w:val="22"/>
          <w:szCs w:val="22"/>
        </w:rPr>
        <w:t>3.4</w:t>
      </w:r>
      <w:r w:rsidR="00F85C7F" w:rsidRPr="00C1330A">
        <w:rPr>
          <w:rFonts w:cs="Arial"/>
          <w:sz w:val="22"/>
          <w:szCs w:val="22"/>
        </w:rPr>
        <w:t xml:space="preserve"> </w:t>
      </w:r>
      <w:r w:rsidR="00012C91" w:rsidRPr="00C1330A">
        <w:rPr>
          <w:rFonts w:cs="Arial"/>
          <w:sz w:val="22"/>
          <w:szCs w:val="22"/>
        </w:rPr>
        <w:t>Target Time</w:t>
      </w:r>
      <w:bookmarkEnd w:id="53"/>
      <w:r w:rsidR="00012C91" w:rsidRPr="00C1330A">
        <w:rPr>
          <w:rFonts w:cs="Arial"/>
          <w:sz w:val="22"/>
          <w:szCs w:val="22"/>
        </w:rPr>
        <w:t>table</w:t>
      </w:r>
      <w:bookmarkEnd w:id="54"/>
    </w:p>
    <w:p w:rsidR="00A02348" w:rsidRDefault="00012C91" w:rsidP="00C1330A">
      <w:pPr>
        <w:pStyle w:val="ReportText1"/>
        <w:spacing w:after="0" w:line="240" w:lineRule="auto"/>
        <w:ind w:left="0"/>
        <w:rPr>
          <w:rFonts w:cs="Arial"/>
          <w:sz w:val="22"/>
          <w:szCs w:val="22"/>
        </w:rPr>
      </w:pPr>
      <w:r w:rsidRPr="00C1330A">
        <w:rPr>
          <w:rFonts w:cs="Arial"/>
          <w:sz w:val="22"/>
          <w:szCs w:val="22"/>
        </w:rPr>
        <w:t xml:space="preserve">The target timetable for this project is </w:t>
      </w:r>
      <w:r w:rsidR="00443DB0" w:rsidRPr="00C1330A">
        <w:rPr>
          <w:rFonts w:cs="Arial"/>
          <w:sz w:val="22"/>
          <w:szCs w:val="22"/>
        </w:rPr>
        <w:t xml:space="preserve">shown in the table </w:t>
      </w:r>
      <w:r w:rsidRPr="00C1330A">
        <w:rPr>
          <w:rFonts w:cs="Arial"/>
          <w:sz w:val="22"/>
          <w:szCs w:val="22"/>
        </w:rPr>
        <w:t>below but suppliers must be aware that whilst every effort will be made to meet these dates, the timetable may cha</w:t>
      </w:r>
      <w:r w:rsidR="006C1C8D" w:rsidRPr="00C1330A">
        <w:rPr>
          <w:rFonts w:cs="Arial"/>
          <w:sz w:val="22"/>
          <w:szCs w:val="22"/>
        </w:rPr>
        <w:t>nge for operational reasons</w:t>
      </w:r>
    </w:p>
    <w:p w:rsidR="001B53D8" w:rsidRPr="00C1330A" w:rsidRDefault="006C1C8D" w:rsidP="00C1330A">
      <w:pPr>
        <w:pStyle w:val="ReportText1"/>
        <w:spacing w:after="0" w:line="240" w:lineRule="auto"/>
        <w:ind w:left="0"/>
        <w:rPr>
          <w:rFonts w:cs="Arial"/>
          <w:sz w:val="22"/>
          <w:szCs w:val="22"/>
        </w:rPr>
      </w:pPr>
      <w:r w:rsidRPr="00C1330A">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C1330A" w:rsidTr="00CF426A">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C1330A" w:rsidRDefault="001B53D8" w:rsidP="00C1330A">
            <w:pPr>
              <w:spacing w:line="240" w:lineRule="auto"/>
              <w:rPr>
                <w:rFonts w:eastAsiaTheme="minorHAnsi" w:cs="Arial"/>
                <w:b/>
                <w:bCs/>
                <w:sz w:val="22"/>
                <w:szCs w:val="22"/>
                <w:highlight w:val="red"/>
              </w:rPr>
            </w:pPr>
            <w:r w:rsidRPr="00C1330A">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C1330A" w:rsidRDefault="001B53D8" w:rsidP="00C1330A">
            <w:pPr>
              <w:spacing w:line="240" w:lineRule="auto"/>
              <w:rPr>
                <w:rFonts w:eastAsiaTheme="minorHAnsi" w:cs="Arial"/>
                <w:b/>
                <w:bCs/>
                <w:sz w:val="22"/>
                <w:szCs w:val="22"/>
              </w:rPr>
            </w:pPr>
            <w:r w:rsidRPr="00C1330A">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C1330A" w:rsidRDefault="001B53D8" w:rsidP="00C1330A">
            <w:pPr>
              <w:spacing w:line="240" w:lineRule="auto"/>
              <w:rPr>
                <w:rFonts w:eastAsiaTheme="minorHAnsi" w:cs="Arial"/>
                <w:b/>
                <w:bCs/>
                <w:sz w:val="22"/>
                <w:szCs w:val="22"/>
              </w:rPr>
            </w:pPr>
            <w:r w:rsidRPr="00C1330A">
              <w:rPr>
                <w:rFonts w:cs="Arial"/>
                <w:b/>
                <w:bCs/>
                <w:sz w:val="22"/>
                <w:szCs w:val="22"/>
              </w:rPr>
              <w:t>Date</w:t>
            </w:r>
          </w:p>
        </w:tc>
      </w:tr>
      <w:tr w:rsidR="001B53D8" w:rsidRPr="00C1330A" w:rsidTr="00CF426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C1330A" w:rsidRDefault="001B53D8" w:rsidP="00C1330A">
            <w:pPr>
              <w:spacing w:line="240" w:lineRule="auto"/>
              <w:rPr>
                <w:rFonts w:eastAsiaTheme="minorHAnsi" w:cs="Arial"/>
                <w:sz w:val="22"/>
                <w:szCs w:val="22"/>
              </w:rPr>
            </w:pPr>
            <w:r w:rsidRPr="00C1330A">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C1330A" w:rsidRDefault="001B53D8" w:rsidP="00C1330A">
            <w:pPr>
              <w:spacing w:line="240" w:lineRule="auto"/>
              <w:rPr>
                <w:rFonts w:eastAsiaTheme="minorHAnsi" w:cs="Arial"/>
                <w:sz w:val="22"/>
                <w:szCs w:val="22"/>
              </w:rPr>
            </w:pPr>
            <w:r w:rsidRPr="00C1330A">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E723F4" w:rsidRDefault="009A70BE" w:rsidP="00BE7C13">
            <w:pPr>
              <w:spacing w:line="240" w:lineRule="auto"/>
              <w:rPr>
                <w:rFonts w:eastAsiaTheme="minorHAnsi" w:cs="Arial"/>
                <w:b/>
                <w:bCs/>
                <w:sz w:val="22"/>
                <w:szCs w:val="22"/>
              </w:rPr>
            </w:pPr>
            <w:r>
              <w:rPr>
                <w:rFonts w:eastAsiaTheme="minorHAnsi" w:cs="Arial"/>
                <w:b/>
                <w:bCs/>
                <w:sz w:val="22"/>
                <w:szCs w:val="22"/>
              </w:rPr>
              <w:t>2</w:t>
            </w:r>
            <w:r w:rsidR="00C15FC5">
              <w:rPr>
                <w:rFonts w:eastAsiaTheme="minorHAnsi" w:cs="Arial"/>
                <w:b/>
                <w:bCs/>
                <w:sz w:val="22"/>
                <w:szCs w:val="22"/>
              </w:rPr>
              <w:t>1</w:t>
            </w:r>
            <w:r w:rsidR="00B53E6C">
              <w:rPr>
                <w:rFonts w:eastAsiaTheme="minorHAnsi" w:cs="Arial"/>
                <w:b/>
                <w:bCs/>
                <w:sz w:val="22"/>
                <w:szCs w:val="22"/>
              </w:rPr>
              <w:t>/0</w:t>
            </w:r>
            <w:r w:rsidR="00BE7C13">
              <w:rPr>
                <w:rFonts w:eastAsiaTheme="minorHAnsi" w:cs="Arial"/>
                <w:b/>
                <w:bCs/>
                <w:sz w:val="22"/>
                <w:szCs w:val="22"/>
              </w:rPr>
              <w:t>8</w:t>
            </w:r>
            <w:r w:rsidR="00250A22" w:rsidRPr="00E723F4">
              <w:rPr>
                <w:rFonts w:eastAsiaTheme="minorHAnsi" w:cs="Arial"/>
                <w:b/>
                <w:bCs/>
                <w:sz w:val="22"/>
                <w:szCs w:val="22"/>
              </w:rPr>
              <w:t>/2017</w:t>
            </w:r>
          </w:p>
        </w:tc>
      </w:tr>
      <w:tr w:rsidR="00D277C4" w:rsidRPr="00C1330A" w:rsidTr="00CF426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D277C4">
            <w:pPr>
              <w:spacing w:line="240" w:lineRule="auto"/>
              <w:rPr>
                <w:rFonts w:eastAsiaTheme="minorHAnsi" w:cs="Arial"/>
                <w:sz w:val="22"/>
                <w:szCs w:val="22"/>
              </w:rPr>
            </w:pPr>
            <w:r>
              <w:rPr>
                <w:rFonts w:cs="Arial"/>
                <w:sz w:val="22"/>
                <w:szCs w:val="22"/>
              </w:rPr>
              <w:t>2</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253EB5" w:rsidP="00C1330A">
            <w:pPr>
              <w:spacing w:line="240" w:lineRule="auto"/>
              <w:rPr>
                <w:rFonts w:eastAsiaTheme="minorHAnsi" w:cs="Arial"/>
                <w:sz w:val="22"/>
                <w:szCs w:val="22"/>
              </w:rPr>
            </w:pPr>
            <w:r>
              <w:rPr>
                <w:rFonts w:cs="Arial"/>
                <w:sz w:val="22"/>
                <w:szCs w:val="22"/>
              </w:rPr>
              <w:t>Site Visit Dates</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BE7C13" w:rsidRDefault="00DD4D7A" w:rsidP="00BE7C13">
            <w:pPr>
              <w:spacing w:line="240" w:lineRule="auto"/>
              <w:rPr>
                <w:rFonts w:cs="Arial"/>
                <w:b/>
                <w:bCs/>
                <w:sz w:val="22"/>
                <w:szCs w:val="22"/>
              </w:rPr>
            </w:pPr>
            <w:r w:rsidRPr="00E723F4">
              <w:rPr>
                <w:rFonts w:cs="Arial"/>
                <w:b/>
                <w:bCs/>
                <w:sz w:val="22"/>
                <w:szCs w:val="22"/>
              </w:rPr>
              <w:t xml:space="preserve">w/c </w:t>
            </w:r>
          </w:p>
          <w:p w:rsidR="00D277C4" w:rsidRPr="00BE7C13" w:rsidRDefault="009A70BE" w:rsidP="00BE7C13">
            <w:pPr>
              <w:spacing w:line="240" w:lineRule="auto"/>
              <w:rPr>
                <w:rFonts w:cs="Arial"/>
                <w:b/>
                <w:bCs/>
                <w:sz w:val="22"/>
                <w:szCs w:val="22"/>
              </w:rPr>
            </w:pPr>
            <w:r>
              <w:rPr>
                <w:rFonts w:cs="Arial"/>
                <w:b/>
                <w:bCs/>
                <w:sz w:val="22"/>
                <w:szCs w:val="22"/>
              </w:rPr>
              <w:t>11</w:t>
            </w:r>
            <w:r w:rsidR="0069174A">
              <w:rPr>
                <w:rFonts w:cs="Arial"/>
                <w:b/>
                <w:bCs/>
                <w:sz w:val="22"/>
                <w:szCs w:val="22"/>
              </w:rPr>
              <w:t>September</w:t>
            </w:r>
            <w:r w:rsidR="00DD4D7A" w:rsidRPr="00E723F4">
              <w:rPr>
                <w:rFonts w:cs="Arial"/>
                <w:b/>
                <w:bCs/>
                <w:sz w:val="22"/>
                <w:szCs w:val="22"/>
              </w:rPr>
              <w:t xml:space="preserve"> 2017</w:t>
            </w:r>
          </w:p>
        </w:tc>
      </w:tr>
      <w:tr w:rsidR="00D277C4" w:rsidRPr="00C1330A" w:rsidTr="00CF426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D277C4">
            <w:pPr>
              <w:spacing w:line="240" w:lineRule="auto"/>
              <w:rPr>
                <w:rFonts w:eastAsiaTheme="minorHAnsi" w:cs="Arial"/>
                <w:sz w:val="22"/>
                <w:szCs w:val="22"/>
              </w:rPr>
            </w:pPr>
            <w:r>
              <w:rPr>
                <w:rFonts w:cs="Arial"/>
                <w:sz w:val="22"/>
                <w:szCs w:val="22"/>
              </w:rPr>
              <w:t>3</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7053F1" w:rsidRPr="00C1330A" w:rsidRDefault="00253EB5" w:rsidP="00253EB5">
            <w:pPr>
              <w:spacing w:line="240" w:lineRule="auto"/>
              <w:rPr>
                <w:rFonts w:eastAsiaTheme="minorHAnsi" w:cs="Arial"/>
                <w:sz w:val="22"/>
                <w:szCs w:val="22"/>
              </w:rPr>
            </w:pPr>
            <w:r>
              <w:rPr>
                <w:rFonts w:cs="Arial"/>
                <w:sz w:val="22"/>
                <w:szCs w:val="22"/>
              </w:rPr>
              <w:t>Deadline for Tender Questions</w:t>
            </w:r>
            <w:r w:rsidRPr="00C1330A">
              <w:rPr>
                <w:rFonts w:cs="Arial"/>
                <w:sz w:val="22"/>
                <w:szCs w:val="22"/>
              </w:rPr>
              <w:t xml:space="preserve">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E723F4" w:rsidRDefault="009A70BE" w:rsidP="00B2370B">
            <w:pPr>
              <w:spacing w:line="240" w:lineRule="auto"/>
              <w:rPr>
                <w:rFonts w:cs="Arial"/>
                <w:b/>
                <w:bCs/>
                <w:sz w:val="22"/>
                <w:szCs w:val="22"/>
              </w:rPr>
            </w:pPr>
            <w:r>
              <w:rPr>
                <w:rFonts w:cs="Arial"/>
                <w:b/>
                <w:bCs/>
                <w:sz w:val="22"/>
                <w:szCs w:val="22"/>
              </w:rPr>
              <w:t>22</w:t>
            </w:r>
            <w:r w:rsidR="00A33E4D" w:rsidRPr="00E723F4">
              <w:rPr>
                <w:rFonts w:cs="Arial"/>
                <w:b/>
                <w:bCs/>
                <w:sz w:val="22"/>
                <w:szCs w:val="22"/>
              </w:rPr>
              <w:t>/0</w:t>
            </w:r>
            <w:r w:rsidR="00B2370B">
              <w:rPr>
                <w:rFonts w:cs="Arial"/>
                <w:b/>
                <w:bCs/>
                <w:sz w:val="22"/>
                <w:szCs w:val="22"/>
              </w:rPr>
              <w:t>9</w:t>
            </w:r>
            <w:r w:rsidR="00A33E4D" w:rsidRPr="00E723F4">
              <w:rPr>
                <w:rFonts w:cs="Arial"/>
                <w:b/>
                <w:bCs/>
                <w:sz w:val="22"/>
                <w:szCs w:val="22"/>
              </w:rPr>
              <w:t>/</w:t>
            </w:r>
            <w:r w:rsidR="00D277C4" w:rsidRPr="00E723F4">
              <w:rPr>
                <w:rFonts w:cs="Arial"/>
                <w:b/>
                <w:bCs/>
                <w:sz w:val="22"/>
                <w:szCs w:val="22"/>
              </w:rPr>
              <w:t>201</w:t>
            </w:r>
            <w:r w:rsidR="00897B31" w:rsidRPr="00E723F4">
              <w:rPr>
                <w:rFonts w:cs="Arial"/>
                <w:b/>
                <w:bCs/>
                <w:sz w:val="22"/>
                <w:szCs w:val="22"/>
              </w:rPr>
              <w:t>7</w:t>
            </w:r>
          </w:p>
        </w:tc>
      </w:tr>
      <w:tr w:rsidR="00D277C4" w:rsidRPr="00C1330A" w:rsidTr="00CF426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C1330A">
            <w:pPr>
              <w:spacing w:line="240" w:lineRule="auto"/>
              <w:rPr>
                <w:rFonts w:eastAsiaTheme="minorHAnsi" w:cs="Arial"/>
                <w:sz w:val="22"/>
                <w:szCs w:val="22"/>
              </w:rPr>
            </w:pPr>
            <w:r>
              <w:rPr>
                <w:rFonts w:cs="Arial"/>
                <w:sz w:val="22"/>
                <w:szCs w:val="22"/>
              </w:rPr>
              <w:t>4.</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253EB5" w:rsidP="00C1330A">
            <w:pPr>
              <w:spacing w:line="240" w:lineRule="auto"/>
              <w:rPr>
                <w:rFonts w:eastAsiaTheme="minorHAnsi" w:cs="Arial"/>
                <w:sz w:val="22"/>
                <w:szCs w:val="22"/>
              </w:rPr>
            </w:pPr>
            <w:r w:rsidRPr="00C1330A">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E723F4" w:rsidRDefault="00E102FB" w:rsidP="009A70BE">
            <w:pPr>
              <w:spacing w:line="240" w:lineRule="auto"/>
              <w:rPr>
                <w:rFonts w:eastAsiaTheme="minorHAnsi" w:cs="Arial"/>
                <w:b/>
                <w:bCs/>
                <w:sz w:val="22"/>
                <w:szCs w:val="22"/>
              </w:rPr>
            </w:pPr>
            <w:r>
              <w:rPr>
                <w:rFonts w:cs="Arial"/>
                <w:b/>
                <w:bCs/>
                <w:sz w:val="22"/>
                <w:szCs w:val="22"/>
              </w:rPr>
              <w:t>2</w:t>
            </w:r>
            <w:r w:rsidR="009A70BE">
              <w:rPr>
                <w:rFonts w:cs="Arial"/>
                <w:b/>
                <w:bCs/>
                <w:sz w:val="22"/>
                <w:szCs w:val="22"/>
              </w:rPr>
              <w:t>9</w:t>
            </w:r>
            <w:r w:rsidR="008852D3" w:rsidRPr="00E723F4">
              <w:rPr>
                <w:rFonts w:cs="Arial"/>
                <w:b/>
                <w:bCs/>
                <w:sz w:val="22"/>
                <w:szCs w:val="22"/>
              </w:rPr>
              <w:t>/0</w:t>
            </w:r>
            <w:r w:rsidR="00B2370B">
              <w:rPr>
                <w:rFonts w:cs="Arial"/>
                <w:b/>
                <w:bCs/>
                <w:sz w:val="22"/>
                <w:szCs w:val="22"/>
              </w:rPr>
              <w:t>9</w:t>
            </w:r>
            <w:r w:rsidR="00253EB5" w:rsidRPr="00E723F4">
              <w:rPr>
                <w:rFonts w:cs="Arial"/>
                <w:b/>
                <w:bCs/>
                <w:sz w:val="22"/>
                <w:szCs w:val="22"/>
              </w:rPr>
              <w:t>/</w:t>
            </w:r>
            <w:r w:rsidR="00897B31" w:rsidRPr="00E723F4">
              <w:rPr>
                <w:rFonts w:cs="Arial"/>
                <w:b/>
                <w:bCs/>
                <w:sz w:val="22"/>
                <w:szCs w:val="22"/>
              </w:rPr>
              <w:t>201</w:t>
            </w:r>
            <w:r w:rsidR="00B21F3F" w:rsidRPr="00E723F4">
              <w:rPr>
                <w:rFonts w:cs="Arial"/>
                <w:b/>
                <w:bCs/>
                <w:sz w:val="22"/>
                <w:szCs w:val="22"/>
              </w:rPr>
              <w:t>7</w:t>
            </w:r>
            <w:r w:rsidR="00253EB5" w:rsidRPr="00E723F4">
              <w:rPr>
                <w:rFonts w:cs="Arial"/>
                <w:b/>
                <w:bCs/>
                <w:sz w:val="22"/>
                <w:szCs w:val="22"/>
              </w:rPr>
              <w:t xml:space="preserve"> </w:t>
            </w:r>
          </w:p>
        </w:tc>
      </w:tr>
      <w:tr w:rsidR="00D277C4" w:rsidRPr="00C1330A" w:rsidTr="00CF426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C1330A">
            <w:pPr>
              <w:spacing w:line="240" w:lineRule="auto"/>
              <w:rPr>
                <w:rFonts w:eastAsiaTheme="minorHAnsi" w:cs="Arial"/>
                <w:sz w:val="22"/>
                <w:szCs w:val="22"/>
              </w:rPr>
            </w:pPr>
            <w:r>
              <w:rPr>
                <w:rFonts w:cs="Arial"/>
                <w:sz w:val="22"/>
                <w:szCs w:val="22"/>
              </w:rPr>
              <w:t>5</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253EB5" w:rsidP="00C1330A">
            <w:pPr>
              <w:spacing w:line="240" w:lineRule="auto"/>
              <w:rPr>
                <w:rFonts w:eastAsiaTheme="minorHAnsi" w:cs="Arial"/>
                <w:sz w:val="22"/>
                <w:szCs w:val="22"/>
              </w:rPr>
            </w:pPr>
            <w:r w:rsidRPr="00C1330A">
              <w:rPr>
                <w:rFonts w:cs="Arial"/>
                <w:sz w:val="22"/>
                <w:szCs w:val="22"/>
              </w:rPr>
              <w:t>Deadline for Tender Response</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E723F4" w:rsidRDefault="009A70BE" w:rsidP="009A70BE">
            <w:pPr>
              <w:spacing w:line="240" w:lineRule="auto"/>
              <w:rPr>
                <w:rFonts w:eastAsiaTheme="minorHAnsi" w:cs="Arial"/>
                <w:b/>
                <w:bCs/>
                <w:sz w:val="22"/>
                <w:szCs w:val="22"/>
              </w:rPr>
            </w:pPr>
            <w:r>
              <w:rPr>
                <w:rFonts w:cs="Arial"/>
                <w:b/>
                <w:bCs/>
                <w:sz w:val="22"/>
                <w:szCs w:val="22"/>
              </w:rPr>
              <w:t>6</w:t>
            </w:r>
            <w:r w:rsidR="00A33E4D" w:rsidRPr="00E723F4">
              <w:rPr>
                <w:rFonts w:cs="Arial"/>
                <w:b/>
                <w:bCs/>
                <w:sz w:val="22"/>
                <w:szCs w:val="22"/>
              </w:rPr>
              <w:t>/</w:t>
            </w:r>
            <w:r>
              <w:rPr>
                <w:rFonts w:cs="Arial"/>
                <w:b/>
                <w:bCs/>
                <w:sz w:val="22"/>
                <w:szCs w:val="22"/>
              </w:rPr>
              <w:t>10</w:t>
            </w:r>
            <w:r w:rsidR="00897B31" w:rsidRPr="00E723F4">
              <w:rPr>
                <w:rFonts w:cs="Arial"/>
                <w:b/>
                <w:bCs/>
                <w:sz w:val="22"/>
                <w:szCs w:val="22"/>
              </w:rPr>
              <w:t>/201</w:t>
            </w:r>
            <w:r w:rsidR="00B21F3F" w:rsidRPr="00E723F4">
              <w:rPr>
                <w:rFonts w:cs="Arial"/>
                <w:b/>
                <w:bCs/>
                <w:sz w:val="22"/>
                <w:szCs w:val="22"/>
              </w:rPr>
              <w:t>7</w:t>
            </w:r>
          </w:p>
        </w:tc>
      </w:tr>
      <w:tr w:rsidR="00D277C4" w:rsidRPr="00C1330A" w:rsidTr="00CF426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C1330A">
            <w:pPr>
              <w:spacing w:line="240" w:lineRule="auto"/>
              <w:rPr>
                <w:rFonts w:eastAsiaTheme="minorHAnsi" w:cs="Arial"/>
                <w:sz w:val="22"/>
                <w:szCs w:val="22"/>
              </w:rPr>
            </w:pPr>
            <w:r>
              <w:rPr>
                <w:rFonts w:cs="Arial"/>
                <w:sz w:val="22"/>
                <w:szCs w:val="22"/>
              </w:rPr>
              <w:t>6</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D277C4" w:rsidP="00C1330A">
            <w:pPr>
              <w:spacing w:line="240" w:lineRule="auto"/>
              <w:rPr>
                <w:rFonts w:eastAsiaTheme="minorHAnsi" w:cs="Arial"/>
                <w:sz w:val="22"/>
                <w:szCs w:val="22"/>
              </w:rPr>
            </w:pPr>
            <w:r w:rsidRPr="00C1330A">
              <w:rPr>
                <w:rFonts w:cs="Arial"/>
                <w:sz w:val="22"/>
                <w:szCs w:val="22"/>
              </w:rPr>
              <w:t>Notification to unsuccessful Bidder</w:t>
            </w:r>
            <w:r w:rsidR="00250A22">
              <w:rPr>
                <w:rFonts w:cs="Arial"/>
                <w:sz w:val="22"/>
                <w:szCs w:val="22"/>
              </w:rPr>
              <w:t>s</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E723F4" w:rsidRDefault="009A70BE" w:rsidP="00E102FB">
            <w:pPr>
              <w:spacing w:line="240" w:lineRule="auto"/>
              <w:rPr>
                <w:rFonts w:eastAsiaTheme="minorHAnsi" w:cs="Arial"/>
                <w:b/>
                <w:bCs/>
                <w:sz w:val="22"/>
                <w:szCs w:val="22"/>
              </w:rPr>
            </w:pPr>
            <w:r>
              <w:rPr>
                <w:rFonts w:cs="Arial"/>
                <w:b/>
                <w:bCs/>
                <w:sz w:val="22"/>
                <w:szCs w:val="22"/>
              </w:rPr>
              <w:t>13</w:t>
            </w:r>
            <w:r w:rsidR="00A33E4D" w:rsidRPr="00E723F4">
              <w:rPr>
                <w:rFonts w:cs="Arial"/>
                <w:b/>
                <w:bCs/>
                <w:sz w:val="22"/>
                <w:szCs w:val="22"/>
              </w:rPr>
              <w:t>/</w:t>
            </w:r>
            <w:r w:rsidR="00E102FB">
              <w:rPr>
                <w:rFonts w:cs="Arial"/>
                <w:b/>
                <w:bCs/>
                <w:sz w:val="22"/>
                <w:szCs w:val="22"/>
              </w:rPr>
              <w:t>10</w:t>
            </w:r>
            <w:r w:rsidR="00897B31" w:rsidRPr="00E723F4">
              <w:rPr>
                <w:rFonts w:cs="Arial"/>
                <w:b/>
                <w:bCs/>
                <w:sz w:val="22"/>
                <w:szCs w:val="22"/>
              </w:rPr>
              <w:t>/201</w:t>
            </w:r>
            <w:r w:rsidR="00B21F3F" w:rsidRPr="00E723F4">
              <w:rPr>
                <w:rFonts w:cs="Arial"/>
                <w:b/>
                <w:bCs/>
                <w:sz w:val="22"/>
                <w:szCs w:val="22"/>
              </w:rPr>
              <w:t>7</w:t>
            </w:r>
          </w:p>
        </w:tc>
      </w:tr>
      <w:tr w:rsidR="00D277C4" w:rsidRPr="00C1330A" w:rsidTr="00CF426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C1330A">
            <w:pPr>
              <w:spacing w:line="240" w:lineRule="auto"/>
              <w:rPr>
                <w:rFonts w:eastAsiaTheme="minorHAnsi" w:cs="Arial"/>
                <w:sz w:val="22"/>
                <w:szCs w:val="22"/>
              </w:rPr>
            </w:pPr>
            <w:r>
              <w:rPr>
                <w:rFonts w:cs="Arial"/>
                <w:sz w:val="22"/>
                <w:szCs w:val="22"/>
              </w:rPr>
              <w:t>7</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D277C4" w:rsidP="00C1330A">
            <w:pPr>
              <w:spacing w:line="240" w:lineRule="auto"/>
              <w:rPr>
                <w:rFonts w:eastAsiaTheme="minorHAnsi" w:cs="Arial"/>
                <w:sz w:val="22"/>
                <w:szCs w:val="22"/>
              </w:rPr>
            </w:pPr>
            <w:r w:rsidRPr="00C1330A">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E723F4" w:rsidRDefault="009A70BE" w:rsidP="00E102FB">
            <w:pPr>
              <w:spacing w:line="240" w:lineRule="auto"/>
              <w:rPr>
                <w:rFonts w:eastAsiaTheme="minorHAnsi" w:cs="Arial"/>
                <w:b/>
                <w:bCs/>
                <w:sz w:val="22"/>
                <w:szCs w:val="22"/>
              </w:rPr>
            </w:pPr>
            <w:r>
              <w:rPr>
                <w:rFonts w:cs="Arial"/>
                <w:b/>
                <w:bCs/>
                <w:sz w:val="22"/>
                <w:szCs w:val="22"/>
              </w:rPr>
              <w:t>13</w:t>
            </w:r>
            <w:r w:rsidR="00E102FB">
              <w:rPr>
                <w:rFonts w:cs="Arial"/>
                <w:b/>
                <w:bCs/>
                <w:sz w:val="22"/>
                <w:szCs w:val="22"/>
              </w:rPr>
              <w:t>/10</w:t>
            </w:r>
            <w:r w:rsidR="00897B31" w:rsidRPr="00E723F4">
              <w:rPr>
                <w:rFonts w:cs="Arial"/>
                <w:b/>
                <w:bCs/>
                <w:sz w:val="22"/>
                <w:szCs w:val="22"/>
              </w:rPr>
              <w:t>/201</w:t>
            </w:r>
            <w:r w:rsidR="00B21F3F" w:rsidRPr="00E723F4">
              <w:rPr>
                <w:rFonts w:cs="Arial"/>
                <w:b/>
                <w:bCs/>
                <w:sz w:val="22"/>
                <w:szCs w:val="22"/>
              </w:rPr>
              <w:t>7</w:t>
            </w:r>
          </w:p>
        </w:tc>
      </w:tr>
      <w:tr w:rsidR="00D277C4" w:rsidRPr="00C1330A" w:rsidTr="00CF426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C1330A" w:rsidRDefault="00897B31" w:rsidP="00C1330A">
            <w:pPr>
              <w:spacing w:line="240" w:lineRule="auto"/>
              <w:rPr>
                <w:rFonts w:eastAsiaTheme="minorHAnsi" w:cs="Arial"/>
                <w:sz w:val="22"/>
                <w:szCs w:val="22"/>
              </w:rPr>
            </w:pPr>
            <w:r>
              <w:rPr>
                <w:rFonts w:cs="Arial"/>
                <w:sz w:val="22"/>
                <w:szCs w:val="22"/>
              </w:rPr>
              <w:t>8</w:t>
            </w:r>
            <w:r w:rsidR="00D277C4" w:rsidRPr="00C1330A">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C1330A" w:rsidRDefault="00D277C4" w:rsidP="00C1330A">
            <w:pPr>
              <w:spacing w:line="240" w:lineRule="auto"/>
              <w:rPr>
                <w:rFonts w:eastAsiaTheme="minorHAnsi" w:cs="Arial"/>
                <w:sz w:val="22"/>
                <w:szCs w:val="22"/>
              </w:rPr>
            </w:pPr>
            <w:r w:rsidRPr="00C1330A">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E723F4" w:rsidRDefault="009A70BE" w:rsidP="00E102FB">
            <w:pPr>
              <w:spacing w:line="240" w:lineRule="auto"/>
              <w:rPr>
                <w:rFonts w:eastAsiaTheme="minorHAnsi" w:cs="Arial"/>
                <w:b/>
                <w:bCs/>
                <w:sz w:val="22"/>
                <w:szCs w:val="22"/>
              </w:rPr>
            </w:pPr>
            <w:r>
              <w:rPr>
                <w:rFonts w:eastAsiaTheme="minorHAnsi" w:cs="Arial"/>
                <w:b/>
                <w:bCs/>
                <w:sz w:val="22"/>
                <w:szCs w:val="22"/>
              </w:rPr>
              <w:t>18</w:t>
            </w:r>
            <w:r w:rsidR="001C0401">
              <w:rPr>
                <w:rFonts w:eastAsiaTheme="minorHAnsi" w:cs="Arial"/>
                <w:b/>
                <w:bCs/>
                <w:sz w:val="22"/>
                <w:szCs w:val="22"/>
              </w:rPr>
              <w:t>/</w:t>
            </w:r>
            <w:r w:rsidR="00B2370B">
              <w:rPr>
                <w:rFonts w:eastAsiaTheme="minorHAnsi" w:cs="Arial"/>
                <w:b/>
                <w:bCs/>
                <w:sz w:val="22"/>
                <w:szCs w:val="22"/>
              </w:rPr>
              <w:t>10</w:t>
            </w:r>
            <w:r w:rsidR="00897B31" w:rsidRPr="00E723F4">
              <w:rPr>
                <w:rFonts w:eastAsiaTheme="minorHAnsi" w:cs="Arial"/>
                <w:b/>
                <w:bCs/>
                <w:sz w:val="22"/>
                <w:szCs w:val="22"/>
              </w:rPr>
              <w:t>/201</w:t>
            </w:r>
            <w:r w:rsidR="00DF3991" w:rsidRPr="00E723F4">
              <w:rPr>
                <w:rFonts w:eastAsiaTheme="minorHAnsi" w:cs="Arial"/>
                <w:b/>
                <w:bCs/>
                <w:sz w:val="22"/>
                <w:szCs w:val="22"/>
              </w:rPr>
              <w:t>7</w:t>
            </w:r>
          </w:p>
        </w:tc>
      </w:tr>
      <w:tr w:rsidR="00670C1C" w:rsidRPr="00C1330A" w:rsidTr="00CF426A">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70C1C" w:rsidRPr="00C1330A" w:rsidRDefault="00DF3991" w:rsidP="00C1330A">
            <w:pPr>
              <w:spacing w:line="240" w:lineRule="auto"/>
              <w:rPr>
                <w:rFonts w:cs="Arial"/>
                <w:sz w:val="22"/>
                <w:szCs w:val="22"/>
              </w:rPr>
            </w:pPr>
            <w:r>
              <w:rPr>
                <w:rFonts w:cs="Arial"/>
                <w:sz w:val="22"/>
                <w:szCs w:val="22"/>
              </w:rPr>
              <w:t>9.</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670C1C" w:rsidRPr="00C1330A" w:rsidRDefault="00250A22" w:rsidP="00E07313">
            <w:pPr>
              <w:spacing w:line="240" w:lineRule="auto"/>
              <w:rPr>
                <w:rFonts w:eastAsiaTheme="minorHAnsi" w:cs="Arial"/>
                <w:sz w:val="22"/>
                <w:szCs w:val="22"/>
              </w:rPr>
            </w:pPr>
            <w:r>
              <w:rPr>
                <w:rFonts w:cs="Arial"/>
                <w:sz w:val="22"/>
                <w:szCs w:val="22"/>
              </w:rPr>
              <w:t>Works</w:t>
            </w:r>
            <w:r w:rsidR="00DF3991">
              <w:rPr>
                <w:rFonts w:cs="Arial"/>
                <w:sz w:val="22"/>
                <w:szCs w:val="22"/>
              </w:rPr>
              <w:t xml:space="preserve">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670C1C" w:rsidRPr="00E723F4" w:rsidRDefault="00BD4602" w:rsidP="00B2370B">
            <w:pPr>
              <w:spacing w:line="240" w:lineRule="auto"/>
              <w:rPr>
                <w:rFonts w:eastAsiaTheme="minorHAnsi" w:cs="Arial"/>
                <w:b/>
                <w:bCs/>
                <w:sz w:val="22"/>
                <w:szCs w:val="22"/>
              </w:rPr>
            </w:pPr>
            <w:r>
              <w:rPr>
                <w:rFonts w:eastAsiaTheme="minorHAnsi" w:cs="Arial"/>
                <w:b/>
                <w:bCs/>
                <w:sz w:val="22"/>
                <w:szCs w:val="22"/>
              </w:rPr>
              <w:t>9</w:t>
            </w:r>
            <w:r w:rsidR="00A33E4D" w:rsidRPr="00E723F4">
              <w:rPr>
                <w:rFonts w:eastAsiaTheme="minorHAnsi" w:cs="Arial"/>
                <w:b/>
                <w:bCs/>
                <w:sz w:val="22"/>
                <w:szCs w:val="22"/>
              </w:rPr>
              <w:t>/</w:t>
            </w:r>
            <w:r w:rsidR="00B2370B">
              <w:rPr>
                <w:rFonts w:eastAsiaTheme="minorHAnsi" w:cs="Arial"/>
                <w:b/>
                <w:bCs/>
                <w:sz w:val="22"/>
                <w:szCs w:val="22"/>
              </w:rPr>
              <w:t>02</w:t>
            </w:r>
            <w:r w:rsidR="00DF3991" w:rsidRPr="00E723F4">
              <w:rPr>
                <w:rFonts w:eastAsiaTheme="minorHAnsi" w:cs="Arial"/>
                <w:b/>
                <w:bCs/>
                <w:sz w:val="22"/>
                <w:szCs w:val="22"/>
              </w:rPr>
              <w:t>/201</w:t>
            </w:r>
            <w:r w:rsidR="00B2370B">
              <w:rPr>
                <w:rFonts w:eastAsiaTheme="minorHAnsi" w:cs="Arial"/>
                <w:b/>
                <w:bCs/>
                <w:sz w:val="22"/>
                <w:szCs w:val="22"/>
              </w:rPr>
              <w:t>8</w:t>
            </w:r>
          </w:p>
        </w:tc>
      </w:tr>
    </w:tbl>
    <w:p w:rsidR="006C1C8D" w:rsidRDefault="006C1C8D" w:rsidP="00CF426A">
      <w:pPr>
        <w:pStyle w:val="ReportText2"/>
        <w:spacing w:after="0" w:line="240" w:lineRule="auto"/>
        <w:ind w:left="0"/>
        <w:rPr>
          <w:rFonts w:cs="Arial"/>
          <w:sz w:val="22"/>
          <w:szCs w:val="22"/>
        </w:rPr>
      </w:pPr>
    </w:p>
    <w:p w:rsidR="004E5104" w:rsidRDefault="004E5104" w:rsidP="00CF426A">
      <w:pPr>
        <w:pStyle w:val="ReportText2"/>
        <w:spacing w:after="0" w:line="240" w:lineRule="auto"/>
        <w:ind w:left="0"/>
        <w:rPr>
          <w:rFonts w:cs="Arial"/>
          <w:sz w:val="22"/>
          <w:szCs w:val="22"/>
        </w:rPr>
      </w:pPr>
    </w:p>
    <w:p w:rsidR="004E5104" w:rsidRDefault="004E5104" w:rsidP="00CF426A">
      <w:pPr>
        <w:pStyle w:val="ReportText2"/>
        <w:spacing w:after="0" w:line="240" w:lineRule="auto"/>
        <w:ind w:left="0"/>
        <w:rPr>
          <w:rFonts w:cs="Arial"/>
          <w:sz w:val="22"/>
          <w:szCs w:val="22"/>
        </w:rPr>
      </w:pPr>
    </w:p>
    <w:p w:rsidR="004E5104" w:rsidRPr="00C1330A" w:rsidRDefault="004E5104" w:rsidP="00CF426A">
      <w:pPr>
        <w:pStyle w:val="ReportText2"/>
        <w:spacing w:after="0" w:line="240" w:lineRule="auto"/>
        <w:ind w:left="0"/>
        <w:rPr>
          <w:rFonts w:cs="Arial"/>
          <w:sz w:val="22"/>
          <w:szCs w:val="22"/>
        </w:rPr>
      </w:pPr>
    </w:p>
    <w:p w:rsidR="00012C91" w:rsidRPr="00830396" w:rsidRDefault="00807B5B" w:rsidP="00807B5B">
      <w:pPr>
        <w:pStyle w:val="Heading2"/>
        <w:numPr>
          <w:ilvl w:val="0"/>
          <w:numId w:val="0"/>
        </w:numPr>
        <w:spacing w:after="0" w:line="240" w:lineRule="auto"/>
        <w:ind w:left="567" w:hanging="567"/>
        <w:rPr>
          <w:rFonts w:cs="Arial"/>
          <w:sz w:val="22"/>
          <w:szCs w:val="22"/>
        </w:rPr>
      </w:pPr>
      <w:bookmarkStart w:id="55" w:name="_Toc148507584"/>
      <w:bookmarkStart w:id="56" w:name="_Toc246913829"/>
      <w:r w:rsidRPr="00E60641">
        <w:rPr>
          <w:rFonts w:cs="Arial"/>
          <w:sz w:val="22"/>
          <w:szCs w:val="22"/>
        </w:rPr>
        <w:lastRenderedPageBreak/>
        <w:t>3.</w:t>
      </w:r>
      <w:r w:rsidRPr="00830396">
        <w:rPr>
          <w:rFonts w:cs="Arial"/>
          <w:sz w:val="22"/>
          <w:szCs w:val="22"/>
        </w:rPr>
        <w:t>5</w:t>
      </w:r>
      <w:r w:rsidR="00F85C7F" w:rsidRPr="00830396">
        <w:rPr>
          <w:rFonts w:cs="Arial"/>
          <w:sz w:val="22"/>
          <w:szCs w:val="22"/>
        </w:rPr>
        <w:t xml:space="preserve"> </w:t>
      </w:r>
      <w:r w:rsidR="00012C91" w:rsidRPr="00830396">
        <w:rPr>
          <w:rFonts w:cs="Arial"/>
          <w:sz w:val="22"/>
          <w:szCs w:val="22"/>
        </w:rPr>
        <w:t>Timing and Delivery</w:t>
      </w:r>
      <w:bookmarkEnd w:id="55"/>
      <w:bookmarkEnd w:id="56"/>
    </w:p>
    <w:p w:rsidR="00665EC7" w:rsidRPr="00830396" w:rsidRDefault="000D15EE" w:rsidP="00CF426A">
      <w:pPr>
        <w:pStyle w:val="ReportText1"/>
        <w:spacing w:after="0" w:line="240" w:lineRule="auto"/>
        <w:ind w:left="0"/>
        <w:rPr>
          <w:rFonts w:cs="Arial"/>
          <w:sz w:val="22"/>
          <w:szCs w:val="22"/>
        </w:rPr>
      </w:pPr>
      <w:r w:rsidRPr="00830396">
        <w:rPr>
          <w:rFonts w:cs="Arial"/>
          <w:sz w:val="22"/>
          <w:szCs w:val="22"/>
        </w:rPr>
        <w:t xml:space="preserve">The contractor </w:t>
      </w:r>
      <w:r w:rsidR="00665EC7" w:rsidRPr="00830396">
        <w:rPr>
          <w:rFonts w:cs="Arial"/>
          <w:sz w:val="22"/>
          <w:szCs w:val="22"/>
        </w:rPr>
        <w:t xml:space="preserve">must provide a full submission by email. Bids should be in Microsoft Word, Excel </w:t>
      </w:r>
      <w:r w:rsidR="00D277C4" w:rsidRPr="00830396">
        <w:rPr>
          <w:rFonts w:cs="Arial"/>
          <w:sz w:val="22"/>
          <w:szCs w:val="22"/>
        </w:rPr>
        <w:t xml:space="preserve">or </w:t>
      </w:r>
      <w:r w:rsidR="00665EC7" w:rsidRPr="00830396">
        <w:rPr>
          <w:rFonts w:cs="Arial"/>
          <w:sz w:val="22"/>
          <w:szCs w:val="22"/>
        </w:rPr>
        <w:t xml:space="preserve">PDF format. The submission must include a copy of </w:t>
      </w:r>
      <w:r w:rsidR="008852D3" w:rsidRPr="00830396">
        <w:rPr>
          <w:rFonts w:cs="Arial"/>
          <w:sz w:val="22"/>
          <w:szCs w:val="22"/>
        </w:rPr>
        <w:t xml:space="preserve">the attached       </w:t>
      </w:r>
      <w:r w:rsidR="00B53E6C" w:rsidRPr="00830396">
        <w:rPr>
          <w:rFonts w:cs="Arial"/>
          <w:sz w:val="22"/>
          <w:szCs w:val="22"/>
        </w:rPr>
        <w:t>T2 - Form of Tender (Appendix A)</w:t>
      </w:r>
    </w:p>
    <w:p w:rsidR="009A60CD" w:rsidRPr="00830396" w:rsidRDefault="009A60CD" w:rsidP="00CF426A">
      <w:pPr>
        <w:pStyle w:val="ReportText1"/>
        <w:spacing w:after="0" w:line="240" w:lineRule="auto"/>
        <w:ind w:left="0"/>
        <w:rPr>
          <w:rFonts w:cs="Arial"/>
          <w:sz w:val="22"/>
          <w:szCs w:val="22"/>
        </w:rPr>
      </w:pPr>
    </w:p>
    <w:p w:rsidR="009A60CD" w:rsidRPr="00830396" w:rsidRDefault="00665EC7" w:rsidP="00CF426A">
      <w:pPr>
        <w:pStyle w:val="ReportText1"/>
        <w:spacing w:after="0" w:line="240" w:lineRule="auto"/>
        <w:ind w:left="0"/>
        <w:rPr>
          <w:rFonts w:cs="Arial"/>
          <w:sz w:val="22"/>
          <w:szCs w:val="22"/>
        </w:rPr>
      </w:pPr>
      <w:r w:rsidRPr="00830396">
        <w:rPr>
          <w:rFonts w:cs="Arial"/>
          <w:sz w:val="22"/>
          <w:szCs w:val="22"/>
        </w:rPr>
        <w:t xml:space="preserve">The submission must be made </w:t>
      </w:r>
      <w:r w:rsidR="000B5000" w:rsidRPr="00830396">
        <w:rPr>
          <w:rFonts w:cs="Arial"/>
          <w:sz w:val="22"/>
          <w:szCs w:val="22"/>
        </w:rPr>
        <w:t xml:space="preserve">by email, only </w:t>
      </w:r>
      <w:r w:rsidRPr="00830396">
        <w:rPr>
          <w:rFonts w:cs="Arial"/>
          <w:sz w:val="22"/>
          <w:szCs w:val="22"/>
        </w:rPr>
        <w:t xml:space="preserve">to </w:t>
      </w:r>
      <w:hyperlink r:id="rId18" w:history="1">
        <w:r w:rsidRPr="00830396">
          <w:rPr>
            <w:rStyle w:val="Hyperlink"/>
            <w:rFonts w:cs="Arial"/>
            <w:sz w:val="22"/>
            <w:szCs w:val="22"/>
          </w:rPr>
          <w:t>Tenders@liverpoolmuseums.org.uk</w:t>
        </w:r>
      </w:hyperlink>
      <w:r w:rsidRPr="00830396">
        <w:rPr>
          <w:rFonts w:cs="Arial"/>
          <w:sz w:val="22"/>
          <w:szCs w:val="22"/>
        </w:rPr>
        <w:t>. To ensure that your submission is successful you should ensure that each email is less than 8M</w:t>
      </w:r>
      <w:r w:rsidR="00001387" w:rsidRPr="00830396">
        <w:rPr>
          <w:rFonts w:cs="Arial"/>
          <w:sz w:val="22"/>
          <w:szCs w:val="22"/>
        </w:rPr>
        <w:t xml:space="preserve">b. </w:t>
      </w:r>
    </w:p>
    <w:p w:rsidR="009A60CD" w:rsidRPr="00830396" w:rsidRDefault="009A60CD" w:rsidP="00CF426A">
      <w:pPr>
        <w:pStyle w:val="ReportText1"/>
        <w:spacing w:after="0" w:line="240" w:lineRule="auto"/>
        <w:ind w:left="0"/>
        <w:rPr>
          <w:rFonts w:cs="Arial"/>
          <w:sz w:val="22"/>
          <w:szCs w:val="22"/>
        </w:rPr>
      </w:pPr>
    </w:p>
    <w:p w:rsidR="00665EC7" w:rsidRPr="00830396" w:rsidRDefault="00001387" w:rsidP="00CF426A">
      <w:pPr>
        <w:pStyle w:val="ReportText1"/>
        <w:spacing w:after="0" w:line="240" w:lineRule="auto"/>
        <w:ind w:left="0"/>
        <w:rPr>
          <w:rFonts w:cs="Arial"/>
          <w:sz w:val="22"/>
          <w:szCs w:val="22"/>
        </w:rPr>
      </w:pPr>
      <w:r w:rsidRPr="00830396">
        <w:rPr>
          <w:rFonts w:cs="Arial"/>
          <w:sz w:val="22"/>
          <w:szCs w:val="22"/>
        </w:rPr>
        <w:t>Emails should be</w:t>
      </w:r>
      <w:r w:rsidR="0098059D" w:rsidRPr="00830396">
        <w:rPr>
          <w:rFonts w:cs="Arial"/>
          <w:sz w:val="22"/>
          <w:szCs w:val="22"/>
        </w:rPr>
        <w:t xml:space="preserve"> titled </w:t>
      </w:r>
      <w:r w:rsidR="0098059D" w:rsidRPr="00830396">
        <w:rPr>
          <w:rFonts w:cs="Arial"/>
          <w:b/>
          <w:sz w:val="22"/>
          <w:szCs w:val="22"/>
        </w:rPr>
        <w:t>“</w:t>
      </w:r>
      <w:r w:rsidR="00F60D94">
        <w:rPr>
          <w:rFonts w:cs="Arial"/>
          <w:b/>
          <w:sz w:val="22"/>
          <w:szCs w:val="22"/>
        </w:rPr>
        <w:t>MMM Sea Galleries New Display Cases</w:t>
      </w:r>
      <w:r w:rsidR="00665EC7" w:rsidRPr="00830396">
        <w:rPr>
          <w:rFonts w:cs="Arial"/>
          <w:sz w:val="22"/>
          <w:szCs w:val="22"/>
        </w:rPr>
        <w:t>”. If multiple emails are sent the header should indicate they are “Part x of xx”.</w:t>
      </w:r>
    </w:p>
    <w:p w:rsidR="009A60CD" w:rsidRPr="00830396" w:rsidRDefault="009A60CD" w:rsidP="00CF426A">
      <w:pPr>
        <w:pStyle w:val="ReportText1"/>
        <w:spacing w:after="0" w:line="240" w:lineRule="auto"/>
        <w:ind w:left="0"/>
        <w:rPr>
          <w:rFonts w:cs="Arial"/>
          <w:sz w:val="22"/>
          <w:szCs w:val="22"/>
        </w:rPr>
      </w:pPr>
    </w:p>
    <w:p w:rsidR="00665EC7" w:rsidRPr="00830396" w:rsidRDefault="00665EC7" w:rsidP="00CF426A">
      <w:pPr>
        <w:pStyle w:val="ReportText1"/>
        <w:spacing w:after="0" w:line="240" w:lineRule="auto"/>
        <w:ind w:left="0"/>
        <w:rPr>
          <w:rFonts w:cs="Arial"/>
          <w:sz w:val="22"/>
          <w:szCs w:val="22"/>
        </w:rPr>
      </w:pPr>
      <w:r w:rsidRPr="00830396">
        <w:rPr>
          <w:rFonts w:cs="Arial"/>
          <w:sz w:val="22"/>
          <w:szCs w:val="22"/>
        </w:rPr>
        <w:t xml:space="preserve">Tender responses must be received no later than </w:t>
      </w:r>
      <w:r w:rsidR="00DD4D7A" w:rsidRPr="00830396">
        <w:rPr>
          <w:rFonts w:cs="Arial"/>
          <w:b/>
          <w:sz w:val="22"/>
          <w:szCs w:val="22"/>
        </w:rPr>
        <w:t>n</w:t>
      </w:r>
      <w:r w:rsidRPr="00830396">
        <w:rPr>
          <w:rFonts w:cs="Arial"/>
          <w:b/>
          <w:sz w:val="22"/>
          <w:szCs w:val="22"/>
        </w:rPr>
        <w:t>oon on</w:t>
      </w:r>
      <w:r w:rsidR="00250A22" w:rsidRPr="00830396">
        <w:rPr>
          <w:rFonts w:cs="Arial"/>
          <w:b/>
          <w:sz w:val="22"/>
          <w:szCs w:val="22"/>
        </w:rPr>
        <w:t xml:space="preserve"> </w:t>
      </w:r>
      <w:r w:rsidR="00D71439">
        <w:rPr>
          <w:rFonts w:cs="Arial"/>
          <w:b/>
          <w:sz w:val="22"/>
          <w:szCs w:val="22"/>
        </w:rPr>
        <w:t>6</w:t>
      </w:r>
      <w:r w:rsidR="00E102FB">
        <w:rPr>
          <w:rFonts w:cs="Arial"/>
          <w:b/>
          <w:sz w:val="22"/>
          <w:szCs w:val="22"/>
          <w:vertAlign w:val="superscript"/>
        </w:rPr>
        <w:t>th</w:t>
      </w:r>
      <w:r w:rsidR="001C0401">
        <w:rPr>
          <w:rFonts w:cs="Arial"/>
          <w:b/>
          <w:sz w:val="22"/>
          <w:szCs w:val="22"/>
        </w:rPr>
        <w:t xml:space="preserve"> </w:t>
      </w:r>
      <w:r w:rsidR="00D71439">
        <w:rPr>
          <w:rFonts w:cs="Arial"/>
          <w:b/>
          <w:sz w:val="22"/>
          <w:szCs w:val="22"/>
        </w:rPr>
        <w:t>October</w:t>
      </w:r>
      <w:r w:rsidR="006B4088" w:rsidRPr="00830396">
        <w:rPr>
          <w:rFonts w:cs="Arial"/>
          <w:b/>
          <w:sz w:val="22"/>
          <w:szCs w:val="22"/>
        </w:rPr>
        <w:t xml:space="preserve"> </w:t>
      </w:r>
      <w:r w:rsidR="00DA1A72" w:rsidRPr="00830396">
        <w:rPr>
          <w:rFonts w:cs="Arial"/>
          <w:b/>
          <w:sz w:val="22"/>
          <w:szCs w:val="22"/>
        </w:rPr>
        <w:t>2017</w:t>
      </w:r>
      <w:r w:rsidRPr="00830396">
        <w:rPr>
          <w:rFonts w:cs="Arial"/>
          <w:b/>
          <w:sz w:val="22"/>
          <w:szCs w:val="22"/>
        </w:rPr>
        <w:t>.</w:t>
      </w:r>
      <w:r w:rsidRPr="00830396">
        <w:rPr>
          <w:rFonts w:cs="Arial"/>
          <w:color w:val="000000"/>
          <w:sz w:val="22"/>
          <w:szCs w:val="22"/>
        </w:rPr>
        <w:t xml:space="preserve"> </w:t>
      </w:r>
      <w:r w:rsidRPr="00830396">
        <w:rPr>
          <w:rFonts w:cs="Arial"/>
          <w:sz w:val="22"/>
          <w:szCs w:val="22"/>
        </w:rPr>
        <w:t>Any response received after this date and time may be discounted from further consideration. A</w:t>
      </w:r>
      <w:r w:rsidR="00F1471B" w:rsidRPr="00830396">
        <w:rPr>
          <w:rFonts w:cs="Arial"/>
          <w:sz w:val="22"/>
          <w:szCs w:val="22"/>
        </w:rPr>
        <w:t>ny requirement that the contractor</w:t>
      </w:r>
      <w:r w:rsidRPr="00830396">
        <w:rPr>
          <w:rFonts w:cs="Arial"/>
          <w:sz w:val="22"/>
          <w:szCs w:val="22"/>
        </w:rPr>
        <w:t xml:space="preserve"> might have for pro</w:t>
      </w:r>
      <w:r w:rsidR="00F1471B" w:rsidRPr="00830396">
        <w:rPr>
          <w:rFonts w:cs="Arial"/>
          <w:sz w:val="22"/>
          <w:szCs w:val="22"/>
        </w:rPr>
        <w:t>of of delivery is at the contracto</w:t>
      </w:r>
      <w:r w:rsidRPr="00830396">
        <w:rPr>
          <w:rFonts w:cs="Arial"/>
          <w:sz w:val="22"/>
          <w:szCs w:val="22"/>
        </w:rPr>
        <w:t>r’s discretion and cost.</w:t>
      </w:r>
    </w:p>
    <w:p w:rsidR="009A60CD" w:rsidRPr="00830396" w:rsidRDefault="009A60CD" w:rsidP="00CF426A">
      <w:pPr>
        <w:pStyle w:val="ReportText1"/>
        <w:spacing w:after="0" w:line="240" w:lineRule="auto"/>
        <w:ind w:left="0"/>
        <w:rPr>
          <w:rFonts w:cs="Arial"/>
          <w:sz w:val="22"/>
          <w:szCs w:val="22"/>
        </w:rPr>
      </w:pPr>
    </w:p>
    <w:p w:rsidR="00665EC7" w:rsidRPr="00830396" w:rsidRDefault="00665EC7" w:rsidP="00CF426A">
      <w:pPr>
        <w:pStyle w:val="ReportText1"/>
        <w:spacing w:after="0" w:line="240" w:lineRule="auto"/>
        <w:ind w:left="0"/>
        <w:rPr>
          <w:rFonts w:cs="Arial"/>
          <w:sz w:val="22"/>
          <w:szCs w:val="22"/>
        </w:rPr>
      </w:pPr>
      <w:r w:rsidRPr="00830396">
        <w:rPr>
          <w:rFonts w:cs="Arial"/>
          <w:sz w:val="22"/>
          <w:szCs w:val="22"/>
        </w:rPr>
        <w:t xml:space="preserve">No tender response will be opened until the deadline of </w:t>
      </w:r>
      <w:r w:rsidR="00DD4D7A" w:rsidRPr="00830396">
        <w:rPr>
          <w:rFonts w:cs="Arial"/>
          <w:b/>
          <w:sz w:val="22"/>
          <w:szCs w:val="22"/>
        </w:rPr>
        <w:t>n</w:t>
      </w:r>
      <w:r w:rsidRPr="00830396">
        <w:rPr>
          <w:rFonts w:cs="Arial"/>
          <w:b/>
          <w:sz w:val="22"/>
          <w:szCs w:val="22"/>
        </w:rPr>
        <w:t>oon on</w:t>
      </w:r>
      <w:r w:rsidR="00250A22" w:rsidRPr="00830396">
        <w:rPr>
          <w:rFonts w:cs="Arial"/>
          <w:b/>
          <w:sz w:val="22"/>
          <w:szCs w:val="22"/>
        </w:rPr>
        <w:t xml:space="preserve"> </w:t>
      </w:r>
      <w:r w:rsidR="00D71439">
        <w:rPr>
          <w:rFonts w:cs="Arial"/>
          <w:b/>
          <w:sz w:val="22"/>
          <w:szCs w:val="22"/>
        </w:rPr>
        <w:t>6</w:t>
      </w:r>
      <w:r w:rsidR="00E102FB">
        <w:rPr>
          <w:rFonts w:cs="Arial"/>
          <w:b/>
          <w:sz w:val="22"/>
          <w:szCs w:val="22"/>
          <w:vertAlign w:val="superscript"/>
        </w:rPr>
        <w:t>th</w:t>
      </w:r>
      <w:r w:rsidR="001C0401">
        <w:rPr>
          <w:rFonts w:cs="Arial"/>
          <w:b/>
          <w:sz w:val="22"/>
          <w:szCs w:val="22"/>
        </w:rPr>
        <w:t xml:space="preserve"> </w:t>
      </w:r>
      <w:r w:rsidR="00D71439">
        <w:rPr>
          <w:rFonts w:cs="Arial"/>
          <w:b/>
          <w:sz w:val="22"/>
          <w:szCs w:val="22"/>
        </w:rPr>
        <w:t>October</w:t>
      </w:r>
      <w:r w:rsidR="006B4088" w:rsidRPr="00830396">
        <w:rPr>
          <w:rFonts w:cs="Arial"/>
          <w:b/>
          <w:sz w:val="22"/>
          <w:szCs w:val="22"/>
        </w:rPr>
        <w:t xml:space="preserve"> </w:t>
      </w:r>
      <w:r w:rsidR="00DA1A72" w:rsidRPr="00830396">
        <w:rPr>
          <w:rFonts w:cs="Arial"/>
          <w:b/>
          <w:sz w:val="22"/>
          <w:szCs w:val="22"/>
        </w:rPr>
        <w:t>2017</w:t>
      </w:r>
      <w:r w:rsidRPr="00830396">
        <w:rPr>
          <w:rFonts w:cs="Arial"/>
          <w:b/>
          <w:sz w:val="22"/>
          <w:szCs w:val="22"/>
        </w:rPr>
        <w:t>.</w:t>
      </w:r>
      <w:r w:rsidR="009A60CD" w:rsidRPr="00830396">
        <w:rPr>
          <w:rFonts w:cs="Arial"/>
          <w:sz w:val="22"/>
          <w:szCs w:val="22"/>
        </w:rPr>
        <w:t xml:space="preserve"> </w:t>
      </w:r>
      <w:r w:rsidRPr="00830396">
        <w:rPr>
          <w:rFonts w:cs="Arial"/>
          <w:sz w:val="22"/>
          <w:szCs w:val="22"/>
        </w:rPr>
        <w:t>To enable an efficient and fair evaluation process</w:t>
      </w:r>
      <w:r w:rsidR="00001387" w:rsidRPr="00830396">
        <w:rPr>
          <w:rFonts w:cs="Arial"/>
          <w:sz w:val="22"/>
          <w:szCs w:val="22"/>
        </w:rPr>
        <w:t>,</w:t>
      </w:r>
      <w:r w:rsidRPr="00830396">
        <w:rPr>
          <w:rFonts w:cs="Arial"/>
          <w:sz w:val="22"/>
          <w:szCs w:val="22"/>
        </w:rPr>
        <w:t xml:space="preserve"> this process must be strictly adhered to. </w:t>
      </w:r>
    </w:p>
    <w:p w:rsidR="004A7321" w:rsidRPr="00830396" w:rsidRDefault="004A7321" w:rsidP="00CF426A">
      <w:pPr>
        <w:pStyle w:val="ReportText1"/>
        <w:spacing w:after="0" w:line="240" w:lineRule="auto"/>
        <w:ind w:left="0"/>
        <w:rPr>
          <w:rFonts w:cs="Arial"/>
          <w:sz w:val="22"/>
          <w:szCs w:val="22"/>
        </w:rPr>
      </w:pPr>
    </w:p>
    <w:p w:rsidR="005E613B" w:rsidRPr="00830396" w:rsidRDefault="005E613B" w:rsidP="00CF426A">
      <w:pPr>
        <w:pStyle w:val="ReportText1"/>
        <w:spacing w:after="0" w:line="240" w:lineRule="auto"/>
        <w:ind w:left="0"/>
        <w:rPr>
          <w:rFonts w:cs="Arial"/>
          <w:b/>
          <w:sz w:val="22"/>
          <w:szCs w:val="22"/>
        </w:rPr>
      </w:pPr>
    </w:p>
    <w:p w:rsidR="00E60641" w:rsidRPr="00830396" w:rsidRDefault="00807B5B" w:rsidP="00CF426A">
      <w:pPr>
        <w:pStyle w:val="ReportText1"/>
        <w:spacing w:after="0" w:line="240" w:lineRule="auto"/>
        <w:ind w:left="0"/>
        <w:rPr>
          <w:rFonts w:cs="Arial"/>
          <w:b/>
          <w:sz w:val="22"/>
          <w:szCs w:val="22"/>
        </w:rPr>
      </w:pPr>
      <w:r w:rsidRPr="00830396">
        <w:rPr>
          <w:rFonts w:cs="Arial"/>
          <w:b/>
          <w:sz w:val="22"/>
          <w:szCs w:val="22"/>
        </w:rPr>
        <w:t>3.6</w:t>
      </w:r>
      <w:r w:rsidR="001E04FF" w:rsidRPr="00830396">
        <w:rPr>
          <w:rFonts w:cs="Arial"/>
          <w:b/>
          <w:sz w:val="22"/>
          <w:szCs w:val="22"/>
        </w:rPr>
        <w:t xml:space="preserve"> Evaluation</w:t>
      </w:r>
    </w:p>
    <w:p w:rsidR="00F15003" w:rsidRPr="00C1330A" w:rsidRDefault="00F15003" w:rsidP="00CF426A">
      <w:pPr>
        <w:pStyle w:val="ReportText1"/>
        <w:spacing w:after="0" w:line="240" w:lineRule="auto"/>
        <w:ind w:left="0"/>
        <w:rPr>
          <w:rFonts w:cs="Arial"/>
          <w:sz w:val="22"/>
          <w:szCs w:val="22"/>
        </w:rPr>
      </w:pPr>
      <w:r w:rsidRPr="00830396">
        <w:rPr>
          <w:rFonts w:cs="Arial"/>
          <w:sz w:val="22"/>
          <w:szCs w:val="22"/>
        </w:rPr>
        <w:t xml:space="preserve">The tender responses will be checked initially for </w:t>
      </w:r>
      <w:r w:rsidR="009A60CD" w:rsidRPr="00830396">
        <w:rPr>
          <w:rFonts w:cs="Arial"/>
          <w:sz w:val="22"/>
          <w:szCs w:val="22"/>
        </w:rPr>
        <w:t xml:space="preserve">compliance </w:t>
      </w:r>
      <w:r w:rsidR="00F1471B" w:rsidRPr="00830396">
        <w:rPr>
          <w:rFonts w:cs="Arial"/>
          <w:sz w:val="22"/>
          <w:szCs w:val="22"/>
        </w:rPr>
        <w:t>with this I</w:t>
      </w:r>
      <w:r w:rsidR="00192D68" w:rsidRPr="00830396">
        <w:rPr>
          <w:rFonts w:cs="Arial"/>
          <w:sz w:val="22"/>
          <w:szCs w:val="22"/>
        </w:rPr>
        <w:t xml:space="preserve">nstruction </w:t>
      </w:r>
      <w:r w:rsidR="00B53E6C" w:rsidRPr="00830396">
        <w:rPr>
          <w:rFonts w:cs="Arial"/>
          <w:sz w:val="22"/>
          <w:szCs w:val="22"/>
        </w:rPr>
        <w:t>to</w:t>
      </w:r>
      <w:r w:rsidR="00192D68">
        <w:rPr>
          <w:rFonts w:cs="Arial"/>
          <w:sz w:val="22"/>
          <w:szCs w:val="22"/>
        </w:rPr>
        <w:t xml:space="preserve"> </w:t>
      </w:r>
      <w:r w:rsidR="00F1471B">
        <w:rPr>
          <w:rFonts w:cs="Arial"/>
          <w:sz w:val="22"/>
          <w:szCs w:val="22"/>
        </w:rPr>
        <w:t>T</w:t>
      </w:r>
      <w:r w:rsidR="00192D68">
        <w:rPr>
          <w:rFonts w:cs="Arial"/>
          <w:sz w:val="22"/>
          <w:szCs w:val="22"/>
        </w:rPr>
        <w:t>ender (ITT)</w:t>
      </w:r>
      <w:r w:rsidR="00F1471B">
        <w:rPr>
          <w:rFonts w:cs="Arial"/>
          <w:sz w:val="22"/>
          <w:szCs w:val="22"/>
        </w:rPr>
        <w:t xml:space="preserve"> </w:t>
      </w:r>
      <w:r w:rsidR="009A60CD">
        <w:rPr>
          <w:rFonts w:cs="Arial"/>
          <w:sz w:val="22"/>
          <w:szCs w:val="22"/>
        </w:rPr>
        <w:t>and</w:t>
      </w:r>
      <w:r w:rsidRPr="00C1330A">
        <w:rPr>
          <w:rFonts w:cs="Arial"/>
          <w:sz w:val="22"/>
          <w:szCs w:val="22"/>
        </w:rPr>
        <w:t xml:space="preserve"> </w:t>
      </w:r>
      <w:r w:rsidR="00F1471B">
        <w:rPr>
          <w:rFonts w:cs="Arial"/>
          <w:sz w:val="22"/>
          <w:szCs w:val="22"/>
        </w:rPr>
        <w:t xml:space="preserve">for </w:t>
      </w:r>
      <w:r w:rsidRPr="00C1330A">
        <w:rPr>
          <w:rFonts w:cs="Arial"/>
          <w:sz w:val="22"/>
          <w:szCs w:val="22"/>
        </w:rPr>
        <w:t>completeness. Responses that are not substantially complete and/or compli</w:t>
      </w:r>
      <w:r w:rsidR="00F1471B">
        <w:rPr>
          <w:rFonts w:cs="Arial"/>
          <w:sz w:val="22"/>
          <w:szCs w:val="22"/>
        </w:rPr>
        <w:t>a</w:t>
      </w:r>
      <w:r w:rsidRPr="00C1330A">
        <w:rPr>
          <w:rFonts w:cs="Arial"/>
          <w:sz w:val="22"/>
          <w:szCs w:val="22"/>
        </w:rPr>
        <w:t>nt may be rejected. During the evaluation period, NML reserves the right to call for further information from the bidders to assist in its consideration of their responses.</w:t>
      </w:r>
    </w:p>
    <w:p w:rsidR="00192D68" w:rsidRDefault="00F15003" w:rsidP="00192D68">
      <w:pPr>
        <w:pStyle w:val="ListParagraph"/>
        <w:ind w:left="0"/>
        <w:rPr>
          <w:rFonts w:cs="Arial"/>
          <w:sz w:val="22"/>
          <w:szCs w:val="22"/>
        </w:rPr>
      </w:pPr>
      <w:r w:rsidRPr="00C1330A">
        <w:rPr>
          <w:rFonts w:cs="Arial"/>
          <w:sz w:val="22"/>
          <w:szCs w:val="22"/>
        </w:rPr>
        <w:t>The tender responses will be evaluated accor</w:t>
      </w:r>
      <w:r w:rsidR="00192D68">
        <w:rPr>
          <w:rFonts w:cs="Arial"/>
          <w:sz w:val="22"/>
          <w:szCs w:val="22"/>
        </w:rPr>
        <w:t>ding to the following criteria</w:t>
      </w:r>
      <w:r w:rsidR="00DD4D7A">
        <w:rPr>
          <w:rFonts w:cs="Arial"/>
          <w:sz w:val="22"/>
          <w:szCs w:val="22"/>
        </w:rPr>
        <w:t>:</w:t>
      </w:r>
    </w:p>
    <w:p w:rsidR="00E3191D" w:rsidRPr="00C1330A" w:rsidRDefault="00E3191D" w:rsidP="00CF426A">
      <w:pPr>
        <w:pStyle w:val="ReportText2"/>
        <w:spacing w:after="0" w:line="240" w:lineRule="auto"/>
        <w:ind w:left="0"/>
        <w:rPr>
          <w:rFonts w:cs="Arial"/>
          <w:sz w:val="22"/>
          <w:szCs w:val="22"/>
        </w:rPr>
      </w:pPr>
    </w:p>
    <w:p w:rsidR="00F15003" w:rsidRPr="00C1330A" w:rsidRDefault="00F15003" w:rsidP="00CF426A">
      <w:pPr>
        <w:pStyle w:val="ReportText2"/>
        <w:spacing w:after="0" w:line="240" w:lineRule="auto"/>
        <w:ind w:left="0"/>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F15003" w:rsidRPr="00C1330A" w:rsidTr="00CF426A">
        <w:tc>
          <w:tcPr>
            <w:tcW w:w="4166" w:type="dxa"/>
          </w:tcPr>
          <w:p w:rsidR="00F15003" w:rsidRPr="00C1330A" w:rsidRDefault="00F15003" w:rsidP="00C1330A">
            <w:pPr>
              <w:pStyle w:val="ReportText2"/>
              <w:spacing w:after="0" w:line="240" w:lineRule="auto"/>
              <w:ind w:left="0"/>
              <w:jc w:val="left"/>
              <w:rPr>
                <w:rFonts w:cs="Arial"/>
                <w:b/>
                <w:sz w:val="22"/>
                <w:szCs w:val="22"/>
              </w:rPr>
            </w:pPr>
            <w:r w:rsidRPr="00C1330A">
              <w:rPr>
                <w:rFonts w:cs="Arial"/>
                <w:b/>
                <w:sz w:val="22"/>
                <w:szCs w:val="22"/>
              </w:rPr>
              <w:t>Element of Evaluation</w:t>
            </w:r>
          </w:p>
        </w:tc>
        <w:tc>
          <w:tcPr>
            <w:tcW w:w="4078" w:type="dxa"/>
          </w:tcPr>
          <w:p w:rsidR="00F15003" w:rsidRPr="00C1330A" w:rsidRDefault="00F15003" w:rsidP="00C1330A">
            <w:pPr>
              <w:pStyle w:val="ReportText2"/>
              <w:spacing w:after="0" w:line="240" w:lineRule="auto"/>
              <w:ind w:left="0"/>
              <w:jc w:val="left"/>
              <w:rPr>
                <w:rFonts w:cs="Arial"/>
                <w:b/>
                <w:sz w:val="22"/>
                <w:szCs w:val="22"/>
              </w:rPr>
            </w:pPr>
            <w:r w:rsidRPr="00C1330A">
              <w:rPr>
                <w:rFonts w:cs="Arial"/>
                <w:b/>
                <w:sz w:val="22"/>
                <w:szCs w:val="22"/>
              </w:rPr>
              <w:t>Max Score Available</w:t>
            </w:r>
          </w:p>
        </w:tc>
      </w:tr>
      <w:tr w:rsidR="00F15003" w:rsidRPr="00C1330A" w:rsidTr="00CF426A">
        <w:tc>
          <w:tcPr>
            <w:tcW w:w="4166" w:type="dxa"/>
          </w:tcPr>
          <w:p w:rsidR="00F15003" w:rsidRPr="00807B5B" w:rsidRDefault="001C0401" w:rsidP="001C0401">
            <w:pPr>
              <w:spacing w:line="240" w:lineRule="auto"/>
              <w:rPr>
                <w:rFonts w:cs="Arial"/>
                <w:sz w:val="22"/>
                <w:szCs w:val="22"/>
              </w:rPr>
            </w:pPr>
            <w:r>
              <w:rPr>
                <w:rFonts w:cs="Arial"/>
                <w:sz w:val="22"/>
                <w:szCs w:val="22"/>
              </w:rPr>
              <w:t>Evidence that</w:t>
            </w:r>
            <w:r w:rsidR="00F1471B" w:rsidRPr="00807B5B">
              <w:rPr>
                <w:rFonts w:cs="Arial"/>
                <w:sz w:val="22"/>
                <w:szCs w:val="22"/>
              </w:rPr>
              <w:t xml:space="preserve"> t</w:t>
            </w:r>
            <w:r w:rsidR="00C92723" w:rsidRPr="00807B5B">
              <w:rPr>
                <w:rFonts w:cs="Arial"/>
                <w:sz w:val="22"/>
                <w:szCs w:val="22"/>
              </w:rPr>
              <w:t>imescale</w:t>
            </w:r>
            <w:r w:rsidR="00F1471B" w:rsidRPr="00807B5B">
              <w:rPr>
                <w:rFonts w:cs="Arial"/>
                <w:sz w:val="22"/>
                <w:szCs w:val="22"/>
              </w:rPr>
              <w:t xml:space="preserve"> can be met</w:t>
            </w:r>
          </w:p>
        </w:tc>
        <w:tc>
          <w:tcPr>
            <w:tcW w:w="4078" w:type="dxa"/>
          </w:tcPr>
          <w:p w:rsidR="00F15003" w:rsidRPr="00807B5B" w:rsidRDefault="00AA3683" w:rsidP="00C1330A">
            <w:pPr>
              <w:pStyle w:val="ReportText2"/>
              <w:spacing w:after="0" w:line="240" w:lineRule="auto"/>
              <w:ind w:left="0"/>
              <w:jc w:val="left"/>
              <w:rPr>
                <w:rFonts w:cs="Arial"/>
                <w:sz w:val="22"/>
                <w:szCs w:val="22"/>
              </w:rPr>
            </w:pPr>
            <w:r w:rsidRPr="00807B5B">
              <w:rPr>
                <w:rFonts w:cs="Arial"/>
                <w:sz w:val="22"/>
                <w:szCs w:val="22"/>
              </w:rPr>
              <w:t>5</w:t>
            </w:r>
          </w:p>
        </w:tc>
      </w:tr>
      <w:tr w:rsidR="00F15003" w:rsidRPr="00C1330A" w:rsidTr="00CF426A">
        <w:tc>
          <w:tcPr>
            <w:tcW w:w="4166" w:type="dxa"/>
          </w:tcPr>
          <w:p w:rsidR="00F15003" w:rsidRPr="00807B5B" w:rsidRDefault="00D277C4" w:rsidP="00AA3683">
            <w:pPr>
              <w:spacing w:line="240" w:lineRule="auto"/>
              <w:rPr>
                <w:rFonts w:cs="Arial"/>
                <w:sz w:val="22"/>
                <w:szCs w:val="22"/>
              </w:rPr>
            </w:pPr>
            <w:r w:rsidRPr="00807B5B">
              <w:rPr>
                <w:rFonts w:cs="Arial"/>
                <w:sz w:val="22"/>
                <w:szCs w:val="22"/>
              </w:rPr>
              <w:t xml:space="preserve">Fit for purpose </w:t>
            </w:r>
            <w:r w:rsidR="00F1471B" w:rsidRPr="00807B5B">
              <w:rPr>
                <w:rFonts w:cs="Arial"/>
                <w:sz w:val="22"/>
                <w:szCs w:val="22"/>
              </w:rPr>
              <w:t xml:space="preserve">and all requirements of the </w:t>
            </w:r>
            <w:r w:rsidR="00AA3683" w:rsidRPr="00807B5B">
              <w:rPr>
                <w:rFonts w:cs="Arial"/>
                <w:sz w:val="22"/>
                <w:szCs w:val="22"/>
              </w:rPr>
              <w:t>specification</w:t>
            </w:r>
            <w:r w:rsidR="00F1471B" w:rsidRPr="00807B5B">
              <w:rPr>
                <w:rFonts w:cs="Arial"/>
                <w:sz w:val="22"/>
                <w:szCs w:val="22"/>
              </w:rPr>
              <w:t xml:space="preserve"> met</w:t>
            </w:r>
          </w:p>
        </w:tc>
        <w:tc>
          <w:tcPr>
            <w:tcW w:w="4078" w:type="dxa"/>
          </w:tcPr>
          <w:p w:rsidR="00F15003" w:rsidRPr="00807B5B" w:rsidRDefault="004E5104" w:rsidP="00C1330A">
            <w:pPr>
              <w:pStyle w:val="ReportText2"/>
              <w:spacing w:after="0" w:line="240" w:lineRule="auto"/>
              <w:ind w:left="0"/>
              <w:jc w:val="left"/>
              <w:rPr>
                <w:rFonts w:cs="Arial"/>
                <w:sz w:val="22"/>
                <w:szCs w:val="22"/>
              </w:rPr>
            </w:pPr>
            <w:r>
              <w:rPr>
                <w:rFonts w:cs="Arial"/>
                <w:sz w:val="22"/>
                <w:szCs w:val="22"/>
              </w:rPr>
              <w:t>15</w:t>
            </w:r>
          </w:p>
        </w:tc>
      </w:tr>
      <w:tr w:rsidR="00F15003" w:rsidRPr="00C1330A" w:rsidTr="00CF426A">
        <w:tc>
          <w:tcPr>
            <w:tcW w:w="4166" w:type="dxa"/>
          </w:tcPr>
          <w:p w:rsidR="00F15003" w:rsidRPr="00807B5B" w:rsidRDefault="00F1471B" w:rsidP="000148D1">
            <w:pPr>
              <w:spacing w:line="240" w:lineRule="auto"/>
              <w:rPr>
                <w:rFonts w:cs="Arial"/>
                <w:sz w:val="22"/>
                <w:szCs w:val="22"/>
              </w:rPr>
            </w:pPr>
            <w:r w:rsidRPr="00807B5B">
              <w:rPr>
                <w:rFonts w:cs="Arial"/>
                <w:sz w:val="22"/>
                <w:szCs w:val="22"/>
              </w:rPr>
              <w:t xml:space="preserve">References – </w:t>
            </w:r>
            <w:r w:rsidR="000148D1">
              <w:rPr>
                <w:rFonts w:cs="Arial"/>
                <w:sz w:val="22"/>
                <w:szCs w:val="22"/>
              </w:rPr>
              <w:t xml:space="preserve">Proven track record </w:t>
            </w:r>
            <w:r w:rsidR="00434F78">
              <w:rPr>
                <w:rFonts w:cs="Arial"/>
                <w:sz w:val="22"/>
                <w:szCs w:val="22"/>
              </w:rPr>
              <w:t>of similar work having been carried out recently</w:t>
            </w:r>
          </w:p>
        </w:tc>
        <w:tc>
          <w:tcPr>
            <w:tcW w:w="4078" w:type="dxa"/>
          </w:tcPr>
          <w:p w:rsidR="00F15003" w:rsidRPr="00807B5B" w:rsidRDefault="004E5104" w:rsidP="00D277C4">
            <w:pPr>
              <w:pStyle w:val="ReportText2"/>
              <w:spacing w:after="0" w:line="240" w:lineRule="auto"/>
              <w:ind w:left="0"/>
              <w:jc w:val="left"/>
              <w:rPr>
                <w:rFonts w:cs="Arial"/>
                <w:sz w:val="22"/>
                <w:szCs w:val="22"/>
              </w:rPr>
            </w:pPr>
            <w:r>
              <w:rPr>
                <w:rFonts w:cs="Arial"/>
                <w:sz w:val="22"/>
                <w:szCs w:val="22"/>
              </w:rPr>
              <w:t>20</w:t>
            </w:r>
          </w:p>
        </w:tc>
      </w:tr>
      <w:tr w:rsidR="00F15003" w:rsidRPr="00C1330A" w:rsidTr="00CF426A">
        <w:tc>
          <w:tcPr>
            <w:tcW w:w="4166" w:type="dxa"/>
          </w:tcPr>
          <w:p w:rsidR="00C92723" w:rsidRPr="00807B5B" w:rsidRDefault="00F15003" w:rsidP="00C1330A">
            <w:pPr>
              <w:pStyle w:val="ReportText2"/>
              <w:tabs>
                <w:tab w:val="num" w:pos="1287"/>
              </w:tabs>
              <w:spacing w:after="0" w:line="240" w:lineRule="auto"/>
              <w:ind w:left="0"/>
              <w:jc w:val="left"/>
              <w:rPr>
                <w:rFonts w:cs="Arial"/>
                <w:sz w:val="22"/>
                <w:szCs w:val="22"/>
              </w:rPr>
            </w:pPr>
            <w:r w:rsidRPr="00807B5B">
              <w:rPr>
                <w:rFonts w:cs="Arial"/>
                <w:sz w:val="22"/>
                <w:szCs w:val="22"/>
              </w:rPr>
              <w:t>Cost competitiveness</w:t>
            </w:r>
            <w:r w:rsidR="00C92723" w:rsidRPr="00807B5B">
              <w:rPr>
                <w:rFonts w:cs="Arial"/>
                <w:sz w:val="22"/>
                <w:szCs w:val="22"/>
              </w:rPr>
              <w:t xml:space="preserve"> and price transparency</w:t>
            </w:r>
          </w:p>
        </w:tc>
        <w:tc>
          <w:tcPr>
            <w:tcW w:w="4078" w:type="dxa"/>
          </w:tcPr>
          <w:p w:rsidR="00F15003" w:rsidRPr="00807B5B" w:rsidRDefault="00B21F3F" w:rsidP="00C1330A">
            <w:pPr>
              <w:pStyle w:val="ReportText2"/>
              <w:spacing w:after="0" w:line="240" w:lineRule="auto"/>
              <w:ind w:left="0"/>
              <w:jc w:val="left"/>
              <w:rPr>
                <w:rFonts w:cs="Arial"/>
                <w:sz w:val="22"/>
                <w:szCs w:val="22"/>
              </w:rPr>
            </w:pPr>
            <w:r w:rsidRPr="00807B5B">
              <w:rPr>
                <w:rFonts w:cs="Arial"/>
                <w:sz w:val="22"/>
                <w:szCs w:val="22"/>
              </w:rPr>
              <w:t>60</w:t>
            </w:r>
          </w:p>
        </w:tc>
      </w:tr>
      <w:tr w:rsidR="00F15003" w:rsidRPr="00C1330A" w:rsidTr="00CF426A">
        <w:tc>
          <w:tcPr>
            <w:tcW w:w="4166" w:type="dxa"/>
          </w:tcPr>
          <w:p w:rsidR="00F15003" w:rsidRPr="00C1330A" w:rsidRDefault="00F15003" w:rsidP="00C1330A">
            <w:pPr>
              <w:pStyle w:val="ReportText2"/>
              <w:spacing w:after="0" w:line="240" w:lineRule="auto"/>
              <w:ind w:left="0"/>
              <w:jc w:val="left"/>
              <w:rPr>
                <w:rFonts w:cs="Arial"/>
                <w:b/>
                <w:sz w:val="22"/>
                <w:szCs w:val="22"/>
              </w:rPr>
            </w:pPr>
            <w:r w:rsidRPr="00C1330A">
              <w:rPr>
                <w:rFonts w:cs="Arial"/>
                <w:b/>
                <w:sz w:val="22"/>
                <w:szCs w:val="22"/>
              </w:rPr>
              <w:t>Total</w:t>
            </w:r>
          </w:p>
        </w:tc>
        <w:tc>
          <w:tcPr>
            <w:tcW w:w="4078" w:type="dxa"/>
          </w:tcPr>
          <w:p w:rsidR="00F15003" w:rsidRPr="00C1330A" w:rsidRDefault="00F15003" w:rsidP="00C1330A">
            <w:pPr>
              <w:pStyle w:val="ReportText2"/>
              <w:spacing w:after="0" w:line="240" w:lineRule="auto"/>
              <w:ind w:left="0"/>
              <w:jc w:val="left"/>
              <w:rPr>
                <w:rFonts w:cs="Arial"/>
                <w:b/>
                <w:sz w:val="22"/>
                <w:szCs w:val="22"/>
              </w:rPr>
            </w:pPr>
            <w:r w:rsidRPr="00C1330A">
              <w:rPr>
                <w:rFonts w:cs="Arial"/>
                <w:b/>
                <w:sz w:val="22"/>
                <w:szCs w:val="22"/>
              </w:rPr>
              <w:t>100</w:t>
            </w:r>
          </w:p>
        </w:tc>
      </w:tr>
    </w:tbl>
    <w:p w:rsidR="00F15003" w:rsidRPr="00C1330A" w:rsidRDefault="00F15003" w:rsidP="00CF426A">
      <w:pPr>
        <w:autoSpaceDE w:val="0"/>
        <w:autoSpaceDN w:val="0"/>
        <w:adjustRightInd w:val="0"/>
        <w:spacing w:line="240" w:lineRule="auto"/>
        <w:jc w:val="left"/>
        <w:rPr>
          <w:rFonts w:cs="Arial"/>
          <w:spacing w:val="0"/>
          <w:sz w:val="22"/>
          <w:szCs w:val="22"/>
          <w:lang w:eastAsia="en-GB"/>
        </w:rPr>
      </w:pPr>
    </w:p>
    <w:p w:rsidR="00F15003" w:rsidRPr="00C1330A" w:rsidRDefault="00F15003" w:rsidP="00CF426A">
      <w:pPr>
        <w:pStyle w:val="ReportText1"/>
        <w:spacing w:after="0" w:line="240" w:lineRule="auto"/>
        <w:ind w:left="0"/>
        <w:rPr>
          <w:rFonts w:cs="Arial"/>
          <w:sz w:val="22"/>
          <w:szCs w:val="22"/>
        </w:rPr>
      </w:pPr>
    </w:p>
    <w:p w:rsidR="00192D68" w:rsidRPr="00235CC5" w:rsidRDefault="00192D68" w:rsidP="00192D68">
      <w:pPr>
        <w:rPr>
          <w:rFonts w:cs="Arial"/>
          <w:sz w:val="24"/>
          <w:szCs w:val="24"/>
        </w:rPr>
      </w:pPr>
    </w:p>
    <w:p w:rsidR="00192D68" w:rsidRDefault="00192D68" w:rsidP="00192D68">
      <w:pPr>
        <w:pStyle w:val="ListParagraph"/>
        <w:ind w:left="360"/>
        <w:rPr>
          <w:rFonts w:cs="Arial"/>
          <w:sz w:val="24"/>
          <w:szCs w:val="24"/>
        </w:rPr>
      </w:pPr>
    </w:p>
    <w:p w:rsidR="00A02348" w:rsidRDefault="00A02348" w:rsidP="00CF426A">
      <w:pPr>
        <w:spacing w:line="240" w:lineRule="auto"/>
        <w:jc w:val="left"/>
        <w:rPr>
          <w:rFonts w:cs="Arial"/>
          <w:b/>
          <w:bCs/>
          <w:sz w:val="22"/>
          <w:szCs w:val="22"/>
        </w:rPr>
      </w:pPr>
      <w:bookmarkStart w:id="57" w:name="_Toc246913835"/>
      <w:r>
        <w:rPr>
          <w:rFonts w:cs="Arial"/>
          <w:sz w:val="22"/>
          <w:szCs w:val="22"/>
        </w:rPr>
        <w:br w:type="page"/>
      </w:r>
    </w:p>
    <w:p w:rsidR="005E613B" w:rsidRDefault="005E613B" w:rsidP="00CF426A">
      <w:pPr>
        <w:pStyle w:val="Heading1"/>
        <w:numPr>
          <w:ilvl w:val="0"/>
          <w:numId w:val="0"/>
        </w:numPr>
        <w:spacing w:after="0" w:line="240" w:lineRule="auto"/>
        <w:rPr>
          <w:rFonts w:cs="Arial"/>
          <w:sz w:val="22"/>
          <w:szCs w:val="22"/>
        </w:rPr>
      </w:pPr>
    </w:p>
    <w:p w:rsidR="00A02348" w:rsidRDefault="00A02348" w:rsidP="00CF426A">
      <w:pPr>
        <w:spacing w:line="240" w:lineRule="auto"/>
        <w:jc w:val="left"/>
        <w:rPr>
          <w:b/>
          <w:bCs/>
          <w:sz w:val="26"/>
        </w:rPr>
      </w:pPr>
      <w:bookmarkStart w:id="58" w:name="_Toc246913846"/>
      <w:bookmarkStart w:id="59" w:name="_Toc148507613"/>
      <w:bookmarkEnd w:id="57"/>
    </w:p>
    <w:tbl>
      <w:tblPr>
        <w:tblW w:w="10036" w:type="dxa"/>
        <w:tblInd w:w="108" w:type="dxa"/>
        <w:tblLayout w:type="fixed"/>
        <w:tblLook w:val="0000" w:firstRow="0" w:lastRow="0" w:firstColumn="0" w:lastColumn="0" w:noHBand="0" w:noVBand="0"/>
      </w:tblPr>
      <w:tblGrid>
        <w:gridCol w:w="3969"/>
        <w:gridCol w:w="6067"/>
      </w:tblGrid>
      <w:tr w:rsidR="00CF426A" w:rsidRPr="00687E32" w:rsidTr="00CF426A">
        <w:tc>
          <w:tcPr>
            <w:tcW w:w="3969" w:type="dxa"/>
          </w:tcPr>
          <w:p w:rsidR="00CF426A" w:rsidRPr="00687E32" w:rsidRDefault="00CF426A" w:rsidP="00CF426A">
            <w:pPr>
              <w:pStyle w:val="Heading1"/>
              <w:numPr>
                <w:ilvl w:val="0"/>
                <w:numId w:val="0"/>
              </w:numPr>
              <w:spacing w:after="0" w:line="240" w:lineRule="auto"/>
              <w:rPr>
                <w:rFonts w:cs="Arial"/>
                <w:sz w:val="22"/>
                <w:szCs w:val="22"/>
              </w:rPr>
            </w:pPr>
            <w:r>
              <w:rPr>
                <w:rFonts w:cs="Arial"/>
                <w:sz w:val="22"/>
                <w:szCs w:val="22"/>
              </w:rPr>
              <w:t>4 Bid Requirements</w:t>
            </w:r>
            <w:r w:rsidRPr="00687E32">
              <w:rPr>
                <w:rFonts w:cs="Arial"/>
                <w:sz w:val="22"/>
                <w:szCs w:val="22"/>
              </w:rPr>
              <w:t xml:space="preserve"> </w:t>
            </w:r>
          </w:p>
        </w:tc>
        <w:tc>
          <w:tcPr>
            <w:tcW w:w="6067" w:type="dxa"/>
          </w:tcPr>
          <w:p w:rsidR="00CF426A" w:rsidRPr="00687E32" w:rsidRDefault="00CF426A" w:rsidP="00DF1CB7">
            <w:pPr>
              <w:spacing w:line="240" w:lineRule="auto"/>
              <w:rPr>
                <w:rFonts w:cs="Arial"/>
                <w:color w:val="FF0000"/>
                <w:sz w:val="22"/>
                <w:szCs w:val="22"/>
              </w:rPr>
            </w:pPr>
          </w:p>
          <w:p w:rsidR="00CF426A" w:rsidRPr="00687E32" w:rsidRDefault="00CF426A" w:rsidP="00DF1CB7">
            <w:pPr>
              <w:spacing w:line="240" w:lineRule="auto"/>
              <w:rPr>
                <w:rFonts w:cs="Arial"/>
                <w:color w:val="FF0000"/>
                <w:sz w:val="22"/>
                <w:szCs w:val="22"/>
              </w:rPr>
            </w:pPr>
          </w:p>
        </w:tc>
      </w:tr>
    </w:tbl>
    <w:p w:rsidR="00CF426A" w:rsidRPr="00687E32" w:rsidRDefault="00CF426A" w:rsidP="00CF426A">
      <w:pPr>
        <w:pStyle w:val="Heading2"/>
        <w:numPr>
          <w:ilvl w:val="0"/>
          <w:numId w:val="0"/>
        </w:numPr>
        <w:spacing w:after="0" w:line="240" w:lineRule="auto"/>
        <w:rPr>
          <w:rFonts w:cs="Arial"/>
          <w:sz w:val="22"/>
          <w:szCs w:val="22"/>
        </w:rPr>
      </w:pPr>
      <w:r>
        <w:rPr>
          <w:rFonts w:cs="Arial"/>
          <w:sz w:val="22"/>
          <w:szCs w:val="22"/>
        </w:rPr>
        <w:t>4</w:t>
      </w:r>
      <w:r w:rsidR="00E60641">
        <w:rPr>
          <w:rFonts w:cs="Arial"/>
          <w:sz w:val="22"/>
          <w:szCs w:val="22"/>
        </w:rPr>
        <w:t xml:space="preserve">.1 </w:t>
      </w:r>
      <w:r>
        <w:rPr>
          <w:rFonts w:cs="Arial"/>
          <w:sz w:val="22"/>
          <w:szCs w:val="22"/>
        </w:rPr>
        <w:t>Introduction</w:t>
      </w:r>
    </w:p>
    <w:p w:rsidR="00CF426A" w:rsidRPr="00E60641" w:rsidRDefault="00CF426A" w:rsidP="00CF426A">
      <w:pPr>
        <w:pStyle w:val="Default"/>
        <w:jc w:val="both"/>
        <w:rPr>
          <w:sz w:val="22"/>
          <w:szCs w:val="22"/>
        </w:rPr>
      </w:pPr>
      <w:r w:rsidRPr="00E60641">
        <w:rPr>
          <w:sz w:val="22"/>
          <w:szCs w:val="22"/>
        </w:rPr>
        <w:t xml:space="preserve">This section provides bidders with details of the form and content of bids that are invited and sets out the procedural requirements with which bidders must comply when submitting bids in order for their bids to be considered by NML. The process is intended to: </w:t>
      </w:r>
    </w:p>
    <w:p w:rsidR="00CF426A" w:rsidRPr="00E60641" w:rsidRDefault="00CF426A" w:rsidP="00CF426A">
      <w:pPr>
        <w:pStyle w:val="Default"/>
        <w:jc w:val="both"/>
        <w:rPr>
          <w:sz w:val="22"/>
          <w:szCs w:val="22"/>
        </w:rPr>
      </w:pPr>
    </w:p>
    <w:p w:rsidR="00CF426A" w:rsidRPr="00E60641" w:rsidRDefault="00CF426A" w:rsidP="00CF426A">
      <w:pPr>
        <w:pStyle w:val="Default"/>
        <w:rPr>
          <w:sz w:val="22"/>
          <w:szCs w:val="22"/>
        </w:rPr>
      </w:pPr>
      <w:r w:rsidRPr="00E60641">
        <w:rPr>
          <w:sz w:val="22"/>
          <w:szCs w:val="22"/>
        </w:rPr>
        <w:t xml:space="preserve">• assist NML in choosing the most economically advantageous bid; </w:t>
      </w:r>
    </w:p>
    <w:p w:rsidR="00CF426A" w:rsidRPr="00E60641" w:rsidRDefault="00CF426A" w:rsidP="00CF426A">
      <w:pPr>
        <w:pStyle w:val="Default"/>
        <w:rPr>
          <w:sz w:val="22"/>
          <w:szCs w:val="22"/>
        </w:rPr>
      </w:pPr>
      <w:r w:rsidRPr="00E60641">
        <w:rPr>
          <w:sz w:val="22"/>
          <w:szCs w:val="22"/>
        </w:rPr>
        <w:t xml:space="preserve">• make clear the requirements with which bidders must comply and the basis on which the bids will be evaluated; and </w:t>
      </w:r>
    </w:p>
    <w:p w:rsidR="00CF426A" w:rsidRPr="00E60641" w:rsidRDefault="00CF426A" w:rsidP="00CF426A">
      <w:pPr>
        <w:pStyle w:val="Default"/>
        <w:rPr>
          <w:sz w:val="22"/>
          <w:szCs w:val="22"/>
        </w:rPr>
      </w:pPr>
      <w:r w:rsidRPr="00E60641">
        <w:rPr>
          <w:sz w:val="22"/>
          <w:szCs w:val="22"/>
        </w:rPr>
        <w:t xml:space="preserve">• maintain competition throughout. </w:t>
      </w:r>
    </w:p>
    <w:p w:rsidR="00CF426A" w:rsidRPr="00E60641" w:rsidRDefault="00CF426A" w:rsidP="00CF426A">
      <w:pPr>
        <w:pStyle w:val="Default"/>
        <w:rPr>
          <w:sz w:val="22"/>
          <w:szCs w:val="22"/>
        </w:rPr>
      </w:pPr>
    </w:p>
    <w:p w:rsidR="00CF426A" w:rsidRPr="00E60641" w:rsidRDefault="00CF426A" w:rsidP="00CF426A">
      <w:pPr>
        <w:pStyle w:val="ReportText1"/>
        <w:spacing w:after="0" w:line="240" w:lineRule="auto"/>
        <w:ind w:left="0"/>
        <w:rPr>
          <w:sz w:val="22"/>
          <w:szCs w:val="22"/>
        </w:rPr>
      </w:pPr>
      <w:r w:rsidRPr="00E60641">
        <w:rPr>
          <w:sz w:val="22"/>
          <w:szCs w:val="22"/>
        </w:rPr>
        <w:t xml:space="preserve">If a bidder does not comply with the requirements contained in this Section, NML may (in its sole discretion) disqualify the Bidder from the competition. Bids should be as concise as possible, whilst providing sufficient information to enable NML to evaluate bids in accordance with this tender. </w:t>
      </w:r>
    </w:p>
    <w:p w:rsidR="00CF426A" w:rsidRPr="00E60641" w:rsidRDefault="00CF426A" w:rsidP="00CF426A">
      <w:pPr>
        <w:pStyle w:val="ReportText1"/>
        <w:spacing w:after="0" w:line="240" w:lineRule="auto"/>
        <w:ind w:left="0"/>
        <w:rPr>
          <w:rFonts w:cs="Arial"/>
          <w:sz w:val="22"/>
          <w:szCs w:val="22"/>
        </w:rPr>
      </w:pPr>
    </w:p>
    <w:p w:rsidR="00CF426A" w:rsidRPr="00E60641" w:rsidRDefault="00CF426A" w:rsidP="00CF426A">
      <w:pPr>
        <w:pStyle w:val="ReportText1"/>
        <w:spacing w:after="0" w:line="240" w:lineRule="auto"/>
        <w:ind w:left="0"/>
        <w:rPr>
          <w:rFonts w:cs="Arial"/>
          <w:sz w:val="22"/>
          <w:szCs w:val="22"/>
        </w:rPr>
      </w:pPr>
      <w:r w:rsidRPr="00E60641">
        <w:rPr>
          <w:rFonts w:cs="Arial"/>
          <w:sz w:val="22"/>
          <w:szCs w:val="22"/>
        </w:rPr>
        <w:t>The bidder is required to prepare the proposal and pricing based on the requirements specification detailed in section 5 of this document. Any assumptions that the bidder makes must be clearly stated in the appropriate section.</w:t>
      </w:r>
    </w:p>
    <w:p w:rsidR="00CF426A" w:rsidRPr="00E60641" w:rsidRDefault="00CF426A" w:rsidP="00CF426A">
      <w:pPr>
        <w:pStyle w:val="ReportText1"/>
        <w:spacing w:after="0" w:line="240" w:lineRule="auto"/>
        <w:ind w:left="0"/>
        <w:rPr>
          <w:rFonts w:cs="Arial"/>
          <w:sz w:val="22"/>
          <w:szCs w:val="22"/>
        </w:rPr>
      </w:pPr>
    </w:p>
    <w:p w:rsidR="00CF426A" w:rsidRPr="00E60641" w:rsidRDefault="00CF426A" w:rsidP="00CF426A">
      <w:pPr>
        <w:pStyle w:val="ReportText1"/>
        <w:spacing w:after="0" w:line="240" w:lineRule="auto"/>
        <w:ind w:left="0"/>
        <w:rPr>
          <w:rFonts w:cs="Arial"/>
          <w:sz w:val="22"/>
          <w:szCs w:val="22"/>
        </w:rPr>
      </w:pPr>
      <w:r w:rsidRPr="00E60641">
        <w:rPr>
          <w:rFonts w:cs="Arial"/>
          <w:sz w:val="22"/>
          <w:szCs w:val="22"/>
        </w:rPr>
        <w:t>The costs must be fully itemised and transparent.</w:t>
      </w:r>
    </w:p>
    <w:p w:rsidR="00CF426A" w:rsidRPr="00E60641" w:rsidRDefault="00CF426A" w:rsidP="00CF426A">
      <w:pPr>
        <w:pStyle w:val="ReportText1"/>
        <w:spacing w:after="0" w:line="240" w:lineRule="auto"/>
        <w:ind w:left="0"/>
        <w:rPr>
          <w:rFonts w:cs="Arial"/>
          <w:sz w:val="22"/>
          <w:szCs w:val="22"/>
        </w:rPr>
      </w:pPr>
    </w:p>
    <w:p w:rsidR="00CF426A" w:rsidRPr="00E60641" w:rsidRDefault="00CF426A" w:rsidP="00CF426A">
      <w:pPr>
        <w:pStyle w:val="ReportText1"/>
        <w:spacing w:after="0" w:line="240" w:lineRule="auto"/>
        <w:ind w:left="0"/>
        <w:rPr>
          <w:rFonts w:cs="Arial"/>
          <w:sz w:val="22"/>
          <w:szCs w:val="22"/>
        </w:rPr>
      </w:pPr>
      <w:r w:rsidRPr="00E60641">
        <w:rPr>
          <w:rFonts w:cs="Arial"/>
          <w:sz w:val="22"/>
          <w:szCs w:val="22"/>
        </w:rPr>
        <w:t xml:space="preserve">If the bidder has additional information that is directly relevant to the stated requirements but not explicitly requested, this may be added to the end of the most appropriate section under the heading “Additional Information” </w:t>
      </w:r>
      <w:r w:rsidR="00DB6E1E" w:rsidRPr="00E60641">
        <w:rPr>
          <w:rFonts w:cs="Arial"/>
          <w:sz w:val="22"/>
          <w:szCs w:val="22"/>
        </w:rPr>
        <w:t>or referenced out to appendices (See item 4.</w:t>
      </w:r>
      <w:r w:rsidR="00D6727B">
        <w:rPr>
          <w:rFonts w:cs="Arial"/>
          <w:sz w:val="22"/>
          <w:szCs w:val="22"/>
        </w:rPr>
        <w:t>9</w:t>
      </w:r>
      <w:r w:rsidR="00DB6E1E" w:rsidRPr="00E60641">
        <w:rPr>
          <w:rFonts w:cs="Arial"/>
          <w:sz w:val="22"/>
          <w:szCs w:val="22"/>
        </w:rPr>
        <w:t>)</w:t>
      </w:r>
    </w:p>
    <w:p w:rsidR="00CF426A" w:rsidRPr="00E60641" w:rsidRDefault="00CF426A" w:rsidP="00CF426A">
      <w:pPr>
        <w:pStyle w:val="ReportText1"/>
        <w:spacing w:after="0" w:line="240" w:lineRule="auto"/>
        <w:ind w:left="0"/>
        <w:rPr>
          <w:rFonts w:cs="Arial"/>
          <w:sz w:val="22"/>
          <w:szCs w:val="22"/>
        </w:rPr>
      </w:pPr>
    </w:p>
    <w:p w:rsidR="00CF426A" w:rsidRPr="00E60641" w:rsidRDefault="00CF426A" w:rsidP="00CF426A">
      <w:pPr>
        <w:pStyle w:val="ReportText1"/>
        <w:spacing w:after="0" w:line="240" w:lineRule="auto"/>
        <w:ind w:left="0"/>
        <w:rPr>
          <w:rFonts w:cs="Arial"/>
          <w:sz w:val="22"/>
          <w:szCs w:val="22"/>
        </w:rPr>
      </w:pPr>
      <w:r w:rsidRPr="00E60641">
        <w:rPr>
          <w:rFonts w:cs="Arial"/>
          <w:sz w:val="22"/>
          <w:szCs w:val="22"/>
        </w:rPr>
        <w:t>Failure to return all of the requested documentation may result in your tender not being considered further.</w:t>
      </w:r>
    </w:p>
    <w:p w:rsidR="00CF426A" w:rsidRPr="00E60641" w:rsidRDefault="00CF426A" w:rsidP="00CF426A">
      <w:pPr>
        <w:pStyle w:val="ReportText1"/>
        <w:spacing w:after="0" w:line="240" w:lineRule="auto"/>
        <w:ind w:left="0"/>
        <w:rPr>
          <w:rFonts w:cs="Arial"/>
          <w:sz w:val="22"/>
          <w:szCs w:val="22"/>
        </w:rPr>
      </w:pPr>
    </w:p>
    <w:p w:rsidR="00CF426A" w:rsidRPr="00E60641" w:rsidRDefault="00CF426A" w:rsidP="00CF426A">
      <w:pPr>
        <w:pStyle w:val="ListParagraph"/>
        <w:spacing w:line="240" w:lineRule="auto"/>
        <w:ind w:left="0"/>
        <w:rPr>
          <w:rFonts w:cs="Arial"/>
          <w:sz w:val="22"/>
          <w:szCs w:val="22"/>
        </w:rPr>
      </w:pPr>
      <w:r w:rsidRPr="00E60641">
        <w:rPr>
          <w:rFonts w:cs="Arial"/>
          <w:sz w:val="22"/>
          <w:szCs w:val="22"/>
        </w:rPr>
        <w:t>This document details baseline requirements for the solution. This is not meant to be an exhaustive list of requirements but it will however serve to identify suitable solutions and bidders. NML reserves the right to modify its requirements at any time.</w:t>
      </w:r>
    </w:p>
    <w:p w:rsidR="00CF426A" w:rsidRPr="00E60641" w:rsidRDefault="00CF426A" w:rsidP="00CF426A">
      <w:pPr>
        <w:pStyle w:val="ReportText1"/>
        <w:spacing w:after="0" w:line="240" w:lineRule="auto"/>
        <w:ind w:left="0"/>
        <w:rPr>
          <w:rFonts w:cs="Arial"/>
          <w:sz w:val="22"/>
          <w:szCs w:val="22"/>
        </w:rPr>
      </w:pPr>
    </w:p>
    <w:p w:rsidR="00740798" w:rsidRPr="00E60641" w:rsidRDefault="00740798" w:rsidP="00CF426A">
      <w:pPr>
        <w:pStyle w:val="ReportText1"/>
        <w:spacing w:after="0" w:line="240" w:lineRule="auto"/>
        <w:ind w:left="0"/>
        <w:rPr>
          <w:rFonts w:cs="Arial"/>
          <w:sz w:val="22"/>
          <w:szCs w:val="22"/>
        </w:rPr>
      </w:pPr>
    </w:p>
    <w:p w:rsidR="00CF426A" w:rsidRPr="00E60641" w:rsidRDefault="00CF426A" w:rsidP="00CF426A">
      <w:pPr>
        <w:pStyle w:val="Heading2"/>
        <w:numPr>
          <w:ilvl w:val="0"/>
          <w:numId w:val="0"/>
        </w:numPr>
        <w:spacing w:after="0" w:line="240" w:lineRule="auto"/>
        <w:rPr>
          <w:rFonts w:cs="Arial"/>
          <w:sz w:val="22"/>
          <w:szCs w:val="22"/>
        </w:rPr>
      </w:pPr>
      <w:r w:rsidRPr="00E60641">
        <w:rPr>
          <w:rFonts w:cs="Arial"/>
          <w:sz w:val="22"/>
          <w:szCs w:val="22"/>
        </w:rPr>
        <w:t>4.2</w:t>
      </w:r>
      <w:r w:rsidR="00E60641">
        <w:rPr>
          <w:rFonts w:cs="Arial"/>
          <w:sz w:val="22"/>
          <w:szCs w:val="22"/>
        </w:rPr>
        <w:t xml:space="preserve"> </w:t>
      </w:r>
      <w:r w:rsidRPr="00E60641">
        <w:rPr>
          <w:rFonts w:cs="Arial"/>
          <w:sz w:val="22"/>
          <w:szCs w:val="22"/>
        </w:rPr>
        <w:t>Management Summary</w:t>
      </w:r>
    </w:p>
    <w:p w:rsidR="00CF426A" w:rsidRPr="00E60641" w:rsidRDefault="00CF426A" w:rsidP="00CF426A">
      <w:pPr>
        <w:pStyle w:val="ReportText2"/>
        <w:spacing w:after="0" w:line="240" w:lineRule="auto"/>
        <w:ind w:left="0"/>
        <w:rPr>
          <w:rFonts w:cs="Arial"/>
          <w:sz w:val="22"/>
          <w:szCs w:val="22"/>
        </w:rPr>
      </w:pPr>
      <w:r w:rsidRPr="00E60641">
        <w:rPr>
          <w:rFonts w:cs="Arial"/>
          <w:sz w:val="22"/>
          <w:szCs w:val="22"/>
        </w:rPr>
        <w:t>The bidder must provide a concise management summary of their offering, including the following:</w:t>
      </w:r>
    </w:p>
    <w:p w:rsidR="00CF426A" w:rsidRPr="00E60641" w:rsidRDefault="00CF426A" w:rsidP="00CF426A">
      <w:pPr>
        <w:pStyle w:val="ReportText2"/>
        <w:spacing w:after="0" w:line="240" w:lineRule="auto"/>
        <w:ind w:left="0"/>
        <w:rPr>
          <w:rFonts w:cs="Arial"/>
          <w:sz w:val="22"/>
          <w:szCs w:val="22"/>
        </w:rPr>
      </w:pPr>
    </w:p>
    <w:p w:rsidR="00CF426A" w:rsidRPr="00E60641" w:rsidRDefault="00CF426A" w:rsidP="00CF426A">
      <w:pPr>
        <w:pStyle w:val="ReportText2"/>
        <w:numPr>
          <w:ilvl w:val="0"/>
          <w:numId w:val="16"/>
        </w:numPr>
        <w:tabs>
          <w:tab w:val="clear" w:pos="786"/>
          <w:tab w:val="num" w:pos="219"/>
          <w:tab w:val="num" w:pos="2423"/>
        </w:tabs>
        <w:spacing w:after="0" w:line="240" w:lineRule="auto"/>
        <w:ind w:left="284" w:hanging="284"/>
        <w:rPr>
          <w:rFonts w:cs="Arial"/>
          <w:sz w:val="22"/>
          <w:szCs w:val="22"/>
        </w:rPr>
      </w:pPr>
      <w:r w:rsidRPr="00E60641">
        <w:rPr>
          <w:rFonts w:cs="Arial"/>
          <w:sz w:val="22"/>
          <w:szCs w:val="22"/>
        </w:rPr>
        <w:t>A brief overview of the proposed solution including reference to any partners and third parties.</w:t>
      </w:r>
    </w:p>
    <w:p w:rsidR="00CF426A" w:rsidRPr="00E60641" w:rsidRDefault="00CF426A" w:rsidP="00CF426A">
      <w:pPr>
        <w:pStyle w:val="ReportText2"/>
        <w:spacing w:after="0" w:line="240" w:lineRule="auto"/>
        <w:ind w:left="284"/>
        <w:rPr>
          <w:rFonts w:cs="Arial"/>
          <w:sz w:val="22"/>
          <w:szCs w:val="22"/>
        </w:rPr>
      </w:pPr>
    </w:p>
    <w:p w:rsidR="00CF426A" w:rsidRPr="00E60641" w:rsidRDefault="00CF426A" w:rsidP="00CF426A">
      <w:pPr>
        <w:pStyle w:val="ReportText2"/>
        <w:numPr>
          <w:ilvl w:val="0"/>
          <w:numId w:val="16"/>
        </w:numPr>
        <w:tabs>
          <w:tab w:val="clear" w:pos="786"/>
          <w:tab w:val="num" w:pos="219"/>
          <w:tab w:val="num" w:pos="851"/>
          <w:tab w:val="num" w:pos="2423"/>
        </w:tabs>
        <w:spacing w:after="0" w:line="240" w:lineRule="auto"/>
        <w:ind w:left="284" w:hanging="284"/>
        <w:rPr>
          <w:rFonts w:cs="Arial"/>
          <w:sz w:val="22"/>
          <w:szCs w:val="22"/>
        </w:rPr>
      </w:pPr>
      <w:r w:rsidRPr="00E60641">
        <w:rPr>
          <w:rFonts w:cs="Arial"/>
          <w:sz w:val="22"/>
          <w:szCs w:val="22"/>
        </w:rPr>
        <w:t>Reasons why NML should choose the proposed bidder and solution.</w:t>
      </w:r>
    </w:p>
    <w:p w:rsidR="00CF426A" w:rsidRPr="00E60641" w:rsidRDefault="00CF426A" w:rsidP="00CF426A">
      <w:pPr>
        <w:pStyle w:val="ReportText2"/>
        <w:spacing w:after="0" w:line="240" w:lineRule="auto"/>
        <w:ind w:left="284"/>
        <w:rPr>
          <w:rFonts w:cs="Arial"/>
          <w:sz w:val="22"/>
          <w:szCs w:val="22"/>
        </w:rPr>
      </w:pPr>
    </w:p>
    <w:p w:rsidR="00CF426A" w:rsidRPr="00E60641" w:rsidRDefault="00CF426A" w:rsidP="00CF426A">
      <w:pPr>
        <w:pStyle w:val="ReportText2"/>
        <w:numPr>
          <w:ilvl w:val="0"/>
          <w:numId w:val="16"/>
        </w:numPr>
        <w:tabs>
          <w:tab w:val="clear" w:pos="786"/>
          <w:tab w:val="num" w:pos="219"/>
          <w:tab w:val="num" w:pos="851"/>
          <w:tab w:val="num" w:pos="2423"/>
        </w:tabs>
        <w:spacing w:after="0" w:line="240" w:lineRule="auto"/>
        <w:ind w:left="284" w:hanging="284"/>
        <w:rPr>
          <w:rFonts w:cs="Arial"/>
          <w:sz w:val="22"/>
          <w:szCs w:val="22"/>
        </w:rPr>
      </w:pPr>
      <w:r w:rsidRPr="00E60641">
        <w:rPr>
          <w:rFonts w:cs="Arial"/>
          <w:sz w:val="22"/>
          <w:szCs w:val="22"/>
        </w:rPr>
        <w:t>Summary of the bidder’s commercial offer.</w:t>
      </w:r>
    </w:p>
    <w:p w:rsidR="00CF426A" w:rsidRPr="00E60641" w:rsidRDefault="00CF426A" w:rsidP="00CF426A">
      <w:pPr>
        <w:pStyle w:val="ReportText2"/>
        <w:spacing w:after="0" w:line="240" w:lineRule="auto"/>
        <w:ind w:left="0"/>
        <w:rPr>
          <w:rFonts w:cs="Arial"/>
          <w:sz w:val="22"/>
          <w:szCs w:val="22"/>
        </w:rPr>
      </w:pPr>
    </w:p>
    <w:p w:rsidR="0034650D" w:rsidRPr="00E60641" w:rsidRDefault="0034650D" w:rsidP="00CF426A">
      <w:pPr>
        <w:pStyle w:val="ReportText2"/>
        <w:spacing w:after="0" w:line="240" w:lineRule="auto"/>
        <w:ind w:left="0"/>
        <w:rPr>
          <w:rFonts w:cs="Arial"/>
          <w:sz w:val="22"/>
          <w:szCs w:val="22"/>
        </w:rPr>
      </w:pPr>
    </w:p>
    <w:p w:rsidR="0034650D" w:rsidRPr="00E60641" w:rsidRDefault="0034650D" w:rsidP="00CF426A">
      <w:pPr>
        <w:pStyle w:val="ReportText2"/>
        <w:spacing w:after="0" w:line="240" w:lineRule="auto"/>
        <w:ind w:left="0"/>
        <w:rPr>
          <w:rFonts w:cs="Arial"/>
          <w:sz w:val="22"/>
          <w:szCs w:val="22"/>
        </w:rPr>
      </w:pPr>
    </w:p>
    <w:p w:rsidR="0034650D" w:rsidRPr="00E60641" w:rsidRDefault="0034650D" w:rsidP="00CF426A">
      <w:pPr>
        <w:pStyle w:val="ReportText2"/>
        <w:spacing w:after="0" w:line="240" w:lineRule="auto"/>
        <w:ind w:left="0"/>
        <w:rPr>
          <w:rFonts w:cs="Arial"/>
          <w:sz w:val="22"/>
          <w:szCs w:val="22"/>
        </w:rPr>
      </w:pPr>
    </w:p>
    <w:p w:rsidR="0034650D" w:rsidRDefault="0034650D" w:rsidP="00CF426A">
      <w:pPr>
        <w:pStyle w:val="ReportText2"/>
        <w:spacing w:after="0" w:line="240" w:lineRule="auto"/>
        <w:ind w:left="0"/>
        <w:rPr>
          <w:rFonts w:cs="Arial"/>
          <w:sz w:val="22"/>
          <w:szCs w:val="22"/>
        </w:rPr>
      </w:pPr>
    </w:p>
    <w:p w:rsidR="00E60641" w:rsidRPr="00E60641" w:rsidRDefault="00E60641" w:rsidP="00CF426A">
      <w:pPr>
        <w:pStyle w:val="ReportText2"/>
        <w:spacing w:after="0" w:line="240" w:lineRule="auto"/>
        <w:ind w:left="0"/>
        <w:rPr>
          <w:rFonts w:cs="Arial"/>
          <w:sz w:val="22"/>
          <w:szCs w:val="22"/>
        </w:rPr>
      </w:pPr>
    </w:p>
    <w:p w:rsidR="00CF426A" w:rsidRPr="00E60641" w:rsidRDefault="00CF426A" w:rsidP="00CF426A">
      <w:pPr>
        <w:pStyle w:val="Heading2"/>
        <w:numPr>
          <w:ilvl w:val="0"/>
          <w:numId w:val="0"/>
        </w:numPr>
        <w:spacing w:after="0" w:line="240" w:lineRule="auto"/>
        <w:rPr>
          <w:rFonts w:cs="Arial"/>
          <w:sz w:val="22"/>
          <w:szCs w:val="22"/>
        </w:rPr>
      </w:pPr>
      <w:r w:rsidRPr="00E60641">
        <w:rPr>
          <w:rFonts w:cs="Arial"/>
          <w:sz w:val="22"/>
          <w:szCs w:val="22"/>
        </w:rPr>
        <w:lastRenderedPageBreak/>
        <w:t>4.3</w:t>
      </w:r>
      <w:r w:rsidR="00E60641">
        <w:rPr>
          <w:rFonts w:cs="Arial"/>
          <w:sz w:val="22"/>
          <w:szCs w:val="22"/>
        </w:rPr>
        <w:t xml:space="preserve"> </w:t>
      </w:r>
      <w:r w:rsidRPr="00E60641">
        <w:rPr>
          <w:rFonts w:cs="Arial"/>
          <w:sz w:val="22"/>
          <w:szCs w:val="22"/>
        </w:rPr>
        <w:t>Company Background</w:t>
      </w:r>
    </w:p>
    <w:p w:rsidR="00CF426A" w:rsidRPr="00E60641" w:rsidRDefault="00CF426A" w:rsidP="00E60641">
      <w:pPr>
        <w:pStyle w:val="ReportText2"/>
        <w:spacing w:after="0" w:line="240" w:lineRule="auto"/>
        <w:ind w:left="0"/>
        <w:rPr>
          <w:rFonts w:cs="Arial"/>
          <w:sz w:val="22"/>
          <w:szCs w:val="22"/>
        </w:rPr>
      </w:pPr>
    </w:p>
    <w:p w:rsidR="00CF426A" w:rsidRPr="00E60641" w:rsidRDefault="00CF426A" w:rsidP="00CF426A">
      <w:pPr>
        <w:pStyle w:val="Heading3"/>
        <w:numPr>
          <w:ilvl w:val="0"/>
          <w:numId w:val="0"/>
        </w:numPr>
        <w:spacing w:after="0" w:line="240" w:lineRule="auto"/>
        <w:ind w:left="153" w:firstLine="720"/>
        <w:rPr>
          <w:rFonts w:cs="Arial"/>
          <w:sz w:val="22"/>
          <w:szCs w:val="22"/>
        </w:rPr>
      </w:pPr>
      <w:r w:rsidRPr="00E60641">
        <w:rPr>
          <w:rFonts w:cs="Arial"/>
          <w:sz w:val="22"/>
          <w:szCs w:val="22"/>
        </w:rPr>
        <w:t>4.3.1 Company Details</w:t>
      </w:r>
    </w:p>
    <w:p w:rsidR="00CF426A" w:rsidRPr="00E60641" w:rsidRDefault="00CF426A" w:rsidP="00CF426A">
      <w:pPr>
        <w:pStyle w:val="ReportText3"/>
        <w:spacing w:after="0" w:line="240" w:lineRule="auto"/>
        <w:ind w:left="720" w:firstLine="153"/>
        <w:rPr>
          <w:rFonts w:cs="Arial"/>
          <w:sz w:val="22"/>
          <w:szCs w:val="22"/>
        </w:rPr>
      </w:pPr>
      <w:r w:rsidRPr="00E60641">
        <w:rPr>
          <w:rFonts w:cs="Arial"/>
          <w:sz w:val="22"/>
          <w:szCs w:val="22"/>
        </w:rPr>
        <w:t>The bidder must provide the following information:</w:t>
      </w:r>
    </w:p>
    <w:p w:rsidR="00CF426A" w:rsidRPr="00E60641" w:rsidRDefault="00CF426A" w:rsidP="00CF426A">
      <w:pPr>
        <w:pStyle w:val="ReportText3"/>
        <w:spacing w:after="0" w:line="240" w:lineRule="auto"/>
        <w:ind w:left="720" w:firstLine="153"/>
        <w:rPr>
          <w:rFonts w:cs="Arial"/>
          <w:sz w:val="22"/>
          <w:szCs w:val="22"/>
        </w:rPr>
      </w:pPr>
    </w:p>
    <w:p w:rsidR="00CF426A" w:rsidRPr="00E60641" w:rsidRDefault="00CF426A" w:rsidP="00807B5B">
      <w:pPr>
        <w:pStyle w:val="Bullets1Char"/>
        <w:numPr>
          <w:ilvl w:val="0"/>
          <w:numId w:val="32"/>
        </w:numPr>
        <w:spacing w:line="240" w:lineRule="auto"/>
        <w:rPr>
          <w:rFonts w:cs="Arial"/>
          <w:sz w:val="22"/>
          <w:szCs w:val="22"/>
        </w:rPr>
      </w:pPr>
      <w:r w:rsidRPr="00E60641">
        <w:rPr>
          <w:rFonts w:cs="Arial"/>
          <w:sz w:val="22"/>
          <w:szCs w:val="22"/>
        </w:rPr>
        <w:t>The registered name and address of the company</w:t>
      </w:r>
    </w:p>
    <w:p w:rsidR="00CF426A" w:rsidRPr="00E60641" w:rsidRDefault="00CF426A" w:rsidP="00807B5B">
      <w:pPr>
        <w:pStyle w:val="Bullets1Char"/>
        <w:numPr>
          <w:ilvl w:val="0"/>
          <w:numId w:val="32"/>
        </w:numPr>
        <w:tabs>
          <w:tab w:val="num" w:pos="709"/>
        </w:tabs>
        <w:spacing w:line="240" w:lineRule="auto"/>
        <w:rPr>
          <w:rFonts w:cs="Arial"/>
          <w:sz w:val="22"/>
          <w:szCs w:val="22"/>
        </w:rPr>
      </w:pPr>
      <w:r w:rsidRPr="00E60641">
        <w:rPr>
          <w:rFonts w:cs="Arial"/>
          <w:sz w:val="22"/>
          <w:szCs w:val="22"/>
        </w:rPr>
        <w:t>Details of any holding companies</w:t>
      </w:r>
    </w:p>
    <w:p w:rsidR="00CF426A" w:rsidRPr="00E60641" w:rsidRDefault="00CF426A" w:rsidP="00807B5B">
      <w:pPr>
        <w:pStyle w:val="Bullets1Char"/>
        <w:numPr>
          <w:ilvl w:val="0"/>
          <w:numId w:val="32"/>
        </w:numPr>
        <w:tabs>
          <w:tab w:val="num" w:pos="709"/>
        </w:tabs>
        <w:spacing w:line="240" w:lineRule="auto"/>
        <w:rPr>
          <w:rFonts w:cs="Arial"/>
          <w:sz w:val="22"/>
          <w:szCs w:val="22"/>
        </w:rPr>
      </w:pPr>
      <w:r w:rsidRPr="00E60641">
        <w:rPr>
          <w:rFonts w:cs="Arial"/>
          <w:sz w:val="22"/>
          <w:szCs w:val="22"/>
        </w:rPr>
        <w:t>The date the company was established</w:t>
      </w:r>
    </w:p>
    <w:p w:rsidR="00CF426A" w:rsidRPr="00E60641" w:rsidRDefault="00CF426A" w:rsidP="00807B5B">
      <w:pPr>
        <w:pStyle w:val="Bullets1Char"/>
        <w:numPr>
          <w:ilvl w:val="0"/>
          <w:numId w:val="32"/>
        </w:numPr>
        <w:tabs>
          <w:tab w:val="num" w:pos="1276"/>
        </w:tabs>
        <w:spacing w:line="240" w:lineRule="auto"/>
        <w:rPr>
          <w:rFonts w:cs="Arial"/>
          <w:sz w:val="22"/>
          <w:szCs w:val="22"/>
        </w:rPr>
      </w:pPr>
      <w:r w:rsidRPr="00E60641">
        <w:rPr>
          <w:rFonts w:cs="Arial"/>
          <w:sz w:val="22"/>
          <w:szCs w:val="22"/>
        </w:rPr>
        <w:t>The main activities of the company</w:t>
      </w:r>
    </w:p>
    <w:p w:rsidR="00CF426A" w:rsidRPr="00E60641" w:rsidRDefault="00CF426A" w:rsidP="00807B5B">
      <w:pPr>
        <w:pStyle w:val="Bullets1Char"/>
        <w:numPr>
          <w:ilvl w:val="0"/>
          <w:numId w:val="32"/>
        </w:numPr>
        <w:tabs>
          <w:tab w:val="num" w:pos="1276"/>
        </w:tabs>
        <w:spacing w:line="240" w:lineRule="auto"/>
        <w:rPr>
          <w:rFonts w:cs="Arial"/>
          <w:sz w:val="22"/>
          <w:szCs w:val="22"/>
        </w:rPr>
      </w:pPr>
      <w:r w:rsidRPr="00E60641">
        <w:rPr>
          <w:rFonts w:cs="Arial"/>
          <w:sz w:val="22"/>
          <w:szCs w:val="22"/>
        </w:rPr>
        <w:t>The proportion of the total business accounted for by the proposed services</w:t>
      </w:r>
    </w:p>
    <w:p w:rsidR="00CF426A" w:rsidRPr="00E60641" w:rsidRDefault="00CF426A" w:rsidP="00807B5B">
      <w:pPr>
        <w:pStyle w:val="Bullets1Char"/>
        <w:numPr>
          <w:ilvl w:val="0"/>
          <w:numId w:val="32"/>
        </w:numPr>
        <w:tabs>
          <w:tab w:val="num" w:pos="1276"/>
        </w:tabs>
        <w:spacing w:line="240" w:lineRule="auto"/>
        <w:rPr>
          <w:rFonts w:cs="Arial"/>
          <w:sz w:val="22"/>
          <w:szCs w:val="22"/>
        </w:rPr>
      </w:pPr>
      <w:r w:rsidRPr="00E60641">
        <w:rPr>
          <w:rFonts w:cs="Arial"/>
          <w:sz w:val="22"/>
          <w:szCs w:val="22"/>
        </w:rPr>
        <w:t>The number and location of offices, identifying the main functions of each</w:t>
      </w:r>
    </w:p>
    <w:p w:rsidR="00CF426A" w:rsidRPr="00E60641" w:rsidRDefault="00CF426A" w:rsidP="00807B5B">
      <w:pPr>
        <w:pStyle w:val="Bullets1Char"/>
        <w:numPr>
          <w:ilvl w:val="0"/>
          <w:numId w:val="32"/>
        </w:numPr>
        <w:tabs>
          <w:tab w:val="num" w:pos="1276"/>
        </w:tabs>
        <w:spacing w:line="240" w:lineRule="auto"/>
        <w:rPr>
          <w:rFonts w:cs="Arial"/>
          <w:sz w:val="22"/>
          <w:szCs w:val="22"/>
        </w:rPr>
      </w:pPr>
      <w:r w:rsidRPr="00E60641">
        <w:rPr>
          <w:rFonts w:cs="Arial"/>
          <w:sz w:val="22"/>
          <w:szCs w:val="22"/>
        </w:rPr>
        <w:t>Insurance details (Professional Indemnity cover, Employers Liability cover, IPR cover)</w:t>
      </w:r>
    </w:p>
    <w:p w:rsidR="00CF426A" w:rsidRPr="00E60641" w:rsidRDefault="00CF426A" w:rsidP="00807B5B">
      <w:pPr>
        <w:pStyle w:val="Bullets1Char"/>
        <w:numPr>
          <w:ilvl w:val="0"/>
          <w:numId w:val="32"/>
        </w:numPr>
        <w:tabs>
          <w:tab w:val="num" w:pos="1276"/>
        </w:tabs>
        <w:spacing w:line="240" w:lineRule="auto"/>
        <w:rPr>
          <w:rFonts w:cs="Arial"/>
          <w:sz w:val="22"/>
          <w:szCs w:val="22"/>
        </w:rPr>
      </w:pPr>
      <w:r w:rsidRPr="00E60641">
        <w:rPr>
          <w:rFonts w:cs="Arial"/>
          <w:sz w:val="22"/>
          <w:szCs w:val="22"/>
        </w:rPr>
        <w:t>Company accreditations (professional body accreditations and trade body accreditations but excluding awards)</w:t>
      </w:r>
    </w:p>
    <w:p w:rsidR="00CF426A" w:rsidRPr="00E60641" w:rsidRDefault="00CF426A" w:rsidP="00807B5B">
      <w:pPr>
        <w:pStyle w:val="Bullets1Char"/>
        <w:numPr>
          <w:ilvl w:val="0"/>
          <w:numId w:val="32"/>
        </w:numPr>
        <w:tabs>
          <w:tab w:val="num" w:pos="1276"/>
        </w:tabs>
        <w:spacing w:line="240" w:lineRule="auto"/>
        <w:rPr>
          <w:rFonts w:cs="Arial"/>
          <w:sz w:val="22"/>
          <w:szCs w:val="22"/>
        </w:rPr>
      </w:pPr>
      <w:r w:rsidRPr="00E60641">
        <w:rPr>
          <w:rFonts w:cs="Arial"/>
          <w:sz w:val="22"/>
          <w:szCs w:val="22"/>
        </w:rPr>
        <w:t>Certifications and last audit dates, e.g. ISO9000 / 9001</w:t>
      </w:r>
    </w:p>
    <w:p w:rsidR="00CF426A" w:rsidRPr="00E60641" w:rsidRDefault="00CF426A" w:rsidP="00807B5B">
      <w:pPr>
        <w:pStyle w:val="Bullets1Char"/>
        <w:numPr>
          <w:ilvl w:val="0"/>
          <w:numId w:val="32"/>
        </w:numPr>
        <w:tabs>
          <w:tab w:val="num" w:pos="1276"/>
        </w:tabs>
        <w:spacing w:line="240" w:lineRule="auto"/>
        <w:rPr>
          <w:rFonts w:cs="Arial"/>
          <w:sz w:val="22"/>
          <w:szCs w:val="22"/>
        </w:rPr>
      </w:pPr>
      <w:r w:rsidRPr="00E60641">
        <w:rPr>
          <w:rFonts w:cs="Arial"/>
          <w:sz w:val="22"/>
          <w:szCs w:val="22"/>
        </w:rPr>
        <w:t>An organisation chart that highlights those functions that would be involved in the delivery and subsequent support of the proposed services</w:t>
      </w:r>
    </w:p>
    <w:p w:rsidR="00CF426A" w:rsidRPr="00E60641" w:rsidRDefault="00CF426A" w:rsidP="00807B5B">
      <w:pPr>
        <w:pStyle w:val="Bullets1Char"/>
        <w:numPr>
          <w:ilvl w:val="0"/>
          <w:numId w:val="32"/>
        </w:numPr>
        <w:tabs>
          <w:tab w:val="num" w:pos="1276"/>
        </w:tabs>
        <w:spacing w:line="240" w:lineRule="auto"/>
        <w:rPr>
          <w:rFonts w:cs="Arial"/>
          <w:sz w:val="22"/>
          <w:szCs w:val="22"/>
        </w:rPr>
      </w:pPr>
      <w:r w:rsidRPr="00E60641">
        <w:rPr>
          <w:rFonts w:cs="Arial"/>
          <w:sz w:val="22"/>
          <w:szCs w:val="22"/>
        </w:rPr>
        <w:t>The quality assurance mechanisms employed by the bidder</w:t>
      </w:r>
    </w:p>
    <w:p w:rsidR="00CF426A" w:rsidRPr="00E60641" w:rsidRDefault="00CF426A" w:rsidP="00807B5B">
      <w:pPr>
        <w:pStyle w:val="Bullets1Char"/>
        <w:numPr>
          <w:ilvl w:val="0"/>
          <w:numId w:val="32"/>
        </w:numPr>
        <w:tabs>
          <w:tab w:val="num" w:pos="1276"/>
        </w:tabs>
        <w:spacing w:line="240" w:lineRule="auto"/>
        <w:rPr>
          <w:rFonts w:cs="Arial"/>
          <w:sz w:val="22"/>
          <w:szCs w:val="22"/>
        </w:rPr>
      </w:pPr>
      <w:r w:rsidRPr="00E60641">
        <w:rPr>
          <w:rFonts w:cs="Arial"/>
          <w:sz w:val="22"/>
          <w:szCs w:val="22"/>
        </w:rPr>
        <w:t>Describe any recent mergers or acquisitions</w:t>
      </w:r>
    </w:p>
    <w:p w:rsidR="00CF426A" w:rsidRPr="00E60641" w:rsidRDefault="00CF426A" w:rsidP="00807B5B">
      <w:pPr>
        <w:pStyle w:val="Bullets1Char"/>
        <w:numPr>
          <w:ilvl w:val="0"/>
          <w:numId w:val="32"/>
        </w:numPr>
        <w:tabs>
          <w:tab w:val="num" w:pos="1276"/>
        </w:tabs>
        <w:spacing w:line="240" w:lineRule="auto"/>
        <w:rPr>
          <w:rFonts w:cs="Arial"/>
          <w:sz w:val="22"/>
          <w:szCs w:val="22"/>
        </w:rPr>
      </w:pPr>
      <w:r w:rsidRPr="00E60641">
        <w:rPr>
          <w:rFonts w:cs="Arial"/>
          <w:sz w:val="22"/>
          <w:szCs w:val="22"/>
        </w:rPr>
        <w:t>Detail any significant partnerships that will be used to deliver the proposed services. Detail the specific nature of each partnership and describe the commercial and contractual implications</w:t>
      </w:r>
    </w:p>
    <w:p w:rsidR="00CF426A" w:rsidRPr="00687E32" w:rsidRDefault="00CF426A" w:rsidP="00807B5B">
      <w:pPr>
        <w:pStyle w:val="Heading3"/>
        <w:numPr>
          <w:ilvl w:val="0"/>
          <w:numId w:val="0"/>
        </w:numPr>
        <w:spacing w:after="0" w:line="240" w:lineRule="auto"/>
        <w:rPr>
          <w:rFonts w:cs="Arial"/>
          <w:sz w:val="22"/>
          <w:szCs w:val="22"/>
        </w:rPr>
      </w:pPr>
    </w:p>
    <w:p w:rsidR="00CF426A" w:rsidRPr="00687E32" w:rsidRDefault="00CF426A" w:rsidP="00CF426A">
      <w:pPr>
        <w:pStyle w:val="Heading3"/>
        <w:numPr>
          <w:ilvl w:val="0"/>
          <w:numId w:val="0"/>
        </w:numPr>
        <w:spacing w:after="0" w:line="240" w:lineRule="auto"/>
        <w:ind w:firstLine="720"/>
        <w:rPr>
          <w:rFonts w:cs="Arial"/>
          <w:sz w:val="22"/>
          <w:szCs w:val="22"/>
        </w:rPr>
      </w:pPr>
      <w:r>
        <w:rPr>
          <w:rFonts w:cs="Arial"/>
          <w:sz w:val="22"/>
          <w:szCs w:val="22"/>
        </w:rPr>
        <w:t>4.3</w:t>
      </w:r>
      <w:r w:rsidRPr="00687E32">
        <w:rPr>
          <w:rFonts w:cs="Arial"/>
          <w:sz w:val="22"/>
          <w:szCs w:val="22"/>
        </w:rPr>
        <w:t>.2</w:t>
      </w:r>
      <w:r w:rsidRPr="00687E32">
        <w:rPr>
          <w:rFonts w:cs="Arial"/>
          <w:sz w:val="22"/>
          <w:szCs w:val="22"/>
        </w:rPr>
        <w:tab/>
        <w:t>Financial Information</w:t>
      </w:r>
    </w:p>
    <w:p w:rsidR="00CF426A" w:rsidRPr="00687E32" w:rsidRDefault="00CF426A" w:rsidP="00CF426A">
      <w:pPr>
        <w:pStyle w:val="ReportText3"/>
        <w:spacing w:after="0" w:line="240" w:lineRule="auto"/>
        <w:ind w:left="567" w:firstLine="153"/>
        <w:rPr>
          <w:rFonts w:cs="Arial"/>
          <w:sz w:val="22"/>
          <w:szCs w:val="22"/>
        </w:rPr>
      </w:pPr>
      <w:r w:rsidRPr="00687E32">
        <w:rPr>
          <w:rFonts w:cs="Arial"/>
          <w:sz w:val="22"/>
          <w:szCs w:val="22"/>
        </w:rPr>
        <w:t xml:space="preserve">The </w:t>
      </w:r>
      <w:r>
        <w:rPr>
          <w:rFonts w:cs="Arial"/>
          <w:sz w:val="22"/>
          <w:szCs w:val="22"/>
        </w:rPr>
        <w:t>bidder</w:t>
      </w:r>
      <w:r w:rsidRPr="00687E32">
        <w:rPr>
          <w:rFonts w:cs="Arial"/>
          <w:sz w:val="22"/>
          <w:szCs w:val="22"/>
        </w:rPr>
        <w:t xml:space="preserve"> must provide audited accounts for the last three financial years.</w:t>
      </w:r>
      <w:r>
        <w:rPr>
          <w:rFonts w:cs="Arial"/>
          <w:sz w:val="22"/>
          <w:szCs w:val="22"/>
        </w:rPr>
        <w:t xml:space="preserve"> In the organisation has not been in existence for three years then supply all available accounts.</w:t>
      </w:r>
    </w:p>
    <w:p w:rsidR="00CF426A" w:rsidRPr="00687E32" w:rsidRDefault="00CF426A" w:rsidP="00CF426A">
      <w:pPr>
        <w:pStyle w:val="ReportText3"/>
        <w:spacing w:after="0" w:line="240" w:lineRule="auto"/>
        <w:ind w:left="0"/>
        <w:rPr>
          <w:rFonts w:cs="Arial"/>
          <w:strike/>
          <w:sz w:val="22"/>
          <w:szCs w:val="22"/>
        </w:rPr>
      </w:pPr>
    </w:p>
    <w:p w:rsidR="00CF426A" w:rsidRPr="00687E32" w:rsidRDefault="00CF426A" w:rsidP="00CF426A">
      <w:pPr>
        <w:pStyle w:val="Heading3"/>
        <w:numPr>
          <w:ilvl w:val="0"/>
          <w:numId w:val="0"/>
        </w:numPr>
        <w:spacing w:after="0" w:line="240" w:lineRule="auto"/>
        <w:ind w:firstLine="720"/>
        <w:rPr>
          <w:rFonts w:cs="Arial"/>
          <w:sz w:val="22"/>
          <w:szCs w:val="22"/>
        </w:rPr>
      </w:pPr>
      <w:r>
        <w:rPr>
          <w:rFonts w:cs="Arial"/>
          <w:sz w:val="22"/>
          <w:szCs w:val="22"/>
        </w:rPr>
        <w:t>4.3</w:t>
      </w:r>
      <w:r w:rsidRPr="00687E32">
        <w:rPr>
          <w:rFonts w:cs="Arial"/>
          <w:sz w:val="22"/>
          <w:szCs w:val="22"/>
        </w:rPr>
        <w:t>.3</w:t>
      </w:r>
      <w:r w:rsidRPr="00687E32">
        <w:rPr>
          <w:rFonts w:cs="Arial"/>
          <w:sz w:val="22"/>
          <w:szCs w:val="22"/>
        </w:rPr>
        <w:tab/>
        <w:t>Third Party Services</w:t>
      </w:r>
    </w:p>
    <w:p w:rsidR="00CF426A" w:rsidRDefault="00CF426A" w:rsidP="00CF426A">
      <w:pPr>
        <w:pStyle w:val="ReportText3"/>
        <w:spacing w:after="0" w:line="240" w:lineRule="auto"/>
        <w:ind w:left="567"/>
        <w:rPr>
          <w:rFonts w:cs="Arial"/>
          <w:sz w:val="22"/>
          <w:szCs w:val="22"/>
        </w:rPr>
      </w:pPr>
      <w:r w:rsidRPr="00687E32">
        <w:rPr>
          <w:rFonts w:cs="Arial"/>
          <w:sz w:val="22"/>
          <w:szCs w:val="22"/>
        </w:rPr>
        <w:t xml:space="preserve">The </w:t>
      </w:r>
      <w:r>
        <w:rPr>
          <w:rFonts w:cs="Arial"/>
          <w:sz w:val="22"/>
          <w:szCs w:val="22"/>
        </w:rPr>
        <w:t>bidder</w:t>
      </w:r>
      <w:r w:rsidRPr="00687E32">
        <w:rPr>
          <w:rFonts w:cs="Arial"/>
          <w:sz w:val="22"/>
          <w:szCs w:val="22"/>
        </w:rPr>
        <w:t xml:space="preserve"> must provide the following information for each of the proposed third parties</w:t>
      </w:r>
      <w:r>
        <w:rPr>
          <w:rFonts w:cs="Arial"/>
          <w:sz w:val="22"/>
          <w:szCs w:val="22"/>
        </w:rPr>
        <w:t xml:space="preserve"> / sub-contractors</w:t>
      </w:r>
      <w:r w:rsidRPr="00687E32">
        <w:rPr>
          <w:rFonts w:cs="Arial"/>
          <w:sz w:val="22"/>
          <w:szCs w:val="22"/>
        </w:rPr>
        <w:t xml:space="preserve"> that may form part of the proposed </w:t>
      </w:r>
      <w:r>
        <w:rPr>
          <w:rFonts w:cs="Arial"/>
          <w:sz w:val="22"/>
          <w:szCs w:val="22"/>
        </w:rPr>
        <w:t>solution to this tender</w:t>
      </w:r>
      <w:r w:rsidRPr="00687E32">
        <w:rPr>
          <w:rFonts w:cs="Arial"/>
          <w:sz w:val="22"/>
          <w:szCs w:val="22"/>
        </w:rPr>
        <w:t>:</w:t>
      </w:r>
    </w:p>
    <w:p w:rsidR="00CF426A" w:rsidRPr="00687E32" w:rsidRDefault="00CF426A" w:rsidP="00CF426A">
      <w:pPr>
        <w:pStyle w:val="ReportText3"/>
        <w:spacing w:after="0" w:line="240" w:lineRule="auto"/>
        <w:ind w:left="567"/>
        <w:rPr>
          <w:rFonts w:cs="Arial"/>
          <w:sz w:val="22"/>
          <w:szCs w:val="22"/>
        </w:rPr>
      </w:pPr>
    </w:p>
    <w:p w:rsidR="00CF426A" w:rsidRPr="00687E32" w:rsidRDefault="00CF426A" w:rsidP="00CF426A">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CF426A" w:rsidRPr="00687E32" w:rsidRDefault="00CF426A" w:rsidP="00CF426A">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Pr>
          <w:rFonts w:cs="Arial"/>
          <w:sz w:val="22"/>
          <w:szCs w:val="22"/>
        </w:rPr>
        <w:t>bidder</w:t>
      </w:r>
      <w:r w:rsidRPr="00687E32">
        <w:rPr>
          <w:rFonts w:cs="Arial"/>
          <w:sz w:val="22"/>
          <w:szCs w:val="22"/>
        </w:rPr>
        <w:t xml:space="preserve"> name</w:t>
      </w:r>
    </w:p>
    <w:p w:rsidR="00CF426A" w:rsidRPr="00687E32" w:rsidRDefault="00CF426A" w:rsidP="00CF426A">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Pr>
          <w:rFonts w:cs="Arial"/>
          <w:sz w:val="22"/>
          <w:szCs w:val="22"/>
        </w:rPr>
        <w:t xml:space="preserve"> / </w:t>
      </w:r>
      <w:r w:rsidRPr="00687E32">
        <w:rPr>
          <w:rFonts w:cs="Arial"/>
          <w:sz w:val="22"/>
          <w:szCs w:val="22"/>
        </w:rPr>
        <w:t>version</w:t>
      </w:r>
    </w:p>
    <w:p w:rsidR="00CF426A" w:rsidRPr="00687E32" w:rsidRDefault="00CF426A" w:rsidP="00CF426A">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Pr>
          <w:rFonts w:cs="Arial"/>
          <w:sz w:val="22"/>
          <w:szCs w:val="22"/>
        </w:rPr>
        <w:t>bidder</w:t>
      </w:r>
      <w:r w:rsidRPr="00687E32">
        <w:rPr>
          <w:rFonts w:cs="Arial"/>
          <w:sz w:val="22"/>
          <w:szCs w:val="22"/>
        </w:rPr>
        <w:t xml:space="preserve"> has provided that service</w:t>
      </w:r>
    </w:p>
    <w:p w:rsidR="00CF426A" w:rsidRPr="00687E32" w:rsidRDefault="00CF426A" w:rsidP="00CF426A">
      <w:pPr>
        <w:pStyle w:val="Heading3"/>
        <w:numPr>
          <w:ilvl w:val="0"/>
          <w:numId w:val="0"/>
        </w:numPr>
        <w:spacing w:after="0" w:line="240" w:lineRule="auto"/>
        <w:rPr>
          <w:rFonts w:cs="Arial"/>
          <w:sz w:val="22"/>
          <w:szCs w:val="22"/>
        </w:rPr>
      </w:pPr>
    </w:p>
    <w:p w:rsidR="00CF426A" w:rsidRPr="00687E32" w:rsidRDefault="00CF426A" w:rsidP="00CF426A">
      <w:pPr>
        <w:pStyle w:val="Heading3"/>
        <w:numPr>
          <w:ilvl w:val="0"/>
          <w:numId w:val="0"/>
        </w:numPr>
        <w:spacing w:after="0" w:line="240" w:lineRule="auto"/>
        <w:ind w:firstLine="720"/>
        <w:rPr>
          <w:rFonts w:cs="Arial"/>
          <w:sz w:val="22"/>
          <w:szCs w:val="22"/>
        </w:rPr>
      </w:pPr>
      <w:r>
        <w:rPr>
          <w:rFonts w:cs="Arial"/>
          <w:sz w:val="22"/>
          <w:szCs w:val="22"/>
        </w:rPr>
        <w:t>4.3</w:t>
      </w:r>
      <w:r w:rsidRPr="00687E32">
        <w:rPr>
          <w:rFonts w:cs="Arial"/>
          <w:sz w:val="22"/>
          <w:szCs w:val="22"/>
        </w:rPr>
        <w:t>.4</w:t>
      </w:r>
      <w:r w:rsidRPr="00687E32">
        <w:rPr>
          <w:rFonts w:cs="Arial"/>
          <w:sz w:val="22"/>
          <w:szCs w:val="22"/>
        </w:rPr>
        <w:tab/>
        <w:t>Reference Clients</w:t>
      </w:r>
    </w:p>
    <w:p w:rsidR="00CF426A" w:rsidRPr="00807B5B" w:rsidRDefault="00CF426A" w:rsidP="00CF426A">
      <w:pPr>
        <w:pStyle w:val="ReportText3"/>
        <w:spacing w:after="0" w:line="240" w:lineRule="auto"/>
        <w:ind w:left="567"/>
        <w:rPr>
          <w:rFonts w:cs="Arial"/>
          <w:b/>
          <w:sz w:val="22"/>
          <w:szCs w:val="22"/>
        </w:rPr>
      </w:pPr>
      <w:r w:rsidRPr="00687E32">
        <w:rPr>
          <w:rFonts w:cs="Arial"/>
          <w:sz w:val="22"/>
          <w:szCs w:val="22"/>
        </w:rPr>
        <w:t xml:space="preserve">As part of the selection process NML will require to contact existing customers of the </w:t>
      </w:r>
      <w:r>
        <w:rPr>
          <w:rFonts w:cs="Arial"/>
          <w:sz w:val="22"/>
          <w:szCs w:val="22"/>
        </w:rPr>
        <w:t>bidder</w:t>
      </w:r>
      <w:r w:rsidRPr="00687E32">
        <w:rPr>
          <w:rFonts w:cs="Arial"/>
          <w:sz w:val="22"/>
          <w:szCs w:val="22"/>
        </w:rPr>
        <w:t xml:space="preserve"> for similar solutions. </w:t>
      </w:r>
      <w:r w:rsidRPr="00807B5B">
        <w:rPr>
          <w:rFonts w:cs="Arial"/>
          <w:b/>
          <w:sz w:val="22"/>
          <w:szCs w:val="22"/>
        </w:rPr>
        <w:t>The bidder must select 2 reference clients and provide the following contact information:</w:t>
      </w:r>
    </w:p>
    <w:p w:rsidR="00CF426A" w:rsidRPr="00807B5B" w:rsidRDefault="00CF426A" w:rsidP="00CF426A">
      <w:pPr>
        <w:pStyle w:val="ReportText3"/>
        <w:spacing w:after="0" w:line="240" w:lineRule="auto"/>
        <w:ind w:left="567"/>
        <w:rPr>
          <w:rFonts w:cs="Arial"/>
          <w:b/>
          <w:sz w:val="22"/>
          <w:szCs w:val="22"/>
        </w:rPr>
      </w:pPr>
    </w:p>
    <w:p w:rsidR="00CF426A" w:rsidRPr="00807B5B" w:rsidRDefault="00CF426A" w:rsidP="00CF426A">
      <w:pPr>
        <w:pStyle w:val="Bullets1Char"/>
        <w:numPr>
          <w:ilvl w:val="0"/>
          <w:numId w:val="11"/>
        </w:numPr>
        <w:tabs>
          <w:tab w:val="clear" w:pos="1636"/>
          <w:tab w:val="num" w:pos="1276"/>
        </w:tabs>
        <w:spacing w:line="240" w:lineRule="auto"/>
        <w:ind w:left="1276" w:hanging="283"/>
        <w:rPr>
          <w:rFonts w:cs="Arial"/>
          <w:b/>
          <w:sz w:val="22"/>
          <w:szCs w:val="22"/>
        </w:rPr>
      </w:pPr>
      <w:r w:rsidRPr="00807B5B">
        <w:rPr>
          <w:rFonts w:cs="Arial"/>
          <w:b/>
          <w:sz w:val="22"/>
          <w:szCs w:val="22"/>
        </w:rPr>
        <w:t>Company name and address</w:t>
      </w:r>
    </w:p>
    <w:p w:rsidR="00CF426A" w:rsidRPr="00807B5B" w:rsidRDefault="00CF426A" w:rsidP="00CF426A">
      <w:pPr>
        <w:pStyle w:val="Bullets1Char"/>
        <w:numPr>
          <w:ilvl w:val="0"/>
          <w:numId w:val="11"/>
        </w:numPr>
        <w:tabs>
          <w:tab w:val="clear" w:pos="1636"/>
          <w:tab w:val="num" w:pos="1276"/>
        </w:tabs>
        <w:spacing w:line="240" w:lineRule="auto"/>
        <w:ind w:left="1276" w:hanging="283"/>
        <w:rPr>
          <w:rFonts w:cs="Arial"/>
          <w:b/>
          <w:sz w:val="22"/>
          <w:szCs w:val="22"/>
        </w:rPr>
      </w:pPr>
      <w:r w:rsidRPr="00807B5B">
        <w:rPr>
          <w:rFonts w:cs="Arial"/>
          <w:b/>
          <w:sz w:val="22"/>
          <w:szCs w:val="22"/>
        </w:rPr>
        <w:t>Description of solution provided</w:t>
      </w:r>
    </w:p>
    <w:p w:rsidR="00CF426A" w:rsidRPr="00807B5B" w:rsidRDefault="00CF426A" w:rsidP="00CF426A">
      <w:pPr>
        <w:pStyle w:val="Bullets1Char"/>
        <w:numPr>
          <w:ilvl w:val="0"/>
          <w:numId w:val="11"/>
        </w:numPr>
        <w:tabs>
          <w:tab w:val="clear" w:pos="1636"/>
          <w:tab w:val="num" w:pos="1276"/>
        </w:tabs>
        <w:spacing w:line="240" w:lineRule="auto"/>
        <w:ind w:left="1276" w:hanging="283"/>
        <w:rPr>
          <w:rFonts w:cs="Arial"/>
          <w:b/>
          <w:sz w:val="22"/>
          <w:szCs w:val="22"/>
        </w:rPr>
      </w:pPr>
      <w:r w:rsidRPr="00807B5B">
        <w:rPr>
          <w:rFonts w:cs="Arial"/>
          <w:b/>
          <w:sz w:val="22"/>
          <w:szCs w:val="22"/>
        </w:rPr>
        <w:t>Key contact name, title, and contact information</w:t>
      </w:r>
    </w:p>
    <w:p w:rsidR="00CF426A" w:rsidRPr="00807B5B" w:rsidRDefault="00CF426A" w:rsidP="00CF426A">
      <w:pPr>
        <w:pStyle w:val="Bullets1Char"/>
        <w:numPr>
          <w:ilvl w:val="0"/>
          <w:numId w:val="11"/>
        </w:numPr>
        <w:tabs>
          <w:tab w:val="clear" w:pos="1636"/>
          <w:tab w:val="num" w:pos="1276"/>
        </w:tabs>
        <w:spacing w:line="240" w:lineRule="auto"/>
        <w:ind w:left="1276" w:hanging="283"/>
        <w:rPr>
          <w:rFonts w:cs="Arial"/>
          <w:b/>
          <w:sz w:val="22"/>
          <w:szCs w:val="22"/>
        </w:rPr>
      </w:pPr>
      <w:r w:rsidRPr="00807B5B">
        <w:rPr>
          <w:rFonts w:cs="Arial"/>
          <w:b/>
          <w:sz w:val="22"/>
          <w:szCs w:val="22"/>
        </w:rPr>
        <w:t>Length of the supply relationship</w:t>
      </w:r>
    </w:p>
    <w:p w:rsidR="00CF426A" w:rsidRPr="00807B5B" w:rsidRDefault="00CF426A" w:rsidP="00CF426A">
      <w:pPr>
        <w:pStyle w:val="Bullets1Char"/>
        <w:spacing w:line="240" w:lineRule="auto"/>
        <w:ind w:left="1276"/>
        <w:rPr>
          <w:rFonts w:cs="Arial"/>
          <w:b/>
          <w:sz w:val="22"/>
          <w:szCs w:val="22"/>
        </w:rPr>
      </w:pPr>
    </w:p>
    <w:p w:rsidR="00CF426A" w:rsidRPr="00807B5B" w:rsidRDefault="00CF426A" w:rsidP="00CF426A">
      <w:pPr>
        <w:pStyle w:val="Bullets1Char"/>
        <w:spacing w:line="240" w:lineRule="auto"/>
        <w:ind w:left="567"/>
        <w:rPr>
          <w:rFonts w:cs="Arial"/>
          <w:b/>
          <w:sz w:val="22"/>
          <w:szCs w:val="22"/>
        </w:rPr>
      </w:pPr>
      <w:r w:rsidRPr="00807B5B">
        <w:rPr>
          <w:rFonts w:cs="Arial"/>
          <w:b/>
          <w:sz w:val="22"/>
          <w:szCs w:val="22"/>
        </w:rPr>
        <w:t>NML undertakes not to contact any reference company without arranging such contact via the bidder’s Account Manager first.</w:t>
      </w:r>
    </w:p>
    <w:p w:rsidR="00C35253" w:rsidRPr="00807B5B" w:rsidRDefault="00C35253" w:rsidP="00CF426A">
      <w:pPr>
        <w:pStyle w:val="Bullets1Char"/>
        <w:spacing w:line="240" w:lineRule="auto"/>
        <w:ind w:left="567"/>
        <w:rPr>
          <w:rFonts w:cs="Arial"/>
          <w:b/>
          <w:sz w:val="22"/>
          <w:szCs w:val="22"/>
        </w:rPr>
      </w:pPr>
    </w:p>
    <w:p w:rsidR="00C35253" w:rsidRPr="00853ECD" w:rsidRDefault="00C35253" w:rsidP="00C35253">
      <w:pPr>
        <w:pStyle w:val="ReportText3"/>
        <w:spacing w:after="0" w:line="240" w:lineRule="auto"/>
        <w:ind w:left="0"/>
        <w:rPr>
          <w:rFonts w:cs="Arial"/>
          <w:sz w:val="22"/>
          <w:szCs w:val="22"/>
        </w:rPr>
      </w:pPr>
    </w:p>
    <w:p w:rsidR="00C35253" w:rsidRDefault="00C35253" w:rsidP="00C35253">
      <w:pPr>
        <w:pStyle w:val="ReportText3"/>
        <w:spacing w:after="0" w:line="240" w:lineRule="auto"/>
        <w:ind w:left="0"/>
        <w:rPr>
          <w:rFonts w:cs="Arial"/>
          <w:sz w:val="22"/>
          <w:szCs w:val="22"/>
        </w:rPr>
      </w:pPr>
    </w:p>
    <w:p w:rsidR="00C35253" w:rsidRDefault="00C35253" w:rsidP="00C35253">
      <w:pPr>
        <w:spacing w:line="240" w:lineRule="auto"/>
        <w:jc w:val="left"/>
        <w:rPr>
          <w:b/>
          <w:bCs/>
          <w:sz w:val="26"/>
        </w:rPr>
      </w:pPr>
      <w:r>
        <w:br w:type="page"/>
      </w:r>
    </w:p>
    <w:p w:rsidR="00CF426A" w:rsidRPr="00687E32" w:rsidRDefault="00CF426A" w:rsidP="00CF426A">
      <w:pPr>
        <w:pStyle w:val="Bullets1Char"/>
        <w:spacing w:line="240" w:lineRule="auto"/>
        <w:ind w:left="567"/>
        <w:rPr>
          <w:rFonts w:cs="Arial"/>
          <w:sz w:val="22"/>
          <w:szCs w:val="22"/>
        </w:rPr>
      </w:pPr>
    </w:p>
    <w:p w:rsidR="00CF426A" w:rsidRPr="00687E32" w:rsidRDefault="00CF426A" w:rsidP="00CF426A">
      <w:pPr>
        <w:pStyle w:val="Heading3"/>
        <w:numPr>
          <w:ilvl w:val="0"/>
          <w:numId w:val="0"/>
        </w:numPr>
        <w:spacing w:after="0" w:line="240" w:lineRule="auto"/>
        <w:rPr>
          <w:rFonts w:cs="Arial"/>
          <w:sz w:val="22"/>
          <w:szCs w:val="22"/>
        </w:rPr>
      </w:pPr>
      <w:r>
        <w:rPr>
          <w:rFonts w:cs="Arial"/>
          <w:sz w:val="22"/>
          <w:szCs w:val="22"/>
        </w:rPr>
        <w:t>4.4</w:t>
      </w:r>
      <w:r w:rsidR="00E60641">
        <w:rPr>
          <w:rFonts w:cs="Arial"/>
          <w:sz w:val="22"/>
          <w:szCs w:val="22"/>
        </w:rPr>
        <w:t xml:space="preserve"> </w:t>
      </w:r>
      <w:r w:rsidRPr="00687E32">
        <w:rPr>
          <w:rFonts w:cs="Arial"/>
          <w:sz w:val="22"/>
          <w:szCs w:val="22"/>
        </w:rPr>
        <w:t>NML Security and Health &amp; Safety requirements</w:t>
      </w:r>
    </w:p>
    <w:p w:rsidR="00C35253" w:rsidRDefault="00C35253" w:rsidP="00C35253">
      <w:pPr>
        <w:pStyle w:val="Bullets1Char"/>
        <w:spacing w:line="240" w:lineRule="auto"/>
        <w:rPr>
          <w:rFonts w:cs="Arial"/>
          <w:sz w:val="22"/>
          <w:szCs w:val="22"/>
        </w:rPr>
      </w:pPr>
      <w:r w:rsidRPr="00C1330A">
        <w:rPr>
          <w:rFonts w:cs="Arial"/>
          <w:sz w:val="22"/>
          <w:szCs w:val="22"/>
        </w:rPr>
        <w:t>As part of the selec</w:t>
      </w:r>
      <w:r>
        <w:rPr>
          <w:rFonts w:cs="Arial"/>
          <w:sz w:val="22"/>
          <w:szCs w:val="22"/>
        </w:rPr>
        <w:t>tion process, NML will require potential contractors to agree to NML’s Terms and Conditions, S</w:t>
      </w:r>
      <w:r w:rsidRPr="00C1330A">
        <w:rPr>
          <w:rFonts w:cs="Arial"/>
          <w:sz w:val="22"/>
          <w:szCs w:val="22"/>
        </w:rPr>
        <w:t>ecurity and Health and Safety requirements. Please review the enclosed documents:</w:t>
      </w:r>
    </w:p>
    <w:p w:rsidR="00740798" w:rsidRPr="00C1330A" w:rsidRDefault="00740798" w:rsidP="00C35253">
      <w:pPr>
        <w:pStyle w:val="Bullets1Char"/>
        <w:spacing w:line="240" w:lineRule="auto"/>
        <w:rPr>
          <w:rFonts w:cs="Arial"/>
          <w:sz w:val="22"/>
          <w:szCs w:val="22"/>
        </w:rPr>
      </w:pPr>
    </w:p>
    <w:p w:rsidR="00B53E6C" w:rsidRDefault="00C35253" w:rsidP="00B53E6C">
      <w:pPr>
        <w:spacing w:line="240" w:lineRule="auto"/>
        <w:ind w:left="720"/>
        <w:rPr>
          <w:rFonts w:cs="Arial"/>
          <w:sz w:val="22"/>
          <w:szCs w:val="22"/>
        </w:rPr>
      </w:pPr>
      <w:r w:rsidRPr="00807B5B">
        <w:rPr>
          <w:rFonts w:cs="Arial"/>
          <w:sz w:val="22"/>
          <w:szCs w:val="22"/>
        </w:rPr>
        <w:t xml:space="preserve">Appendix </w:t>
      </w:r>
      <w:r w:rsidR="00B53E6C">
        <w:rPr>
          <w:rFonts w:cs="Arial"/>
          <w:sz w:val="22"/>
          <w:szCs w:val="22"/>
        </w:rPr>
        <w:t>B</w:t>
      </w:r>
      <w:r w:rsidRPr="00807B5B">
        <w:rPr>
          <w:rFonts w:cs="Arial"/>
          <w:sz w:val="22"/>
          <w:szCs w:val="22"/>
        </w:rPr>
        <w:t xml:space="preserve"> </w:t>
      </w:r>
      <w:r w:rsidR="00B53E6C" w:rsidRPr="00807B5B">
        <w:rPr>
          <w:rFonts w:cs="Arial"/>
          <w:sz w:val="22"/>
          <w:szCs w:val="22"/>
        </w:rPr>
        <w:t xml:space="preserve">– </w:t>
      </w:r>
      <w:r w:rsidR="00B53E6C">
        <w:rPr>
          <w:rFonts w:cs="Arial"/>
          <w:sz w:val="22"/>
          <w:szCs w:val="22"/>
        </w:rPr>
        <w:t>NML Supplemental Condition</w:t>
      </w:r>
    </w:p>
    <w:p w:rsidR="00C35253" w:rsidRDefault="00B53E6C" w:rsidP="00B53E6C">
      <w:pPr>
        <w:spacing w:line="240" w:lineRule="auto"/>
        <w:ind w:left="720"/>
        <w:rPr>
          <w:rFonts w:cs="Arial"/>
          <w:sz w:val="22"/>
          <w:szCs w:val="22"/>
        </w:rPr>
      </w:pPr>
      <w:r>
        <w:rPr>
          <w:rFonts w:cs="Arial"/>
          <w:sz w:val="22"/>
          <w:szCs w:val="22"/>
        </w:rPr>
        <w:t xml:space="preserve">Appendix C - </w:t>
      </w:r>
      <w:r w:rsidR="00C35253" w:rsidRPr="00807B5B">
        <w:rPr>
          <w:rFonts w:cs="Arial"/>
          <w:sz w:val="22"/>
          <w:szCs w:val="22"/>
        </w:rPr>
        <w:t>NML Safety Guidelines for Contractors</w:t>
      </w:r>
    </w:p>
    <w:p w:rsidR="001A3AEF" w:rsidRDefault="001A3AEF" w:rsidP="00B53E6C">
      <w:pPr>
        <w:spacing w:line="240" w:lineRule="auto"/>
        <w:ind w:left="720"/>
        <w:rPr>
          <w:rFonts w:cs="Arial"/>
          <w:sz w:val="22"/>
          <w:szCs w:val="22"/>
        </w:rPr>
      </w:pPr>
      <w:r>
        <w:rPr>
          <w:rFonts w:cs="Arial"/>
          <w:sz w:val="22"/>
          <w:szCs w:val="22"/>
        </w:rPr>
        <w:t>Appendix D – H&amp;S Questionnaire</w:t>
      </w:r>
    </w:p>
    <w:p w:rsidR="001A3AEF" w:rsidRDefault="001A3AEF" w:rsidP="00B53E6C">
      <w:pPr>
        <w:spacing w:line="240" w:lineRule="auto"/>
        <w:ind w:left="720"/>
        <w:rPr>
          <w:rFonts w:cs="Arial"/>
          <w:sz w:val="22"/>
          <w:szCs w:val="22"/>
        </w:rPr>
      </w:pPr>
    </w:p>
    <w:p w:rsidR="001A3AEF" w:rsidRPr="00807B5B" w:rsidRDefault="001A3AEF" w:rsidP="00B53E6C">
      <w:pPr>
        <w:spacing w:line="240" w:lineRule="auto"/>
        <w:ind w:left="720"/>
        <w:rPr>
          <w:rFonts w:cs="Arial"/>
          <w:sz w:val="22"/>
          <w:szCs w:val="22"/>
        </w:rPr>
      </w:pPr>
      <w:r>
        <w:rPr>
          <w:rFonts w:cs="Arial"/>
          <w:sz w:val="22"/>
          <w:szCs w:val="22"/>
        </w:rPr>
        <w:t>Please complete and return the NML H&amp;S questionnaire with your submission</w:t>
      </w:r>
    </w:p>
    <w:p w:rsidR="00C35253" w:rsidRPr="00C1330A" w:rsidRDefault="00C35253" w:rsidP="00C35253">
      <w:pPr>
        <w:spacing w:line="240" w:lineRule="auto"/>
        <w:rPr>
          <w:rFonts w:cs="Arial"/>
          <w:sz w:val="22"/>
          <w:szCs w:val="22"/>
        </w:rPr>
      </w:pPr>
    </w:p>
    <w:p w:rsidR="00CF426A" w:rsidRDefault="00CF426A" w:rsidP="00CF426A">
      <w:pPr>
        <w:pStyle w:val="Bullets1Char"/>
        <w:spacing w:line="240" w:lineRule="auto"/>
        <w:ind w:left="567"/>
        <w:rPr>
          <w:rFonts w:cs="Arial"/>
          <w:sz w:val="22"/>
          <w:szCs w:val="22"/>
        </w:rPr>
      </w:pPr>
    </w:p>
    <w:p w:rsidR="00740798" w:rsidRPr="00687E32" w:rsidRDefault="00740798" w:rsidP="00CF426A">
      <w:pPr>
        <w:pStyle w:val="Bullets1Char"/>
        <w:spacing w:line="240" w:lineRule="auto"/>
        <w:ind w:left="567"/>
        <w:rPr>
          <w:rFonts w:cs="Arial"/>
          <w:sz w:val="22"/>
          <w:szCs w:val="22"/>
        </w:rPr>
      </w:pPr>
    </w:p>
    <w:p w:rsidR="00CF426A" w:rsidRPr="00687E32" w:rsidRDefault="00CF426A" w:rsidP="00CF426A">
      <w:pPr>
        <w:pStyle w:val="Heading3"/>
        <w:numPr>
          <w:ilvl w:val="0"/>
          <w:numId w:val="0"/>
        </w:numPr>
        <w:spacing w:after="0" w:line="240" w:lineRule="auto"/>
        <w:rPr>
          <w:rFonts w:cs="Arial"/>
          <w:sz w:val="22"/>
          <w:szCs w:val="22"/>
        </w:rPr>
      </w:pPr>
      <w:r>
        <w:rPr>
          <w:rFonts w:cs="Arial"/>
          <w:sz w:val="22"/>
          <w:szCs w:val="22"/>
        </w:rPr>
        <w:t>4.5</w:t>
      </w:r>
      <w:r w:rsidR="00E60641">
        <w:rPr>
          <w:rFonts w:cs="Arial"/>
          <w:sz w:val="22"/>
          <w:szCs w:val="22"/>
        </w:rPr>
        <w:t xml:space="preserve"> </w:t>
      </w:r>
      <w:r>
        <w:rPr>
          <w:rFonts w:cs="Arial"/>
          <w:sz w:val="22"/>
          <w:szCs w:val="22"/>
        </w:rPr>
        <w:t>NML Procurement Protocol</w:t>
      </w:r>
    </w:p>
    <w:p w:rsidR="00CF426A" w:rsidRDefault="00CF426A" w:rsidP="00CF426A">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 xml:space="preserve">Procurement protocol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Pr>
          <w:rFonts w:cs="Arial"/>
          <w:sz w:val="22"/>
          <w:szCs w:val="22"/>
        </w:rPr>
        <w:t xml:space="preserve">Procurement Protocol and their agreement to uphold those values. </w:t>
      </w:r>
      <w:r w:rsidRPr="00687E32">
        <w:rPr>
          <w:rFonts w:cs="Arial"/>
          <w:sz w:val="22"/>
          <w:szCs w:val="22"/>
        </w:rPr>
        <w:t>Please review the enclosed document:</w:t>
      </w:r>
    </w:p>
    <w:p w:rsidR="00CF426A" w:rsidRPr="00687E32" w:rsidRDefault="00CF426A" w:rsidP="00CF426A">
      <w:pPr>
        <w:pStyle w:val="Bullets1Char"/>
        <w:spacing w:line="240" w:lineRule="auto"/>
        <w:rPr>
          <w:rFonts w:cs="Arial"/>
          <w:sz w:val="22"/>
          <w:szCs w:val="22"/>
        </w:rPr>
      </w:pPr>
    </w:p>
    <w:p w:rsidR="00CF426A" w:rsidRPr="00687E32" w:rsidRDefault="00807B5B" w:rsidP="00CF426A">
      <w:pPr>
        <w:spacing w:line="240" w:lineRule="auto"/>
        <w:ind w:left="567"/>
        <w:rPr>
          <w:rFonts w:cs="Arial"/>
          <w:sz w:val="22"/>
          <w:szCs w:val="22"/>
        </w:rPr>
      </w:pPr>
      <w:r w:rsidRPr="00807B5B">
        <w:rPr>
          <w:rFonts w:cs="Arial"/>
          <w:sz w:val="22"/>
          <w:szCs w:val="22"/>
        </w:rPr>
        <w:t xml:space="preserve">Appendix </w:t>
      </w:r>
      <w:r w:rsidR="001A3AEF">
        <w:rPr>
          <w:rFonts w:cs="Arial"/>
          <w:sz w:val="22"/>
          <w:szCs w:val="22"/>
        </w:rPr>
        <w:t>E</w:t>
      </w:r>
      <w:r w:rsidR="00CF426A" w:rsidRPr="00807B5B">
        <w:rPr>
          <w:rFonts w:cs="Arial"/>
          <w:sz w:val="22"/>
          <w:szCs w:val="22"/>
        </w:rPr>
        <w:t xml:space="preserve"> – NML Procurement Protocol</w:t>
      </w:r>
    </w:p>
    <w:p w:rsidR="00CF426A" w:rsidRPr="00687E32" w:rsidRDefault="00CF426A" w:rsidP="00CF426A">
      <w:pPr>
        <w:pStyle w:val="Bullets1Char"/>
        <w:spacing w:line="240" w:lineRule="auto"/>
        <w:rPr>
          <w:rFonts w:cs="Arial"/>
          <w:sz w:val="22"/>
          <w:szCs w:val="22"/>
        </w:rPr>
      </w:pPr>
    </w:p>
    <w:p w:rsidR="00CF426A" w:rsidRPr="00687E32" w:rsidRDefault="00CF426A" w:rsidP="00CF426A">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Protocol Supplier Agreement</w:t>
      </w:r>
      <w:r w:rsidRPr="00687E32">
        <w:rPr>
          <w:rFonts w:cs="Arial"/>
          <w:sz w:val="22"/>
          <w:szCs w:val="22"/>
        </w:rPr>
        <w:t>.</w:t>
      </w:r>
    </w:p>
    <w:p w:rsidR="00CF426A" w:rsidRDefault="00CF426A" w:rsidP="00CF426A">
      <w:pPr>
        <w:spacing w:line="240" w:lineRule="auto"/>
        <w:rPr>
          <w:rFonts w:cs="Arial"/>
          <w:sz w:val="22"/>
          <w:szCs w:val="22"/>
        </w:rPr>
      </w:pPr>
    </w:p>
    <w:p w:rsidR="00740798" w:rsidRPr="00687E32" w:rsidRDefault="00740798" w:rsidP="00CF426A">
      <w:pPr>
        <w:spacing w:line="240" w:lineRule="auto"/>
        <w:rPr>
          <w:rFonts w:cs="Arial"/>
          <w:sz w:val="22"/>
          <w:szCs w:val="22"/>
        </w:rPr>
      </w:pPr>
    </w:p>
    <w:p w:rsidR="00CF426A" w:rsidRPr="00C35253" w:rsidRDefault="00E60641" w:rsidP="00CF426A">
      <w:pPr>
        <w:pStyle w:val="Heading3"/>
        <w:numPr>
          <w:ilvl w:val="0"/>
          <w:numId w:val="0"/>
        </w:numPr>
        <w:spacing w:after="0" w:line="240" w:lineRule="auto"/>
        <w:rPr>
          <w:rFonts w:cs="Arial"/>
          <w:color w:val="000000" w:themeColor="text1"/>
          <w:sz w:val="22"/>
          <w:szCs w:val="22"/>
        </w:rPr>
      </w:pPr>
      <w:r>
        <w:rPr>
          <w:rFonts w:cs="Arial"/>
          <w:color w:val="000000" w:themeColor="text1"/>
          <w:sz w:val="22"/>
          <w:szCs w:val="22"/>
        </w:rPr>
        <w:t xml:space="preserve">4.6 </w:t>
      </w:r>
      <w:r w:rsidR="00CF426A" w:rsidRPr="00C35253">
        <w:rPr>
          <w:rFonts w:cs="Arial"/>
          <w:color w:val="000000" w:themeColor="text1"/>
          <w:sz w:val="22"/>
          <w:szCs w:val="22"/>
        </w:rPr>
        <w:t>Timetable</w:t>
      </w:r>
    </w:p>
    <w:p w:rsidR="00C35253" w:rsidRPr="00C1330A" w:rsidRDefault="00C35253" w:rsidP="00C35253">
      <w:pPr>
        <w:spacing w:line="240" w:lineRule="auto"/>
        <w:rPr>
          <w:rFonts w:cs="Arial"/>
          <w:sz w:val="22"/>
          <w:szCs w:val="22"/>
        </w:rPr>
      </w:pPr>
      <w:r w:rsidRPr="00C35253">
        <w:rPr>
          <w:rFonts w:cs="Arial"/>
          <w:sz w:val="22"/>
          <w:szCs w:val="22"/>
        </w:rPr>
        <w:t>Please note that the project m</w:t>
      </w:r>
      <w:r w:rsidRPr="00C1330A">
        <w:rPr>
          <w:rFonts w:cs="Arial"/>
          <w:sz w:val="22"/>
          <w:szCs w:val="22"/>
        </w:rPr>
        <w:t xml:space="preserve">ust be completed by </w:t>
      </w:r>
      <w:r w:rsidR="00E102FB">
        <w:rPr>
          <w:rFonts w:cs="Arial"/>
          <w:b/>
          <w:color w:val="000000" w:themeColor="text1"/>
          <w:sz w:val="22"/>
          <w:szCs w:val="22"/>
        </w:rPr>
        <w:t>09</w:t>
      </w:r>
      <w:r w:rsidR="00434F78">
        <w:rPr>
          <w:rFonts w:cs="Arial"/>
          <w:b/>
          <w:color w:val="000000" w:themeColor="text1"/>
          <w:sz w:val="22"/>
          <w:szCs w:val="22"/>
        </w:rPr>
        <w:t xml:space="preserve"> February 2018</w:t>
      </w:r>
      <w:r w:rsidRPr="00830396">
        <w:rPr>
          <w:rFonts w:cs="Arial"/>
          <w:b/>
          <w:color w:val="000000" w:themeColor="text1"/>
          <w:sz w:val="22"/>
          <w:szCs w:val="22"/>
        </w:rPr>
        <w:t xml:space="preserve">. </w:t>
      </w:r>
      <w:r>
        <w:rPr>
          <w:rFonts w:cs="Arial"/>
          <w:sz w:val="22"/>
          <w:szCs w:val="22"/>
        </w:rPr>
        <w:t>Contractor</w:t>
      </w:r>
      <w:r w:rsidRPr="00C1330A">
        <w:rPr>
          <w:rFonts w:cs="Arial"/>
          <w:sz w:val="22"/>
          <w:szCs w:val="22"/>
        </w:rPr>
        <w:t>s should present a detailed timetable for planning, installation and completion for the project as a whole, indicating how this date will be achieved.</w:t>
      </w:r>
    </w:p>
    <w:p w:rsidR="00CF426A" w:rsidRDefault="00CF426A" w:rsidP="00CF426A">
      <w:pPr>
        <w:spacing w:line="240" w:lineRule="auto"/>
        <w:rPr>
          <w:rFonts w:cs="Arial"/>
          <w:sz w:val="22"/>
          <w:szCs w:val="22"/>
        </w:rPr>
      </w:pPr>
    </w:p>
    <w:p w:rsidR="00C35253" w:rsidRDefault="00CF426A" w:rsidP="00C35253">
      <w:pPr>
        <w:spacing w:line="240" w:lineRule="auto"/>
        <w:rPr>
          <w:rFonts w:cs="Arial"/>
          <w:sz w:val="22"/>
          <w:szCs w:val="22"/>
        </w:rPr>
      </w:pPr>
      <w:r>
        <w:rPr>
          <w:rFonts w:cs="Arial"/>
          <w:sz w:val="22"/>
          <w:szCs w:val="22"/>
        </w:rPr>
        <w:t>Bidder</w:t>
      </w:r>
      <w:r w:rsidRPr="00687E32">
        <w:rPr>
          <w:rFonts w:cs="Arial"/>
          <w:sz w:val="22"/>
          <w:szCs w:val="22"/>
        </w:rPr>
        <w:t>s should present a detailed timetable for planning, installation and completion for the project as a whole, indicating how this date will be achieved.</w:t>
      </w:r>
    </w:p>
    <w:p w:rsidR="00C35253" w:rsidRDefault="00C35253" w:rsidP="00C35253">
      <w:pPr>
        <w:pStyle w:val="ReportText3"/>
        <w:spacing w:after="0" w:line="240" w:lineRule="auto"/>
        <w:ind w:left="0"/>
        <w:rPr>
          <w:rFonts w:cs="Arial"/>
          <w:sz w:val="22"/>
          <w:szCs w:val="22"/>
        </w:rPr>
      </w:pPr>
    </w:p>
    <w:p w:rsidR="00740798" w:rsidRDefault="00740798" w:rsidP="00C35253">
      <w:pPr>
        <w:pStyle w:val="ReportText3"/>
        <w:spacing w:after="0" w:line="240" w:lineRule="auto"/>
        <w:ind w:left="0"/>
        <w:rPr>
          <w:rFonts w:cs="Arial"/>
          <w:sz w:val="22"/>
          <w:szCs w:val="22"/>
        </w:rPr>
      </w:pPr>
    </w:p>
    <w:p w:rsidR="00CF426A" w:rsidRPr="00687E32" w:rsidRDefault="00CF426A" w:rsidP="00CF426A">
      <w:pPr>
        <w:spacing w:line="240" w:lineRule="auto"/>
        <w:contextualSpacing/>
        <w:rPr>
          <w:rFonts w:cs="Arial"/>
          <w:b/>
          <w:sz w:val="22"/>
          <w:szCs w:val="22"/>
        </w:rPr>
      </w:pPr>
      <w:r>
        <w:rPr>
          <w:rFonts w:cs="Arial"/>
          <w:b/>
          <w:sz w:val="22"/>
          <w:szCs w:val="22"/>
        </w:rPr>
        <w:t>4.</w:t>
      </w:r>
      <w:r w:rsidR="00AC06C7">
        <w:rPr>
          <w:rFonts w:cs="Arial"/>
          <w:b/>
          <w:sz w:val="22"/>
          <w:szCs w:val="22"/>
        </w:rPr>
        <w:t>7</w:t>
      </w:r>
      <w:r w:rsidR="00E60641">
        <w:rPr>
          <w:rFonts w:cs="Arial"/>
          <w:b/>
          <w:sz w:val="22"/>
          <w:szCs w:val="22"/>
        </w:rPr>
        <w:t xml:space="preserve"> </w:t>
      </w:r>
      <w:r w:rsidRPr="00687E32">
        <w:rPr>
          <w:rFonts w:cs="Arial"/>
          <w:b/>
          <w:sz w:val="22"/>
          <w:szCs w:val="22"/>
        </w:rPr>
        <w:t>Costs</w:t>
      </w:r>
    </w:p>
    <w:p w:rsidR="00CF426A" w:rsidRPr="0034650D" w:rsidRDefault="00CF426A" w:rsidP="00CF426A">
      <w:pPr>
        <w:pStyle w:val="ReportText2"/>
        <w:spacing w:after="0" w:line="240" w:lineRule="auto"/>
        <w:ind w:left="0"/>
        <w:contextualSpacing/>
        <w:rPr>
          <w:rFonts w:cs="Arial"/>
          <w:b/>
          <w:sz w:val="22"/>
          <w:szCs w:val="22"/>
        </w:rPr>
      </w:pPr>
      <w:r w:rsidRPr="0034650D">
        <w:rPr>
          <w:rFonts w:cs="Arial"/>
          <w:b/>
          <w:sz w:val="22"/>
          <w:szCs w:val="22"/>
        </w:rPr>
        <w:t>A full breakdown of all costs is to be provided. One off costs and continuing running costs should be clearly distinguished. Please provide details of any potential extra costs.</w:t>
      </w:r>
    </w:p>
    <w:p w:rsidR="00CF426A" w:rsidRDefault="00CF426A" w:rsidP="00CF426A">
      <w:pPr>
        <w:pStyle w:val="ReportText3"/>
        <w:spacing w:after="0" w:line="240" w:lineRule="auto"/>
        <w:ind w:left="0"/>
        <w:rPr>
          <w:rFonts w:cs="Arial"/>
          <w:sz w:val="22"/>
          <w:szCs w:val="22"/>
        </w:rPr>
      </w:pPr>
    </w:p>
    <w:p w:rsidR="00CF426A" w:rsidRDefault="00CF426A" w:rsidP="00CF426A">
      <w:pPr>
        <w:pStyle w:val="ReportText3"/>
        <w:spacing w:after="0" w:line="240" w:lineRule="auto"/>
        <w:ind w:left="0"/>
        <w:rPr>
          <w:rFonts w:cs="Arial"/>
          <w:sz w:val="22"/>
          <w:szCs w:val="22"/>
        </w:rPr>
      </w:pPr>
      <w:r>
        <w:rPr>
          <w:rFonts w:cs="Arial"/>
          <w:sz w:val="22"/>
          <w:szCs w:val="22"/>
        </w:rPr>
        <w:t>Cost breakdown should include the following as a minimum:</w:t>
      </w:r>
    </w:p>
    <w:p w:rsidR="00CF426A" w:rsidRDefault="00CF426A" w:rsidP="00CF426A">
      <w:pPr>
        <w:pStyle w:val="ReportText3"/>
        <w:spacing w:after="0" w:line="240" w:lineRule="auto"/>
        <w:ind w:left="0"/>
        <w:rPr>
          <w:rFonts w:cs="Arial"/>
          <w:sz w:val="22"/>
          <w:szCs w:val="22"/>
        </w:rPr>
      </w:pPr>
    </w:p>
    <w:p w:rsidR="00CF426A" w:rsidRDefault="00CF426A" w:rsidP="00CF426A">
      <w:pPr>
        <w:suppressAutoHyphens/>
        <w:autoSpaceDE w:val="0"/>
        <w:autoSpaceDN w:val="0"/>
        <w:adjustRightInd w:val="0"/>
        <w:spacing w:line="240" w:lineRule="auto"/>
        <w:rPr>
          <w:rFonts w:cs="Arial"/>
          <w:color w:val="000000"/>
          <w:sz w:val="22"/>
          <w:szCs w:val="22"/>
        </w:rPr>
      </w:pPr>
      <w:proofErr w:type="gramStart"/>
      <w:r>
        <w:rPr>
          <w:rFonts w:cs="Arial"/>
          <w:sz w:val="22"/>
          <w:szCs w:val="22"/>
        </w:rPr>
        <w:t>As an exempt charity and an educational institution funded by government (DCMS).</w:t>
      </w:r>
      <w:proofErr w:type="gramEnd"/>
      <w:r>
        <w:rPr>
          <w:rFonts w:cs="Arial"/>
          <w:sz w:val="22"/>
          <w:szCs w:val="22"/>
        </w:rPr>
        <w:t xml:space="preserve"> NML generally qualifies for academia, educational or charity pricing schemes offered by many bidders and manufacturers and this must be taken into account when tendering.</w:t>
      </w:r>
      <w:r>
        <w:rPr>
          <w:rFonts w:cs="Arial"/>
          <w:sz w:val="22"/>
          <w:szCs w:val="22"/>
        </w:rPr>
        <w:br/>
      </w:r>
    </w:p>
    <w:p w:rsidR="00CF426A" w:rsidRDefault="00CF426A" w:rsidP="00CF426A">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C35253" w:rsidRDefault="00C35253" w:rsidP="00CF426A">
      <w:pPr>
        <w:spacing w:line="240" w:lineRule="auto"/>
        <w:rPr>
          <w:rFonts w:cs="Arial"/>
          <w:sz w:val="22"/>
          <w:szCs w:val="22"/>
        </w:rPr>
      </w:pPr>
    </w:p>
    <w:p w:rsidR="00807B5B" w:rsidRDefault="00807B5B" w:rsidP="00C01B92">
      <w:pPr>
        <w:spacing w:line="240" w:lineRule="auto"/>
        <w:rPr>
          <w:rFonts w:cs="Arial"/>
          <w:sz w:val="22"/>
          <w:szCs w:val="22"/>
        </w:rPr>
      </w:pPr>
    </w:p>
    <w:p w:rsidR="00C01B92" w:rsidRPr="001658AB" w:rsidRDefault="00C01B92" w:rsidP="00C01B92">
      <w:pPr>
        <w:spacing w:line="240" w:lineRule="auto"/>
        <w:rPr>
          <w:rFonts w:cs="Arial"/>
          <w:b/>
          <w:bCs/>
          <w:sz w:val="22"/>
          <w:szCs w:val="22"/>
        </w:rPr>
      </w:pPr>
      <w:r w:rsidRPr="00A5240C">
        <w:rPr>
          <w:rFonts w:cs="Arial"/>
          <w:b/>
          <w:sz w:val="22"/>
          <w:szCs w:val="22"/>
        </w:rPr>
        <w:t>4.8</w:t>
      </w:r>
      <w:r w:rsidRPr="001658AB">
        <w:rPr>
          <w:rFonts w:cs="Arial"/>
          <w:sz w:val="22"/>
          <w:szCs w:val="22"/>
        </w:rPr>
        <w:t xml:space="preserve"> The Display Case Manufacturer shall be appointed using the J</w:t>
      </w:r>
      <w:r>
        <w:rPr>
          <w:rFonts w:cs="Arial"/>
          <w:sz w:val="22"/>
          <w:szCs w:val="22"/>
        </w:rPr>
        <w:t>CT Minor Works Contract</w:t>
      </w:r>
      <w:r>
        <w:rPr>
          <w:rFonts w:cs="Arial"/>
          <w:sz w:val="22"/>
          <w:szCs w:val="22"/>
        </w:rPr>
        <w:t xml:space="preserve"> Design</w:t>
      </w:r>
      <w:r>
        <w:rPr>
          <w:rFonts w:cs="Arial"/>
          <w:sz w:val="22"/>
          <w:szCs w:val="22"/>
        </w:rPr>
        <w:t xml:space="preserve"> 2011. This will</w:t>
      </w:r>
      <w:r w:rsidRPr="001658AB">
        <w:rPr>
          <w:rFonts w:cs="Arial"/>
          <w:sz w:val="22"/>
          <w:szCs w:val="22"/>
        </w:rPr>
        <w:t xml:space="preserve"> be issued u</w:t>
      </w:r>
      <w:r>
        <w:rPr>
          <w:rFonts w:cs="Arial"/>
          <w:sz w:val="22"/>
          <w:szCs w:val="22"/>
        </w:rPr>
        <w:t xml:space="preserve">nder separate cover. </w:t>
      </w:r>
      <w:proofErr w:type="gramStart"/>
      <w:r>
        <w:rPr>
          <w:rFonts w:cs="Arial"/>
          <w:sz w:val="22"/>
          <w:szCs w:val="22"/>
        </w:rPr>
        <w:t xml:space="preserve">(Appendix </w:t>
      </w:r>
      <w:r>
        <w:rPr>
          <w:rFonts w:cs="Arial"/>
          <w:sz w:val="22"/>
          <w:szCs w:val="22"/>
        </w:rPr>
        <w:t>I</w:t>
      </w:r>
      <w:r>
        <w:rPr>
          <w:rFonts w:cs="Arial"/>
          <w:sz w:val="22"/>
          <w:szCs w:val="22"/>
        </w:rPr>
        <w:t xml:space="preserve"> to follow</w:t>
      </w:r>
      <w:r w:rsidRPr="001658AB">
        <w:rPr>
          <w:rFonts w:cs="Arial"/>
          <w:sz w:val="22"/>
          <w:szCs w:val="22"/>
        </w:rPr>
        <w:t>.)</w:t>
      </w:r>
      <w:proofErr w:type="gramEnd"/>
    </w:p>
    <w:p w:rsidR="00AC06C7" w:rsidRDefault="00AC06C7" w:rsidP="00C35253">
      <w:pPr>
        <w:pStyle w:val="ReportText3"/>
        <w:spacing w:after="0" w:line="240" w:lineRule="auto"/>
        <w:ind w:left="0"/>
        <w:rPr>
          <w:rFonts w:cs="Arial"/>
          <w:b/>
          <w:sz w:val="22"/>
          <w:szCs w:val="22"/>
        </w:rPr>
      </w:pPr>
    </w:p>
    <w:p w:rsidR="00AC06C7" w:rsidRDefault="00AC06C7" w:rsidP="00C35253">
      <w:pPr>
        <w:pStyle w:val="ReportText3"/>
        <w:spacing w:after="0" w:line="240" w:lineRule="auto"/>
        <w:ind w:left="0"/>
        <w:rPr>
          <w:rFonts w:cs="Arial"/>
          <w:b/>
          <w:sz w:val="22"/>
          <w:szCs w:val="22"/>
        </w:rPr>
      </w:pPr>
    </w:p>
    <w:p w:rsidR="00AC06C7" w:rsidRDefault="00AC06C7" w:rsidP="00C35253">
      <w:pPr>
        <w:pStyle w:val="ReportText3"/>
        <w:spacing w:after="0" w:line="240" w:lineRule="auto"/>
        <w:ind w:left="0"/>
        <w:rPr>
          <w:rFonts w:cs="Arial"/>
          <w:b/>
          <w:sz w:val="22"/>
          <w:szCs w:val="22"/>
        </w:rPr>
      </w:pPr>
    </w:p>
    <w:p w:rsidR="001A3AEF" w:rsidRDefault="001A3AEF" w:rsidP="00C35253">
      <w:pPr>
        <w:pStyle w:val="ReportText3"/>
        <w:spacing w:after="0" w:line="240" w:lineRule="auto"/>
        <w:ind w:left="0"/>
        <w:rPr>
          <w:rFonts w:cs="Arial"/>
          <w:b/>
          <w:sz w:val="22"/>
          <w:szCs w:val="22"/>
        </w:rPr>
      </w:pPr>
    </w:p>
    <w:p w:rsidR="00C35253" w:rsidRDefault="00E60641" w:rsidP="00C35253">
      <w:pPr>
        <w:pStyle w:val="ReportText3"/>
        <w:spacing w:after="0" w:line="240" w:lineRule="auto"/>
        <w:ind w:left="0"/>
        <w:rPr>
          <w:rFonts w:cs="Arial"/>
          <w:b/>
          <w:sz w:val="22"/>
          <w:szCs w:val="22"/>
        </w:rPr>
      </w:pPr>
      <w:r>
        <w:rPr>
          <w:rFonts w:cs="Arial"/>
          <w:b/>
          <w:sz w:val="22"/>
          <w:szCs w:val="22"/>
        </w:rPr>
        <w:t>4.</w:t>
      </w:r>
      <w:r w:rsidR="00C01B92">
        <w:rPr>
          <w:rFonts w:cs="Arial"/>
          <w:b/>
          <w:sz w:val="22"/>
          <w:szCs w:val="22"/>
        </w:rPr>
        <w:t>9</w:t>
      </w:r>
      <w:r>
        <w:rPr>
          <w:rFonts w:cs="Arial"/>
          <w:b/>
          <w:sz w:val="22"/>
          <w:szCs w:val="22"/>
        </w:rPr>
        <w:t xml:space="preserve"> </w:t>
      </w:r>
      <w:r w:rsidR="00C35253">
        <w:rPr>
          <w:rFonts w:cs="Arial"/>
          <w:b/>
          <w:sz w:val="22"/>
          <w:szCs w:val="22"/>
        </w:rPr>
        <w:t>Attachments</w:t>
      </w:r>
      <w:r w:rsidR="00DB6E1E">
        <w:rPr>
          <w:rFonts w:cs="Arial"/>
          <w:b/>
          <w:sz w:val="22"/>
          <w:szCs w:val="22"/>
        </w:rPr>
        <w:t xml:space="preserve"> included as part of tender documentation</w:t>
      </w:r>
    </w:p>
    <w:p w:rsidR="00C35253" w:rsidRDefault="00C35253" w:rsidP="00C35253">
      <w:pPr>
        <w:pStyle w:val="ReportText3"/>
        <w:spacing w:after="0" w:line="240" w:lineRule="auto"/>
        <w:ind w:left="0"/>
        <w:rPr>
          <w:rFonts w:cs="Arial"/>
          <w:b/>
          <w:sz w:val="22"/>
          <w:szCs w:val="22"/>
        </w:rPr>
      </w:pPr>
    </w:p>
    <w:p w:rsidR="00B53E6C" w:rsidRDefault="00C35253" w:rsidP="00C35253">
      <w:pPr>
        <w:spacing w:line="240" w:lineRule="auto"/>
        <w:ind w:left="720"/>
        <w:rPr>
          <w:rFonts w:cs="Arial"/>
          <w:sz w:val="22"/>
          <w:szCs w:val="22"/>
        </w:rPr>
      </w:pPr>
      <w:r w:rsidRPr="00807B5B">
        <w:rPr>
          <w:rFonts w:cs="Arial"/>
          <w:sz w:val="22"/>
          <w:szCs w:val="22"/>
        </w:rPr>
        <w:t xml:space="preserve">Appendix </w:t>
      </w:r>
      <w:r w:rsidR="00807B5B" w:rsidRPr="00807B5B">
        <w:rPr>
          <w:rFonts w:cs="Arial"/>
          <w:sz w:val="22"/>
          <w:szCs w:val="22"/>
        </w:rPr>
        <w:t>A</w:t>
      </w:r>
      <w:r w:rsidRPr="00807B5B">
        <w:rPr>
          <w:rFonts w:cs="Arial"/>
          <w:sz w:val="22"/>
          <w:szCs w:val="22"/>
        </w:rPr>
        <w:t xml:space="preserve"> </w:t>
      </w:r>
      <w:r w:rsidR="00B53E6C">
        <w:rPr>
          <w:rFonts w:cs="Arial"/>
          <w:sz w:val="22"/>
          <w:szCs w:val="22"/>
        </w:rPr>
        <w:t>– T2 Form of Tender</w:t>
      </w:r>
    </w:p>
    <w:p w:rsidR="00B53E6C" w:rsidRDefault="00B53E6C" w:rsidP="00C35253">
      <w:pPr>
        <w:spacing w:line="240" w:lineRule="auto"/>
        <w:ind w:left="720"/>
        <w:rPr>
          <w:rFonts w:cs="Arial"/>
          <w:sz w:val="22"/>
          <w:szCs w:val="22"/>
        </w:rPr>
      </w:pPr>
      <w:r>
        <w:rPr>
          <w:rFonts w:cs="Arial"/>
          <w:sz w:val="22"/>
          <w:szCs w:val="22"/>
        </w:rPr>
        <w:t xml:space="preserve">Appendix B </w:t>
      </w:r>
      <w:r w:rsidR="00C35253" w:rsidRPr="00807B5B">
        <w:rPr>
          <w:rFonts w:cs="Arial"/>
          <w:sz w:val="22"/>
          <w:szCs w:val="22"/>
        </w:rPr>
        <w:t xml:space="preserve">– </w:t>
      </w:r>
      <w:r>
        <w:rPr>
          <w:rFonts w:cs="Arial"/>
          <w:sz w:val="22"/>
          <w:szCs w:val="22"/>
        </w:rPr>
        <w:t>NML Supplemental Condition</w:t>
      </w:r>
    </w:p>
    <w:p w:rsidR="00C35253" w:rsidRDefault="00830396" w:rsidP="00BD4914">
      <w:pPr>
        <w:spacing w:line="240" w:lineRule="auto"/>
        <w:ind w:left="720"/>
        <w:rPr>
          <w:rFonts w:cs="Arial"/>
          <w:sz w:val="22"/>
          <w:szCs w:val="22"/>
        </w:rPr>
      </w:pPr>
      <w:r>
        <w:rPr>
          <w:rFonts w:cs="Arial"/>
          <w:sz w:val="22"/>
          <w:szCs w:val="22"/>
        </w:rPr>
        <w:t xml:space="preserve">Appendix C </w:t>
      </w:r>
      <w:r w:rsidRPr="00807B5B">
        <w:rPr>
          <w:rFonts w:cs="Arial"/>
          <w:sz w:val="22"/>
          <w:szCs w:val="22"/>
        </w:rPr>
        <w:t>–</w:t>
      </w:r>
      <w:r w:rsidR="00B53E6C">
        <w:rPr>
          <w:rFonts w:cs="Arial"/>
          <w:sz w:val="22"/>
          <w:szCs w:val="22"/>
        </w:rPr>
        <w:t xml:space="preserve"> </w:t>
      </w:r>
      <w:r w:rsidR="00C35253" w:rsidRPr="00807B5B">
        <w:rPr>
          <w:rFonts w:cs="Arial"/>
          <w:sz w:val="22"/>
          <w:szCs w:val="22"/>
        </w:rPr>
        <w:t>NML Safety Guidelines for Contractors</w:t>
      </w:r>
    </w:p>
    <w:p w:rsidR="00AC06C7" w:rsidRPr="00807B5B" w:rsidRDefault="00AC06C7" w:rsidP="00BD4914">
      <w:pPr>
        <w:spacing w:line="240" w:lineRule="auto"/>
        <w:ind w:left="720"/>
        <w:rPr>
          <w:rFonts w:cs="Arial"/>
          <w:sz w:val="22"/>
          <w:szCs w:val="22"/>
        </w:rPr>
      </w:pPr>
      <w:r>
        <w:rPr>
          <w:rFonts w:cs="Arial"/>
          <w:sz w:val="22"/>
          <w:szCs w:val="22"/>
        </w:rPr>
        <w:t xml:space="preserve">Appendix D </w:t>
      </w:r>
      <w:r w:rsidRPr="00AC06C7">
        <w:rPr>
          <w:rFonts w:cs="Arial"/>
          <w:sz w:val="22"/>
          <w:szCs w:val="22"/>
        </w:rPr>
        <w:t>–</w:t>
      </w:r>
      <w:r>
        <w:rPr>
          <w:rFonts w:cs="Arial"/>
          <w:sz w:val="22"/>
          <w:szCs w:val="22"/>
        </w:rPr>
        <w:t xml:space="preserve"> NML</w:t>
      </w:r>
      <w:r w:rsidRPr="00AC06C7">
        <w:rPr>
          <w:rFonts w:cs="Arial"/>
          <w:sz w:val="22"/>
          <w:szCs w:val="22"/>
        </w:rPr>
        <w:t xml:space="preserve"> H&amp;S Questionnaire </w:t>
      </w:r>
    </w:p>
    <w:p w:rsidR="00807B5B" w:rsidRPr="00807B5B" w:rsidRDefault="00B53E6C" w:rsidP="00C35253">
      <w:pPr>
        <w:spacing w:line="240" w:lineRule="auto"/>
        <w:ind w:left="720"/>
        <w:rPr>
          <w:rFonts w:cs="Arial"/>
          <w:sz w:val="22"/>
          <w:szCs w:val="22"/>
        </w:rPr>
      </w:pPr>
      <w:r>
        <w:rPr>
          <w:rFonts w:cs="Arial"/>
          <w:sz w:val="22"/>
          <w:szCs w:val="22"/>
        </w:rPr>
        <w:t xml:space="preserve">Appendix </w:t>
      </w:r>
      <w:r w:rsidR="00AC06C7">
        <w:rPr>
          <w:rFonts w:cs="Arial"/>
          <w:sz w:val="22"/>
          <w:szCs w:val="22"/>
        </w:rPr>
        <w:t>E</w:t>
      </w:r>
      <w:r w:rsidR="00807B5B" w:rsidRPr="00807B5B">
        <w:rPr>
          <w:rFonts w:cs="Arial"/>
          <w:sz w:val="22"/>
          <w:szCs w:val="22"/>
        </w:rPr>
        <w:t xml:space="preserve"> – NML Procurement Protocol</w:t>
      </w:r>
    </w:p>
    <w:p w:rsidR="00807B5B" w:rsidRPr="00807B5B" w:rsidRDefault="00B53E6C" w:rsidP="00807B5B">
      <w:pPr>
        <w:spacing w:line="240" w:lineRule="auto"/>
        <w:ind w:left="720"/>
        <w:rPr>
          <w:rFonts w:cs="Arial"/>
          <w:sz w:val="22"/>
          <w:szCs w:val="22"/>
        </w:rPr>
      </w:pPr>
      <w:r>
        <w:rPr>
          <w:rFonts w:cs="Arial"/>
          <w:sz w:val="22"/>
          <w:szCs w:val="22"/>
        </w:rPr>
        <w:t xml:space="preserve">Appendix </w:t>
      </w:r>
      <w:r w:rsidR="00AC06C7">
        <w:rPr>
          <w:rFonts w:cs="Arial"/>
          <w:sz w:val="22"/>
          <w:szCs w:val="22"/>
        </w:rPr>
        <w:t>F</w:t>
      </w:r>
      <w:r w:rsidR="00807B5B" w:rsidRPr="00807B5B">
        <w:rPr>
          <w:rFonts w:cs="Arial"/>
          <w:sz w:val="22"/>
          <w:szCs w:val="22"/>
        </w:rPr>
        <w:t xml:space="preserve"> – </w:t>
      </w:r>
      <w:r w:rsidR="00807B5B" w:rsidRPr="00434F78">
        <w:rPr>
          <w:rFonts w:cs="Arial"/>
          <w:sz w:val="22"/>
          <w:szCs w:val="22"/>
        </w:rPr>
        <w:t xml:space="preserve">NML </w:t>
      </w:r>
      <w:r w:rsidR="00434F78" w:rsidRPr="00434F78">
        <w:rPr>
          <w:rFonts w:cs="Arial"/>
          <w:sz w:val="22"/>
          <w:szCs w:val="22"/>
        </w:rPr>
        <w:t>Case Specification</w:t>
      </w:r>
    </w:p>
    <w:p w:rsidR="00CF426A" w:rsidRDefault="00B53E6C" w:rsidP="00740798">
      <w:pPr>
        <w:pStyle w:val="ReportText3"/>
        <w:spacing w:after="0" w:line="240" w:lineRule="auto"/>
        <w:ind w:left="153" w:firstLine="567"/>
        <w:rPr>
          <w:rFonts w:cs="Arial"/>
          <w:sz w:val="22"/>
          <w:szCs w:val="22"/>
        </w:rPr>
      </w:pPr>
      <w:r>
        <w:rPr>
          <w:rFonts w:cs="Arial"/>
          <w:sz w:val="22"/>
          <w:szCs w:val="22"/>
        </w:rPr>
        <w:t xml:space="preserve">Appendix </w:t>
      </w:r>
      <w:r w:rsidR="00AC06C7">
        <w:rPr>
          <w:rFonts w:cs="Arial"/>
          <w:sz w:val="22"/>
          <w:szCs w:val="22"/>
        </w:rPr>
        <w:t>G</w:t>
      </w:r>
      <w:r>
        <w:rPr>
          <w:rFonts w:cs="Arial"/>
          <w:sz w:val="22"/>
          <w:szCs w:val="22"/>
        </w:rPr>
        <w:t xml:space="preserve"> </w:t>
      </w:r>
      <w:r w:rsidR="00BD4914">
        <w:rPr>
          <w:rFonts w:cs="Arial"/>
          <w:sz w:val="22"/>
          <w:szCs w:val="22"/>
        </w:rPr>
        <w:t>–</w:t>
      </w:r>
      <w:r>
        <w:rPr>
          <w:rFonts w:cs="Arial"/>
          <w:sz w:val="22"/>
          <w:szCs w:val="22"/>
        </w:rPr>
        <w:t xml:space="preserve"> </w:t>
      </w:r>
      <w:r w:rsidR="00BD4914">
        <w:rPr>
          <w:rFonts w:cs="Arial"/>
          <w:sz w:val="22"/>
          <w:szCs w:val="22"/>
        </w:rPr>
        <w:t xml:space="preserve">Drawings SG 01 </w:t>
      </w:r>
      <w:r w:rsidR="002F535C">
        <w:rPr>
          <w:rFonts w:cs="Arial"/>
          <w:sz w:val="22"/>
          <w:szCs w:val="22"/>
        </w:rPr>
        <w:t>–</w:t>
      </w:r>
      <w:r w:rsidR="00BD4914">
        <w:rPr>
          <w:rFonts w:cs="Arial"/>
          <w:sz w:val="22"/>
          <w:szCs w:val="22"/>
        </w:rPr>
        <w:t xml:space="preserve"> 04</w:t>
      </w:r>
    </w:p>
    <w:p w:rsidR="002F535C" w:rsidRDefault="002F535C" w:rsidP="00740798">
      <w:pPr>
        <w:pStyle w:val="ReportText3"/>
        <w:spacing w:after="0" w:line="240" w:lineRule="auto"/>
        <w:ind w:left="153" w:firstLine="567"/>
        <w:rPr>
          <w:rFonts w:cs="Arial"/>
          <w:sz w:val="22"/>
          <w:szCs w:val="22"/>
        </w:rPr>
      </w:pPr>
      <w:r>
        <w:rPr>
          <w:rFonts w:cs="Arial"/>
          <w:sz w:val="22"/>
          <w:szCs w:val="22"/>
        </w:rPr>
        <w:t>Appendix H – Case Pricing Schedule</w:t>
      </w:r>
    </w:p>
    <w:p w:rsidR="00C01B92" w:rsidRDefault="00C01B92" w:rsidP="00740798">
      <w:pPr>
        <w:pStyle w:val="ReportText3"/>
        <w:spacing w:after="0" w:line="240" w:lineRule="auto"/>
        <w:ind w:left="153" w:firstLine="567"/>
        <w:rPr>
          <w:rFonts w:cs="Arial"/>
          <w:sz w:val="22"/>
          <w:szCs w:val="22"/>
        </w:rPr>
      </w:pPr>
      <w:r>
        <w:rPr>
          <w:rFonts w:cs="Arial"/>
          <w:sz w:val="22"/>
          <w:szCs w:val="22"/>
        </w:rPr>
        <w:t xml:space="preserve">Appendix I </w:t>
      </w:r>
      <w:proofErr w:type="gramStart"/>
      <w:r>
        <w:rPr>
          <w:rFonts w:cs="Arial"/>
          <w:sz w:val="22"/>
          <w:szCs w:val="22"/>
        </w:rPr>
        <w:t>–  Contract</w:t>
      </w:r>
      <w:proofErr w:type="gramEnd"/>
      <w:r>
        <w:rPr>
          <w:rFonts w:cs="Arial"/>
          <w:sz w:val="22"/>
          <w:szCs w:val="22"/>
        </w:rPr>
        <w:t xml:space="preserve"> (To be issued under separate cover)</w:t>
      </w:r>
    </w:p>
    <w:p w:rsidR="00CF426A" w:rsidRDefault="00CF426A" w:rsidP="00CF426A">
      <w:pPr>
        <w:suppressAutoHyphens/>
        <w:autoSpaceDE w:val="0"/>
        <w:autoSpaceDN w:val="0"/>
        <w:adjustRightInd w:val="0"/>
        <w:spacing w:line="240" w:lineRule="auto"/>
        <w:rPr>
          <w:rFonts w:cs="Arial"/>
          <w:color w:val="000000"/>
          <w:sz w:val="22"/>
          <w:szCs w:val="22"/>
        </w:rPr>
      </w:pPr>
    </w:p>
    <w:p w:rsidR="0034650D" w:rsidRDefault="0034650D" w:rsidP="00CF426A">
      <w:pPr>
        <w:suppressAutoHyphens/>
        <w:autoSpaceDE w:val="0"/>
        <w:autoSpaceDN w:val="0"/>
        <w:adjustRightInd w:val="0"/>
        <w:spacing w:line="240" w:lineRule="auto"/>
        <w:rPr>
          <w:rFonts w:cs="Arial"/>
          <w:color w:val="000000"/>
          <w:sz w:val="22"/>
          <w:szCs w:val="22"/>
        </w:rPr>
      </w:pPr>
    </w:p>
    <w:p w:rsidR="00740798" w:rsidRDefault="00740798" w:rsidP="00CF426A">
      <w:pPr>
        <w:suppressAutoHyphens/>
        <w:autoSpaceDE w:val="0"/>
        <w:autoSpaceDN w:val="0"/>
        <w:adjustRightInd w:val="0"/>
        <w:spacing w:line="240" w:lineRule="auto"/>
        <w:rPr>
          <w:rFonts w:cs="Arial"/>
          <w:color w:val="000000"/>
          <w:sz w:val="22"/>
          <w:szCs w:val="22"/>
        </w:rPr>
      </w:pPr>
    </w:p>
    <w:p w:rsidR="00CF426A" w:rsidRPr="001F05A4" w:rsidRDefault="00C35253" w:rsidP="00CF426A">
      <w:pPr>
        <w:spacing w:line="240" w:lineRule="auto"/>
        <w:contextualSpacing/>
        <w:rPr>
          <w:rFonts w:cs="Arial"/>
          <w:b/>
          <w:sz w:val="22"/>
          <w:szCs w:val="22"/>
        </w:rPr>
      </w:pPr>
      <w:r>
        <w:rPr>
          <w:rFonts w:cs="Arial"/>
          <w:b/>
          <w:sz w:val="22"/>
          <w:szCs w:val="22"/>
        </w:rPr>
        <w:t>4.</w:t>
      </w:r>
      <w:r w:rsidR="002E4A7A">
        <w:rPr>
          <w:rFonts w:cs="Arial"/>
          <w:b/>
          <w:sz w:val="22"/>
          <w:szCs w:val="22"/>
        </w:rPr>
        <w:t>10</w:t>
      </w:r>
      <w:bookmarkStart w:id="60" w:name="_GoBack"/>
      <w:bookmarkEnd w:id="60"/>
      <w:r w:rsidR="00E60641">
        <w:rPr>
          <w:rFonts w:cs="Arial"/>
          <w:b/>
          <w:sz w:val="22"/>
          <w:szCs w:val="22"/>
        </w:rPr>
        <w:t xml:space="preserve"> </w:t>
      </w:r>
      <w:r w:rsidR="00CF426A" w:rsidRPr="001F05A4">
        <w:rPr>
          <w:rFonts w:cs="Arial"/>
          <w:b/>
          <w:sz w:val="22"/>
          <w:szCs w:val="22"/>
        </w:rPr>
        <w:t>Summary of Documents to be returned as part of Submission</w:t>
      </w:r>
    </w:p>
    <w:p w:rsidR="00CF426A" w:rsidRPr="00841D15" w:rsidRDefault="00CF426A" w:rsidP="00CF426A">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Pr>
          <w:rFonts w:cs="Arial"/>
          <w:sz w:val="22"/>
          <w:szCs w:val="22"/>
        </w:rPr>
        <w:t>e</w:t>
      </w:r>
      <w:r w:rsidRPr="00841D15">
        <w:rPr>
          <w:rFonts w:cs="Arial"/>
          <w:sz w:val="22"/>
          <w:szCs w:val="22"/>
        </w:rPr>
        <w:t>r fails to return the below items the tender submission will be considered invalid:</w:t>
      </w:r>
    </w:p>
    <w:p w:rsidR="00CF426A" w:rsidRPr="00841D15" w:rsidRDefault="00CF426A" w:rsidP="00CF426A">
      <w:pPr>
        <w:spacing w:line="240" w:lineRule="auto"/>
        <w:ind w:left="357"/>
        <w:rPr>
          <w:rFonts w:cs="Arial"/>
          <w:sz w:val="22"/>
          <w:szCs w:val="22"/>
        </w:rPr>
      </w:pPr>
    </w:p>
    <w:p w:rsidR="00CF426A" w:rsidRPr="00807B5B" w:rsidRDefault="002F535C" w:rsidP="00CF426A">
      <w:pPr>
        <w:pStyle w:val="ListParagraph"/>
        <w:numPr>
          <w:ilvl w:val="2"/>
          <w:numId w:val="26"/>
        </w:numPr>
        <w:spacing w:line="240" w:lineRule="auto"/>
        <w:jc w:val="left"/>
        <w:rPr>
          <w:rFonts w:cs="Arial"/>
          <w:sz w:val="22"/>
          <w:szCs w:val="22"/>
        </w:rPr>
      </w:pPr>
      <w:r>
        <w:rPr>
          <w:rFonts w:cs="Arial"/>
          <w:sz w:val="22"/>
          <w:szCs w:val="22"/>
        </w:rPr>
        <w:t xml:space="preserve">Submit </w:t>
      </w:r>
      <w:r w:rsidR="00807B5B" w:rsidRPr="00807B5B">
        <w:rPr>
          <w:rFonts w:cs="Arial"/>
          <w:sz w:val="22"/>
          <w:szCs w:val="22"/>
        </w:rPr>
        <w:t xml:space="preserve">T2 </w:t>
      </w:r>
      <w:r w:rsidR="00CF426A" w:rsidRPr="00807B5B">
        <w:rPr>
          <w:rFonts w:cs="Arial"/>
          <w:sz w:val="22"/>
          <w:szCs w:val="22"/>
        </w:rPr>
        <w:t>Form of Tender</w:t>
      </w:r>
      <w:r w:rsidR="00B53E6C">
        <w:rPr>
          <w:rFonts w:cs="Arial"/>
          <w:sz w:val="22"/>
          <w:szCs w:val="22"/>
        </w:rPr>
        <w:t xml:space="preserve"> (Appendix A)</w:t>
      </w:r>
    </w:p>
    <w:p w:rsidR="002F535C" w:rsidRDefault="002F535C" w:rsidP="00CF426A">
      <w:pPr>
        <w:pStyle w:val="ListParagraph"/>
        <w:numPr>
          <w:ilvl w:val="2"/>
          <w:numId w:val="26"/>
        </w:numPr>
        <w:spacing w:line="240" w:lineRule="auto"/>
        <w:jc w:val="left"/>
        <w:rPr>
          <w:rFonts w:cs="Arial"/>
          <w:sz w:val="22"/>
          <w:szCs w:val="22"/>
        </w:rPr>
      </w:pPr>
      <w:r w:rsidRPr="002F535C">
        <w:rPr>
          <w:rFonts w:cs="Arial"/>
          <w:sz w:val="22"/>
          <w:szCs w:val="22"/>
        </w:rPr>
        <w:t xml:space="preserve">Submit Case Pricing Schedule </w:t>
      </w:r>
      <w:r>
        <w:rPr>
          <w:rFonts w:cs="Arial"/>
          <w:sz w:val="22"/>
          <w:szCs w:val="22"/>
        </w:rPr>
        <w:t>(Appendix H)</w:t>
      </w:r>
    </w:p>
    <w:p w:rsidR="00CF426A" w:rsidRPr="002F535C" w:rsidRDefault="00CF426A" w:rsidP="00CF426A">
      <w:pPr>
        <w:pStyle w:val="ListParagraph"/>
        <w:numPr>
          <w:ilvl w:val="2"/>
          <w:numId w:val="26"/>
        </w:numPr>
        <w:spacing w:line="240" w:lineRule="auto"/>
        <w:jc w:val="left"/>
        <w:rPr>
          <w:rFonts w:cs="Arial"/>
          <w:sz w:val="22"/>
          <w:szCs w:val="22"/>
        </w:rPr>
      </w:pPr>
      <w:r w:rsidRPr="002F535C">
        <w:rPr>
          <w:rFonts w:cs="Arial"/>
          <w:sz w:val="22"/>
          <w:szCs w:val="22"/>
        </w:rPr>
        <w:t>All requirements referenced in point 4.3</w:t>
      </w:r>
    </w:p>
    <w:p w:rsidR="00CF426A" w:rsidRDefault="00830396" w:rsidP="00CF426A">
      <w:pPr>
        <w:pStyle w:val="ListParagraph"/>
        <w:numPr>
          <w:ilvl w:val="2"/>
          <w:numId w:val="26"/>
        </w:numPr>
        <w:spacing w:line="240" w:lineRule="auto"/>
        <w:jc w:val="left"/>
        <w:rPr>
          <w:rFonts w:cs="Arial"/>
          <w:sz w:val="22"/>
          <w:szCs w:val="22"/>
        </w:rPr>
      </w:pPr>
      <w:r>
        <w:rPr>
          <w:rFonts w:cs="Arial"/>
          <w:sz w:val="22"/>
          <w:szCs w:val="22"/>
        </w:rPr>
        <w:t>Provide D</w:t>
      </w:r>
      <w:r w:rsidR="0034650D">
        <w:rPr>
          <w:rFonts w:cs="Arial"/>
          <w:sz w:val="22"/>
          <w:szCs w:val="22"/>
        </w:rPr>
        <w:t xml:space="preserve">etailed </w:t>
      </w:r>
      <w:r>
        <w:rPr>
          <w:rFonts w:cs="Arial"/>
          <w:sz w:val="22"/>
          <w:szCs w:val="22"/>
        </w:rPr>
        <w:t>P</w:t>
      </w:r>
      <w:r w:rsidR="00CF426A" w:rsidRPr="00807B5B">
        <w:rPr>
          <w:rFonts w:cs="Arial"/>
          <w:sz w:val="22"/>
          <w:szCs w:val="22"/>
        </w:rPr>
        <w:t>rogramme</w:t>
      </w:r>
      <w:r w:rsidR="0034650D">
        <w:rPr>
          <w:rFonts w:cs="Arial"/>
          <w:sz w:val="22"/>
          <w:szCs w:val="22"/>
        </w:rPr>
        <w:t xml:space="preserve"> of Works to meet overall completion date of </w:t>
      </w:r>
      <w:r w:rsidR="0050216C">
        <w:rPr>
          <w:rFonts w:cs="Arial"/>
          <w:sz w:val="22"/>
          <w:szCs w:val="22"/>
        </w:rPr>
        <w:t>9</w:t>
      </w:r>
      <w:r w:rsidR="0050216C">
        <w:rPr>
          <w:rFonts w:cs="Arial"/>
          <w:sz w:val="22"/>
          <w:szCs w:val="22"/>
          <w:vertAlign w:val="superscript"/>
        </w:rPr>
        <w:t>th</w:t>
      </w:r>
      <w:r w:rsidR="00434F78">
        <w:rPr>
          <w:rFonts w:cs="Arial"/>
          <w:sz w:val="22"/>
          <w:szCs w:val="22"/>
        </w:rPr>
        <w:t xml:space="preserve"> February 2018</w:t>
      </w:r>
      <w:r w:rsidR="0034650D">
        <w:rPr>
          <w:rFonts w:cs="Arial"/>
          <w:sz w:val="22"/>
          <w:szCs w:val="22"/>
        </w:rPr>
        <w:t>.</w:t>
      </w:r>
    </w:p>
    <w:p w:rsidR="0034650D" w:rsidRDefault="0034650D" w:rsidP="00CF426A">
      <w:pPr>
        <w:pStyle w:val="ListParagraph"/>
        <w:numPr>
          <w:ilvl w:val="2"/>
          <w:numId w:val="26"/>
        </w:numPr>
        <w:spacing w:line="240" w:lineRule="auto"/>
        <w:jc w:val="left"/>
        <w:rPr>
          <w:rFonts w:cs="Arial"/>
          <w:sz w:val="22"/>
          <w:szCs w:val="22"/>
        </w:rPr>
      </w:pPr>
      <w:r>
        <w:rPr>
          <w:rFonts w:cs="Arial"/>
          <w:sz w:val="22"/>
          <w:szCs w:val="22"/>
        </w:rPr>
        <w:t xml:space="preserve">Detailed </w:t>
      </w:r>
      <w:r w:rsidR="00DB6E1E" w:rsidRPr="0034650D">
        <w:rPr>
          <w:rFonts w:cs="Arial"/>
          <w:sz w:val="22"/>
          <w:szCs w:val="22"/>
        </w:rPr>
        <w:t>Reference</w:t>
      </w:r>
      <w:r>
        <w:rPr>
          <w:rFonts w:cs="Arial"/>
          <w:sz w:val="22"/>
          <w:szCs w:val="22"/>
        </w:rPr>
        <w:t>s</w:t>
      </w:r>
      <w:r w:rsidR="00DB6E1E" w:rsidRPr="0034650D">
        <w:rPr>
          <w:rFonts w:cs="Arial"/>
          <w:sz w:val="22"/>
          <w:szCs w:val="22"/>
        </w:rPr>
        <w:t xml:space="preserve"> </w:t>
      </w:r>
    </w:p>
    <w:p w:rsidR="00AC06C7" w:rsidRPr="00AC06C7" w:rsidRDefault="00AC06C7" w:rsidP="00AC06C7">
      <w:pPr>
        <w:pStyle w:val="ListParagraph"/>
        <w:numPr>
          <w:ilvl w:val="2"/>
          <w:numId w:val="26"/>
        </w:numPr>
        <w:rPr>
          <w:rFonts w:cs="Arial"/>
          <w:sz w:val="22"/>
          <w:szCs w:val="22"/>
        </w:rPr>
      </w:pPr>
      <w:r w:rsidRPr="00AC06C7">
        <w:rPr>
          <w:rFonts w:cs="Arial"/>
          <w:sz w:val="22"/>
          <w:szCs w:val="22"/>
        </w:rPr>
        <w:t>Completion of H&amp;S Questionnaire (Appendix D)</w:t>
      </w:r>
    </w:p>
    <w:p w:rsidR="00CF426A" w:rsidRPr="00807B5B" w:rsidRDefault="00CF426A" w:rsidP="00CF426A">
      <w:pPr>
        <w:pStyle w:val="ListParagraph"/>
        <w:numPr>
          <w:ilvl w:val="2"/>
          <w:numId w:val="26"/>
        </w:numPr>
        <w:spacing w:line="240" w:lineRule="auto"/>
        <w:jc w:val="left"/>
        <w:rPr>
          <w:rFonts w:cs="Arial"/>
          <w:sz w:val="22"/>
          <w:szCs w:val="22"/>
        </w:rPr>
      </w:pPr>
      <w:r w:rsidRPr="00807B5B">
        <w:rPr>
          <w:rFonts w:cs="Arial"/>
          <w:sz w:val="22"/>
          <w:szCs w:val="22"/>
        </w:rPr>
        <w:t>Acknowledgement of NML Procurement Protocol form</w:t>
      </w:r>
      <w:r w:rsidR="00B53E6C">
        <w:rPr>
          <w:rFonts w:cs="Arial"/>
          <w:sz w:val="22"/>
          <w:szCs w:val="22"/>
        </w:rPr>
        <w:t xml:space="preserve"> (Appendix </w:t>
      </w:r>
      <w:r w:rsidR="00AC06C7">
        <w:rPr>
          <w:rFonts w:cs="Arial"/>
          <w:sz w:val="22"/>
          <w:szCs w:val="22"/>
        </w:rPr>
        <w:t>E</w:t>
      </w:r>
      <w:r w:rsidR="00DB6E1E">
        <w:rPr>
          <w:rFonts w:cs="Arial"/>
          <w:sz w:val="22"/>
          <w:szCs w:val="22"/>
        </w:rPr>
        <w:t>)</w:t>
      </w:r>
    </w:p>
    <w:p w:rsidR="005A457D" w:rsidRDefault="005A457D" w:rsidP="005A457D">
      <w:pPr>
        <w:pStyle w:val="ReportText1"/>
      </w:pPr>
    </w:p>
    <w:p w:rsidR="00C35253" w:rsidRDefault="00C35253" w:rsidP="005A457D">
      <w:pPr>
        <w:pStyle w:val="ReportText1"/>
      </w:pPr>
    </w:p>
    <w:p w:rsidR="00C35253" w:rsidRDefault="00C35253" w:rsidP="005A457D">
      <w:pPr>
        <w:pStyle w:val="ReportText1"/>
      </w:pPr>
    </w:p>
    <w:p w:rsidR="00C35253" w:rsidRDefault="00C35253" w:rsidP="005A457D">
      <w:pPr>
        <w:pStyle w:val="ReportText1"/>
      </w:pPr>
    </w:p>
    <w:p w:rsidR="00C35253" w:rsidRDefault="00C35253" w:rsidP="005A457D">
      <w:pPr>
        <w:pStyle w:val="ReportText1"/>
      </w:pPr>
    </w:p>
    <w:p w:rsidR="00C35253" w:rsidRDefault="00C35253" w:rsidP="005A457D">
      <w:pPr>
        <w:pStyle w:val="ReportText1"/>
      </w:pPr>
    </w:p>
    <w:p w:rsidR="00C35253" w:rsidRDefault="00C35253" w:rsidP="005A457D">
      <w:pPr>
        <w:pStyle w:val="ReportText1"/>
      </w:pPr>
    </w:p>
    <w:p w:rsidR="00C35253" w:rsidRDefault="00C35253" w:rsidP="005A457D">
      <w:pPr>
        <w:pStyle w:val="ReportText1"/>
      </w:pPr>
    </w:p>
    <w:p w:rsidR="00C35253" w:rsidRDefault="00C35253" w:rsidP="005A457D">
      <w:pPr>
        <w:pStyle w:val="ReportText1"/>
      </w:pPr>
    </w:p>
    <w:p w:rsidR="00C35253" w:rsidRDefault="00C35253" w:rsidP="005A457D">
      <w:pPr>
        <w:pStyle w:val="ReportText1"/>
      </w:pPr>
    </w:p>
    <w:p w:rsidR="00C35253" w:rsidRDefault="00C35253" w:rsidP="005A457D">
      <w:pPr>
        <w:pStyle w:val="ReportText1"/>
      </w:pPr>
    </w:p>
    <w:p w:rsidR="00C35253" w:rsidRDefault="00C35253" w:rsidP="005A457D">
      <w:pPr>
        <w:pStyle w:val="ReportText1"/>
      </w:pPr>
    </w:p>
    <w:p w:rsidR="00AC06C7" w:rsidRDefault="00AC06C7" w:rsidP="005A457D">
      <w:pPr>
        <w:pStyle w:val="ReportText1"/>
      </w:pPr>
    </w:p>
    <w:tbl>
      <w:tblPr>
        <w:tblW w:w="10036" w:type="dxa"/>
        <w:tblLayout w:type="fixed"/>
        <w:tblLook w:val="0000" w:firstRow="0" w:lastRow="0" w:firstColumn="0" w:lastColumn="0" w:noHBand="0" w:noVBand="0"/>
      </w:tblPr>
      <w:tblGrid>
        <w:gridCol w:w="3969"/>
        <w:gridCol w:w="6067"/>
      </w:tblGrid>
      <w:tr w:rsidR="00CF426A" w:rsidRPr="00687E32" w:rsidTr="00C35253">
        <w:tc>
          <w:tcPr>
            <w:tcW w:w="3969" w:type="dxa"/>
          </w:tcPr>
          <w:p w:rsidR="00CF426A" w:rsidRPr="00CF426A" w:rsidRDefault="00CF426A" w:rsidP="00CF426A">
            <w:pPr>
              <w:pStyle w:val="Heading1"/>
              <w:numPr>
                <w:ilvl w:val="0"/>
                <w:numId w:val="27"/>
              </w:numPr>
              <w:spacing w:after="0" w:line="240" w:lineRule="auto"/>
              <w:rPr>
                <w:rFonts w:cs="Arial"/>
                <w:sz w:val="22"/>
                <w:szCs w:val="22"/>
              </w:rPr>
            </w:pPr>
            <w:r w:rsidRPr="00CF426A">
              <w:rPr>
                <w:rFonts w:cs="Arial"/>
                <w:sz w:val="22"/>
                <w:szCs w:val="22"/>
              </w:rPr>
              <w:lastRenderedPageBreak/>
              <w:t xml:space="preserve">Requirements Specification </w:t>
            </w:r>
          </w:p>
        </w:tc>
        <w:tc>
          <w:tcPr>
            <w:tcW w:w="6067" w:type="dxa"/>
          </w:tcPr>
          <w:p w:rsidR="00CF426A" w:rsidRPr="00687E32" w:rsidRDefault="00CF426A" w:rsidP="00DF1CB7">
            <w:pPr>
              <w:spacing w:line="240" w:lineRule="auto"/>
              <w:rPr>
                <w:rFonts w:cs="Arial"/>
                <w:color w:val="FF0000"/>
                <w:sz w:val="22"/>
                <w:szCs w:val="22"/>
              </w:rPr>
            </w:pPr>
          </w:p>
          <w:p w:rsidR="00CF426A" w:rsidRPr="00687E32" w:rsidRDefault="00CF426A" w:rsidP="00DF1CB7">
            <w:pPr>
              <w:spacing w:line="240" w:lineRule="auto"/>
              <w:rPr>
                <w:rFonts w:cs="Arial"/>
                <w:color w:val="FF0000"/>
                <w:sz w:val="22"/>
                <w:szCs w:val="22"/>
              </w:rPr>
            </w:pPr>
          </w:p>
        </w:tc>
      </w:tr>
    </w:tbl>
    <w:p w:rsidR="00CF426A" w:rsidRDefault="00434F78" w:rsidP="00434F78">
      <w:pPr>
        <w:pStyle w:val="Heading2"/>
      </w:pPr>
      <w:r>
        <w:t>NML Case Specification:</w:t>
      </w:r>
    </w:p>
    <w:p w:rsidR="00434F78" w:rsidRDefault="00434F78" w:rsidP="00434F78">
      <w:pPr>
        <w:pStyle w:val="ReportText3"/>
        <w:spacing w:after="0" w:line="240" w:lineRule="auto"/>
        <w:ind w:left="720"/>
        <w:rPr>
          <w:rFonts w:cs="Arial"/>
          <w:sz w:val="22"/>
          <w:szCs w:val="22"/>
        </w:rPr>
      </w:pPr>
      <w:r w:rsidRPr="00434F78">
        <w:rPr>
          <w:rFonts w:cs="Arial"/>
          <w:sz w:val="22"/>
          <w:szCs w:val="22"/>
        </w:rPr>
        <w:t xml:space="preserve">See  Appendix </w:t>
      </w:r>
      <w:r w:rsidR="00E75858">
        <w:rPr>
          <w:rFonts w:cs="Arial"/>
          <w:sz w:val="22"/>
          <w:szCs w:val="22"/>
        </w:rPr>
        <w:t>F</w:t>
      </w:r>
    </w:p>
    <w:p w:rsidR="00257133" w:rsidRDefault="00257133" w:rsidP="00257133">
      <w:pPr>
        <w:pStyle w:val="ReportText3"/>
        <w:spacing w:after="0" w:line="240" w:lineRule="auto"/>
        <w:ind w:left="0"/>
        <w:rPr>
          <w:rFonts w:cs="Arial"/>
          <w:sz w:val="22"/>
          <w:szCs w:val="22"/>
        </w:rPr>
      </w:pPr>
    </w:p>
    <w:p w:rsidR="00257133" w:rsidRPr="00257133" w:rsidRDefault="00257133" w:rsidP="00257133">
      <w:pPr>
        <w:pStyle w:val="Heading2"/>
        <w:rPr>
          <w:sz w:val="22"/>
          <w:szCs w:val="22"/>
        </w:rPr>
      </w:pPr>
      <w:r w:rsidRPr="00257133">
        <w:rPr>
          <w:sz w:val="22"/>
          <w:szCs w:val="22"/>
        </w:rPr>
        <w:t>Implementation / Installation</w:t>
      </w:r>
    </w:p>
    <w:p w:rsidR="00257133" w:rsidRDefault="00257133" w:rsidP="00257133">
      <w:pPr>
        <w:pStyle w:val="ReportText3"/>
        <w:spacing w:after="0" w:line="240" w:lineRule="auto"/>
        <w:ind w:left="0"/>
        <w:rPr>
          <w:rFonts w:cs="Arial"/>
          <w:sz w:val="22"/>
          <w:szCs w:val="22"/>
        </w:rPr>
      </w:pPr>
    </w:p>
    <w:p w:rsidR="00257133" w:rsidRDefault="00257133" w:rsidP="00257133">
      <w:pPr>
        <w:pStyle w:val="ReportText3"/>
        <w:spacing w:after="0" w:line="240" w:lineRule="auto"/>
        <w:ind w:left="0"/>
        <w:rPr>
          <w:rFonts w:cs="Arial"/>
          <w:sz w:val="22"/>
          <w:szCs w:val="22"/>
        </w:rPr>
      </w:pPr>
      <w:r>
        <w:rPr>
          <w:rFonts w:cs="Arial"/>
          <w:sz w:val="22"/>
          <w:szCs w:val="22"/>
        </w:rPr>
        <w:t>NML expects the works to cause minimum disruption or disturbance in the operation of the venue. NML would expect the contractor adhere to National museums protocols in order to minimise the disruption.</w:t>
      </w:r>
    </w:p>
    <w:p w:rsidR="00257133" w:rsidRDefault="00257133" w:rsidP="00257133">
      <w:pPr>
        <w:pStyle w:val="ReportText3"/>
        <w:spacing w:after="0" w:line="240" w:lineRule="auto"/>
        <w:ind w:left="0"/>
        <w:rPr>
          <w:rFonts w:cs="Arial"/>
          <w:sz w:val="22"/>
          <w:szCs w:val="22"/>
        </w:rPr>
      </w:pPr>
    </w:p>
    <w:p w:rsidR="00257133" w:rsidRDefault="00257133" w:rsidP="00257133">
      <w:pPr>
        <w:pStyle w:val="ReportText3"/>
        <w:spacing w:after="0" w:line="240" w:lineRule="auto"/>
        <w:ind w:left="0"/>
        <w:rPr>
          <w:rFonts w:cs="Arial"/>
          <w:sz w:val="22"/>
          <w:szCs w:val="22"/>
        </w:rPr>
      </w:pPr>
      <w:r>
        <w:rPr>
          <w:rFonts w:cs="Arial"/>
          <w:sz w:val="22"/>
          <w:szCs w:val="22"/>
        </w:rPr>
        <w:t xml:space="preserve">NML expects the contractor to carry out the works to meet the agreed programme, </w:t>
      </w:r>
      <w:r w:rsidR="00170AFB">
        <w:rPr>
          <w:rFonts w:cs="Arial"/>
          <w:sz w:val="22"/>
          <w:szCs w:val="22"/>
        </w:rPr>
        <w:t>e</w:t>
      </w:r>
      <w:r>
        <w:rPr>
          <w:rFonts w:cs="Arial"/>
          <w:sz w:val="22"/>
          <w:szCs w:val="22"/>
        </w:rPr>
        <w:t>nsuring that the required delivery dates are met.</w:t>
      </w:r>
    </w:p>
    <w:p w:rsidR="00170AFB" w:rsidRDefault="00170AFB" w:rsidP="00257133">
      <w:pPr>
        <w:pStyle w:val="ReportText3"/>
        <w:spacing w:after="0" w:line="240" w:lineRule="auto"/>
        <w:ind w:left="0"/>
        <w:rPr>
          <w:rFonts w:cs="Arial"/>
          <w:sz w:val="22"/>
          <w:szCs w:val="22"/>
        </w:rPr>
      </w:pPr>
    </w:p>
    <w:p w:rsidR="00170AFB" w:rsidRPr="00434F78" w:rsidRDefault="00170AFB" w:rsidP="00257133">
      <w:pPr>
        <w:pStyle w:val="ReportText3"/>
        <w:spacing w:after="0" w:line="240" w:lineRule="auto"/>
        <w:ind w:left="0"/>
        <w:rPr>
          <w:rFonts w:cs="Arial"/>
          <w:sz w:val="22"/>
          <w:szCs w:val="22"/>
        </w:rPr>
      </w:pPr>
      <w:r>
        <w:rPr>
          <w:rFonts w:cs="Arial"/>
          <w:sz w:val="22"/>
          <w:szCs w:val="22"/>
        </w:rPr>
        <w:t xml:space="preserve">NML also expect the implementation to include the appropriate levels of on-site presence to ensure smooth delivery of cases to gallery. </w:t>
      </w:r>
    </w:p>
    <w:p w:rsidR="00883DB1" w:rsidRPr="00D25E9B" w:rsidRDefault="00883DB1" w:rsidP="00883DB1">
      <w:pPr>
        <w:pStyle w:val="Default"/>
      </w:pPr>
    </w:p>
    <w:bookmarkEnd w:id="58"/>
    <w:bookmarkEnd w:id="59"/>
    <w:p w:rsidR="00CF426A" w:rsidRPr="00D74D80" w:rsidRDefault="00CF426A" w:rsidP="00A02348">
      <w:pPr>
        <w:pStyle w:val="Heading1"/>
        <w:numPr>
          <w:ilvl w:val="0"/>
          <w:numId w:val="0"/>
        </w:numPr>
        <w:spacing w:line="300" w:lineRule="auto"/>
        <w:rPr>
          <w:sz w:val="22"/>
          <w:szCs w:val="22"/>
        </w:rPr>
      </w:pPr>
    </w:p>
    <w:sectPr w:rsidR="00CF426A" w:rsidRPr="00D74D80" w:rsidSect="00B75462">
      <w:footerReference w:type="default" r:id="rId19"/>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695" w:rsidRDefault="00001695">
      <w:r>
        <w:separator/>
      </w:r>
    </w:p>
  </w:endnote>
  <w:endnote w:type="continuationSeparator" w:id="0">
    <w:p w:rsidR="00001695" w:rsidRDefault="00001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altName w:val="Palatino Linotype"/>
    <w:charset w:val="00"/>
    <w:family w:val="roman"/>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2C6EDD" w:rsidTr="00BE66F7">
      <w:trPr>
        <w:trHeight w:val="1279"/>
      </w:trPr>
      <w:tc>
        <w:tcPr>
          <w:tcW w:w="250" w:type="dxa"/>
        </w:tcPr>
        <w:p w:rsidR="002C6EDD" w:rsidRDefault="002C6EDD">
          <w:pPr>
            <w:tabs>
              <w:tab w:val="left" w:pos="5792"/>
            </w:tabs>
            <w:spacing w:line="240" w:lineRule="auto"/>
            <w:rPr>
              <w:rFonts w:cs="Arial"/>
              <w:sz w:val="16"/>
            </w:rPr>
          </w:pPr>
        </w:p>
      </w:tc>
      <w:tc>
        <w:tcPr>
          <w:tcW w:w="8363" w:type="dxa"/>
        </w:tcPr>
        <w:p w:rsidR="002C6EDD" w:rsidRPr="008669A6" w:rsidRDefault="002C6EDD" w:rsidP="008669A6">
          <w:pPr>
            <w:tabs>
              <w:tab w:val="left" w:pos="5792"/>
            </w:tabs>
            <w:spacing w:line="240" w:lineRule="auto"/>
            <w:rPr>
              <w:rFonts w:cs="Arial"/>
              <w:b/>
              <w:bCs/>
              <w:color w:val="00001C"/>
              <w:sz w:val="15"/>
            </w:rPr>
          </w:pPr>
        </w:p>
      </w:tc>
    </w:tr>
  </w:tbl>
  <w:p w:rsidR="002C6EDD" w:rsidRDefault="002C6EDD">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2C6EDD">
      <w:trPr>
        <w:cantSplit/>
      </w:trPr>
      <w:tc>
        <w:tcPr>
          <w:tcW w:w="4644" w:type="dxa"/>
          <w:vAlign w:val="center"/>
        </w:tcPr>
        <w:p w:rsidR="002C6EDD" w:rsidRDefault="002C6EDD">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2C6EDD" w:rsidRDefault="002C6EDD">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2E4A7A">
            <w:rPr>
              <w:rStyle w:val="PageNumber"/>
              <w:noProof/>
            </w:rPr>
            <w:t>12</w:t>
          </w:r>
          <w:r>
            <w:rPr>
              <w:rStyle w:val="PageNumber"/>
            </w:rPr>
            <w:fldChar w:fldCharType="end"/>
          </w:r>
        </w:p>
      </w:tc>
    </w:tr>
  </w:tbl>
  <w:p w:rsidR="002C6EDD" w:rsidRDefault="002C6E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695" w:rsidRDefault="00001695">
      <w:r>
        <w:separator/>
      </w:r>
    </w:p>
  </w:footnote>
  <w:footnote w:type="continuationSeparator" w:id="0">
    <w:p w:rsidR="00001695" w:rsidRDefault="00001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2C6EDD">
      <w:tc>
        <w:tcPr>
          <w:tcW w:w="8472" w:type="dxa"/>
          <w:tcMar>
            <w:right w:w="28" w:type="dxa"/>
          </w:tcMar>
        </w:tcPr>
        <w:p w:rsidR="002C6EDD" w:rsidRDefault="002C6EDD">
          <w:pPr>
            <w:tabs>
              <w:tab w:val="left" w:pos="828"/>
              <w:tab w:val="right" w:pos="9152"/>
            </w:tabs>
            <w:rPr>
              <w:rFonts w:cs="Arial"/>
              <w:sz w:val="12"/>
            </w:rPr>
          </w:pPr>
        </w:p>
      </w:tc>
    </w:tr>
  </w:tbl>
  <w:p w:rsidR="002C6EDD" w:rsidRDefault="002C6EDD">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671950"/>
    <w:multiLevelType w:val="hybridMultilevel"/>
    <w:tmpl w:val="7C601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02450E"/>
    <w:multiLevelType w:val="hybridMultilevel"/>
    <w:tmpl w:val="CA360FB4"/>
    <w:lvl w:ilvl="0" w:tplc="8F2E4374">
      <w:start w:val="4"/>
      <w:numFmt w:val="lowerLetter"/>
      <w:lvlText w:val="%1."/>
      <w:lvlJc w:val="left"/>
      <w:pPr>
        <w:tabs>
          <w:tab w:val="num" w:pos="591"/>
        </w:tabs>
        <w:ind w:left="591"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EB70B1"/>
    <w:multiLevelType w:val="hybridMultilevel"/>
    <w:tmpl w:val="06124D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65637E"/>
    <w:multiLevelType w:val="hybridMultilevel"/>
    <w:tmpl w:val="6BFE8C0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258107C0"/>
    <w:multiLevelType w:val="hybridMultilevel"/>
    <w:tmpl w:val="61185D60"/>
    <w:lvl w:ilvl="0" w:tplc="7B3E78B8">
      <w:start w:val="1"/>
      <w:numFmt w:val="lowerLetter"/>
      <w:lvlText w:val="%1)"/>
      <w:lvlJc w:val="left"/>
      <w:pPr>
        <w:tabs>
          <w:tab w:val="num" w:pos="438"/>
        </w:tabs>
        <w:ind w:left="438" w:hanging="360"/>
      </w:pPr>
      <w:rPr>
        <w:rFonts w:hint="default"/>
      </w:rPr>
    </w:lvl>
    <w:lvl w:ilvl="1" w:tplc="08090019">
      <w:start w:val="1"/>
      <w:numFmt w:val="lowerLetter"/>
      <w:lvlText w:val="%2."/>
      <w:lvlJc w:val="left"/>
      <w:pPr>
        <w:tabs>
          <w:tab w:val="num" w:pos="591"/>
        </w:tabs>
        <w:ind w:left="591" w:hanging="360"/>
      </w:pPr>
    </w:lvl>
    <w:lvl w:ilvl="2" w:tplc="0809001B" w:tentative="1">
      <w:start w:val="1"/>
      <w:numFmt w:val="lowerRoman"/>
      <w:lvlText w:val="%3."/>
      <w:lvlJc w:val="right"/>
      <w:pPr>
        <w:tabs>
          <w:tab w:val="num" w:pos="1311"/>
        </w:tabs>
        <w:ind w:left="1311" w:hanging="180"/>
      </w:pPr>
    </w:lvl>
    <w:lvl w:ilvl="3" w:tplc="0809000F" w:tentative="1">
      <w:start w:val="1"/>
      <w:numFmt w:val="decimal"/>
      <w:lvlText w:val="%4."/>
      <w:lvlJc w:val="left"/>
      <w:pPr>
        <w:tabs>
          <w:tab w:val="num" w:pos="2031"/>
        </w:tabs>
        <w:ind w:left="2031" w:hanging="360"/>
      </w:pPr>
    </w:lvl>
    <w:lvl w:ilvl="4" w:tplc="08090019" w:tentative="1">
      <w:start w:val="1"/>
      <w:numFmt w:val="lowerLetter"/>
      <w:lvlText w:val="%5."/>
      <w:lvlJc w:val="left"/>
      <w:pPr>
        <w:tabs>
          <w:tab w:val="num" w:pos="2751"/>
        </w:tabs>
        <w:ind w:left="2751" w:hanging="360"/>
      </w:pPr>
    </w:lvl>
    <w:lvl w:ilvl="5" w:tplc="0809001B" w:tentative="1">
      <w:start w:val="1"/>
      <w:numFmt w:val="lowerRoman"/>
      <w:lvlText w:val="%6."/>
      <w:lvlJc w:val="right"/>
      <w:pPr>
        <w:tabs>
          <w:tab w:val="num" w:pos="3471"/>
        </w:tabs>
        <w:ind w:left="3471" w:hanging="180"/>
      </w:pPr>
    </w:lvl>
    <w:lvl w:ilvl="6" w:tplc="0809000F" w:tentative="1">
      <w:start w:val="1"/>
      <w:numFmt w:val="decimal"/>
      <w:lvlText w:val="%7."/>
      <w:lvlJc w:val="left"/>
      <w:pPr>
        <w:tabs>
          <w:tab w:val="num" w:pos="4191"/>
        </w:tabs>
        <w:ind w:left="4191" w:hanging="360"/>
      </w:pPr>
    </w:lvl>
    <w:lvl w:ilvl="7" w:tplc="08090019" w:tentative="1">
      <w:start w:val="1"/>
      <w:numFmt w:val="lowerLetter"/>
      <w:lvlText w:val="%8."/>
      <w:lvlJc w:val="left"/>
      <w:pPr>
        <w:tabs>
          <w:tab w:val="num" w:pos="4911"/>
        </w:tabs>
        <w:ind w:left="4911" w:hanging="360"/>
      </w:pPr>
    </w:lvl>
    <w:lvl w:ilvl="8" w:tplc="0809001B" w:tentative="1">
      <w:start w:val="1"/>
      <w:numFmt w:val="lowerRoman"/>
      <w:lvlText w:val="%9."/>
      <w:lvlJc w:val="right"/>
      <w:pPr>
        <w:tabs>
          <w:tab w:val="num" w:pos="5631"/>
        </w:tabs>
        <w:ind w:left="5631" w:hanging="180"/>
      </w:pPr>
    </w:lvl>
  </w:abstractNum>
  <w:abstractNum w:abstractNumId="10">
    <w:nsid w:val="2652470F"/>
    <w:multiLevelType w:val="hybridMultilevel"/>
    <w:tmpl w:val="798E9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2">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2269"/>
        </w:tabs>
        <w:ind w:left="2269"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69"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EA740FE"/>
    <w:multiLevelType w:val="hybridMultilevel"/>
    <w:tmpl w:val="411EAA74"/>
    <w:lvl w:ilvl="0" w:tplc="04090017">
      <w:start w:val="1"/>
      <w:numFmt w:val="lowerLetter"/>
      <w:lvlText w:val="%1)"/>
      <w:lvlJc w:val="left"/>
      <w:pPr>
        <w:tabs>
          <w:tab w:val="num" w:pos="786"/>
        </w:tabs>
        <w:ind w:left="786" w:hanging="360"/>
      </w:pPr>
      <w:rPr>
        <w:rFonts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21">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22">
    <w:nsid w:val="555906C5"/>
    <w:multiLevelType w:val="hybridMultilevel"/>
    <w:tmpl w:val="C906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4">
    <w:nsid w:val="646A0DA2"/>
    <w:multiLevelType w:val="hybridMultilevel"/>
    <w:tmpl w:val="D4426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26">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nsid w:val="716C0E4E"/>
    <w:multiLevelType w:val="hybridMultilevel"/>
    <w:tmpl w:val="DA56C880"/>
    <w:lvl w:ilvl="0" w:tplc="4F84C9EA">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nsid w:val="73555F46"/>
    <w:multiLevelType w:val="hybridMultilevel"/>
    <w:tmpl w:val="B036AB9E"/>
    <w:lvl w:ilvl="0" w:tplc="67ACC84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A7D5060"/>
    <w:multiLevelType w:val="hybridMultilevel"/>
    <w:tmpl w:val="7CB0D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25"/>
  </w:num>
  <w:num w:numId="4">
    <w:abstractNumId w:val="27"/>
  </w:num>
  <w:num w:numId="5">
    <w:abstractNumId w:val="3"/>
  </w:num>
  <w:num w:numId="6">
    <w:abstractNumId w:val="23"/>
  </w:num>
  <w:num w:numId="7">
    <w:abstractNumId w:val="20"/>
  </w:num>
  <w:num w:numId="8">
    <w:abstractNumId w:val="13"/>
  </w:num>
  <w:num w:numId="9">
    <w:abstractNumId w:val="26"/>
  </w:num>
  <w:num w:numId="10">
    <w:abstractNumId w:val="15"/>
  </w:num>
  <w:num w:numId="11">
    <w:abstractNumId w:val="11"/>
  </w:num>
  <w:num w:numId="12">
    <w:abstractNumId w:val="9"/>
  </w:num>
  <w:num w:numId="13">
    <w:abstractNumId w:val="14"/>
  </w:num>
  <w:num w:numId="14">
    <w:abstractNumId w:val="0"/>
  </w:num>
  <w:num w:numId="15">
    <w:abstractNumId w:val="18"/>
  </w:num>
  <w:num w:numId="16">
    <w:abstractNumId w:val="17"/>
  </w:num>
  <w:num w:numId="17">
    <w:abstractNumId w:val="28"/>
  </w:num>
  <w:num w:numId="18">
    <w:abstractNumId w:val="12"/>
  </w:num>
  <w:num w:numId="19">
    <w:abstractNumId w:val="4"/>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6"/>
  </w:num>
  <w:num w:numId="24">
    <w:abstractNumId w:val="22"/>
  </w:num>
  <w:num w:numId="25">
    <w:abstractNumId w:val="24"/>
  </w:num>
  <w:num w:numId="26">
    <w:abstractNumId w:val="16"/>
  </w:num>
  <w:num w:numId="27">
    <w:abstractNumId w:val="12"/>
    <w:lvlOverride w:ilvl="0">
      <w:startOverride w:val="5"/>
    </w:lvlOverride>
  </w:num>
  <w:num w:numId="28">
    <w:abstractNumId w:val="29"/>
  </w:num>
  <w:num w:numId="29">
    <w:abstractNumId w:val="19"/>
  </w:num>
  <w:num w:numId="30">
    <w:abstractNumId w:val="2"/>
  </w:num>
  <w:num w:numId="31">
    <w:abstractNumId w:val="5"/>
  </w:num>
  <w:num w:numId="32">
    <w:abstractNumId w:val="8"/>
  </w:num>
  <w:num w:numId="33">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4097">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01387"/>
    <w:rsid w:val="00001695"/>
    <w:rsid w:val="00011F73"/>
    <w:rsid w:val="00012C91"/>
    <w:rsid w:val="00014683"/>
    <w:rsid w:val="000148D1"/>
    <w:rsid w:val="0001537A"/>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65C1"/>
    <w:rsid w:val="00070B73"/>
    <w:rsid w:val="00073B20"/>
    <w:rsid w:val="00074550"/>
    <w:rsid w:val="00074A0D"/>
    <w:rsid w:val="0007767F"/>
    <w:rsid w:val="00080298"/>
    <w:rsid w:val="000817E8"/>
    <w:rsid w:val="000831EC"/>
    <w:rsid w:val="000870CE"/>
    <w:rsid w:val="000877A8"/>
    <w:rsid w:val="000907C7"/>
    <w:rsid w:val="000922DB"/>
    <w:rsid w:val="00093789"/>
    <w:rsid w:val="00097112"/>
    <w:rsid w:val="000A4836"/>
    <w:rsid w:val="000A5EBE"/>
    <w:rsid w:val="000A5F8E"/>
    <w:rsid w:val="000B5000"/>
    <w:rsid w:val="000B7DC9"/>
    <w:rsid w:val="000C25BE"/>
    <w:rsid w:val="000C30F4"/>
    <w:rsid w:val="000D15EE"/>
    <w:rsid w:val="000D18AC"/>
    <w:rsid w:val="000D75A7"/>
    <w:rsid w:val="000D770E"/>
    <w:rsid w:val="000E0129"/>
    <w:rsid w:val="000E25AD"/>
    <w:rsid w:val="000E29BE"/>
    <w:rsid w:val="000E37F7"/>
    <w:rsid w:val="000E3D70"/>
    <w:rsid w:val="000E40E3"/>
    <w:rsid w:val="000E7C74"/>
    <w:rsid w:val="000E7F85"/>
    <w:rsid w:val="000F2004"/>
    <w:rsid w:val="000F5939"/>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4AA3"/>
    <w:rsid w:val="00156645"/>
    <w:rsid w:val="001576CD"/>
    <w:rsid w:val="00160048"/>
    <w:rsid w:val="00160485"/>
    <w:rsid w:val="001636DE"/>
    <w:rsid w:val="00163707"/>
    <w:rsid w:val="0016668D"/>
    <w:rsid w:val="00166D5C"/>
    <w:rsid w:val="00170AFB"/>
    <w:rsid w:val="00172B97"/>
    <w:rsid w:val="00173088"/>
    <w:rsid w:val="00173B2F"/>
    <w:rsid w:val="00177A5B"/>
    <w:rsid w:val="001802DB"/>
    <w:rsid w:val="001842BA"/>
    <w:rsid w:val="00185E9C"/>
    <w:rsid w:val="00187FF9"/>
    <w:rsid w:val="00191F65"/>
    <w:rsid w:val="00192D68"/>
    <w:rsid w:val="00196CC3"/>
    <w:rsid w:val="001A04F1"/>
    <w:rsid w:val="001A3AEF"/>
    <w:rsid w:val="001A3C0A"/>
    <w:rsid w:val="001A44D5"/>
    <w:rsid w:val="001A4A8B"/>
    <w:rsid w:val="001A5D1F"/>
    <w:rsid w:val="001A6353"/>
    <w:rsid w:val="001A6B19"/>
    <w:rsid w:val="001A7BDE"/>
    <w:rsid w:val="001B0745"/>
    <w:rsid w:val="001B2DB3"/>
    <w:rsid w:val="001B53D8"/>
    <w:rsid w:val="001B73FB"/>
    <w:rsid w:val="001C0401"/>
    <w:rsid w:val="001C061C"/>
    <w:rsid w:val="001C5A05"/>
    <w:rsid w:val="001C6220"/>
    <w:rsid w:val="001C680A"/>
    <w:rsid w:val="001D0A23"/>
    <w:rsid w:val="001D3933"/>
    <w:rsid w:val="001D73A6"/>
    <w:rsid w:val="001E04FF"/>
    <w:rsid w:val="001E0BD0"/>
    <w:rsid w:val="001E1377"/>
    <w:rsid w:val="001E3739"/>
    <w:rsid w:val="001E4B18"/>
    <w:rsid w:val="001E5B05"/>
    <w:rsid w:val="001E672A"/>
    <w:rsid w:val="001F134F"/>
    <w:rsid w:val="001F2122"/>
    <w:rsid w:val="001F2A50"/>
    <w:rsid w:val="001F30BA"/>
    <w:rsid w:val="001F321F"/>
    <w:rsid w:val="001F4311"/>
    <w:rsid w:val="001F4B82"/>
    <w:rsid w:val="001F4D11"/>
    <w:rsid w:val="002004FE"/>
    <w:rsid w:val="00201733"/>
    <w:rsid w:val="00202007"/>
    <w:rsid w:val="002027E5"/>
    <w:rsid w:val="002037F0"/>
    <w:rsid w:val="00205647"/>
    <w:rsid w:val="00205EE1"/>
    <w:rsid w:val="0022572B"/>
    <w:rsid w:val="002259E4"/>
    <w:rsid w:val="00226DB5"/>
    <w:rsid w:val="00230353"/>
    <w:rsid w:val="002310CD"/>
    <w:rsid w:val="00231B1F"/>
    <w:rsid w:val="00235F5B"/>
    <w:rsid w:val="0024003F"/>
    <w:rsid w:val="002412CC"/>
    <w:rsid w:val="0024561A"/>
    <w:rsid w:val="0024571D"/>
    <w:rsid w:val="00247BE7"/>
    <w:rsid w:val="00250A22"/>
    <w:rsid w:val="00251899"/>
    <w:rsid w:val="00252381"/>
    <w:rsid w:val="0025265C"/>
    <w:rsid w:val="00253EB5"/>
    <w:rsid w:val="00253FE8"/>
    <w:rsid w:val="00257133"/>
    <w:rsid w:val="00260F08"/>
    <w:rsid w:val="00263658"/>
    <w:rsid w:val="00264D2B"/>
    <w:rsid w:val="00270C86"/>
    <w:rsid w:val="00271229"/>
    <w:rsid w:val="0027257F"/>
    <w:rsid w:val="00275D10"/>
    <w:rsid w:val="00276F4B"/>
    <w:rsid w:val="002838B4"/>
    <w:rsid w:val="00284D8C"/>
    <w:rsid w:val="00284F53"/>
    <w:rsid w:val="00290557"/>
    <w:rsid w:val="00290939"/>
    <w:rsid w:val="00290D83"/>
    <w:rsid w:val="00292C9C"/>
    <w:rsid w:val="002A0F36"/>
    <w:rsid w:val="002A28F5"/>
    <w:rsid w:val="002A4690"/>
    <w:rsid w:val="002A5498"/>
    <w:rsid w:val="002B3811"/>
    <w:rsid w:val="002B40D1"/>
    <w:rsid w:val="002B4C6E"/>
    <w:rsid w:val="002B6BD0"/>
    <w:rsid w:val="002B79A4"/>
    <w:rsid w:val="002C0F57"/>
    <w:rsid w:val="002C341F"/>
    <w:rsid w:val="002C3578"/>
    <w:rsid w:val="002C4325"/>
    <w:rsid w:val="002C5533"/>
    <w:rsid w:val="002C6EDD"/>
    <w:rsid w:val="002D05B3"/>
    <w:rsid w:val="002D38F5"/>
    <w:rsid w:val="002D4C5F"/>
    <w:rsid w:val="002D5594"/>
    <w:rsid w:val="002D6469"/>
    <w:rsid w:val="002D7159"/>
    <w:rsid w:val="002E0F2D"/>
    <w:rsid w:val="002E0F7E"/>
    <w:rsid w:val="002E1C29"/>
    <w:rsid w:val="002E31C9"/>
    <w:rsid w:val="002E3A82"/>
    <w:rsid w:val="002E3A8D"/>
    <w:rsid w:val="002E3C86"/>
    <w:rsid w:val="002E3D41"/>
    <w:rsid w:val="002E4A7A"/>
    <w:rsid w:val="002E4B4B"/>
    <w:rsid w:val="002E6BDA"/>
    <w:rsid w:val="002F0564"/>
    <w:rsid w:val="002F0F6A"/>
    <w:rsid w:val="002F167C"/>
    <w:rsid w:val="002F3464"/>
    <w:rsid w:val="002F535C"/>
    <w:rsid w:val="002F6C61"/>
    <w:rsid w:val="002F6E98"/>
    <w:rsid w:val="00300418"/>
    <w:rsid w:val="00303B84"/>
    <w:rsid w:val="00306EF8"/>
    <w:rsid w:val="003103FF"/>
    <w:rsid w:val="003130A5"/>
    <w:rsid w:val="0031396C"/>
    <w:rsid w:val="00313C85"/>
    <w:rsid w:val="00313FAE"/>
    <w:rsid w:val="0032121D"/>
    <w:rsid w:val="00322C82"/>
    <w:rsid w:val="00323C57"/>
    <w:rsid w:val="00324B40"/>
    <w:rsid w:val="00330633"/>
    <w:rsid w:val="00332FB6"/>
    <w:rsid w:val="00336246"/>
    <w:rsid w:val="003366E3"/>
    <w:rsid w:val="00337025"/>
    <w:rsid w:val="00341762"/>
    <w:rsid w:val="003426D4"/>
    <w:rsid w:val="0034516F"/>
    <w:rsid w:val="00345B68"/>
    <w:rsid w:val="0034650D"/>
    <w:rsid w:val="0034754A"/>
    <w:rsid w:val="003476E6"/>
    <w:rsid w:val="003477D2"/>
    <w:rsid w:val="00354C02"/>
    <w:rsid w:val="003600FD"/>
    <w:rsid w:val="00360F41"/>
    <w:rsid w:val="00363801"/>
    <w:rsid w:val="00363BA0"/>
    <w:rsid w:val="00366D37"/>
    <w:rsid w:val="00367730"/>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279F"/>
    <w:rsid w:val="003B4DFB"/>
    <w:rsid w:val="003B6098"/>
    <w:rsid w:val="003C1BC9"/>
    <w:rsid w:val="003C39A9"/>
    <w:rsid w:val="003C713A"/>
    <w:rsid w:val="003D05C2"/>
    <w:rsid w:val="003D0BBD"/>
    <w:rsid w:val="003D1139"/>
    <w:rsid w:val="003D21AF"/>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34F78"/>
    <w:rsid w:val="00437E0E"/>
    <w:rsid w:val="004403E2"/>
    <w:rsid w:val="00441883"/>
    <w:rsid w:val="00443DB0"/>
    <w:rsid w:val="00443FA2"/>
    <w:rsid w:val="00450155"/>
    <w:rsid w:val="00451928"/>
    <w:rsid w:val="0045500C"/>
    <w:rsid w:val="00455CCB"/>
    <w:rsid w:val="004579CB"/>
    <w:rsid w:val="0046067F"/>
    <w:rsid w:val="0046146A"/>
    <w:rsid w:val="00461FEE"/>
    <w:rsid w:val="00470C84"/>
    <w:rsid w:val="00471F42"/>
    <w:rsid w:val="0047277A"/>
    <w:rsid w:val="00472D4F"/>
    <w:rsid w:val="004755AD"/>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E7B"/>
    <w:rsid w:val="004B41E4"/>
    <w:rsid w:val="004B65E3"/>
    <w:rsid w:val="004C0580"/>
    <w:rsid w:val="004C4336"/>
    <w:rsid w:val="004C4DEA"/>
    <w:rsid w:val="004C5573"/>
    <w:rsid w:val="004C60F0"/>
    <w:rsid w:val="004C7FF0"/>
    <w:rsid w:val="004D1D9E"/>
    <w:rsid w:val="004D67CA"/>
    <w:rsid w:val="004D7061"/>
    <w:rsid w:val="004D7A8D"/>
    <w:rsid w:val="004E0580"/>
    <w:rsid w:val="004E121E"/>
    <w:rsid w:val="004E5104"/>
    <w:rsid w:val="004E6B53"/>
    <w:rsid w:val="004E6FB6"/>
    <w:rsid w:val="004F3875"/>
    <w:rsid w:val="004F7E85"/>
    <w:rsid w:val="0050005A"/>
    <w:rsid w:val="00500B8B"/>
    <w:rsid w:val="00501CD2"/>
    <w:rsid w:val="0050216C"/>
    <w:rsid w:val="00505A23"/>
    <w:rsid w:val="005065F6"/>
    <w:rsid w:val="00506A49"/>
    <w:rsid w:val="005118EF"/>
    <w:rsid w:val="00512912"/>
    <w:rsid w:val="005177E9"/>
    <w:rsid w:val="00522132"/>
    <w:rsid w:val="00523CCF"/>
    <w:rsid w:val="00524348"/>
    <w:rsid w:val="00526932"/>
    <w:rsid w:val="00536DC1"/>
    <w:rsid w:val="00543680"/>
    <w:rsid w:val="00547641"/>
    <w:rsid w:val="005501DC"/>
    <w:rsid w:val="005511F9"/>
    <w:rsid w:val="00553C0B"/>
    <w:rsid w:val="00555480"/>
    <w:rsid w:val="005647E6"/>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A457D"/>
    <w:rsid w:val="005B1118"/>
    <w:rsid w:val="005B2B0D"/>
    <w:rsid w:val="005B2D63"/>
    <w:rsid w:val="005B397D"/>
    <w:rsid w:val="005B4C16"/>
    <w:rsid w:val="005C75C7"/>
    <w:rsid w:val="005D0AF3"/>
    <w:rsid w:val="005D2F21"/>
    <w:rsid w:val="005D387B"/>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46CA1"/>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0AC5"/>
    <w:rsid w:val="00684695"/>
    <w:rsid w:val="006859E8"/>
    <w:rsid w:val="006866AD"/>
    <w:rsid w:val="0068773E"/>
    <w:rsid w:val="00690E66"/>
    <w:rsid w:val="0069174A"/>
    <w:rsid w:val="0069394C"/>
    <w:rsid w:val="00694101"/>
    <w:rsid w:val="006A0198"/>
    <w:rsid w:val="006A0D67"/>
    <w:rsid w:val="006A177C"/>
    <w:rsid w:val="006A30AD"/>
    <w:rsid w:val="006A6D28"/>
    <w:rsid w:val="006B1B56"/>
    <w:rsid w:val="006B4088"/>
    <w:rsid w:val="006B4104"/>
    <w:rsid w:val="006B44C1"/>
    <w:rsid w:val="006B45DD"/>
    <w:rsid w:val="006B4B5C"/>
    <w:rsid w:val="006B7B17"/>
    <w:rsid w:val="006C0131"/>
    <w:rsid w:val="006C0314"/>
    <w:rsid w:val="006C1C8D"/>
    <w:rsid w:val="006C3695"/>
    <w:rsid w:val="006C45FF"/>
    <w:rsid w:val="006C527E"/>
    <w:rsid w:val="006D1E5F"/>
    <w:rsid w:val="006D359C"/>
    <w:rsid w:val="006D4505"/>
    <w:rsid w:val="006E1630"/>
    <w:rsid w:val="006E1C4A"/>
    <w:rsid w:val="006E452F"/>
    <w:rsid w:val="006F0B5B"/>
    <w:rsid w:val="006F177B"/>
    <w:rsid w:val="006F296D"/>
    <w:rsid w:val="006F48DB"/>
    <w:rsid w:val="006F60FE"/>
    <w:rsid w:val="006F743D"/>
    <w:rsid w:val="00701CA5"/>
    <w:rsid w:val="00702FA4"/>
    <w:rsid w:val="007044AC"/>
    <w:rsid w:val="00704690"/>
    <w:rsid w:val="007053F1"/>
    <w:rsid w:val="00705635"/>
    <w:rsid w:val="00706284"/>
    <w:rsid w:val="007079ED"/>
    <w:rsid w:val="00710B66"/>
    <w:rsid w:val="00710C8A"/>
    <w:rsid w:val="00712820"/>
    <w:rsid w:val="007129D5"/>
    <w:rsid w:val="00713F33"/>
    <w:rsid w:val="007149DA"/>
    <w:rsid w:val="0071635E"/>
    <w:rsid w:val="007206BA"/>
    <w:rsid w:val="00720838"/>
    <w:rsid w:val="00721CB9"/>
    <w:rsid w:val="007222E8"/>
    <w:rsid w:val="00726DAF"/>
    <w:rsid w:val="00727123"/>
    <w:rsid w:val="00731AB4"/>
    <w:rsid w:val="007323D8"/>
    <w:rsid w:val="007326FA"/>
    <w:rsid w:val="00733067"/>
    <w:rsid w:val="0073515C"/>
    <w:rsid w:val="00735793"/>
    <w:rsid w:val="00736A83"/>
    <w:rsid w:val="00736D76"/>
    <w:rsid w:val="00740798"/>
    <w:rsid w:val="007425C4"/>
    <w:rsid w:val="00743BAB"/>
    <w:rsid w:val="0074678E"/>
    <w:rsid w:val="00747080"/>
    <w:rsid w:val="00747DD1"/>
    <w:rsid w:val="00750728"/>
    <w:rsid w:val="00751046"/>
    <w:rsid w:val="0075125B"/>
    <w:rsid w:val="00751457"/>
    <w:rsid w:val="0076237C"/>
    <w:rsid w:val="0076414E"/>
    <w:rsid w:val="00764BA5"/>
    <w:rsid w:val="007715A4"/>
    <w:rsid w:val="00772518"/>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C202D"/>
    <w:rsid w:val="007C35C0"/>
    <w:rsid w:val="007C4385"/>
    <w:rsid w:val="007C6FE5"/>
    <w:rsid w:val="007C75B9"/>
    <w:rsid w:val="007D7A04"/>
    <w:rsid w:val="007E1757"/>
    <w:rsid w:val="007E351F"/>
    <w:rsid w:val="007F1D1E"/>
    <w:rsid w:val="007F2E8D"/>
    <w:rsid w:val="007F4161"/>
    <w:rsid w:val="007F434B"/>
    <w:rsid w:val="0080210A"/>
    <w:rsid w:val="0080253D"/>
    <w:rsid w:val="00803A93"/>
    <w:rsid w:val="00804620"/>
    <w:rsid w:val="00807B5B"/>
    <w:rsid w:val="00807D02"/>
    <w:rsid w:val="00807DBC"/>
    <w:rsid w:val="008109D4"/>
    <w:rsid w:val="00812099"/>
    <w:rsid w:val="0081300B"/>
    <w:rsid w:val="00814210"/>
    <w:rsid w:val="00814237"/>
    <w:rsid w:val="00814C22"/>
    <w:rsid w:val="008161CC"/>
    <w:rsid w:val="008219D6"/>
    <w:rsid w:val="00822F94"/>
    <w:rsid w:val="00824025"/>
    <w:rsid w:val="00830396"/>
    <w:rsid w:val="00830B32"/>
    <w:rsid w:val="00831258"/>
    <w:rsid w:val="0083363D"/>
    <w:rsid w:val="00833BA5"/>
    <w:rsid w:val="0083482B"/>
    <w:rsid w:val="00835004"/>
    <w:rsid w:val="0084222E"/>
    <w:rsid w:val="00843169"/>
    <w:rsid w:val="00853ECD"/>
    <w:rsid w:val="00860643"/>
    <w:rsid w:val="00861078"/>
    <w:rsid w:val="00861F4C"/>
    <w:rsid w:val="00864B68"/>
    <w:rsid w:val="008669A6"/>
    <w:rsid w:val="008671F1"/>
    <w:rsid w:val="008723CD"/>
    <w:rsid w:val="00881675"/>
    <w:rsid w:val="00883149"/>
    <w:rsid w:val="00883DB1"/>
    <w:rsid w:val="008852D3"/>
    <w:rsid w:val="00887162"/>
    <w:rsid w:val="00890309"/>
    <w:rsid w:val="008905E0"/>
    <w:rsid w:val="00890B5F"/>
    <w:rsid w:val="00893F15"/>
    <w:rsid w:val="00895E20"/>
    <w:rsid w:val="00897B31"/>
    <w:rsid w:val="008A16A1"/>
    <w:rsid w:val="008A3D3C"/>
    <w:rsid w:val="008A5368"/>
    <w:rsid w:val="008B457B"/>
    <w:rsid w:val="008B509F"/>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4E29"/>
    <w:rsid w:val="00905A5E"/>
    <w:rsid w:val="009111F0"/>
    <w:rsid w:val="00911ADF"/>
    <w:rsid w:val="009135F9"/>
    <w:rsid w:val="00915E4A"/>
    <w:rsid w:val="00922717"/>
    <w:rsid w:val="00932098"/>
    <w:rsid w:val="009337C7"/>
    <w:rsid w:val="009367CA"/>
    <w:rsid w:val="00940E00"/>
    <w:rsid w:val="00944136"/>
    <w:rsid w:val="00945493"/>
    <w:rsid w:val="00955446"/>
    <w:rsid w:val="0095609D"/>
    <w:rsid w:val="00956CA3"/>
    <w:rsid w:val="009654C9"/>
    <w:rsid w:val="00975DE8"/>
    <w:rsid w:val="0098059D"/>
    <w:rsid w:val="009822F9"/>
    <w:rsid w:val="00984C40"/>
    <w:rsid w:val="00986EB3"/>
    <w:rsid w:val="009872B1"/>
    <w:rsid w:val="00987D38"/>
    <w:rsid w:val="00990289"/>
    <w:rsid w:val="00993CDE"/>
    <w:rsid w:val="00996512"/>
    <w:rsid w:val="00996BF1"/>
    <w:rsid w:val="009A467F"/>
    <w:rsid w:val="009A47EE"/>
    <w:rsid w:val="009A60CD"/>
    <w:rsid w:val="009A70BE"/>
    <w:rsid w:val="009A7473"/>
    <w:rsid w:val="009B0DDB"/>
    <w:rsid w:val="009B0FB8"/>
    <w:rsid w:val="009B314E"/>
    <w:rsid w:val="009B3787"/>
    <w:rsid w:val="009B7381"/>
    <w:rsid w:val="009B7C29"/>
    <w:rsid w:val="009C14E6"/>
    <w:rsid w:val="009D0FB9"/>
    <w:rsid w:val="009D102D"/>
    <w:rsid w:val="009D11A2"/>
    <w:rsid w:val="009D1637"/>
    <w:rsid w:val="009D1896"/>
    <w:rsid w:val="009D2A0C"/>
    <w:rsid w:val="009D32BD"/>
    <w:rsid w:val="009D4BA0"/>
    <w:rsid w:val="009D7405"/>
    <w:rsid w:val="009E135F"/>
    <w:rsid w:val="009E3A87"/>
    <w:rsid w:val="009E52BD"/>
    <w:rsid w:val="009F36CD"/>
    <w:rsid w:val="009F4CA5"/>
    <w:rsid w:val="00A00E49"/>
    <w:rsid w:val="00A02348"/>
    <w:rsid w:val="00A0751F"/>
    <w:rsid w:val="00A107F0"/>
    <w:rsid w:val="00A13A86"/>
    <w:rsid w:val="00A1640C"/>
    <w:rsid w:val="00A204DD"/>
    <w:rsid w:val="00A21C63"/>
    <w:rsid w:val="00A235E2"/>
    <w:rsid w:val="00A24462"/>
    <w:rsid w:val="00A33E4D"/>
    <w:rsid w:val="00A3709A"/>
    <w:rsid w:val="00A409A7"/>
    <w:rsid w:val="00A42EA2"/>
    <w:rsid w:val="00A46BEF"/>
    <w:rsid w:val="00A50FB5"/>
    <w:rsid w:val="00A525C9"/>
    <w:rsid w:val="00A530F6"/>
    <w:rsid w:val="00A533D0"/>
    <w:rsid w:val="00A60628"/>
    <w:rsid w:val="00A63182"/>
    <w:rsid w:val="00A63D88"/>
    <w:rsid w:val="00A668D1"/>
    <w:rsid w:val="00A6699C"/>
    <w:rsid w:val="00A745D7"/>
    <w:rsid w:val="00A74C36"/>
    <w:rsid w:val="00A770F5"/>
    <w:rsid w:val="00A7724F"/>
    <w:rsid w:val="00A77ECA"/>
    <w:rsid w:val="00A80144"/>
    <w:rsid w:val="00A83BDB"/>
    <w:rsid w:val="00A84DCF"/>
    <w:rsid w:val="00A87334"/>
    <w:rsid w:val="00A927E1"/>
    <w:rsid w:val="00A92F3E"/>
    <w:rsid w:val="00A93AD4"/>
    <w:rsid w:val="00AA00BA"/>
    <w:rsid w:val="00AA289D"/>
    <w:rsid w:val="00AA3683"/>
    <w:rsid w:val="00AB21E0"/>
    <w:rsid w:val="00AB2587"/>
    <w:rsid w:val="00AB25B3"/>
    <w:rsid w:val="00AB4A5B"/>
    <w:rsid w:val="00AB7D99"/>
    <w:rsid w:val="00AC06C7"/>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7B0F"/>
    <w:rsid w:val="00B14684"/>
    <w:rsid w:val="00B203B8"/>
    <w:rsid w:val="00B21F3F"/>
    <w:rsid w:val="00B227A6"/>
    <w:rsid w:val="00B227F1"/>
    <w:rsid w:val="00B2370B"/>
    <w:rsid w:val="00B257E7"/>
    <w:rsid w:val="00B2636E"/>
    <w:rsid w:val="00B26A90"/>
    <w:rsid w:val="00B37D09"/>
    <w:rsid w:val="00B4207A"/>
    <w:rsid w:val="00B44653"/>
    <w:rsid w:val="00B4780D"/>
    <w:rsid w:val="00B517C3"/>
    <w:rsid w:val="00B5256C"/>
    <w:rsid w:val="00B52659"/>
    <w:rsid w:val="00B53E6C"/>
    <w:rsid w:val="00B54045"/>
    <w:rsid w:val="00B61637"/>
    <w:rsid w:val="00B62B09"/>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5E61"/>
    <w:rsid w:val="00BD4602"/>
    <w:rsid w:val="00BD4914"/>
    <w:rsid w:val="00BD53A1"/>
    <w:rsid w:val="00BD60AD"/>
    <w:rsid w:val="00BE2804"/>
    <w:rsid w:val="00BE3CBF"/>
    <w:rsid w:val="00BE3FAE"/>
    <w:rsid w:val="00BE57A6"/>
    <w:rsid w:val="00BE66F7"/>
    <w:rsid w:val="00BE7C13"/>
    <w:rsid w:val="00BF2A09"/>
    <w:rsid w:val="00BF3B36"/>
    <w:rsid w:val="00BF4791"/>
    <w:rsid w:val="00BF6147"/>
    <w:rsid w:val="00C01B92"/>
    <w:rsid w:val="00C02342"/>
    <w:rsid w:val="00C036CF"/>
    <w:rsid w:val="00C059DE"/>
    <w:rsid w:val="00C05DA1"/>
    <w:rsid w:val="00C07ADD"/>
    <w:rsid w:val="00C1330A"/>
    <w:rsid w:val="00C15FC5"/>
    <w:rsid w:val="00C1612E"/>
    <w:rsid w:val="00C16351"/>
    <w:rsid w:val="00C211BA"/>
    <w:rsid w:val="00C328CB"/>
    <w:rsid w:val="00C334BD"/>
    <w:rsid w:val="00C34A69"/>
    <w:rsid w:val="00C35253"/>
    <w:rsid w:val="00C35AAB"/>
    <w:rsid w:val="00C36C60"/>
    <w:rsid w:val="00C40B19"/>
    <w:rsid w:val="00C41706"/>
    <w:rsid w:val="00C440E5"/>
    <w:rsid w:val="00C442A7"/>
    <w:rsid w:val="00C464CD"/>
    <w:rsid w:val="00C52990"/>
    <w:rsid w:val="00C56499"/>
    <w:rsid w:val="00C57854"/>
    <w:rsid w:val="00C602BF"/>
    <w:rsid w:val="00C62825"/>
    <w:rsid w:val="00C62FAD"/>
    <w:rsid w:val="00C67620"/>
    <w:rsid w:val="00C7313A"/>
    <w:rsid w:val="00C73C13"/>
    <w:rsid w:val="00C74114"/>
    <w:rsid w:val="00C8481B"/>
    <w:rsid w:val="00C913AA"/>
    <w:rsid w:val="00C919EB"/>
    <w:rsid w:val="00C92723"/>
    <w:rsid w:val="00C94914"/>
    <w:rsid w:val="00C975A9"/>
    <w:rsid w:val="00CA230A"/>
    <w:rsid w:val="00CA5891"/>
    <w:rsid w:val="00CA637F"/>
    <w:rsid w:val="00CB152D"/>
    <w:rsid w:val="00CB325D"/>
    <w:rsid w:val="00CB4C75"/>
    <w:rsid w:val="00CB611C"/>
    <w:rsid w:val="00CB6EA4"/>
    <w:rsid w:val="00CC01DF"/>
    <w:rsid w:val="00CC0433"/>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26A"/>
    <w:rsid w:val="00CF4ED5"/>
    <w:rsid w:val="00D0390B"/>
    <w:rsid w:val="00D0554A"/>
    <w:rsid w:val="00D12C04"/>
    <w:rsid w:val="00D149E9"/>
    <w:rsid w:val="00D17B6D"/>
    <w:rsid w:val="00D17E04"/>
    <w:rsid w:val="00D235A5"/>
    <w:rsid w:val="00D2552C"/>
    <w:rsid w:val="00D273F7"/>
    <w:rsid w:val="00D277C4"/>
    <w:rsid w:val="00D27D83"/>
    <w:rsid w:val="00D30A48"/>
    <w:rsid w:val="00D31ABF"/>
    <w:rsid w:val="00D3380E"/>
    <w:rsid w:val="00D344F5"/>
    <w:rsid w:val="00D378A5"/>
    <w:rsid w:val="00D44F60"/>
    <w:rsid w:val="00D45A50"/>
    <w:rsid w:val="00D46596"/>
    <w:rsid w:val="00D50160"/>
    <w:rsid w:val="00D503D3"/>
    <w:rsid w:val="00D50B25"/>
    <w:rsid w:val="00D539FD"/>
    <w:rsid w:val="00D5664F"/>
    <w:rsid w:val="00D64E26"/>
    <w:rsid w:val="00D66EA3"/>
    <w:rsid w:val="00D6727B"/>
    <w:rsid w:val="00D71439"/>
    <w:rsid w:val="00D716A1"/>
    <w:rsid w:val="00D74D80"/>
    <w:rsid w:val="00D763EA"/>
    <w:rsid w:val="00D76520"/>
    <w:rsid w:val="00D76914"/>
    <w:rsid w:val="00D8199F"/>
    <w:rsid w:val="00D81AD5"/>
    <w:rsid w:val="00D8267D"/>
    <w:rsid w:val="00D84511"/>
    <w:rsid w:val="00D94274"/>
    <w:rsid w:val="00D9675A"/>
    <w:rsid w:val="00DA1A72"/>
    <w:rsid w:val="00DA2891"/>
    <w:rsid w:val="00DA61B1"/>
    <w:rsid w:val="00DA6E95"/>
    <w:rsid w:val="00DA7911"/>
    <w:rsid w:val="00DB37AB"/>
    <w:rsid w:val="00DB3F9F"/>
    <w:rsid w:val="00DB51DA"/>
    <w:rsid w:val="00DB62BC"/>
    <w:rsid w:val="00DB6E1E"/>
    <w:rsid w:val="00DC1E90"/>
    <w:rsid w:val="00DC6055"/>
    <w:rsid w:val="00DD033F"/>
    <w:rsid w:val="00DD0B2B"/>
    <w:rsid w:val="00DD370D"/>
    <w:rsid w:val="00DD4D7A"/>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2FB"/>
    <w:rsid w:val="00E10480"/>
    <w:rsid w:val="00E1060D"/>
    <w:rsid w:val="00E10D52"/>
    <w:rsid w:val="00E22316"/>
    <w:rsid w:val="00E27295"/>
    <w:rsid w:val="00E3191D"/>
    <w:rsid w:val="00E32174"/>
    <w:rsid w:val="00E3577B"/>
    <w:rsid w:val="00E40C2D"/>
    <w:rsid w:val="00E42E7E"/>
    <w:rsid w:val="00E50306"/>
    <w:rsid w:val="00E513CC"/>
    <w:rsid w:val="00E532DB"/>
    <w:rsid w:val="00E5443E"/>
    <w:rsid w:val="00E545E0"/>
    <w:rsid w:val="00E55B14"/>
    <w:rsid w:val="00E55C15"/>
    <w:rsid w:val="00E560BA"/>
    <w:rsid w:val="00E572F8"/>
    <w:rsid w:val="00E578C2"/>
    <w:rsid w:val="00E60641"/>
    <w:rsid w:val="00E6073F"/>
    <w:rsid w:val="00E61060"/>
    <w:rsid w:val="00E61AD7"/>
    <w:rsid w:val="00E63C5C"/>
    <w:rsid w:val="00E64530"/>
    <w:rsid w:val="00E70496"/>
    <w:rsid w:val="00E70CD7"/>
    <w:rsid w:val="00E71AD4"/>
    <w:rsid w:val="00E723F4"/>
    <w:rsid w:val="00E72D1C"/>
    <w:rsid w:val="00E73584"/>
    <w:rsid w:val="00E746AC"/>
    <w:rsid w:val="00E7553F"/>
    <w:rsid w:val="00E75858"/>
    <w:rsid w:val="00E77ECC"/>
    <w:rsid w:val="00E84C6C"/>
    <w:rsid w:val="00E85048"/>
    <w:rsid w:val="00E85AFC"/>
    <w:rsid w:val="00E87B61"/>
    <w:rsid w:val="00E87D65"/>
    <w:rsid w:val="00E910BE"/>
    <w:rsid w:val="00E91753"/>
    <w:rsid w:val="00E926C8"/>
    <w:rsid w:val="00E93DA1"/>
    <w:rsid w:val="00E95AB8"/>
    <w:rsid w:val="00EA3789"/>
    <w:rsid w:val="00EB192B"/>
    <w:rsid w:val="00EB3E82"/>
    <w:rsid w:val="00EB43D5"/>
    <w:rsid w:val="00EB5BA9"/>
    <w:rsid w:val="00EB6A56"/>
    <w:rsid w:val="00EC1AD9"/>
    <w:rsid w:val="00EC1D89"/>
    <w:rsid w:val="00EC5A91"/>
    <w:rsid w:val="00EC6C5D"/>
    <w:rsid w:val="00ED149A"/>
    <w:rsid w:val="00ED1DE9"/>
    <w:rsid w:val="00ED2CBC"/>
    <w:rsid w:val="00ED303F"/>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71B"/>
    <w:rsid w:val="00F14ED8"/>
    <w:rsid w:val="00F15003"/>
    <w:rsid w:val="00F17D1C"/>
    <w:rsid w:val="00F17ED8"/>
    <w:rsid w:val="00F17F51"/>
    <w:rsid w:val="00F2178C"/>
    <w:rsid w:val="00F23014"/>
    <w:rsid w:val="00F2785A"/>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0D94"/>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7B2E"/>
    <w:rsid w:val="00FB4EA0"/>
    <w:rsid w:val="00FC07F6"/>
    <w:rsid w:val="00FC0E81"/>
    <w:rsid w:val="00FC7450"/>
    <w:rsid w:val="00FD0543"/>
    <w:rsid w:val="00FD2133"/>
    <w:rsid w:val="00FD44F8"/>
    <w:rsid w:val="00FD53F3"/>
    <w:rsid w:val="00FD56A9"/>
    <w:rsid w:val="00FE7198"/>
    <w:rsid w:val="00FE746F"/>
    <w:rsid w:val="00FF6F43"/>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Body Text Indent" w:uiPriority="99"/>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8"/>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tabs>
        <w:tab w:val="clear" w:pos="2269"/>
        <w:tab w:val="num" w:pos="567"/>
      </w:tabs>
      <w:ind w:left="567"/>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semiHidden/>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semiHidden/>
    <w:pPr>
      <w:spacing w:line="240" w:lineRule="auto"/>
      <w:jc w:val="left"/>
    </w:pPr>
    <w:rPr>
      <w:rFonts w:ascii="Times New Roman" w:hAnsi="Times New Roman"/>
      <w:spacing w:val="0"/>
      <w:sz w:val="20"/>
    </w:rPr>
  </w:style>
  <w:style w:type="paragraph" w:styleId="BalloonText">
    <w:name w:val="Balloon Text"/>
    <w:basedOn w:val="Normal"/>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semiHidden/>
    <w:rsid w:val="00C56499"/>
    <w:rPr>
      <w:sz w:val="20"/>
    </w:rPr>
  </w:style>
  <w:style w:type="character" w:styleId="FootnoteReference">
    <w:name w:val="footnote reference"/>
    <w:basedOn w:val="DefaultParagraphFont"/>
    <w:semiHidden/>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rsid w:val="00CE4955"/>
    <w:pPr>
      <w:spacing w:after="120" w:line="480" w:lineRule="auto"/>
      <w:ind w:left="283"/>
    </w:pPr>
  </w:style>
  <w:style w:type="character" w:customStyle="1" w:styleId="BodyTextIndent2Char">
    <w:name w:val="Body Text Indent 2 Char"/>
    <w:basedOn w:val="DefaultParagraphFont"/>
    <w:link w:val="BodyTextIndent2"/>
    <w:rsid w:val="00CE4955"/>
    <w:rPr>
      <w:rFonts w:ascii="Arial" w:hAnsi="Arial"/>
      <w:spacing w:val="-2"/>
      <w:sz w:val="18"/>
      <w:lang w:eastAsia="en-US"/>
    </w:rPr>
  </w:style>
  <w:style w:type="paragraph" w:customStyle="1" w:styleId="Default">
    <w:name w:val="Default"/>
    <w:rsid w:val="00CF426A"/>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CF426A"/>
    <w:rPr>
      <w:rFonts w:ascii="Arial" w:hAnsi="Arial"/>
      <w:b/>
      <w:bCs/>
      <w:spacing w:val="-2"/>
      <w:sz w:val="26"/>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CF426A"/>
    <w:rPr>
      <w:rFonts w:ascii="Arial" w:hAnsi="Arial"/>
      <w:b/>
      <w:spacing w:val="-2"/>
      <w:lang w:eastAsia="en-US"/>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CF426A"/>
    <w:rPr>
      <w:rFonts w:ascii="Arial" w:hAnsi="Arial"/>
      <w:b/>
      <w:spacing w:val="-2"/>
      <w:sz w:val="18"/>
      <w:lang w:eastAsia="en-US"/>
    </w:rPr>
  </w:style>
  <w:style w:type="character" w:customStyle="1" w:styleId="ListParagraphChar">
    <w:name w:val="List Paragraph Char"/>
    <w:aliases w:val="(indented) Char"/>
    <w:link w:val="ListParagraph"/>
    <w:uiPriority w:val="34"/>
    <w:locked/>
    <w:rsid w:val="00CF426A"/>
    <w:rPr>
      <w:rFonts w:ascii="Arial" w:hAnsi="Arial"/>
      <w:spacing w:val="-2"/>
      <w:sz w:val="18"/>
      <w:lang w:eastAsia="en-US"/>
    </w:rPr>
  </w:style>
  <w:style w:type="character" w:customStyle="1" w:styleId="BodyTextChar">
    <w:name w:val="Body Text Char"/>
    <w:link w:val="BodyText"/>
    <w:rsid w:val="00DD4D7A"/>
    <w:rPr>
      <w:rFonts w:ascii="Arial" w:hAnsi="Arial"/>
      <w:spacing w:val="-2"/>
      <w:sz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Body Text Indent" w:uiPriority="99"/>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8"/>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tabs>
        <w:tab w:val="clear" w:pos="2269"/>
        <w:tab w:val="num" w:pos="567"/>
      </w:tabs>
      <w:ind w:left="567"/>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semiHidden/>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semiHidden/>
    <w:pPr>
      <w:spacing w:line="240" w:lineRule="auto"/>
      <w:jc w:val="left"/>
    </w:pPr>
    <w:rPr>
      <w:rFonts w:ascii="Times New Roman" w:hAnsi="Times New Roman"/>
      <w:spacing w:val="0"/>
      <w:sz w:val="20"/>
    </w:rPr>
  </w:style>
  <w:style w:type="paragraph" w:styleId="BalloonText">
    <w:name w:val="Balloon Text"/>
    <w:basedOn w:val="Normal"/>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rPr>
      <w:color w:val="800080"/>
      <w:u w:val="single"/>
    </w:rPr>
  </w:style>
  <w:style w:type="paragraph" w:styleId="NormalWeb">
    <w:name w:val="Normal (Web)"/>
    <w:basedOn w:val="Normal"/>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semiHidden/>
    <w:rsid w:val="00C56499"/>
    <w:rPr>
      <w:sz w:val="20"/>
    </w:rPr>
  </w:style>
  <w:style w:type="character" w:styleId="FootnoteReference">
    <w:name w:val="footnote reference"/>
    <w:basedOn w:val="DefaultParagraphFont"/>
    <w:semiHidden/>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rsid w:val="00CE4955"/>
    <w:pPr>
      <w:spacing w:after="120" w:line="480" w:lineRule="auto"/>
      <w:ind w:left="283"/>
    </w:pPr>
  </w:style>
  <w:style w:type="character" w:customStyle="1" w:styleId="BodyTextIndent2Char">
    <w:name w:val="Body Text Indent 2 Char"/>
    <w:basedOn w:val="DefaultParagraphFont"/>
    <w:link w:val="BodyTextIndent2"/>
    <w:rsid w:val="00CE4955"/>
    <w:rPr>
      <w:rFonts w:ascii="Arial" w:hAnsi="Arial"/>
      <w:spacing w:val="-2"/>
      <w:sz w:val="18"/>
      <w:lang w:eastAsia="en-US"/>
    </w:rPr>
  </w:style>
  <w:style w:type="paragraph" w:customStyle="1" w:styleId="Default">
    <w:name w:val="Default"/>
    <w:rsid w:val="00CF426A"/>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CF426A"/>
    <w:rPr>
      <w:rFonts w:ascii="Arial" w:hAnsi="Arial"/>
      <w:b/>
      <w:bCs/>
      <w:spacing w:val="-2"/>
      <w:sz w:val="26"/>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CF426A"/>
    <w:rPr>
      <w:rFonts w:ascii="Arial" w:hAnsi="Arial"/>
      <w:b/>
      <w:spacing w:val="-2"/>
      <w:lang w:eastAsia="en-US"/>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CF426A"/>
    <w:rPr>
      <w:rFonts w:ascii="Arial" w:hAnsi="Arial"/>
      <w:b/>
      <w:spacing w:val="-2"/>
      <w:sz w:val="18"/>
      <w:lang w:eastAsia="en-US"/>
    </w:rPr>
  </w:style>
  <w:style w:type="character" w:customStyle="1" w:styleId="ListParagraphChar">
    <w:name w:val="List Paragraph Char"/>
    <w:aliases w:val="(indented) Char"/>
    <w:link w:val="ListParagraph"/>
    <w:uiPriority w:val="34"/>
    <w:locked/>
    <w:rsid w:val="00CF426A"/>
    <w:rPr>
      <w:rFonts w:ascii="Arial" w:hAnsi="Arial"/>
      <w:spacing w:val="-2"/>
      <w:sz w:val="18"/>
      <w:lang w:eastAsia="en-US"/>
    </w:rPr>
  </w:style>
  <w:style w:type="character" w:customStyle="1" w:styleId="BodyTextChar">
    <w:name w:val="Body Text Char"/>
    <w:link w:val="BodyText"/>
    <w:rsid w:val="00DD4D7A"/>
    <w:rPr>
      <w:rFonts w:ascii="Arial" w:hAnsi="Arial"/>
      <w:spacing w:val="-2"/>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24989631">
      <w:bodyDiv w:val="1"/>
      <w:marLeft w:val="0"/>
      <w:marRight w:val="0"/>
      <w:marTop w:val="0"/>
      <w:marBottom w:val="0"/>
      <w:divBdr>
        <w:top w:val="none" w:sz="0" w:space="0" w:color="auto"/>
        <w:left w:val="none" w:sz="0" w:space="0" w:color="auto"/>
        <w:bottom w:val="none" w:sz="0" w:space="0" w:color="auto"/>
        <w:right w:val="none" w:sz="0" w:space="0" w:color="auto"/>
      </w:divBdr>
    </w:div>
    <w:div w:id="483468384">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Tenders@liverpoolmuseums.org.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yperlink" Target="mailto:Catherine.johnson@liverpoolmuseums.org.uk" TargetMode="External"/><Relationship Id="rId2" Type="http://schemas.openxmlformats.org/officeDocument/2006/relationships/numbering" Target="numbering.xml"/><Relationship Id="rId16" Type="http://schemas.openxmlformats.org/officeDocument/2006/relationships/hyperlink" Target="mailto:John.fielding@liverpoolmuseums.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1E52D-6BFB-452B-8FF3-508BC1948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14</Pages>
  <Words>4010</Words>
  <Characters>21594</Characters>
  <Application>Microsoft Office Word</Application>
  <DocSecurity>0</DocSecurity>
  <Lines>179</Lines>
  <Paragraphs>51</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25553</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Green, Jenny</cp:lastModifiedBy>
  <cp:revision>16</cp:revision>
  <cp:lastPrinted>2017-07-17T14:27:00Z</cp:lastPrinted>
  <dcterms:created xsi:type="dcterms:W3CDTF">2017-08-07T10:15:00Z</dcterms:created>
  <dcterms:modified xsi:type="dcterms:W3CDTF">2017-08-21T09:59:00Z</dcterms:modified>
</cp:coreProperties>
</file>