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0DE8299" w:rsidR="005F738A" w:rsidRDefault="00945CBD" w:rsidP="00893A3F">
      <w:pPr>
        <w:rPr>
          <w:rFonts w:ascii="Calibri" w:hAnsi="Calibri" w:cs="Calibri"/>
          <w:sz w:val="32"/>
          <w:szCs w:val="32"/>
        </w:rPr>
      </w:pPr>
      <w:r>
        <w:rPr>
          <w:noProof/>
        </w:rPr>
        <w:drawing>
          <wp:anchor distT="0" distB="0" distL="114300" distR="114300" simplePos="0" relativeHeight="251658240" behindDoc="0" locked="0" layoutInCell="1" allowOverlap="1" wp14:anchorId="279D185D" wp14:editId="12E0B077">
            <wp:simplePos x="0" y="0"/>
            <wp:positionH relativeFrom="column">
              <wp:align>left</wp:align>
            </wp:positionH>
            <wp:positionV relativeFrom="paragraph">
              <wp:align>top</wp:align>
            </wp:positionV>
            <wp:extent cx="2872740" cy="1524000"/>
            <wp:effectExtent l="0" t="0" r="3810" b="0"/>
            <wp:wrapSquare wrapText="bothSides"/>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2740" cy="1524000"/>
                    </a:xfrm>
                    <a:prstGeom prst="rect">
                      <a:avLst/>
                    </a:prstGeom>
                    <a:noFill/>
                    <a:ln>
                      <a:noFill/>
                    </a:ln>
                  </pic:spPr>
                </pic:pic>
              </a:graphicData>
            </a:graphic>
          </wp:anchor>
        </w:drawing>
      </w:r>
      <w:r w:rsidR="00A67027">
        <w:rPr>
          <w:rFonts w:ascii="Calibri" w:hAnsi="Calibri" w:cs="Calibri"/>
          <w:sz w:val="32"/>
          <w:szCs w:val="32"/>
        </w:rPr>
        <w:br w:type="textWrapping" w:clear="all"/>
      </w:r>
    </w:p>
    <w:p w14:paraId="68F51E58" w14:textId="77777777" w:rsidR="00893A3F" w:rsidRDefault="00893A3F" w:rsidP="008F2B68">
      <w:pPr>
        <w:rPr>
          <w:rFonts w:ascii="Calibri" w:hAnsi="Calibri" w:cs="Calibri"/>
          <w:b/>
          <w:sz w:val="32"/>
          <w:szCs w:val="32"/>
        </w:rPr>
      </w:pPr>
    </w:p>
    <w:p w14:paraId="68F51E59" w14:textId="74293C81" w:rsidR="00FE0B21" w:rsidRPr="00BA6DE5" w:rsidRDefault="00FE0B21" w:rsidP="00FE0B21">
      <w:pPr>
        <w:rPr>
          <w:rFonts w:cs="Arial"/>
          <w:b/>
          <w:sz w:val="36"/>
          <w:szCs w:val="36"/>
        </w:rPr>
      </w:pPr>
      <w:r w:rsidRPr="00CB7AD6">
        <w:rPr>
          <w:rFonts w:cs="Arial"/>
          <w:b/>
          <w:sz w:val="36"/>
          <w:szCs w:val="36"/>
        </w:rPr>
        <w:t xml:space="preserve">Invitation </w:t>
      </w:r>
      <w:r w:rsidRPr="00BA6DE5">
        <w:rPr>
          <w:rFonts w:cs="Arial"/>
          <w:b/>
          <w:sz w:val="36"/>
          <w:szCs w:val="36"/>
        </w:rPr>
        <w:t xml:space="preserve">to Tender for </w:t>
      </w:r>
      <w:r w:rsidR="00BA6DE5" w:rsidRPr="00BA6DE5">
        <w:rPr>
          <w:rFonts w:cs="Arial"/>
          <w:b/>
          <w:sz w:val="36"/>
          <w:szCs w:val="36"/>
        </w:rPr>
        <w:t xml:space="preserve">a </w:t>
      </w:r>
      <w:r w:rsidR="000D0977">
        <w:rPr>
          <w:rFonts w:cs="Arial"/>
          <w:b/>
          <w:sz w:val="36"/>
          <w:szCs w:val="36"/>
        </w:rPr>
        <w:t>M</w:t>
      </w:r>
      <w:r w:rsidR="00BA6DE5" w:rsidRPr="00BA6DE5">
        <w:rPr>
          <w:rFonts w:cs="Arial"/>
          <w:b/>
          <w:sz w:val="36"/>
          <w:szCs w:val="36"/>
        </w:rPr>
        <w:t xml:space="preserve">odel of GB </w:t>
      </w:r>
      <w:r w:rsidR="000D0977">
        <w:rPr>
          <w:rFonts w:cs="Arial"/>
          <w:b/>
          <w:sz w:val="36"/>
          <w:szCs w:val="36"/>
        </w:rPr>
        <w:t>E</w:t>
      </w:r>
      <w:r w:rsidR="00BA6DE5" w:rsidRPr="00BA6DE5">
        <w:rPr>
          <w:rFonts w:cs="Arial"/>
          <w:b/>
          <w:sz w:val="36"/>
          <w:szCs w:val="36"/>
        </w:rPr>
        <w:t xml:space="preserve">lectricity </w:t>
      </w:r>
      <w:r w:rsidR="000D0977">
        <w:rPr>
          <w:rFonts w:cs="Arial"/>
          <w:b/>
          <w:sz w:val="36"/>
          <w:szCs w:val="36"/>
        </w:rPr>
        <w:t>D</w:t>
      </w:r>
      <w:r w:rsidR="00BA6DE5" w:rsidRPr="00BA6DE5">
        <w:rPr>
          <w:rFonts w:cs="Arial"/>
          <w:b/>
          <w:sz w:val="36"/>
          <w:szCs w:val="36"/>
        </w:rPr>
        <w:t xml:space="preserve">istribution </w:t>
      </w:r>
      <w:r w:rsidR="000D0977">
        <w:rPr>
          <w:rFonts w:cs="Arial"/>
          <w:b/>
          <w:sz w:val="36"/>
          <w:szCs w:val="36"/>
        </w:rPr>
        <w:t>N</w:t>
      </w:r>
      <w:r w:rsidR="00BA6DE5" w:rsidRPr="00BA6DE5">
        <w:rPr>
          <w:rFonts w:cs="Arial"/>
          <w:b/>
          <w:sz w:val="36"/>
          <w:szCs w:val="36"/>
        </w:rPr>
        <w:t xml:space="preserve">etwork </w:t>
      </w:r>
      <w:r w:rsidR="000D0977">
        <w:rPr>
          <w:rFonts w:cs="Arial"/>
          <w:b/>
          <w:sz w:val="36"/>
          <w:szCs w:val="36"/>
        </w:rPr>
        <w:t>C</w:t>
      </w:r>
      <w:r w:rsidR="00BA6DE5" w:rsidRPr="00BA6DE5">
        <w:rPr>
          <w:rFonts w:cs="Arial"/>
          <w:b/>
          <w:sz w:val="36"/>
          <w:szCs w:val="36"/>
        </w:rPr>
        <w:t>osts</w:t>
      </w:r>
    </w:p>
    <w:p w14:paraId="68F51E5A" w14:textId="77777777" w:rsidR="00CB7AD6" w:rsidRPr="00CB7AD6" w:rsidRDefault="00CB7AD6" w:rsidP="00FE0B21">
      <w:pPr>
        <w:rPr>
          <w:rFonts w:cs="Arial"/>
          <w:b/>
          <w:sz w:val="36"/>
          <w:szCs w:val="36"/>
        </w:rPr>
      </w:pPr>
    </w:p>
    <w:p w14:paraId="68F51E5B" w14:textId="152221D1" w:rsidR="00E53204" w:rsidRPr="0047764A" w:rsidRDefault="00C53C6B" w:rsidP="008F2B68">
      <w:pPr>
        <w:rPr>
          <w:rFonts w:cs="Arial"/>
          <w:sz w:val="36"/>
          <w:szCs w:val="36"/>
        </w:rPr>
      </w:pPr>
      <w:r w:rsidRPr="0047764A">
        <w:rPr>
          <w:rFonts w:cs="Arial"/>
          <w:sz w:val="36"/>
          <w:szCs w:val="36"/>
        </w:rPr>
        <w:t>T</w:t>
      </w:r>
      <w:r w:rsidR="00E53204" w:rsidRPr="0047764A">
        <w:rPr>
          <w:rFonts w:cs="Arial"/>
          <w:sz w:val="36"/>
          <w:szCs w:val="36"/>
        </w:rPr>
        <w:t>ender Reference Number</w:t>
      </w:r>
      <w:r w:rsidR="006E31A8" w:rsidRPr="0047764A">
        <w:rPr>
          <w:rFonts w:cs="Arial"/>
          <w:sz w:val="36"/>
          <w:szCs w:val="36"/>
        </w:rPr>
        <w:t xml:space="preserve">: </w:t>
      </w:r>
      <w:r w:rsidR="00CA1192" w:rsidRPr="0047764A">
        <w:rPr>
          <w:sz w:val="36"/>
          <w:szCs w:val="36"/>
        </w:rPr>
        <w:t>1392/11/2017</w:t>
      </w:r>
    </w:p>
    <w:p w14:paraId="68F51E5C" w14:textId="77777777" w:rsidR="00444762" w:rsidRPr="002856D6" w:rsidRDefault="00444762" w:rsidP="008F2B68">
      <w:pPr>
        <w:rPr>
          <w:rFonts w:cs="Arial"/>
          <w:szCs w:val="28"/>
        </w:rPr>
      </w:pPr>
    </w:p>
    <w:p w14:paraId="05B2A832" w14:textId="77777777" w:rsidR="00D428B5" w:rsidRDefault="00116BFD" w:rsidP="008F2B68">
      <w:pPr>
        <w:rPr>
          <w:rFonts w:cs="Arial"/>
          <w:sz w:val="36"/>
          <w:szCs w:val="36"/>
        </w:rPr>
      </w:pPr>
      <w:r w:rsidRPr="00CB7AD6">
        <w:rPr>
          <w:rFonts w:cs="Arial"/>
          <w:sz w:val="36"/>
          <w:szCs w:val="36"/>
        </w:rPr>
        <w:t xml:space="preserve">Deadline for Tender Responses: </w:t>
      </w:r>
    </w:p>
    <w:p w14:paraId="2603F1CA" w14:textId="77777777" w:rsidR="00D428B5" w:rsidRDefault="00D428B5" w:rsidP="008F2B68">
      <w:pPr>
        <w:rPr>
          <w:rFonts w:cs="Arial"/>
          <w:sz w:val="36"/>
          <w:szCs w:val="36"/>
        </w:rPr>
      </w:pPr>
    </w:p>
    <w:p w14:paraId="68F51E5D" w14:textId="160FDB44" w:rsidR="00921FD4" w:rsidRPr="00CB7AD6" w:rsidRDefault="00CA1192" w:rsidP="008F2B68">
      <w:pPr>
        <w:rPr>
          <w:rFonts w:cs="Arial"/>
          <w:sz w:val="36"/>
          <w:szCs w:val="36"/>
        </w:rPr>
      </w:pPr>
      <w:r>
        <w:rPr>
          <w:rFonts w:cs="Arial"/>
          <w:sz w:val="36"/>
          <w:szCs w:val="36"/>
        </w:rPr>
        <w:t>11am</w:t>
      </w:r>
      <w:r w:rsidR="00EC1A1F">
        <w:rPr>
          <w:rFonts w:cs="Arial"/>
          <w:sz w:val="36"/>
          <w:szCs w:val="36"/>
        </w:rPr>
        <w:t xml:space="preserve"> </w:t>
      </w:r>
      <w:r w:rsidR="004A35FF">
        <w:rPr>
          <w:rFonts w:cs="Arial"/>
          <w:sz w:val="36"/>
          <w:szCs w:val="36"/>
        </w:rPr>
        <w:t>21</w:t>
      </w:r>
      <w:r w:rsidR="004A35FF" w:rsidRPr="00C314D1">
        <w:rPr>
          <w:rFonts w:cs="Arial"/>
          <w:sz w:val="36"/>
          <w:szCs w:val="36"/>
          <w:vertAlign w:val="superscript"/>
        </w:rPr>
        <w:t>st</w:t>
      </w:r>
      <w:r w:rsidR="004A35FF">
        <w:rPr>
          <w:rFonts w:cs="Arial"/>
          <w:sz w:val="36"/>
          <w:szCs w:val="36"/>
        </w:rPr>
        <w:t xml:space="preserve"> </w:t>
      </w:r>
      <w:r w:rsidR="00D428B5">
        <w:rPr>
          <w:rFonts w:cs="Arial"/>
          <w:sz w:val="36"/>
          <w:szCs w:val="36"/>
        </w:rPr>
        <w:t>December 2</w:t>
      </w:r>
      <w:r w:rsidR="00EC1A1F">
        <w:rPr>
          <w:rFonts w:cs="Arial"/>
          <w:sz w:val="36"/>
          <w:szCs w:val="36"/>
        </w:rPr>
        <w:t>017</w:t>
      </w:r>
    </w:p>
    <w:p w14:paraId="68F51E5E" w14:textId="77777777" w:rsidR="00D95762" w:rsidRDefault="00D95762" w:rsidP="008F2B68">
      <w:pPr>
        <w:rPr>
          <w:rFonts w:ascii="Calibri" w:hAnsi="Calibri" w:cs="Calibri"/>
          <w:b/>
          <w:color w:val="FF0000"/>
          <w:sz w:val="26"/>
          <w:szCs w:val="26"/>
        </w:rPr>
      </w:pPr>
    </w:p>
    <w:p w14:paraId="68F51E5F" w14:textId="5DC3A450" w:rsidR="00D95762" w:rsidRPr="00442EAF" w:rsidRDefault="00442EAF" w:rsidP="008F2B68">
      <w:pPr>
        <w:rPr>
          <w:rFonts w:ascii="Calibri" w:hAnsi="Calibri" w:cs="Calibri"/>
          <w:b/>
          <w:color w:val="FF0000"/>
          <w:sz w:val="26"/>
          <w:szCs w:val="26"/>
        </w:rPr>
      </w:pPr>
      <w:r>
        <w:rPr>
          <w:rFonts w:ascii="Calibri" w:hAnsi="Calibri" w:cs="Calibri"/>
          <w:b/>
          <w:color w:val="FF0000"/>
          <w:sz w:val="26"/>
          <w:szCs w:val="26"/>
        </w:rPr>
        <w:t>PLEASE NOTE: THIS DATE REPRESENTS AN EXTENSION TO THE ORIGINAL TENDER DEADLINE DATE SPECIFIED (15</w:t>
      </w:r>
      <w:r w:rsidRPr="00442EAF">
        <w:rPr>
          <w:rFonts w:ascii="Calibri" w:hAnsi="Calibri" w:cs="Calibri"/>
          <w:b/>
          <w:color w:val="FF0000"/>
          <w:sz w:val="26"/>
          <w:szCs w:val="26"/>
          <w:vertAlign w:val="superscript"/>
        </w:rPr>
        <w:t>TH</w:t>
      </w:r>
      <w:r>
        <w:rPr>
          <w:rFonts w:ascii="Calibri" w:hAnsi="Calibri" w:cs="Calibri"/>
          <w:b/>
          <w:color w:val="FF0000"/>
          <w:sz w:val="26"/>
          <w:szCs w:val="26"/>
        </w:rPr>
        <w:t xml:space="preserve"> December 2017)</w:t>
      </w: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16F78680" w:rsidR="00D95762" w:rsidRPr="00121E96" w:rsidRDefault="00D95762" w:rsidP="00121E96">
      <w:pPr>
        <w:jc w:val="both"/>
        <w:rPr>
          <w:rFonts w:cs="Arial"/>
          <w:sz w:val="24"/>
          <w:szCs w:val="24"/>
        </w:rPr>
      </w:pPr>
      <w:r w:rsidRPr="00121E96">
        <w:rPr>
          <w:rFonts w:cs="Arial"/>
          <w:sz w:val="24"/>
          <w:szCs w:val="24"/>
        </w:rPr>
        <w:t xml:space="preserve">Date: </w:t>
      </w:r>
      <w:r w:rsidR="005A0C43">
        <w:rPr>
          <w:rFonts w:cs="Arial"/>
          <w:sz w:val="24"/>
          <w:szCs w:val="24"/>
        </w:rPr>
        <w:t>November 2017</w:t>
      </w:r>
    </w:p>
    <w:p w14:paraId="68F51E65" w14:textId="77777777" w:rsidR="00D95762" w:rsidRPr="00E55A47" w:rsidRDefault="00D95762" w:rsidP="00121E96">
      <w:pPr>
        <w:jc w:val="both"/>
        <w:rPr>
          <w:rFonts w:cs="Arial"/>
          <w:sz w:val="24"/>
          <w:szCs w:val="24"/>
        </w:rPr>
      </w:pPr>
    </w:p>
    <w:p w14:paraId="68F51E66" w14:textId="3F16FE3B"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sidRPr="00D6412E">
        <w:rPr>
          <w:rFonts w:cs="Arial"/>
          <w:sz w:val="24"/>
          <w:szCs w:val="24"/>
        </w:rPr>
        <w:t xml:space="preserve"> </w:t>
      </w:r>
      <w:r w:rsidR="00D6412E" w:rsidRPr="00D6412E">
        <w:rPr>
          <w:rFonts w:cs="Arial"/>
          <w:b/>
          <w:sz w:val="24"/>
          <w:szCs w:val="24"/>
        </w:rPr>
        <w:t>model</w:t>
      </w:r>
      <w:r w:rsidR="00D6412E" w:rsidRPr="00D6412E">
        <w:rPr>
          <w:rFonts w:cs="Arial"/>
          <w:sz w:val="24"/>
          <w:szCs w:val="24"/>
        </w:rPr>
        <w:t xml:space="preserve"> </w:t>
      </w:r>
      <w:r w:rsidR="00D6412E" w:rsidRPr="00D6412E">
        <w:rPr>
          <w:rFonts w:cs="Arial"/>
          <w:b/>
          <w:sz w:val="24"/>
          <w:szCs w:val="24"/>
        </w:rPr>
        <w:t>GB electricity distribution network costs.</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2B2C40" w:rsidRDefault="00422E82" w:rsidP="00EB798A">
      <w:pPr>
        <w:widowControl/>
        <w:numPr>
          <w:ilvl w:val="0"/>
          <w:numId w:val="4"/>
        </w:numPr>
        <w:overflowPunct/>
        <w:autoSpaceDE/>
        <w:autoSpaceDN/>
        <w:adjustRightInd/>
        <w:jc w:val="both"/>
        <w:textAlignment w:val="auto"/>
        <w:rPr>
          <w:rFonts w:cs="Arial"/>
          <w:sz w:val="24"/>
          <w:szCs w:val="24"/>
        </w:rPr>
      </w:pPr>
      <w:r w:rsidRPr="002B2C40">
        <w:rPr>
          <w:rFonts w:cs="Arial"/>
          <w:sz w:val="24"/>
          <w:szCs w:val="24"/>
        </w:rPr>
        <w:t>Section</w:t>
      </w:r>
      <w:r w:rsidR="00EC6127" w:rsidRPr="002B2C40">
        <w:rPr>
          <w:rFonts w:cs="Arial"/>
          <w:sz w:val="24"/>
          <w:szCs w:val="24"/>
        </w:rPr>
        <w:t xml:space="preserve"> 1 </w:t>
      </w:r>
      <w:r w:rsidR="009E28FB" w:rsidRPr="002B2C40">
        <w:rPr>
          <w:rFonts w:cs="Arial"/>
          <w:sz w:val="24"/>
          <w:szCs w:val="24"/>
        </w:rPr>
        <w:t>(</w:t>
      </w:r>
      <w:r w:rsidR="009E28FB" w:rsidRPr="006E6FC8">
        <w:rPr>
          <w:rFonts w:cs="Arial"/>
          <w:sz w:val="24"/>
          <w:szCs w:val="24"/>
        </w:rPr>
        <w:t>page 3</w:t>
      </w:r>
      <w:r w:rsidR="009E28FB" w:rsidRPr="002B2C40">
        <w:rPr>
          <w:rFonts w:cs="Arial"/>
          <w:sz w:val="24"/>
          <w:szCs w:val="24"/>
        </w:rPr>
        <w:t xml:space="preserve">) </w:t>
      </w:r>
      <w:r w:rsidR="003252EB" w:rsidRPr="002B2C40">
        <w:rPr>
          <w:rFonts w:cs="Arial"/>
          <w:sz w:val="24"/>
          <w:szCs w:val="24"/>
        </w:rPr>
        <w:tab/>
      </w:r>
      <w:r w:rsidR="00EC6127" w:rsidRPr="002B2C40">
        <w:rPr>
          <w:rFonts w:cs="Arial"/>
          <w:sz w:val="24"/>
          <w:szCs w:val="24"/>
        </w:rPr>
        <w:t xml:space="preserve">Instructions </w:t>
      </w:r>
      <w:r w:rsidR="00121E96" w:rsidRPr="002B2C40">
        <w:rPr>
          <w:rFonts w:cs="Arial"/>
          <w:sz w:val="24"/>
          <w:szCs w:val="24"/>
        </w:rPr>
        <w:t>on tendering procedures</w:t>
      </w:r>
    </w:p>
    <w:p w14:paraId="68F51E6B" w14:textId="77777777" w:rsidR="00EC6127" w:rsidRPr="002B2C40" w:rsidRDefault="00422E82" w:rsidP="00EB798A">
      <w:pPr>
        <w:widowControl/>
        <w:numPr>
          <w:ilvl w:val="0"/>
          <w:numId w:val="4"/>
        </w:numPr>
        <w:overflowPunct/>
        <w:autoSpaceDE/>
        <w:autoSpaceDN/>
        <w:adjustRightInd/>
        <w:jc w:val="both"/>
        <w:textAlignment w:val="auto"/>
        <w:rPr>
          <w:rFonts w:cs="Arial"/>
          <w:sz w:val="24"/>
          <w:szCs w:val="24"/>
        </w:rPr>
      </w:pPr>
      <w:r w:rsidRPr="002B2C40">
        <w:rPr>
          <w:rFonts w:cs="Arial"/>
          <w:sz w:val="24"/>
          <w:szCs w:val="24"/>
        </w:rPr>
        <w:t>Section</w:t>
      </w:r>
      <w:r w:rsidR="001038F2" w:rsidRPr="006E6FC8">
        <w:rPr>
          <w:rFonts w:cs="Arial"/>
          <w:sz w:val="24"/>
          <w:szCs w:val="24"/>
        </w:rPr>
        <w:t xml:space="preserve"> 2 </w:t>
      </w:r>
      <w:r w:rsidR="009E28FB" w:rsidRPr="006E6FC8">
        <w:rPr>
          <w:rFonts w:cs="Arial"/>
          <w:sz w:val="24"/>
          <w:szCs w:val="24"/>
        </w:rPr>
        <w:t xml:space="preserve">(page </w:t>
      </w:r>
      <w:r w:rsidR="00405192" w:rsidRPr="006E6FC8">
        <w:rPr>
          <w:rFonts w:cs="Arial"/>
          <w:sz w:val="24"/>
          <w:szCs w:val="24"/>
        </w:rPr>
        <w:t>7</w:t>
      </w:r>
      <w:r w:rsidR="009E28FB" w:rsidRPr="002B2C40">
        <w:rPr>
          <w:rFonts w:cs="Arial"/>
          <w:sz w:val="24"/>
          <w:szCs w:val="24"/>
        </w:rPr>
        <w:t xml:space="preserve">) </w:t>
      </w:r>
      <w:r w:rsidR="003252EB" w:rsidRPr="002B2C40">
        <w:rPr>
          <w:rFonts w:cs="Arial"/>
          <w:sz w:val="24"/>
          <w:szCs w:val="24"/>
        </w:rPr>
        <w:tab/>
      </w:r>
      <w:r w:rsidR="001038F2" w:rsidRPr="002B2C40">
        <w:rPr>
          <w:rFonts w:cs="Arial"/>
          <w:sz w:val="24"/>
          <w:szCs w:val="24"/>
        </w:rPr>
        <w:t>Specification of requirements</w:t>
      </w:r>
    </w:p>
    <w:p w14:paraId="68F51E6C" w14:textId="0BD24779" w:rsidR="00056362" w:rsidRPr="006E6FC8" w:rsidRDefault="00422E82" w:rsidP="00EB798A">
      <w:pPr>
        <w:pStyle w:val="Numbered"/>
        <w:widowControl/>
        <w:numPr>
          <w:ilvl w:val="0"/>
          <w:numId w:val="4"/>
        </w:numPr>
        <w:spacing w:after="0"/>
        <w:jc w:val="both"/>
        <w:rPr>
          <w:rFonts w:cs="Arial"/>
          <w:sz w:val="24"/>
          <w:szCs w:val="24"/>
        </w:rPr>
      </w:pPr>
      <w:r w:rsidRPr="002B2C40">
        <w:rPr>
          <w:rFonts w:cs="Arial"/>
          <w:sz w:val="24"/>
          <w:szCs w:val="24"/>
        </w:rPr>
        <w:t>Section</w:t>
      </w:r>
      <w:r w:rsidR="00056362" w:rsidRPr="002B2C40">
        <w:rPr>
          <w:rFonts w:cs="Arial"/>
          <w:sz w:val="24"/>
          <w:szCs w:val="24"/>
        </w:rPr>
        <w:t xml:space="preserve"> 3 </w:t>
      </w:r>
      <w:r w:rsidR="00405192" w:rsidRPr="002B2C40">
        <w:rPr>
          <w:rFonts w:cs="Arial"/>
          <w:sz w:val="24"/>
          <w:szCs w:val="24"/>
        </w:rPr>
        <w:t>(</w:t>
      </w:r>
      <w:r w:rsidR="00405192" w:rsidRPr="006E6FC8">
        <w:rPr>
          <w:rFonts w:cs="Arial"/>
          <w:sz w:val="24"/>
          <w:szCs w:val="24"/>
        </w:rPr>
        <w:t xml:space="preserve">page </w:t>
      </w:r>
      <w:r w:rsidR="0047764A" w:rsidRPr="006E6FC8">
        <w:rPr>
          <w:rFonts w:cs="Arial"/>
          <w:sz w:val="24"/>
          <w:szCs w:val="24"/>
        </w:rPr>
        <w:t>2</w:t>
      </w:r>
      <w:r w:rsidR="002B2C40">
        <w:rPr>
          <w:rFonts w:cs="Arial"/>
          <w:sz w:val="24"/>
          <w:szCs w:val="24"/>
        </w:rPr>
        <w:t>1</w:t>
      </w:r>
      <w:r w:rsidR="003252EB" w:rsidRPr="002B2C40">
        <w:rPr>
          <w:rFonts w:cs="Arial"/>
          <w:sz w:val="24"/>
          <w:szCs w:val="24"/>
        </w:rPr>
        <w:t>)</w:t>
      </w:r>
      <w:r w:rsidR="003252EB" w:rsidRPr="002B2C40">
        <w:rPr>
          <w:rFonts w:cs="Arial"/>
          <w:sz w:val="24"/>
          <w:szCs w:val="24"/>
        </w:rPr>
        <w:tab/>
      </w:r>
      <w:r w:rsidR="00056362" w:rsidRPr="002B2C40">
        <w:rPr>
          <w:rFonts w:cs="Arial"/>
          <w:sz w:val="24"/>
          <w:szCs w:val="24"/>
        </w:rPr>
        <w:t xml:space="preserve">Further information </w:t>
      </w:r>
      <w:r w:rsidR="003252EB" w:rsidRPr="002B2C40">
        <w:rPr>
          <w:rFonts w:cs="Arial"/>
          <w:sz w:val="24"/>
          <w:szCs w:val="24"/>
        </w:rPr>
        <w:t>on</w:t>
      </w:r>
      <w:r w:rsidR="00056362" w:rsidRPr="006E6FC8">
        <w:rPr>
          <w:rFonts w:cs="Arial"/>
          <w:sz w:val="24"/>
          <w:szCs w:val="24"/>
        </w:rPr>
        <w:t xml:space="preserve"> tendering procedure</w:t>
      </w:r>
    </w:p>
    <w:p w14:paraId="68F51E6D" w14:textId="1D0C933F" w:rsidR="004C5B9F" w:rsidRPr="00D95762" w:rsidRDefault="00422E82" w:rsidP="00EB798A">
      <w:pPr>
        <w:pStyle w:val="Numbered"/>
        <w:widowControl/>
        <w:numPr>
          <w:ilvl w:val="0"/>
          <w:numId w:val="4"/>
        </w:numPr>
        <w:spacing w:after="0"/>
        <w:jc w:val="both"/>
        <w:rPr>
          <w:rFonts w:cs="Arial"/>
          <w:sz w:val="24"/>
          <w:szCs w:val="24"/>
        </w:rPr>
      </w:pPr>
      <w:r w:rsidRPr="006E6FC8">
        <w:rPr>
          <w:rFonts w:cs="Arial"/>
          <w:sz w:val="24"/>
          <w:szCs w:val="24"/>
        </w:rPr>
        <w:t>Section</w:t>
      </w:r>
      <w:r w:rsidR="00EC6127" w:rsidRPr="006E6FC8">
        <w:rPr>
          <w:rFonts w:cs="Arial"/>
          <w:sz w:val="24"/>
          <w:szCs w:val="24"/>
        </w:rPr>
        <w:t xml:space="preserve"> </w:t>
      </w:r>
      <w:r w:rsidR="00121E96" w:rsidRPr="006E6FC8">
        <w:rPr>
          <w:rFonts w:cs="Arial"/>
          <w:sz w:val="24"/>
          <w:szCs w:val="24"/>
        </w:rPr>
        <w:t xml:space="preserve">4 </w:t>
      </w:r>
      <w:r w:rsidR="00405192" w:rsidRPr="006E6FC8">
        <w:rPr>
          <w:rFonts w:cs="Arial"/>
          <w:sz w:val="24"/>
          <w:szCs w:val="24"/>
        </w:rPr>
        <w:t>(page 2</w:t>
      </w:r>
      <w:r w:rsidR="002B2C40" w:rsidRPr="006E6FC8">
        <w:rPr>
          <w:rFonts w:cs="Arial"/>
          <w:sz w:val="24"/>
          <w:szCs w:val="24"/>
        </w:rPr>
        <w:t>4</w:t>
      </w:r>
      <w:r w:rsidR="009E28FB" w:rsidRPr="002B2C40">
        <w:rPr>
          <w:rFonts w:cs="Arial"/>
          <w:sz w:val="24"/>
          <w:szCs w:val="24"/>
        </w:rPr>
        <w:t>)</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5730F">
        <w:rPr>
          <w:rFonts w:cs="Arial"/>
          <w:spacing w:val="-2"/>
          <w:sz w:val="24"/>
          <w:szCs w:val="24"/>
        </w:rPr>
        <w:t>Declarations</w:t>
      </w:r>
      <w:r w:rsidR="002B769F" w:rsidRPr="00D5730F">
        <w:rPr>
          <w:rFonts w:cs="Arial"/>
          <w:spacing w:val="-2"/>
          <w:sz w:val="24"/>
          <w:szCs w:val="24"/>
        </w:rPr>
        <w:t xml:space="preserve"> and information to be provided</w:t>
      </w:r>
      <w:r w:rsidR="00C6064F" w:rsidRPr="00D5730F">
        <w:rPr>
          <w:rFonts w:cs="Arial"/>
          <w:spacing w:val="-2"/>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6B4CF4EE"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5CB41DE1" w14:textId="025D5004" w:rsidR="00360179" w:rsidRPr="00D5730F" w:rsidRDefault="00221B09" w:rsidP="00EB798A">
      <w:pPr>
        <w:pStyle w:val="Numbered"/>
        <w:widowControl/>
        <w:numPr>
          <w:ilvl w:val="5"/>
          <w:numId w:val="4"/>
        </w:numPr>
        <w:spacing w:after="0"/>
        <w:jc w:val="both"/>
        <w:rPr>
          <w:rFonts w:cs="Arial"/>
          <w:sz w:val="24"/>
          <w:szCs w:val="24"/>
        </w:rPr>
      </w:pPr>
      <w:r w:rsidRPr="00D5730F">
        <w:rPr>
          <w:rFonts w:cs="Arial"/>
          <w:sz w:val="24"/>
          <w:szCs w:val="24"/>
        </w:rPr>
        <w:t>Conflict of Interest</w:t>
      </w:r>
      <w:r w:rsidRPr="00D5730F">
        <w:rPr>
          <w:rFonts w:cs="Arial"/>
          <w:sz w:val="24"/>
          <w:szCs w:val="24"/>
        </w:rPr>
        <w:tab/>
      </w:r>
    </w:p>
    <w:p w14:paraId="63E2FC6B" w14:textId="57F72441" w:rsidR="00360179" w:rsidRPr="00D5730F" w:rsidRDefault="00360179" w:rsidP="00360179">
      <w:pPr>
        <w:pStyle w:val="Numbered"/>
        <w:widowControl/>
        <w:numPr>
          <w:ilvl w:val="5"/>
          <w:numId w:val="4"/>
        </w:numPr>
        <w:spacing w:after="0"/>
        <w:jc w:val="both"/>
        <w:rPr>
          <w:rFonts w:cs="Arial"/>
          <w:sz w:val="24"/>
          <w:szCs w:val="24"/>
        </w:rPr>
      </w:pPr>
      <w:r w:rsidRPr="00D5730F">
        <w:rPr>
          <w:rFonts w:cs="Arial"/>
          <w:sz w:val="24"/>
          <w:szCs w:val="24"/>
        </w:rPr>
        <w:t>Questions for tenderers</w:t>
      </w:r>
    </w:p>
    <w:p w14:paraId="68F51E72" w14:textId="77777777" w:rsidR="007C661F" w:rsidRPr="00D5730F" w:rsidRDefault="007C661F" w:rsidP="00EB798A">
      <w:pPr>
        <w:pStyle w:val="Numbered"/>
        <w:widowControl/>
        <w:numPr>
          <w:ilvl w:val="5"/>
          <w:numId w:val="4"/>
        </w:numPr>
        <w:spacing w:after="0"/>
        <w:jc w:val="both"/>
        <w:rPr>
          <w:rFonts w:cs="Arial"/>
          <w:sz w:val="24"/>
          <w:szCs w:val="24"/>
        </w:rPr>
      </w:pPr>
      <w:r w:rsidRPr="00D5730F">
        <w:rPr>
          <w:rFonts w:cs="Arial"/>
          <w:sz w:val="24"/>
          <w:szCs w:val="24"/>
        </w:rPr>
        <w:t>Code of Practice for Research</w:t>
      </w:r>
    </w:p>
    <w:p w14:paraId="0A1BD7B4" w14:textId="43223BB5" w:rsidR="00C0344E" w:rsidRDefault="00C0344E" w:rsidP="00C0344E">
      <w:pPr>
        <w:pStyle w:val="Numbered"/>
        <w:widowControl/>
        <w:numPr>
          <w:ilvl w:val="0"/>
          <w:numId w:val="4"/>
        </w:numPr>
        <w:spacing w:after="0"/>
        <w:jc w:val="both"/>
        <w:rPr>
          <w:rFonts w:cs="Arial"/>
          <w:sz w:val="24"/>
          <w:szCs w:val="24"/>
        </w:rPr>
      </w:pPr>
      <w:r>
        <w:rPr>
          <w:rFonts w:cs="Arial"/>
          <w:sz w:val="24"/>
          <w:szCs w:val="24"/>
        </w:rPr>
        <w:t xml:space="preserve">Annex </w:t>
      </w:r>
      <w:r w:rsidR="00825D13">
        <w:rPr>
          <w:rFonts w:cs="Arial"/>
          <w:sz w:val="24"/>
          <w:szCs w:val="24"/>
        </w:rPr>
        <w:t>A</w:t>
      </w:r>
      <w:r>
        <w:rPr>
          <w:rFonts w:cs="Arial"/>
          <w:sz w:val="24"/>
          <w:szCs w:val="24"/>
        </w:rPr>
        <w:t>: Pricing schedule</w:t>
      </w:r>
    </w:p>
    <w:p w14:paraId="692EC11F" w14:textId="135961A1" w:rsidR="00C0344E" w:rsidRDefault="00C0344E" w:rsidP="00C0344E">
      <w:pPr>
        <w:pStyle w:val="Numbered"/>
        <w:widowControl/>
        <w:numPr>
          <w:ilvl w:val="0"/>
          <w:numId w:val="4"/>
        </w:numPr>
        <w:spacing w:after="0"/>
        <w:jc w:val="both"/>
        <w:rPr>
          <w:rFonts w:cs="Arial"/>
          <w:sz w:val="24"/>
          <w:szCs w:val="24"/>
        </w:rPr>
      </w:pPr>
      <w:r w:rsidRPr="00DE10EB">
        <w:rPr>
          <w:rFonts w:cs="Arial"/>
          <w:sz w:val="24"/>
          <w:szCs w:val="24"/>
        </w:rPr>
        <w:t xml:space="preserve">Annex </w:t>
      </w:r>
      <w:r w:rsidR="00825D13" w:rsidRPr="00DE10EB">
        <w:rPr>
          <w:rFonts w:cs="Arial"/>
          <w:sz w:val="24"/>
          <w:szCs w:val="24"/>
        </w:rPr>
        <w:t>B</w:t>
      </w:r>
      <w:r w:rsidRPr="00DE10EB">
        <w:rPr>
          <w:rFonts w:cs="Arial"/>
          <w:sz w:val="24"/>
          <w:szCs w:val="24"/>
        </w:rPr>
        <w:t>: Code of practice for research</w:t>
      </w:r>
    </w:p>
    <w:p w14:paraId="21059AA2" w14:textId="63FF096C" w:rsidR="00DE10EB" w:rsidRPr="00DE10EB" w:rsidRDefault="00DE10EB" w:rsidP="00DE10EB">
      <w:pPr>
        <w:pStyle w:val="Numbered"/>
        <w:widowControl/>
        <w:numPr>
          <w:ilvl w:val="0"/>
          <w:numId w:val="4"/>
        </w:numPr>
        <w:spacing w:after="0"/>
        <w:jc w:val="both"/>
        <w:rPr>
          <w:rFonts w:cs="Arial"/>
          <w:sz w:val="24"/>
          <w:szCs w:val="24"/>
        </w:rPr>
      </w:pPr>
      <w:r>
        <w:rPr>
          <w:rFonts w:cs="Arial"/>
          <w:sz w:val="24"/>
          <w:szCs w:val="24"/>
        </w:rPr>
        <w:t xml:space="preserve">Annex </w:t>
      </w:r>
      <w:r w:rsidR="00446196">
        <w:rPr>
          <w:rFonts w:cs="Arial"/>
          <w:sz w:val="24"/>
          <w:szCs w:val="24"/>
        </w:rPr>
        <w:t>C</w:t>
      </w:r>
      <w:r>
        <w:rPr>
          <w:rFonts w:cs="Arial"/>
          <w:sz w:val="24"/>
          <w:szCs w:val="24"/>
        </w:rPr>
        <w:t>: QA log</w:t>
      </w:r>
    </w:p>
    <w:p w14:paraId="6B6260AF" w14:textId="25D47CFA" w:rsidR="00C0344E" w:rsidRDefault="00C0344E" w:rsidP="00C0344E">
      <w:pPr>
        <w:pStyle w:val="Numbered"/>
        <w:widowControl/>
        <w:numPr>
          <w:ilvl w:val="0"/>
          <w:numId w:val="4"/>
        </w:numPr>
        <w:spacing w:after="0"/>
        <w:jc w:val="both"/>
        <w:rPr>
          <w:rFonts w:cs="Arial"/>
          <w:sz w:val="24"/>
          <w:szCs w:val="24"/>
        </w:rPr>
      </w:pPr>
      <w:r w:rsidRPr="00DE10EB">
        <w:rPr>
          <w:rFonts w:cs="Arial"/>
          <w:sz w:val="24"/>
          <w:szCs w:val="24"/>
        </w:rPr>
        <w:t xml:space="preserve">Annex </w:t>
      </w:r>
      <w:r w:rsidR="00446196">
        <w:rPr>
          <w:rFonts w:cs="Arial"/>
          <w:sz w:val="24"/>
          <w:szCs w:val="24"/>
        </w:rPr>
        <w:t>D</w:t>
      </w:r>
      <w:r w:rsidRPr="00DE10EB">
        <w:rPr>
          <w:rFonts w:cs="Arial"/>
          <w:sz w:val="24"/>
          <w:szCs w:val="24"/>
        </w:rPr>
        <w:t>: Model input and assumptions log</w:t>
      </w:r>
    </w:p>
    <w:p w14:paraId="7B343FE1" w14:textId="7E36D25C" w:rsidR="00446196" w:rsidRDefault="00446196" w:rsidP="00C0344E">
      <w:pPr>
        <w:pStyle w:val="Numbered"/>
        <w:widowControl/>
        <w:numPr>
          <w:ilvl w:val="0"/>
          <w:numId w:val="4"/>
        </w:numPr>
        <w:spacing w:after="0"/>
        <w:jc w:val="both"/>
        <w:rPr>
          <w:rFonts w:cs="Arial"/>
          <w:sz w:val="24"/>
          <w:szCs w:val="24"/>
        </w:rPr>
      </w:pPr>
      <w:r>
        <w:rPr>
          <w:rFonts w:cs="Arial"/>
          <w:sz w:val="24"/>
          <w:szCs w:val="24"/>
        </w:rPr>
        <w:t>Annex E: BEIS Model Report template</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45C101EF"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5" w:history="1">
        <w:r w:rsidR="00D55533" w:rsidRPr="00126D40">
          <w:rPr>
            <w:rStyle w:val="Hyperlink"/>
            <w:rFonts w:cs="Arial"/>
            <w:sz w:val="24"/>
            <w:szCs w:val="24"/>
          </w:rPr>
          <w:t>Birgit.Wosnitza@beis.gov.uk</w:t>
        </w:r>
      </w:hyperlink>
      <w:r w:rsidR="00D55533">
        <w:rPr>
          <w:rFonts w:cs="Arial"/>
          <w:sz w:val="24"/>
          <w:szCs w:val="24"/>
        </w:rPr>
        <w:t xml:space="preserve"> and </w:t>
      </w:r>
      <w:hyperlink r:id="rId16" w:history="1">
        <w:r w:rsidR="00D55533" w:rsidRPr="00126D40">
          <w:rPr>
            <w:rStyle w:val="Hyperlink"/>
            <w:rFonts w:cs="Arial"/>
            <w:sz w:val="24"/>
            <w:szCs w:val="24"/>
          </w:rPr>
          <w:t>Nazish.Choudery@beis.gov.uk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1CF9AB08" w:rsidR="00075D2C" w:rsidRPr="00121E96" w:rsidRDefault="00075D2C" w:rsidP="00075D2C">
      <w:pPr>
        <w:jc w:val="both"/>
        <w:rPr>
          <w:rFonts w:cs="Arial"/>
          <w:sz w:val="24"/>
          <w:szCs w:val="24"/>
        </w:rPr>
      </w:pPr>
      <w:r w:rsidRPr="002B2C40">
        <w:rPr>
          <w:rFonts w:cs="Arial"/>
          <w:sz w:val="24"/>
          <w:szCs w:val="24"/>
        </w:rPr>
        <w:t xml:space="preserve">Please read the instructions on the tendering procedures carefully since failure to comply with them may invalidate your tender. Your tender must be </w:t>
      </w:r>
      <w:r w:rsidRPr="006E6FC8">
        <w:rPr>
          <w:rFonts w:cs="Arial"/>
          <w:sz w:val="24"/>
          <w:szCs w:val="24"/>
        </w:rPr>
        <w:t xml:space="preserve">returned by </w:t>
      </w:r>
      <w:r w:rsidR="00D428B5" w:rsidRPr="006E6FC8">
        <w:rPr>
          <w:rFonts w:cs="Arial"/>
          <w:sz w:val="24"/>
          <w:szCs w:val="24"/>
        </w:rPr>
        <w:t xml:space="preserve">11am </w:t>
      </w:r>
      <w:r w:rsidR="004A35FF">
        <w:rPr>
          <w:rFonts w:cs="Arial"/>
          <w:sz w:val="24"/>
          <w:szCs w:val="24"/>
        </w:rPr>
        <w:t>21</w:t>
      </w:r>
      <w:r w:rsidR="004A35FF" w:rsidRPr="00C314D1">
        <w:rPr>
          <w:rFonts w:cs="Arial"/>
          <w:sz w:val="24"/>
          <w:szCs w:val="24"/>
          <w:vertAlign w:val="superscript"/>
        </w:rPr>
        <w:t>st</w:t>
      </w:r>
      <w:r w:rsidR="004A35FF">
        <w:rPr>
          <w:rFonts w:cs="Arial"/>
          <w:sz w:val="24"/>
          <w:szCs w:val="24"/>
        </w:rPr>
        <w:t xml:space="preserve"> </w:t>
      </w:r>
      <w:r w:rsidR="00C0344E" w:rsidRPr="006E6FC8">
        <w:rPr>
          <w:rFonts w:cs="Arial"/>
          <w:sz w:val="24"/>
          <w:szCs w:val="24"/>
        </w:rPr>
        <w:t>December 2017</w:t>
      </w:r>
      <w:r w:rsidR="00444762" w:rsidRPr="002B2C40">
        <w:rPr>
          <w:rFonts w:cs="Arial"/>
          <w:sz w:val="24"/>
          <w:szCs w:val="24"/>
        </w:rPr>
        <w:t xml:space="preserve"> </w:t>
      </w:r>
      <w:r w:rsidRPr="006E6FC8">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0E71515C" w:rsidR="00444762" w:rsidRDefault="00D6412E" w:rsidP="00121E96">
      <w:pPr>
        <w:jc w:val="both"/>
        <w:rPr>
          <w:rFonts w:cs="Arial"/>
          <w:sz w:val="24"/>
          <w:szCs w:val="24"/>
        </w:rPr>
      </w:pPr>
      <w:r>
        <w:rPr>
          <w:rFonts w:cs="Arial"/>
          <w:sz w:val="24"/>
          <w:szCs w:val="24"/>
        </w:rPr>
        <w:t>Birgit Wosnitza</w:t>
      </w:r>
    </w:p>
    <w:p w14:paraId="52C94538" w14:textId="1873FBFA" w:rsidR="00D6412E" w:rsidRDefault="00D55533" w:rsidP="00121E96">
      <w:pPr>
        <w:jc w:val="both"/>
        <w:rPr>
          <w:rFonts w:cs="Arial"/>
          <w:sz w:val="24"/>
          <w:szCs w:val="24"/>
        </w:rPr>
      </w:pPr>
      <w:r>
        <w:rPr>
          <w:rFonts w:cs="Arial"/>
          <w:sz w:val="24"/>
          <w:szCs w:val="24"/>
        </w:rPr>
        <w:t>Nazish Choudery</w:t>
      </w:r>
    </w:p>
    <w:p w14:paraId="34966A9B" w14:textId="77777777" w:rsidR="00D55533" w:rsidRDefault="00D55533" w:rsidP="00121E96">
      <w:pPr>
        <w:jc w:val="both"/>
        <w:rPr>
          <w:rFonts w:cs="Arial"/>
          <w:sz w:val="24"/>
          <w:szCs w:val="24"/>
        </w:rPr>
      </w:pPr>
    </w:p>
    <w:p w14:paraId="09848C69" w14:textId="4FF2C446" w:rsidR="00D55533" w:rsidRDefault="00D6412E" w:rsidP="00121E96">
      <w:pPr>
        <w:jc w:val="both"/>
        <w:rPr>
          <w:rFonts w:cs="Arial"/>
          <w:sz w:val="24"/>
          <w:szCs w:val="24"/>
        </w:rPr>
      </w:pPr>
      <w:r>
        <w:rPr>
          <w:rFonts w:cs="Arial"/>
          <w:sz w:val="24"/>
          <w:szCs w:val="24"/>
        </w:rPr>
        <w:t>E-</w:t>
      </w:r>
      <w:r w:rsidR="00444762">
        <w:rPr>
          <w:rFonts w:cs="Arial"/>
          <w:sz w:val="24"/>
          <w:szCs w:val="24"/>
        </w:rPr>
        <w:t xml:space="preserve">mail: </w:t>
      </w:r>
      <w:hyperlink r:id="rId17" w:history="1">
        <w:r w:rsidR="00D55533" w:rsidRPr="00126D40">
          <w:rPr>
            <w:rStyle w:val="Hyperlink"/>
            <w:rFonts w:cs="Arial"/>
            <w:sz w:val="24"/>
            <w:szCs w:val="24"/>
          </w:rPr>
          <w:t>Birgit.Wosnitza@beis.gov.uk</w:t>
        </w:r>
      </w:hyperlink>
      <w:r w:rsidRPr="00D6412E">
        <w:rPr>
          <w:rFonts w:cs="Arial"/>
          <w:sz w:val="24"/>
          <w:szCs w:val="24"/>
        </w:rPr>
        <w:t xml:space="preserve"> </w:t>
      </w:r>
    </w:p>
    <w:p w14:paraId="68F51E80" w14:textId="425BD11F" w:rsidR="009D19B8" w:rsidRDefault="00D55533" w:rsidP="00121E96">
      <w:pPr>
        <w:jc w:val="both"/>
        <w:rPr>
          <w:rFonts w:cs="Arial"/>
          <w:b/>
          <w:sz w:val="24"/>
          <w:szCs w:val="24"/>
        </w:rPr>
      </w:pPr>
      <w:r>
        <w:rPr>
          <w:rFonts w:cs="Arial"/>
          <w:sz w:val="24"/>
          <w:szCs w:val="24"/>
        </w:rPr>
        <w:t xml:space="preserve">E-mail: </w:t>
      </w:r>
      <w:hyperlink r:id="rId18" w:history="1">
        <w:r w:rsidRPr="00126D40">
          <w:rPr>
            <w:rStyle w:val="Hyperlink"/>
            <w:rFonts w:cs="Arial"/>
            <w:sz w:val="24"/>
            <w:szCs w:val="24"/>
          </w:rPr>
          <w:t>Nazish.Choudery@beis.gov.uk</w:t>
        </w:r>
      </w:hyperlink>
      <w:r>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0800"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4A35FF" w:rsidRDefault="004A35FF" w:rsidP="009D19B8">
                            <w:pPr>
                              <w:jc w:val="center"/>
                              <w:rPr>
                                <w:b/>
                                <w:sz w:val="28"/>
                                <w:szCs w:val="28"/>
                              </w:rPr>
                            </w:pPr>
                          </w:p>
                          <w:p w14:paraId="68F521E7" w14:textId="77777777" w:rsidR="004A35FF" w:rsidRPr="005D027D" w:rsidRDefault="004A35FF" w:rsidP="009D19B8">
                            <w:pPr>
                              <w:jc w:val="center"/>
                              <w:rPr>
                                <w:b/>
                                <w:sz w:val="36"/>
                                <w:szCs w:val="36"/>
                              </w:rPr>
                            </w:pPr>
                            <w:r w:rsidRPr="005D027D">
                              <w:rPr>
                                <w:b/>
                                <w:sz w:val="36"/>
                                <w:szCs w:val="36"/>
                              </w:rPr>
                              <w:t>Section 1</w:t>
                            </w:r>
                          </w:p>
                          <w:p w14:paraId="68F521E8" w14:textId="77777777" w:rsidR="004A35FF" w:rsidRPr="005D027D" w:rsidRDefault="004A35FF" w:rsidP="009D19B8">
                            <w:pPr>
                              <w:jc w:val="center"/>
                              <w:rPr>
                                <w:b/>
                                <w:sz w:val="36"/>
                                <w:szCs w:val="36"/>
                              </w:rPr>
                            </w:pPr>
                          </w:p>
                          <w:p w14:paraId="68F521E9" w14:textId="77777777" w:rsidR="004A35FF" w:rsidRPr="005D027D" w:rsidRDefault="004A35FF" w:rsidP="009D19B8">
                            <w:pPr>
                              <w:jc w:val="center"/>
                              <w:rPr>
                                <w:b/>
                                <w:sz w:val="36"/>
                                <w:szCs w:val="36"/>
                              </w:rPr>
                            </w:pPr>
                            <w:r w:rsidRPr="005D027D">
                              <w:rPr>
                                <w:b/>
                                <w:sz w:val="36"/>
                                <w:szCs w:val="36"/>
                              </w:rPr>
                              <w:t>Instructions and Information on Tendering Procedures</w:t>
                            </w:r>
                          </w:p>
                          <w:p w14:paraId="68F521EA" w14:textId="77777777" w:rsidR="004A35FF" w:rsidRDefault="004A35FF" w:rsidP="009D19B8"/>
                          <w:p w14:paraId="68F521EB" w14:textId="77777777" w:rsidR="004A35FF" w:rsidRDefault="004A35FF" w:rsidP="009D19B8">
                            <w:pPr>
                              <w:rPr>
                                <w:rFonts w:cs="Arial"/>
                              </w:rPr>
                            </w:pPr>
                          </w:p>
                          <w:p w14:paraId="68F521EC" w14:textId="3B163D92" w:rsidR="004A35FF" w:rsidRDefault="004A35FF" w:rsidP="00A41803">
                            <w:pPr>
                              <w:rPr>
                                <w:rFonts w:cs="Arial"/>
                              </w:rPr>
                            </w:pPr>
                            <w:r w:rsidRPr="0000739E">
                              <w:rPr>
                                <w:rFonts w:cs="Arial"/>
                              </w:rPr>
                              <w:t xml:space="preserve">Invitation to </w:t>
                            </w:r>
                            <w:r w:rsidRPr="00936F7D">
                              <w:rPr>
                                <w:rFonts w:cs="Arial"/>
                              </w:rPr>
                              <w:t>Tender for a model of GB electricity distribution network costs</w:t>
                            </w:r>
                          </w:p>
                          <w:p w14:paraId="68F521ED" w14:textId="7444F580" w:rsidR="004A35FF" w:rsidRPr="00773062" w:rsidRDefault="004A35FF" w:rsidP="00A41803">
                            <w:pPr>
                              <w:rPr>
                                <w:rFonts w:cs="Arial"/>
                              </w:rPr>
                            </w:pPr>
                            <w:r w:rsidRPr="00773062">
                              <w:rPr>
                                <w:rFonts w:cs="Arial"/>
                              </w:rPr>
                              <w:t xml:space="preserve">Tender Reference Number: </w:t>
                            </w:r>
                            <w:r w:rsidRPr="00DE10EB">
                              <w:t>1392/11/2017</w:t>
                            </w:r>
                          </w:p>
                          <w:p w14:paraId="68F521EE" w14:textId="10040189" w:rsidR="004A35FF" w:rsidRPr="00773062" w:rsidRDefault="004A35FF" w:rsidP="00A41803">
                            <w:pPr>
                              <w:rPr>
                                <w:rFonts w:cs="Arial"/>
                              </w:rPr>
                            </w:pPr>
                            <w:r w:rsidRPr="00773062">
                              <w:rPr>
                                <w:rFonts w:cs="Arial"/>
                              </w:rPr>
                              <w:t>Deadline for Tender Responses:</w:t>
                            </w:r>
                            <w:r w:rsidRPr="00DE10EB">
                              <w:rPr>
                                <w:rFonts w:cs="Arial"/>
                              </w:rPr>
                              <w:t xml:space="preserve"> 11am </w:t>
                            </w:r>
                            <w:r>
                              <w:rPr>
                                <w:rFonts w:cs="Arial"/>
                              </w:rPr>
                              <w:t>21</w:t>
                            </w:r>
                            <w:r w:rsidRPr="00C314D1">
                              <w:rPr>
                                <w:rFonts w:cs="Arial"/>
                                <w:vertAlign w:val="superscript"/>
                              </w:rPr>
                              <w:t>st</w:t>
                            </w:r>
                            <w:r>
                              <w:rPr>
                                <w:rFonts w:cs="Arial"/>
                              </w:rPr>
                              <w:t xml:space="preserve"> </w:t>
                            </w:r>
                            <w:r w:rsidRPr="00DE10EB">
                              <w:rPr>
                                <w:rFonts w:cs="Arial"/>
                              </w:rPr>
                              <w:t>December 2017</w:t>
                            </w:r>
                          </w:p>
                          <w:p w14:paraId="68F521EF" w14:textId="77777777" w:rsidR="004A35FF" w:rsidRDefault="004A35FF" w:rsidP="009D19B8">
                            <w:pPr>
                              <w:rPr>
                                <w:rFonts w:cs="Arial"/>
                              </w:rPr>
                            </w:pPr>
                          </w:p>
                          <w:p w14:paraId="68F521F0" w14:textId="77777777" w:rsidR="004A35FF" w:rsidRDefault="004A35FF" w:rsidP="009D19B8">
                            <w:pPr>
                              <w:rPr>
                                <w:rFonts w:cs="Arial"/>
                              </w:rPr>
                            </w:pPr>
                          </w:p>
                          <w:p w14:paraId="68F521F1" w14:textId="77777777" w:rsidR="004A35FF" w:rsidRDefault="004A35FF" w:rsidP="009D19B8">
                            <w:pPr>
                              <w:rPr>
                                <w:rFonts w:cs="Arial"/>
                              </w:rPr>
                            </w:pPr>
                          </w:p>
                          <w:p w14:paraId="68F521F2" w14:textId="77777777" w:rsidR="004A35FF" w:rsidRDefault="004A35FF" w:rsidP="009D19B8">
                            <w:pPr>
                              <w:rPr>
                                <w:rFonts w:cs="Arial"/>
                              </w:rPr>
                            </w:pPr>
                          </w:p>
                          <w:p w14:paraId="68F521F3" w14:textId="77777777" w:rsidR="004A35FF" w:rsidRDefault="004A35FF" w:rsidP="009D19B8">
                            <w:pPr>
                              <w:rPr>
                                <w:rFonts w:cs="Arial"/>
                              </w:rPr>
                            </w:pPr>
                          </w:p>
                          <w:p w14:paraId="68F521F4" w14:textId="77777777" w:rsidR="004A35FF" w:rsidRPr="0000739E" w:rsidRDefault="004A35FF" w:rsidP="009D19B8">
                            <w:pPr>
                              <w:rPr>
                                <w:rFonts w:cs="Arial"/>
                              </w:rPr>
                            </w:pPr>
                          </w:p>
                          <w:p w14:paraId="68F521F5" w14:textId="77777777" w:rsidR="004A35FF" w:rsidRDefault="004A35FF" w:rsidP="009D19B8"/>
                          <w:p w14:paraId="68F521F6" w14:textId="77777777" w:rsidR="004A35FF" w:rsidRDefault="004A35FF" w:rsidP="009D19B8"/>
                          <w:p w14:paraId="68F521F7" w14:textId="77777777" w:rsidR="004A35FF" w:rsidRDefault="004A35FF" w:rsidP="009D19B8"/>
                          <w:p w14:paraId="68F521F8" w14:textId="77777777" w:rsidR="004A35FF" w:rsidRDefault="004A35FF"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4A35FF" w:rsidRDefault="004A35FF" w:rsidP="009D19B8">
                      <w:pPr>
                        <w:jc w:val="center"/>
                        <w:rPr>
                          <w:b/>
                          <w:sz w:val="28"/>
                          <w:szCs w:val="28"/>
                        </w:rPr>
                      </w:pPr>
                    </w:p>
                    <w:p w14:paraId="68F521E7" w14:textId="77777777" w:rsidR="004A35FF" w:rsidRPr="005D027D" w:rsidRDefault="004A35FF" w:rsidP="009D19B8">
                      <w:pPr>
                        <w:jc w:val="center"/>
                        <w:rPr>
                          <w:b/>
                          <w:sz w:val="36"/>
                          <w:szCs w:val="36"/>
                        </w:rPr>
                      </w:pPr>
                      <w:r w:rsidRPr="005D027D">
                        <w:rPr>
                          <w:b/>
                          <w:sz w:val="36"/>
                          <w:szCs w:val="36"/>
                        </w:rPr>
                        <w:t>Section 1</w:t>
                      </w:r>
                    </w:p>
                    <w:p w14:paraId="68F521E8" w14:textId="77777777" w:rsidR="004A35FF" w:rsidRPr="005D027D" w:rsidRDefault="004A35FF" w:rsidP="009D19B8">
                      <w:pPr>
                        <w:jc w:val="center"/>
                        <w:rPr>
                          <w:b/>
                          <w:sz w:val="36"/>
                          <w:szCs w:val="36"/>
                        </w:rPr>
                      </w:pPr>
                    </w:p>
                    <w:p w14:paraId="68F521E9" w14:textId="77777777" w:rsidR="004A35FF" w:rsidRPr="005D027D" w:rsidRDefault="004A35FF" w:rsidP="009D19B8">
                      <w:pPr>
                        <w:jc w:val="center"/>
                        <w:rPr>
                          <w:b/>
                          <w:sz w:val="36"/>
                          <w:szCs w:val="36"/>
                        </w:rPr>
                      </w:pPr>
                      <w:r w:rsidRPr="005D027D">
                        <w:rPr>
                          <w:b/>
                          <w:sz w:val="36"/>
                          <w:szCs w:val="36"/>
                        </w:rPr>
                        <w:t>Instructions and Information on Tendering Procedures</w:t>
                      </w:r>
                    </w:p>
                    <w:p w14:paraId="68F521EA" w14:textId="77777777" w:rsidR="004A35FF" w:rsidRDefault="004A35FF" w:rsidP="009D19B8"/>
                    <w:p w14:paraId="68F521EB" w14:textId="77777777" w:rsidR="004A35FF" w:rsidRDefault="004A35FF" w:rsidP="009D19B8">
                      <w:pPr>
                        <w:rPr>
                          <w:rFonts w:cs="Arial"/>
                        </w:rPr>
                      </w:pPr>
                    </w:p>
                    <w:p w14:paraId="68F521EC" w14:textId="3B163D92" w:rsidR="004A35FF" w:rsidRDefault="004A35FF" w:rsidP="00A41803">
                      <w:pPr>
                        <w:rPr>
                          <w:rFonts w:cs="Arial"/>
                        </w:rPr>
                      </w:pPr>
                      <w:r w:rsidRPr="0000739E">
                        <w:rPr>
                          <w:rFonts w:cs="Arial"/>
                        </w:rPr>
                        <w:t xml:space="preserve">Invitation to </w:t>
                      </w:r>
                      <w:r w:rsidRPr="00936F7D">
                        <w:rPr>
                          <w:rFonts w:cs="Arial"/>
                        </w:rPr>
                        <w:t>Tender for a model of GB electricity distribution network costs</w:t>
                      </w:r>
                    </w:p>
                    <w:p w14:paraId="68F521ED" w14:textId="7444F580" w:rsidR="004A35FF" w:rsidRPr="00773062" w:rsidRDefault="004A35FF" w:rsidP="00A41803">
                      <w:pPr>
                        <w:rPr>
                          <w:rFonts w:cs="Arial"/>
                        </w:rPr>
                      </w:pPr>
                      <w:r w:rsidRPr="00773062">
                        <w:rPr>
                          <w:rFonts w:cs="Arial"/>
                        </w:rPr>
                        <w:t xml:space="preserve">Tender Reference Number: </w:t>
                      </w:r>
                      <w:r w:rsidRPr="00DE10EB">
                        <w:t>1392/11/2017</w:t>
                      </w:r>
                    </w:p>
                    <w:p w14:paraId="68F521EE" w14:textId="10040189" w:rsidR="004A35FF" w:rsidRPr="00773062" w:rsidRDefault="004A35FF" w:rsidP="00A41803">
                      <w:pPr>
                        <w:rPr>
                          <w:rFonts w:cs="Arial"/>
                        </w:rPr>
                      </w:pPr>
                      <w:r w:rsidRPr="00773062">
                        <w:rPr>
                          <w:rFonts w:cs="Arial"/>
                        </w:rPr>
                        <w:t>Deadline for Tender Responses:</w:t>
                      </w:r>
                      <w:r w:rsidRPr="00DE10EB">
                        <w:rPr>
                          <w:rFonts w:cs="Arial"/>
                        </w:rPr>
                        <w:t xml:space="preserve"> 11am </w:t>
                      </w:r>
                      <w:r>
                        <w:rPr>
                          <w:rFonts w:cs="Arial"/>
                        </w:rPr>
                        <w:t>21</w:t>
                      </w:r>
                      <w:r w:rsidRPr="00C314D1">
                        <w:rPr>
                          <w:rFonts w:cs="Arial"/>
                          <w:vertAlign w:val="superscript"/>
                        </w:rPr>
                        <w:t>st</w:t>
                      </w:r>
                      <w:r>
                        <w:rPr>
                          <w:rFonts w:cs="Arial"/>
                        </w:rPr>
                        <w:t xml:space="preserve"> </w:t>
                      </w:r>
                      <w:r w:rsidRPr="00DE10EB">
                        <w:rPr>
                          <w:rFonts w:cs="Arial"/>
                        </w:rPr>
                        <w:t>December 2017</w:t>
                      </w:r>
                    </w:p>
                    <w:p w14:paraId="68F521EF" w14:textId="77777777" w:rsidR="004A35FF" w:rsidRDefault="004A35FF" w:rsidP="009D19B8">
                      <w:pPr>
                        <w:rPr>
                          <w:rFonts w:cs="Arial"/>
                        </w:rPr>
                      </w:pPr>
                    </w:p>
                    <w:p w14:paraId="68F521F0" w14:textId="77777777" w:rsidR="004A35FF" w:rsidRDefault="004A35FF" w:rsidP="009D19B8">
                      <w:pPr>
                        <w:rPr>
                          <w:rFonts w:cs="Arial"/>
                        </w:rPr>
                      </w:pPr>
                    </w:p>
                    <w:p w14:paraId="68F521F1" w14:textId="77777777" w:rsidR="004A35FF" w:rsidRDefault="004A35FF" w:rsidP="009D19B8">
                      <w:pPr>
                        <w:rPr>
                          <w:rFonts w:cs="Arial"/>
                        </w:rPr>
                      </w:pPr>
                    </w:p>
                    <w:p w14:paraId="68F521F2" w14:textId="77777777" w:rsidR="004A35FF" w:rsidRDefault="004A35FF" w:rsidP="009D19B8">
                      <w:pPr>
                        <w:rPr>
                          <w:rFonts w:cs="Arial"/>
                        </w:rPr>
                      </w:pPr>
                    </w:p>
                    <w:p w14:paraId="68F521F3" w14:textId="77777777" w:rsidR="004A35FF" w:rsidRDefault="004A35FF" w:rsidP="009D19B8">
                      <w:pPr>
                        <w:rPr>
                          <w:rFonts w:cs="Arial"/>
                        </w:rPr>
                      </w:pPr>
                    </w:p>
                    <w:p w14:paraId="68F521F4" w14:textId="77777777" w:rsidR="004A35FF" w:rsidRPr="0000739E" w:rsidRDefault="004A35FF" w:rsidP="009D19B8">
                      <w:pPr>
                        <w:rPr>
                          <w:rFonts w:cs="Arial"/>
                        </w:rPr>
                      </w:pPr>
                    </w:p>
                    <w:p w14:paraId="68F521F5" w14:textId="77777777" w:rsidR="004A35FF" w:rsidRDefault="004A35FF" w:rsidP="009D19B8"/>
                    <w:p w14:paraId="68F521F6" w14:textId="77777777" w:rsidR="004A35FF" w:rsidRDefault="004A35FF" w:rsidP="009D19B8"/>
                    <w:p w14:paraId="68F521F7" w14:textId="77777777" w:rsidR="004A35FF" w:rsidRDefault="004A35FF" w:rsidP="009D19B8"/>
                    <w:p w14:paraId="68F521F8" w14:textId="77777777" w:rsidR="004A35FF" w:rsidRDefault="004A35FF"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164B5CF8" w14:textId="77777777" w:rsidR="00DE10EB"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DE10EB" w:rsidRPr="003822B0">
        <w:rPr>
          <w:rFonts w:cs="Arial"/>
          <w:noProof/>
        </w:rPr>
        <w:t>A.</w:t>
      </w:r>
      <w:r w:rsidR="00DE10EB">
        <w:rPr>
          <w:rFonts w:asciiTheme="minorHAnsi" w:eastAsiaTheme="minorEastAsia" w:hAnsiTheme="minorHAnsi" w:cstheme="minorBidi"/>
          <w:noProof/>
        </w:rPr>
        <w:tab/>
      </w:r>
      <w:r w:rsidR="00DE10EB" w:rsidRPr="003822B0">
        <w:rPr>
          <w:rFonts w:cs="Arial"/>
          <w:noProof/>
        </w:rPr>
        <w:t>Indicative Timetable</w:t>
      </w:r>
      <w:r w:rsidR="00DE10EB">
        <w:rPr>
          <w:noProof/>
        </w:rPr>
        <w:tab/>
      </w:r>
      <w:r w:rsidR="00DE10EB">
        <w:rPr>
          <w:noProof/>
        </w:rPr>
        <w:fldChar w:fldCharType="begin"/>
      </w:r>
      <w:r w:rsidR="00DE10EB">
        <w:rPr>
          <w:noProof/>
        </w:rPr>
        <w:instrText xml:space="preserve"> PAGEREF _Toc499301425 \h </w:instrText>
      </w:r>
      <w:r w:rsidR="00DE10EB">
        <w:rPr>
          <w:noProof/>
        </w:rPr>
      </w:r>
      <w:r w:rsidR="00DE10EB">
        <w:rPr>
          <w:noProof/>
        </w:rPr>
        <w:fldChar w:fldCharType="separate"/>
      </w:r>
      <w:r w:rsidR="00DE10EB">
        <w:rPr>
          <w:noProof/>
        </w:rPr>
        <w:t>4</w:t>
      </w:r>
      <w:r w:rsidR="00DE10EB">
        <w:rPr>
          <w:noProof/>
        </w:rPr>
        <w:fldChar w:fldCharType="end"/>
      </w:r>
    </w:p>
    <w:p w14:paraId="643A5BA0" w14:textId="77777777" w:rsidR="00DE10EB" w:rsidRDefault="00DE10EB">
      <w:pPr>
        <w:pStyle w:val="TOC1"/>
        <w:rPr>
          <w:rFonts w:asciiTheme="minorHAnsi" w:eastAsiaTheme="minorEastAsia" w:hAnsiTheme="minorHAnsi" w:cstheme="minorBidi"/>
          <w:noProof/>
        </w:rPr>
      </w:pPr>
      <w:r w:rsidRPr="003822B0">
        <w:rPr>
          <w:rFonts w:cs="Arial"/>
          <w:noProof/>
        </w:rPr>
        <w:t>B.</w:t>
      </w:r>
      <w:r>
        <w:rPr>
          <w:rFonts w:asciiTheme="minorHAnsi" w:eastAsiaTheme="minorEastAsia" w:hAnsiTheme="minorHAnsi" w:cstheme="minorBidi"/>
          <w:noProof/>
        </w:rPr>
        <w:tab/>
      </w:r>
      <w:r w:rsidRPr="003822B0">
        <w:rPr>
          <w:rFonts w:cs="Arial"/>
          <w:noProof/>
        </w:rPr>
        <w:t>Procedure for Submitting Tenders</w:t>
      </w:r>
      <w:r>
        <w:rPr>
          <w:noProof/>
        </w:rPr>
        <w:tab/>
      </w:r>
      <w:r>
        <w:rPr>
          <w:noProof/>
        </w:rPr>
        <w:fldChar w:fldCharType="begin"/>
      </w:r>
      <w:r>
        <w:rPr>
          <w:noProof/>
        </w:rPr>
        <w:instrText xml:space="preserve"> PAGEREF _Toc499301426 \h </w:instrText>
      </w:r>
      <w:r>
        <w:rPr>
          <w:noProof/>
        </w:rPr>
      </w:r>
      <w:r>
        <w:rPr>
          <w:noProof/>
        </w:rPr>
        <w:fldChar w:fldCharType="separate"/>
      </w:r>
      <w:r>
        <w:rPr>
          <w:noProof/>
        </w:rPr>
        <w:t>4</w:t>
      </w:r>
      <w:r>
        <w:rPr>
          <w:noProof/>
        </w:rPr>
        <w:fldChar w:fldCharType="end"/>
      </w:r>
    </w:p>
    <w:p w14:paraId="2DD9F88B" w14:textId="77777777" w:rsidR="00DE10EB" w:rsidRDefault="00DE10EB">
      <w:pPr>
        <w:pStyle w:val="TOC1"/>
        <w:rPr>
          <w:rFonts w:asciiTheme="minorHAnsi" w:eastAsiaTheme="minorEastAsia" w:hAnsiTheme="minorHAnsi" w:cstheme="minorBidi"/>
          <w:noProof/>
        </w:rPr>
      </w:pPr>
      <w:r w:rsidRPr="003822B0">
        <w:rPr>
          <w:rFonts w:cs="Arial"/>
          <w:noProof/>
        </w:rPr>
        <w:t>C.</w:t>
      </w:r>
      <w:r>
        <w:rPr>
          <w:rFonts w:asciiTheme="minorHAnsi" w:eastAsiaTheme="minorEastAsia" w:hAnsiTheme="minorHAnsi" w:cstheme="minorBidi"/>
          <w:noProof/>
        </w:rPr>
        <w:tab/>
      </w:r>
      <w:r w:rsidRPr="003822B0">
        <w:rPr>
          <w:rFonts w:cs="Arial"/>
          <w:noProof/>
        </w:rPr>
        <w:t>Conflict of Interest</w:t>
      </w:r>
      <w:r>
        <w:rPr>
          <w:noProof/>
        </w:rPr>
        <w:tab/>
      </w:r>
      <w:r>
        <w:rPr>
          <w:noProof/>
        </w:rPr>
        <w:fldChar w:fldCharType="begin"/>
      </w:r>
      <w:r>
        <w:rPr>
          <w:noProof/>
        </w:rPr>
        <w:instrText xml:space="preserve"> PAGEREF _Toc499301427 \h </w:instrText>
      </w:r>
      <w:r>
        <w:rPr>
          <w:noProof/>
        </w:rPr>
      </w:r>
      <w:r>
        <w:rPr>
          <w:noProof/>
        </w:rPr>
        <w:fldChar w:fldCharType="separate"/>
      </w:r>
      <w:r>
        <w:rPr>
          <w:noProof/>
        </w:rPr>
        <w:t>5</w:t>
      </w:r>
      <w:r>
        <w:rPr>
          <w:noProof/>
        </w:rPr>
        <w:fldChar w:fldCharType="end"/>
      </w:r>
    </w:p>
    <w:p w14:paraId="1E20CA29" w14:textId="77777777" w:rsidR="00DE10EB" w:rsidRDefault="00DE10EB">
      <w:pPr>
        <w:pStyle w:val="TOC1"/>
        <w:rPr>
          <w:rFonts w:asciiTheme="minorHAnsi" w:eastAsiaTheme="minorEastAsia" w:hAnsiTheme="minorHAnsi" w:cstheme="minorBidi"/>
          <w:noProof/>
        </w:rPr>
      </w:pPr>
      <w:r w:rsidRPr="003822B0">
        <w:rPr>
          <w:rFonts w:cs="Arial"/>
          <w:noProof/>
        </w:rPr>
        <w:t>D.</w:t>
      </w:r>
      <w:r>
        <w:rPr>
          <w:rFonts w:asciiTheme="minorHAnsi" w:eastAsiaTheme="minorEastAsia" w:hAnsiTheme="minorHAnsi" w:cstheme="minorBidi"/>
          <w:noProof/>
        </w:rPr>
        <w:tab/>
      </w:r>
      <w:r w:rsidRPr="003822B0">
        <w:rPr>
          <w:rFonts w:cs="Arial"/>
          <w:noProof/>
        </w:rPr>
        <w:t>Evaluation of Responses</w:t>
      </w:r>
      <w:r>
        <w:rPr>
          <w:noProof/>
        </w:rPr>
        <w:tab/>
      </w:r>
      <w:r>
        <w:rPr>
          <w:noProof/>
        </w:rPr>
        <w:fldChar w:fldCharType="begin"/>
      </w:r>
      <w:r>
        <w:rPr>
          <w:noProof/>
        </w:rPr>
        <w:instrText xml:space="preserve"> PAGEREF _Toc499301428 \h </w:instrText>
      </w:r>
      <w:r>
        <w:rPr>
          <w:noProof/>
        </w:rPr>
      </w:r>
      <w:r>
        <w:rPr>
          <w:noProof/>
        </w:rPr>
        <w:fldChar w:fldCharType="separate"/>
      </w:r>
      <w:r>
        <w:rPr>
          <w:noProof/>
        </w:rPr>
        <w:t>6</w:t>
      </w:r>
      <w:r>
        <w:rPr>
          <w:noProof/>
        </w:rPr>
        <w:fldChar w:fldCharType="end"/>
      </w:r>
    </w:p>
    <w:p w14:paraId="6AF83C51" w14:textId="77777777" w:rsidR="00DE10EB" w:rsidRDefault="00DE10EB">
      <w:pPr>
        <w:pStyle w:val="TOC1"/>
        <w:rPr>
          <w:rFonts w:asciiTheme="minorHAnsi" w:eastAsiaTheme="minorEastAsia" w:hAnsiTheme="minorHAnsi" w:cstheme="minorBidi"/>
          <w:noProof/>
        </w:rPr>
      </w:pPr>
      <w:r w:rsidRPr="003822B0">
        <w:rPr>
          <w:rFonts w:cs="Arial"/>
          <w:noProof/>
        </w:rPr>
        <w:t>E.</w:t>
      </w:r>
      <w:r>
        <w:rPr>
          <w:rFonts w:asciiTheme="minorHAnsi" w:eastAsiaTheme="minorEastAsia" w:hAnsiTheme="minorHAnsi" w:cstheme="minorBidi"/>
          <w:noProof/>
        </w:rPr>
        <w:tab/>
      </w:r>
      <w:r w:rsidRPr="003822B0">
        <w:rPr>
          <w:rFonts w:cs="Arial"/>
          <w:noProof/>
        </w:rPr>
        <w:t>Terms and conditions applying to this Invitation to Tender</w:t>
      </w:r>
      <w:r>
        <w:rPr>
          <w:noProof/>
        </w:rPr>
        <w:tab/>
      </w:r>
      <w:r>
        <w:rPr>
          <w:noProof/>
        </w:rPr>
        <w:fldChar w:fldCharType="begin"/>
      </w:r>
      <w:r>
        <w:rPr>
          <w:noProof/>
        </w:rPr>
        <w:instrText xml:space="preserve"> PAGEREF _Toc499301429 \h </w:instrText>
      </w:r>
      <w:r>
        <w:rPr>
          <w:noProof/>
        </w:rPr>
      </w:r>
      <w:r>
        <w:rPr>
          <w:noProof/>
        </w:rPr>
        <w:fldChar w:fldCharType="separate"/>
      </w:r>
      <w:r>
        <w:rPr>
          <w:noProof/>
        </w:rPr>
        <w:t>6</w:t>
      </w:r>
      <w:r>
        <w:rPr>
          <w:noProof/>
        </w:rPr>
        <w:fldChar w:fldCharType="end"/>
      </w:r>
    </w:p>
    <w:p w14:paraId="502EDCD2" w14:textId="77777777" w:rsidR="00DE10EB" w:rsidRDefault="00DE10EB">
      <w:pPr>
        <w:pStyle w:val="TOC1"/>
        <w:rPr>
          <w:rFonts w:asciiTheme="minorHAnsi" w:eastAsiaTheme="minorEastAsia" w:hAnsiTheme="minorHAnsi" w:cstheme="minorBidi"/>
          <w:noProof/>
        </w:rPr>
      </w:pPr>
      <w:r w:rsidRPr="003822B0">
        <w:rPr>
          <w:rFonts w:cs="Arial"/>
          <w:noProof/>
        </w:rPr>
        <w:t>F.</w:t>
      </w:r>
      <w:r>
        <w:rPr>
          <w:rFonts w:asciiTheme="minorHAnsi" w:eastAsiaTheme="minorEastAsia" w:hAnsiTheme="minorHAnsi" w:cstheme="minorBidi"/>
          <w:noProof/>
        </w:rPr>
        <w:tab/>
      </w:r>
      <w:r w:rsidRPr="003822B0">
        <w:rPr>
          <w:rFonts w:cs="Arial"/>
          <w:noProof/>
        </w:rPr>
        <w:t>Further Instructions to Contractors</w:t>
      </w:r>
      <w:r>
        <w:rPr>
          <w:noProof/>
        </w:rPr>
        <w:tab/>
      </w:r>
      <w:r>
        <w:rPr>
          <w:noProof/>
        </w:rPr>
        <w:fldChar w:fldCharType="begin"/>
      </w:r>
      <w:r>
        <w:rPr>
          <w:noProof/>
        </w:rPr>
        <w:instrText xml:space="preserve"> PAGEREF _Toc499301430 \h </w:instrText>
      </w:r>
      <w:r>
        <w:rPr>
          <w:noProof/>
        </w:rPr>
      </w:r>
      <w:r>
        <w:rPr>
          <w:noProof/>
        </w:rPr>
        <w:fldChar w:fldCharType="separate"/>
      </w:r>
      <w:r>
        <w:rPr>
          <w:noProof/>
        </w:rPr>
        <w:t>6</w:t>
      </w:r>
      <w:r>
        <w:rPr>
          <w:noProof/>
        </w:rPr>
        <w:fldChar w:fldCharType="end"/>
      </w:r>
    </w:p>
    <w:p w14:paraId="30DA459F" w14:textId="77777777" w:rsidR="00DE10EB" w:rsidRDefault="00DE10EB">
      <w:pPr>
        <w:pStyle w:val="TOC1"/>
        <w:rPr>
          <w:rFonts w:asciiTheme="minorHAnsi" w:eastAsiaTheme="minorEastAsia" w:hAnsiTheme="minorHAnsi" w:cstheme="minorBidi"/>
          <w:noProof/>
        </w:rPr>
      </w:pPr>
      <w:r w:rsidRPr="003822B0">
        <w:rPr>
          <w:rFonts w:cs="Arial"/>
          <w:noProof/>
        </w:rPr>
        <w:t>G.</w:t>
      </w:r>
      <w:r>
        <w:rPr>
          <w:rFonts w:asciiTheme="minorHAnsi" w:eastAsiaTheme="minorEastAsia" w:hAnsiTheme="minorHAnsi" w:cstheme="minorBidi"/>
          <w:noProof/>
        </w:rPr>
        <w:tab/>
      </w:r>
      <w:r w:rsidRPr="003822B0">
        <w:rPr>
          <w:rFonts w:cs="Arial"/>
          <w:noProof/>
        </w:rPr>
        <w:t>Checklist of Documents to be returned</w:t>
      </w:r>
      <w:r>
        <w:rPr>
          <w:noProof/>
        </w:rPr>
        <w:tab/>
      </w:r>
      <w:r>
        <w:rPr>
          <w:noProof/>
        </w:rPr>
        <w:fldChar w:fldCharType="begin"/>
      </w:r>
      <w:r>
        <w:rPr>
          <w:noProof/>
        </w:rPr>
        <w:instrText xml:space="preserve"> PAGEREF _Toc499301431 \h </w:instrText>
      </w:r>
      <w:r>
        <w:rPr>
          <w:noProof/>
        </w:rPr>
      </w:r>
      <w:r>
        <w:rPr>
          <w:noProof/>
        </w:rPr>
        <w:fldChar w:fldCharType="separate"/>
      </w:r>
      <w:r>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274A42C6" w14:textId="77777777" w:rsidR="00D6412E" w:rsidRDefault="00D6412E" w:rsidP="00121E96">
      <w:pPr>
        <w:jc w:val="both"/>
        <w:rPr>
          <w:rFonts w:cs="Arial"/>
          <w:sz w:val="24"/>
          <w:szCs w:val="24"/>
        </w:rPr>
      </w:pPr>
    </w:p>
    <w:p w14:paraId="66F05BCD" w14:textId="77777777" w:rsidR="00D6412E" w:rsidRDefault="00D6412E" w:rsidP="00121E96">
      <w:pPr>
        <w:jc w:val="both"/>
        <w:rPr>
          <w:rFonts w:cs="Arial"/>
          <w:sz w:val="24"/>
          <w:szCs w:val="24"/>
        </w:rPr>
      </w:pPr>
    </w:p>
    <w:p w14:paraId="2DFEB851" w14:textId="77777777" w:rsidR="00D6412E" w:rsidRDefault="00D6412E" w:rsidP="00121E96">
      <w:pPr>
        <w:jc w:val="both"/>
        <w:rPr>
          <w:rFonts w:cs="Arial"/>
          <w:sz w:val="24"/>
          <w:szCs w:val="24"/>
        </w:rPr>
      </w:pPr>
    </w:p>
    <w:p w14:paraId="1FF1C409" w14:textId="77777777" w:rsidR="00D6412E" w:rsidRDefault="00D6412E" w:rsidP="00121E96">
      <w:pPr>
        <w:jc w:val="both"/>
        <w:rPr>
          <w:rFonts w:cs="Arial"/>
          <w:sz w:val="24"/>
          <w:szCs w:val="24"/>
        </w:rPr>
      </w:pPr>
    </w:p>
    <w:p w14:paraId="18FA411F" w14:textId="77777777" w:rsidR="00D6412E" w:rsidRDefault="00D6412E"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99298721"/>
      <w:bookmarkStart w:id="3" w:name="_Toc499299308"/>
      <w:bookmarkStart w:id="4" w:name="_Toc499301425"/>
      <w:bookmarkStart w:id="5" w:name="SectionOne"/>
      <w:bookmarkEnd w:id="0"/>
      <w:r w:rsidRPr="00B3778F">
        <w:rPr>
          <w:rFonts w:ascii="Arial" w:hAnsi="Arial" w:cs="Arial"/>
          <w:sz w:val="24"/>
          <w:szCs w:val="24"/>
        </w:rPr>
        <w:t>Indicative Timetable</w:t>
      </w:r>
      <w:bookmarkEnd w:id="1"/>
      <w:bookmarkEnd w:id="2"/>
      <w:bookmarkEnd w:id="3"/>
      <w:bookmarkEnd w:id="4"/>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A36935A" w14:textId="77777777" w:rsidR="00500BE2" w:rsidRPr="002D4038" w:rsidRDefault="00500BE2" w:rsidP="008F2B68">
      <w:pPr>
        <w:ind w:left="720" w:hanging="720"/>
        <w:rPr>
          <w:rFonts w:ascii="Calibri" w:hAnsi="Calibri" w:cs="Calibri"/>
          <w:szCs w:val="24"/>
        </w:rPr>
      </w:pPr>
    </w:p>
    <w:tbl>
      <w:tblPr>
        <w:tblW w:w="8364" w:type="dxa"/>
        <w:tblInd w:w="108" w:type="dxa"/>
        <w:tblCellMar>
          <w:left w:w="0" w:type="dxa"/>
          <w:right w:w="0" w:type="dxa"/>
        </w:tblCellMar>
        <w:tblLook w:val="04A0" w:firstRow="1" w:lastRow="0" w:firstColumn="1" w:lastColumn="0" w:noHBand="0" w:noVBand="1"/>
      </w:tblPr>
      <w:tblGrid>
        <w:gridCol w:w="5245"/>
        <w:gridCol w:w="3119"/>
      </w:tblGrid>
      <w:tr w:rsidR="00500BE2" w:rsidRPr="00665153" w14:paraId="33760C39" w14:textId="77777777" w:rsidTr="00247865">
        <w:trPr>
          <w:trHeight w:val="27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09760" w14:textId="77777777" w:rsidR="00500BE2" w:rsidRPr="00C0344E" w:rsidRDefault="00500BE2" w:rsidP="002D0699">
            <w:pPr>
              <w:rPr>
                <w:rFonts w:eastAsia="Calibri" w:cs="Arial"/>
                <w:b/>
                <w:bCs/>
                <w:sz w:val="24"/>
                <w:szCs w:val="24"/>
              </w:rPr>
            </w:pPr>
            <w:r w:rsidRPr="00C0344E">
              <w:rPr>
                <w:rFonts w:eastAsia="Calibri" w:cs="Arial"/>
                <w:b/>
                <w:bCs/>
                <w:sz w:val="24"/>
                <w:szCs w:val="24"/>
              </w:rPr>
              <w:t>Tender Timeline</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C1F35" w14:textId="77777777" w:rsidR="00500BE2" w:rsidRPr="00500BE2" w:rsidRDefault="00500BE2" w:rsidP="002D0699">
            <w:pPr>
              <w:rPr>
                <w:rFonts w:eastAsia="Calibri" w:cs="Arial"/>
                <w:b/>
                <w:bCs/>
                <w:sz w:val="24"/>
                <w:szCs w:val="24"/>
                <w:highlight w:val="green"/>
              </w:rPr>
            </w:pPr>
            <w:r w:rsidRPr="00C0344E">
              <w:rPr>
                <w:rFonts w:cs="Arial"/>
                <w:b/>
                <w:bCs/>
                <w:sz w:val="24"/>
                <w:szCs w:val="24"/>
              </w:rPr>
              <w:t>Date</w:t>
            </w:r>
          </w:p>
        </w:tc>
      </w:tr>
      <w:tr w:rsidR="00500BE2" w:rsidRPr="00665153" w14:paraId="7DD26CFF"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FA39F" w14:textId="77777777" w:rsidR="00500BE2" w:rsidRPr="00C0344E" w:rsidRDefault="00500BE2" w:rsidP="002D0699">
            <w:pPr>
              <w:rPr>
                <w:rFonts w:cs="Arial"/>
                <w:sz w:val="24"/>
                <w:szCs w:val="24"/>
              </w:rPr>
            </w:pPr>
            <w:r w:rsidRPr="00C0344E">
              <w:rPr>
                <w:rFonts w:cs="Arial"/>
                <w:sz w:val="24"/>
                <w:szCs w:val="24"/>
              </w:rPr>
              <w:t>Advert and full invitation to tender issued</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CF4FE74" w14:textId="77777777" w:rsidR="00500BE2" w:rsidRPr="006E6FC8" w:rsidRDefault="00500BE2" w:rsidP="002D0699">
            <w:pPr>
              <w:rPr>
                <w:rFonts w:cs="Arial"/>
                <w:sz w:val="24"/>
                <w:szCs w:val="24"/>
              </w:rPr>
            </w:pPr>
            <w:r w:rsidRPr="006E6FC8">
              <w:rPr>
                <w:rFonts w:cs="Arial"/>
                <w:sz w:val="24"/>
                <w:szCs w:val="24"/>
              </w:rPr>
              <w:t>30 November 2017</w:t>
            </w:r>
          </w:p>
        </w:tc>
      </w:tr>
      <w:tr w:rsidR="00500BE2" w:rsidRPr="00665153" w14:paraId="0B44E479"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C7012" w14:textId="77777777" w:rsidR="00500BE2" w:rsidRPr="00C0344E" w:rsidRDefault="00500BE2" w:rsidP="002D0699">
            <w:pPr>
              <w:rPr>
                <w:rFonts w:cs="Arial"/>
                <w:sz w:val="24"/>
                <w:szCs w:val="24"/>
              </w:rPr>
            </w:pPr>
            <w:r w:rsidRPr="00C0344E">
              <w:rPr>
                <w:rFonts w:cs="Arial"/>
                <w:sz w:val="24"/>
                <w:szCs w:val="24"/>
              </w:rPr>
              <w:t>Deadline for questions relating to the tender</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E5418B6" w14:textId="77777777" w:rsidR="00500BE2" w:rsidRPr="006E6FC8" w:rsidRDefault="00500BE2" w:rsidP="002D0699">
            <w:pPr>
              <w:rPr>
                <w:rFonts w:cs="Arial"/>
                <w:sz w:val="24"/>
                <w:szCs w:val="24"/>
              </w:rPr>
            </w:pPr>
            <w:r w:rsidRPr="006E6FC8">
              <w:rPr>
                <w:rFonts w:cs="Arial"/>
                <w:sz w:val="24"/>
                <w:szCs w:val="24"/>
              </w:rPr>
              <w:t xml:space="preserve">05 December 2017 </w:t>
            </w:r>
          </w:p>
        </w:tc>
      </w:tr>
      <w:tr w:rsidR="00500BE2" w:rsidRPr="00665153" w14:paraId="78F42D3E"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DAE13" w14:textId="77777777" w:rsidR="00500BE2" w:rsidRPr="00C0344E" w:rsidRDefault="00500BE2" w:rsidP="002D0699">
            <w:pPr>
              <w:rPr>
                <w:rFonts w:cs="Arial"/>
                <w:sz w:val="24"/>
                <w:szCs w:val="24"/>
              </w:rPr>
            </w:pPr>
            <w:r w:rsidRPr="00C0344E">
              <w:rPr>
                <w:rFonts w:cs="Arial"/>
                <w:sz w:val="24"/>
                <w:szCs w:val="24"/>
              </w:rPr>
              <w:t xml:space="preserve">Responses to questions published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B0C10FA" w14:textId="77777777" w:rsidR="00500BE2" w:rsidRPr="006E6FC8" w:rsidRDefault="00500BE2" w:rsidP="002D0699">
            <w:pPr>
              <w:rPr>
                <w:rFonts w:cs="Arial"/>
                <w:sz w:val="24"/>
                <w:szCs w:val="24"/>
              </w:rPr>
            </w:pPr>
            <w:r w:rsidRPr="006E6FC8">
              <w:rPr>
                <w:rFonts w:cs="Arial"/>
                <w:sz w:val="24"/>
                <w:szCs w:val="24"/>
              </w:rPr>
              <w:t xml:space="preserve">08 December 2017 </w:t>
            </w:r>
          </w:p>
        </w:tc>
      </w:tr>
      <w:tr w:rsidR="00500BE2" w:rsidRPr="00665153" w14:paraId="6DDB48B4"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8AF57" w14:textId="77777777" w:rsidR="00500BE2" w:rsidRPr="00C0344E" w:rsidRDefault="00500BE2" w:rsidP="002D0699">
            <w:pPr>
              <w:rPr>
                <w:rFonts w:cs="Arial"/>
                <w:sz w:val="24"/>
                <w:szCs w:val="24"/>
              </w:rPr>
            </w:pPr>
            <w:r w:rsidRPr="00C0344E">
              <w:rPr>
                <w:rFonts w:cs="Arial"/>
                <w:sz w:val="24"/>
                <w:szCs w:val="24"/>
              </w:rPr>
              <w:t>Deadline for receipt of tender</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2EB7459" w14:textId="283BEAA5" w:rsidR="00500BE2" w:rsidRPr="006E6FC8" w:rsidRDefault="00D428B5" w:rsidP="004A35FF">
            <w:pPr>
              <w:rPr>
                <w:rFonts w:cs="Arial"/>
                <w:sz w:val="24"/>
                <w:szCs w:val="24"/>
              </w:rPr>
            </w:pPr>
            <w:r w:rsidRPr="006E6FC8">
              <w:rPr>
                <w:rFonts w:cs="Arial"/>
                <w:sz w:val="24"/>
                <w:szCs w:val="24"/>
              </w:rPr>
              <w:t xml:space="preserve">11am, </w:t>
            </w:r>
            <w:r w:rsidR="004A35FF">
              <w:rPr>
                <w:rFonts w:cs="Arial"/>
                <w:sz w:val="24"/>
                <w:szCs w:val="24"/>
              </w:rPr>
              <w:t>21</w:t>
            </w:r>
            <w:r w:rsidR="00500BE2" w:rsidRPr="006E6FC8">
              <w:rPr>
                <w:rFonts w:cs="Arial"/>
                <w:sz w:val="24"/>
                <w:szCs w:val="24"/>
              </w:rPr>
              <w:t xml:space="preserve"> December 2017</w:t>
            </w:r>
          </w:p>
        </w:tc>
      </w:tr>
      <w:tr w:rsidR="00500BE2" w:rsidRPr="00665153" w14:paraId="4CE3314E"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12172" w14:textId="77777777" w:rsidR="00500BE2" w:rsidRPr="00C0344E" w:rsidRDefault="00500BE2" w:rsidP="002D0699">
            <w:pPr>
              <w:rPr>
                <w:rFonts w:cs="Arial"/>
                <w:sz w:val="24"/>
                <w:szCs w:val="24"/>
              </w:rPr>
            </w:pPr>
            <w:r w:rsidRPr="00C0344E">
              <w:rPr>
                <w:rFonts w:cs="Arial"/>
                <w:sz w:val="24"/>
                <w:szCs w:val="24"/>
              </w:rPr>
              <w:t>Invite suppliers for bid clarification (if needed)</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4ECD639" w14:textId="53D38B92" w:rsidR="00500BE2" w:rsidRPr="006E6FC8" w:rsidRDefault="00147E29" w:rsidP="00147E29">
            <w:pPr>
              <w:rPr>
                <w:rFonts w:cs="Arial"/>
                <w:sz w:val="24"/>
                <w:szCs w:val="24"/>
              </w:rPr>
            </w:pPr>
            <w:r>
              <w:rPr>
                <w:rFonts w:cs="Arial"/>
                <w:sz w:val="24"/>
                <w:szCs w:val="24"/>
              </w:rPr>
              <w:t>10</w:t>
            </w:r>
            <w:r w:rsidR="004A35FF">
              <w:rPr>
                <w:rFonts w:cs="Arial"/>
                <w:sz w:val="24"/>
                <w:szCs w:val="24"/>
              </w:rPr>
              <w:t xml:space="preserve"> January 2018</w:t>
            </w:r>
          </w:p>
        </w:tc>
      </w:tr>
      <w:tr w:rsidR="00500BE2" w:rsidRPr="00665153" w14:paraId="5CB80047"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76D0E" w14:textId="77777777" w:rsidR="00500BE2" w:rsidRPr="00C0344E" w:rsidRDefault="00500BE2" w:rsidP="002D0699">
            <w:pPr>
              <w:rPr>
                <w:rFonts w:cs="Arial"/>
                <w:sz w:val="24"/>
                <w:szCs w:val="24"/>
              </w:rPr>
            </w:pPr>
            <w:r w:rsidRPr="00C0344E">
              <w:rPr>
                <w:rFonts w:cs="Arial"/>
                <w:sz w:val="24"/>
                <w:szCs w:val="24"/>
              </w:rPr>
              <w:t>All suppliers alerted of outcome</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34F8542" w14:textId="759E53A7" w:rsidR="00500BE2" w:rsidRPr="006E6FC8" w:rsidRDefault="00147E29" w:rsidP="00147E29">
            <w:pPr>
              <w:rPr>
                <w:rFonts w:cs="Arial"/>
                <w:sz w:val="24"/>
                <w:szCs w:val="24"/>
              </w:rPr>
            </w:pPr>
            <w:r>
              <w:rPr>
                <w:rFonts w:cs="Arial"/>
                <w:sz w:val="24"/>
                <w:szCs w:val="24"/>
              </w:rPr>
              <w:t>11</w:t>
            </w:r>
            <w:r w:rsidR="004A35FF">
              <w:rPr>
                <w:rFonts w:cs="Arial"/>
                <w:sz w:val="24"/>
                <w:szCs w:val="24"/>
              </w:rPr>
              <w:t xml:space="preserve"> January 2018</w:t>
            </w:r>
          </w:p>
        </w:tc>
      </w:tr>
      <w:tr w:rsidR="00500BE2" w:rsidRPr="00665153" w14:paraId="73C70658"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EF92B1" w14:textId="77777777" w:rsidR="00500BE2" w:rsidRPr="00C0344E" w:rsidRDefault="00500BE2" w:rsidP="002D0699">
            <w:pPr>
              <w:rPr>
                <w:rFonts w:cs="Arial"/>
                <w:sz w:val="24"/>
                <w:szCs w:val="24"/>
              </w:rPr>
            </w:pPr>
            <w:r w:rsidRPr="00C0344E">
              <w:rPr>
                <w:rFonts w:cs="Arial"/>
                <w:sz w:val="24"/>
                <w:szCs w:val="24"/>
              </w:rPr>
              <w:t>Contract award on signature by both parties</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6DB3D30" w14:textId="42486612" w:rsidR="00500BE2" w:rsidRPr="006E6FC8" w:rsidRDefault="00147E29" w:rsidP="00147E29">
            <w:pPr>
              <w:rPr>
                <w:rFonts w:cs="Arial"/>
                <w:sz w:val="24"/>
                <w:szCs w:val="24"/>
              </w:rPr>
            </w:pPr>
            <w:r>
              <w:rPr>
                <w:rFonts w:cs="Arial"/>
                <w:sz w:val="24"/>
                <w:szCs w:val="24"/>
              </w:rPr>
              <w:t>12</w:t>
            </w:r>
            <w:r w:rsidR="00500BE2" w:rsidRPr="006E6FC8">
              <w:rPr>
                <w:rFonts w:cs="Arial"/>
                <w:sz w:val="24"/>
                <w:szCs w:val="24"/>
              </w:rPr>
              <w:t xml:space="preserve"> January 2018</w:t>
            </w:r>
          </w:p>
        </w:tc>
      </w:tr>
      <w:tr w:rsidR="00500BE2" w:rsidRPr="00665153" w14:paraId="3EB48C90" w14:textId="77777777" w:rsidTr="00247865">
        <w:tc>
          <w:tcPr>
            <w:tcW w:w="5245" w:type="dxa"/>
            <w:tcBorders>
              <w:top w:val="nil"/>
              <w:left w:val="single" w:sz="8" w:space="0" w:color="auto"/>
              <w:bottom w:val="nil"/>
              <w:right w:val="single" w:sz="8" w:space="0" w:color="auto"/>
            </w:tcBorders>
            <w:tcMar>
              <w:top w:w="0" w:type="dxa"/>
              <w:left w:w="108" w:type="dxa"/>
              <w:bottom w:w="0" w:type="dxa"/>
              <w:right w:w="108" w:type="dxa"/>
            </w:tcMar>
            <w:hideMark/>
          </w:tcPr>
          <w:p w14:paraId="354B48BE" w14:textId="77777777" w:rsidR="00500BE2" w:rsidRPr="00C0344E" w:rsidRDefault="00500BE2" w:rsidP="002D0699">
            <w:pPr>
              <w:rPr>
                <w:rFonts w:cs="Arial"/>
                <w:sz w:val="24"/>
                <w:szCs w:val="24"/>
              </w:rPr>
            </w:pPr>
          </w:p>
        </w:tc>
        <w:tc>
          <w:tcPr>
            <w:tcW w:w="3119" w:type="dxa"/>
            <w:tcBorders>
              <w:top w:val="nil"/>
              <w:left w:val="nil"/>
              <w:bottom w:val="nil"/>
              <w:right w:val="single" w:sz="8" w:space="0" w:color="auto"/>
            </w:tcBorders>
            <w:tcMar>
              <w:top w:w="0" w:type="dxa"/>
              <w:left w:w="108" w:type="dxa"/>
              <w:bottom w:w="0" w:type="dxa"/>
              <w:right w:w="108" w:type="dxa"/>
            </w:tcMar>
            <w:hideMark/>
          </w:tcPr>
          <w:p w14:paraId="243274B8" w14:textId="77777777" w:rsidR="00500BE2" w:rsidRPr="006E6FC8" w:rsidRDefault="00500BE2" w:rsidP="002D0699">
            <w:pPr>
              <w:rPr>
                <w:rFonts w:cs="Arial"/>
                <w:sz w:val="24"/>
                <w:szCs w:val="24"/>
              </w:rPr>
            </w:pPr>
          </w:p>
        </w:tc>
      </w:tr>
      <w:tr w:rsidR="00500BE2" w:rsidRPr="00665153" w14:paraId="5F948BDD"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1425C" w14:textId="77777777" w:rsidR="00500BE2" w:rsidRPr="00C0344E" w:rsidRDefault="00500BE2" w:rsidP="002D0699">
            <w:pPr>
              <w:rPr>
                <w:rFonts w:cs="Arial"/>
                <w:sz w:val="24"/>
                <w:szCs w:val="24"/>
              </w:rPr>
            </w:pPr>
            <w:r w:rsidRPr="00C0344E">
              <w:rPr>
                <w:rFonts w:cs="Arial"/>
                <w:sz w:val="24"/>
                <w:szCs w:val="24"/>
              </w:rPr>
              <w:t>Contract start date</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CDB994B" w14:textId="3B494E9A" w:rsidR="00500BE2" w:rsidRPr="006E6FC8" w:rsidRDefault="00147E29" w:rsidP="004A35FF">
            <w:pPr>
              <w:rPr>
                <w:rFonts w:cs="Arial"/>
                <w:sz w:val="24"/>
                <w:szCs w:val="24"/>
              </w:rPr>
            </w:pPr>
            <w:r>
              <w:rPr>
                <w:rFonts w:cs="Arial"/>
                <w:sz w:val="24"/>
                <w:szCs w:val="24"/>
              </w:rPr>
              <w:t>12</w:t>
            </w:r>
            <w:r w:rsidRPr="006E6FC8">
              <w:rPr>
                <w:rFonts w:cs="Arial"/>
                <w:sz w:val="24"/>
                <w:szCs w:val="24"/>
              </w:rPr>
              <w:t xml:space="preserve"> </w:t>
            </w:r>
            <w:r w:rsidR="00500BE2" w:rsidRPr="006E6FC8">
              <w:rPr>
                <w:rFonts w:cs="Arial"/>
                <w:sz w:val="24"/>
                <w:szCs w:val="24"/>
              </w:rPr>
              <w:t>January</w:t>
            </w:r>
            <w:bookmarkStart w:id="6" w:name="_GoBack"/>
            <w:bookmarkEnd w:id="6"/>
            <w:r w:rsidR="00500BE2" w:rsidRPr="006E6FC8">
              <w:rPr>
                <w:rFonts w:cs="Arial"/>
                <w:sz w:val="24"/>
                <w:szCs w:val="24"/>
              </w:rPr>
              <w:t xml:space="preserve"> 2018</w:t>
            </w:r>
          </w:p>
        </w:tc>
      </w:tr>
    </w:tbl>
    <w:p w14:paraId="68F51ED2" w14:textId="77777777" w:rsidR="001E52C2" w:rsidRDefault="001E52C2" w:rsidP="008F2B68">
      <w:pPr>
        <w:rPr>
          <w:rFonts w:ascii="Calibri" w:hAnsi="Calibri" w:cs="Calibri"/>
          <w:b/>
          <w:sz w:val="28"/>
          <w:szCs w:val="28"/>
        </w:rPr>
      </w:pPr>
    </w:p>
    <w:p w14:paraId="68F51ED3" w14:textId="1CDE99D3" w:rsidR="00F56D4D" w:rsidRPr="00665153" w:rsidRDefault="00F56D4D" w:rsidP="00665153">
      <w:pPr>
        <w:jc w:val="both"/>
        <w:rPr>
          <w:rFonts w:cs="Arial"/>
          <w:sz w:val="24"/>
          <w:szCs w:val="24"/>
        </w:rPr>
      </w:pPr>
      <w:r w:rsidRPr="00665153">
        <w:rPr>
          <w:rFonts w:cs="Arial"/>
          <w:sz w:val="24"/>
          <w:szCs w:val="24"/>
        </w:rPr>
        <w:t>The contract is to be for a period of</w:t>
      </w:r>
      <w:r w:rsidRPr="00500BE2">
        <w:rPr>
          <w:rFonts w:cs="Arial"/>
          <w:sz w:val="24"/>
          <w:szCs w:val="24"/>
        </w:rPr>
        <w:t xml:space="preserve"> </w:t>
      </w:r>
      <w:r w:rsidR="001515AB" w:rsidRPr="00500BE2">
        <w:rPr>
          <w:rFonts w:cs="Arial"/>
          <w:sz w:val="24"/>
          <w:szCs w:val="24"/>
        </w:rPr>
        <w:t>3</w:t>
      </w:r>
      <w:r w:rsidR="00A5620C" w:rsidRPr="00500BE2">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499298722"/>
      <w:bookmarkStart w:id="10" w:name="_Toc499299309"/>
      <w:bookmarkStart w:id="11" w:name="_Toc499301426"/>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p>
    <w:p w14:paraId="68F51ED7" w14:textId="1C72C8C6" w:rsidR="003A3424" w:rsidRPr="00665153" w:rsidRDefault="00A20559" w:rsidP="00665153">
      <w:pPr>
        <w:jc w:val="both"/>
        <w:rPr>
          <w:rFonts w:cs="Arial"/>
          <w:sz w:val="24"/>
          <w:szCs w:val="24"/>
        </w:rPr>
      </w:pPr>
      <w:bookmarkStart w:id="12" w:name="OLE_LINK1"/>
      <w:bookmarkStart w:id="13" w:name="OLE_LINK2"/>
      <w:r w:rsidRPr="00665153">
        <w:rPr>
          <w:rFonts w:cs="Arial"/>
          <w:sz w:val="24"/>
          <w:szCs w:val="24"/>
        </w:rPr>
        <w:t xml:space="preserve">The maximum page limit for </w:t>
      </w:r>
      <w:r w:rsidRPr="00DE10EB">
        <w:rPr>
          <w:rFonts w:cs="Arial"/>
          <w:sz w:val="24"/>
          <w:szCs w:val="24"/>
        </w:rPr>
        <w:t xml:space="preserve">tenders is </w:t>
      </w:r>
      <w:r w:rsidR="00D55533" w:rsidRPr="00DE10EB">
        <w:rPr>
          <w:rFonts w:cs="Arial"/>
          <w:sz w:val="24"/>
          <w:szCs w:val="24"/>
        </w:rPr>
        <w:t>30</w:t>
      </w:r>
      <w:r w:rsidR="00DF4220" w:rsidRPr="00DE10EB">
        <w:rPr>
          <w:rFonts w:cs="Arial"/>
          <w:color w:val="FF0000"/>
          <w:sz w:val="24"/>
          <w:szCs w:val="24"/>
        </w:rPr>
        <w:t xml:space="preserve"> </w:t>
      </w:r>
      <w:r w:rsidR="00DF4220" w:rsidRPr="00DE10EB">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D55533">
        <w:rPr>
          <w:rFonts w:cs="Arial"/>
          <w:sz w:val="24"/>
          <w:szCs w:val="24"/>
        </w:rPr>
        <w:t>, pricing schedule and CVs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B" w14:textId="58867BBA" w:rsidR="00AF0CCD" w:rsidRPr="00DE10EB" w:rsidRDefault="00B34D45" w:rsidP="00FE378F">
      <w:pPr>
        <w:jc w:val="both"/>
        <w:rPr>
          <w:rFonts w:cs="Arial"/>
          <w:color w:val="000000"/>
          <w:spacing w:val="-4"/>
          <w:sz w:val="24"/>
          <w:szCs w:val="24"/>
        </w:rPr>
      </w:pPr>
      <w:r w:rsidRPr="00DE10EB">
        <w:rPr>
          <w:rFonts w:cs="Arial"/>
          <w:spacing w:val="-4"/>
          <w:sz w:val="24"/>
          <w:szCs w:val="24"/>
          <w:lang w:val="en"/>
        </w:rPr>
        <w:t>For questions regarding the procurement process please contact</w:t>
      </w:r>
      <w:r w:rsidR="00011798" w:rsidRPr="00DE10EB">
        <w:rPr>
          <w:rFonts w:cs="Arial"/>
          <w:spacing w:val="-4"/>
          <w:sz w:val="24"/>
          <w:szCs w:val="24"/>
          <w:lang w:val="en"/>
        </w:rPr>
        <w:t xml:space="preserve"> </w:t>
      </w:r>
      <w:r w:rsidR="00FE378F" w:rsidRPr="00DE10EB">
        <w:rPr>
          <w:spacing w:val="-4"/>
          <w:sz w:val="24"/>
          <w:szCs w:val="24"/>
        </w:rPr>
        <w:t>Birgit Wosnitza</w:t>
      </w:r>
      <w:r w:rsidR="007B02D6" w:rsidRPr="00DE10EB">
        <w:rPr>
          <w:spacing w:val="-4"/>
          <w:sz w:val="24"/>
          <w:szCs w:val="24"/>
        </w:rPr>
        <w:t xml:space="preserve"> and Nazish Choudery </w:t>
      </w:r>
      <w:r w:rsidR="00FE378F" w:rsidRPr="00DE10EB">
        <w:rPr>
          <w:spacing w:val="-4"/>
          <w:sz w:val="24"/>
          <w:szCs w:val="24"/>
        </w:rPr>
        <w:t xml:space="preserve">at </w:t>
      </w:r>
      <w:hyperlink r:id="rId19" w:history="1">
        <w:r w:rsidR="007B02D6" w:rsidRPr="00DE10EB">
          <w:rPr>
            <w:rStyle w:val="Hyperlink"/>
            <w:spacing w:val="-4"/>
            <w:sz w:val="24"/>
            <w:szCs w:val="24"/>
          </w:rPr>
          <w:t>Birgit.Wosnitza@beis.gov.uk</w:t>
        </w:r>
      </w:hyperlink>
      <w:r w:rsidR="007B02D6" w:rsidRPr="00DE10EB">
        <w:rPr>
          <w:spacing w:val="-4"/>
          <w:sz w:val="24"/>
          <w:szCs w:val="24"/>
        </w:rPr>
        <w:t xml:space="preserve"> and </w:t>
      </w:r>
      <w:hyperlink r:id="rId20" w:history="1">
        <w:r w:rsidR="007B02D6" w:rsidRPr="00DE10EB">
          <w:rPr>
            <w:rStyle w:val="Hyperlink"/>
            <w:spacing w:val="-4"/>
            <w:sz w:val="24"/>
            <w:szCs w:val="24"/>
          </w:rPr>
          <w:t>Nazish.Choudery@beis.gov.uk</w:t>
        </w:r>
      </w:hyperlink>
      <w:r w:rsidR="00FE378F" w:rsidRPr="00DE10EB">
        <w:rPr>
          <w:spacing w:val="-4"/>
          <w:sz w:val="24"/>
          <w:szCs w:val="24"/>
        </w:rPr>
        <w:t>.</w:t>
      </w:r>
      <w:r w:rsidRPr="00DE10EB">
        <w:rPr>
          <w:rFonts w:cs="Arial"/>
          <w:color w:val="FF0000"/>
          <w:spacing w:val="-4"/>
          <w:sz w:val="24"/>
          <w:szCs w:val="24"/>
          <w:lang w:val="en"/>
        </w:rPr>
        <w:br/>
      </w:r>
    </w:p>
    <w:p w14:paraId="68F51EDC" w14:textId="77777777" w:rsidR="00292E14" w:rsidRPr="00C0344E"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2"/>
      <w:bookmarkEnd w:id="13"/>
      <w:r w:rsidR="00DB0459" w:rsidRPr="00665153">
        <w:rPr>
          <w:rFonts w:cs="Arial"/>
          <w:color w:val="000000"/>
          <w:sz w:val="24"/>
          <w:szCs w:val="24"/>
        </w:rPr>
        <w:t xml:space="preserve"> </w:t>
      </w:r>
      <w:r w:rsidR="00292E14" w:rsidRPr="00665153">
        <w:rPr>
          <w:rFonts w:cs="Arial"/>
          <w:sz w:val="24"/>
          <w:szCs w:val="24"/>
        </w:rPr>
        <w:t xml:space="preserve">The Department requires tenders to remain valid for a period indicated in the </w:t>
      </w:r>
      <w:r w:rsidR="00292E14" w:rsidRPr="00C0344E">
        <w:rPr>
          <w:rFonts w:cs="Arial"/>
          <w:sz w:val="24"/>
          <w:szCs w:val="24"/>
        </w:rPr>
        <w:t>specification of requirements</w:t>
      </w:r>
      <w:r w:rsidR="00CC769F" w:rsidRPr="00C0344E">
        <w:rPr>
          <w:rFonts w:cs="Arial"/>
          <w:sz w:val="24"/>
          <w:szCs w:val="24"/>
        </w:rPr>
        <w:t>.</w:t>
      </w:r>
    </w:p>
    <w:p w14:paraId="68F51EDD" w14:textId="77777777" w:rsidR="00292E14" w:rsidRPr="00C0344E" w:rsidRDefault="00292E14" w:rsidP="00665153">
      <w:pPr>
        <w:jc w:val="both"/>
        <w:rPr>
          <w:rFonts w:cs="Arial"/>
          <w:sz w:val="24"/>
          <w:szCs w:val="24"/>
        </w:rPr>
      </w:pPr>
    </w:p>
    <w:p w14:paraId="68F51EDE" w14:textId="529A3680" w:rsidR="00CC769F" w:rsidRPr="00C0344E"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sidRPr="00C0344E">
        <w:rPr>
          <w:rFonts w:ascii="Arial" w:hAnsi="Arial" w:cs="Arial"/>
          <w:sz w:val="24"/>
          <w:szCs w:val="24"/>
        </w:rPr>
        <w:t>BEIS</w:t>
      </w:r>
      <w:r w:rsidR="00921FD4" w:rsidRPr="00C0344E">
        <w:rPr>
          <w:rFonts w:ascii="Arial" w:hAnsi="Arial" w:cs="Arial"/>
          <w:sz w:val="24"/>
          <w:szCs w:val="24"/>
        </w:rPr>
        <w:t xml:space="preserve"> shall have the right to disqualify you from the procurement if you fail to fully complete </w:t>
      </w:r>
      <w:r w:rsidR="00EA675C" w:rsidRPr="00C0344E">
        <w:rPr>
          <w:rFonts w:ascii="Arial" w:hAnsi="Arial" w:cs="Arial"/>
          <w:sz w:val="24"/>
          <w:szCs w:val="24"/>
        </w:rPr>
        <w:t xml:space="preserve">your </w:t>
      </w:r>
      <w:r w:rsidR="00A069CE" w:rsidRPr="00C0344E">
        <w:rPr>
          <w:rFonts w:ascii="Arial" w:hAnsi="Arial" w:cs="Arial"/>
          <w:sz w:val="24"/>
          <w:szCs w:val="24"/>
        </w:rPr>
        <w:t>response, or do not return all of the fully completed documentation and declarations requested in this ITT</w:t>
      </w:r>
      <w:r w:rsidR="00921FD4" w:rsidRPr="00C0344E">
        <w:rPr>
          <w:rFonts w:ascii="Arial" w:hAnsi="Arial" w:cs="Arial"/>
          <w:sz w:val="24"/>
          <w:szCs w:val="24"/>
        </w:rPr>
        <w:t xml:space="preserve">.  </w:t>
      </w:r>
      <w:r w:rsidR="00B94B14" w:rsidRPr="00C0344E">
        <w:rPr>
          <w:rFonts w:ascii="Arial" w:hAnsi="Arial" w:cs="Arial"/>
          <w:sz w:val="24"/>
          <w:szCs w:val="24"/>
        </w:rPr>
        <w:t>BEIS</w:t>
      </w:r>
      <w:r w:rsidR="00921FD4" w:rsidRPr="00C0344E">
        <w:rPr>
          <w:rFonts w:ascii="Arial" w:hAnsi="Arial" w:cs="Arial"/>
          <w:sz w:val="24"/>
          <w:szCs w:val="24"/>
        </w:rPr>
        <w:t xml:space="preserve"> shall also have the right to disqualify you if it later </w:t>
      </w:r>
      <w:r w:rsidR="00921FD4" w:rsidRPr="002B2C40">
        <w:rPr>
          <w:rFonts w:ascii="Arial" w:hAnsi="Arial" w:cs="Arial"/>
          <w:sz w:val="24"/>
          <w:szCs w:val="24"/>
        </w:rPr>
        <w:t>becomes aware of any omission or misrepresentation in your response to any question</w:t>
      </w:r>
      <w:r w:rsidR="00576D54" w:rsidRPr="006E6FC8">
        <w:rPr>
          <w:rFonts w:ascii="Arial" w:hAnsi="Arial" w:cs="Arial"/>
          <w:sz w:val="24"/>
          <w:szCs w:val="24"/>
        </w:rPr>
        <w:t xml:space="preserve"> within this invitation to tender</w:t>
      </w:r>
      <w:r w:rsidR="00921FD4" w:rsidRPr="006E6FC8">
        <w:rPr>
          <w:rFonts w:ascii="Arial" w:hAnsi="Arial" w:cs="Arial"/>
          <w:sz w:val="24"/>
          <w:szCs w:val="24"/>
        </w:rPr>
        <w:t>.</w:t>
      </w:r>
      <w:r w:rsidR="00CD7B50" w:rsidRPr="006E6FC8">
        <w:rPr>
          <w:rFonts w:ascii="Arial" w:hAnsi="Arial" w:cs="Arial"/>
          <w:sz w:val="24"/>
          <w:szCs w:val="24"/>
        </w:rPr>
        <w:t xml:space="preserve"> </w:t>
      </w:r>
      <w:proofErr w:type="gramStart"/>
      <w:r w:rsidR="0050409E" w:rsidRPr="006E6FC8">
        <w:rPr>
          <w:rFonts w:ascii="Arial" w:eastAsia="Times New Roman" w:hAnsi="Arial" w:cs="Arial"/>
          <w:sz w:val="24"/>
          <w:szCs w:val="24"/>
          <w:lang w:eastAsia="en-GB"/>
        </w:rPr>
        <w:t xml:space="preserve">If you require further information concerning the tender process, or the nature of the proposed contract, </w:t>
      </w:r>
      <w:r w:rsidR="002A1DE6" w:rsidRPr="006E6FC8">
        <w:rPr>
          <w:rFonts w:ascii="Arial" w:eastAsia="Times New Roman" w:hAnsi="Arial" w:cs="Arial"/>
          <w:sz w:val="24"/>
          <w:szCs w:val="24"/>
          <w:lang w:eastAsia="en-GB"/>
        </w:rPr>
        <w:t>email</w:t>
      </w:r>
      <w:r w:rsidR="0050409E" w:rsidRPr="006E6FC8">
        <w:rPr>
          <w:rFonts w:ascii="Arial" w:eastAsia="Times New Roman" w:hAnsi="Arial" w:cs="Arial"/>
          <w:sz w:val="24"/>
          <w:szCs w:val="24"/>
          <w:lang w:eastAsia="en-GB"/>
        </w:rPr>
        <w:t xml:space="preserve"> </w:t>
      </w:r>
      <w:hyperlink r:id="rId21" w:history="1">
        <w:r w:rsidR="007B02D6" w:rsidRPr="006E6FC8">
          <w:rPr>
            <w:rStyle w:val="Hyperlink"/>
            <w:rFonts w:ascii="Arial" w:eastAsia="Times New Roman" w:hAnsi="Arial" w:cs="Arial"/>
            <w:sz w:val="24"/>
            <w:szCs w:val="24"/>
            <w:lang w:eastAsia="en-GB"/>
          </w:rPr>
          <w:t>Birgit.Wosnitza@beis.gov.uk</w:t>
        </w:r>
      </w:hyperlink>
      <w:r w:rsidR="007B02D6" w:rsidRPr="006E6FC8">
        <w:rPr>
          <w:rFonts w:ascii="Arial" w:eastAsia="Times New Roman" w:hAnsi="Arial" w:cs="Arial"/>
          <w:sz w:val="24"/>
          <w:szCs w:val="24"/>
          <w:lang w:eastAsia="en-GB"/>
        </w:rPr>
        <w:t xml:space="preserve"> and </w:t>
      </w:r>
      <w:hyperlink r:id="rId22" w:history="1">
        <w:r w:rsidR="007B02D6" w:rsidRPr="006E6FC8">
          <w:rPr>
            <w:rStyle w:val="Hyperlink"/>
            <w:rFonts w:ascii="Arial" w:eastAsia="Times New Roman" w:hAnsi="Arial" w:cs="Arial"/>
            <w:sz w:val="24"/>
            <w:szCs w:val="24"/>
            <w:lang w:eastAsia="en-GB"/>
          </w:rPr>
          <w:t>Nazish.Choudery@beis.gov.uk</w:t>
        </w:r>
      </w:hyperlink>
      <w:r w:rsidR="00FE378F" w:rsidRPr="006E6FC8">
        <w:rPr>
          <w:rFonts w:ascii="Arial" w:eastAsia="Times New Roman" w:hAnsi="Arial" w:cs="Arial"/>
          <w:sz w:val="24"/>
          <w:szCs w:val="24"/>
          <w:lang w:eastAsia="en-GB"/>
        </w:rPr>
        <w:t>.</w:t>
      </w:r>
      <w:proofErr w:type="gramEnd"/>
      <w:r w:rsidR="00A9428F" w:rsidRPr="006E6FC8">
        <w:rPr>
          <w:rFonts w:ascii="Arial" w:hAnsi="Arial" w:cs="Arial"/>
          <w:color w:val="FF0000"/>
          <w:sz w:val="24"/>
          <w:szCs w:val="24"/>
        </w:rPr>
        <w:t xml:space="preserve"> </w:t>
      </w:r>
      <w:r w:rsidR="0050409E" w:rsidRPr="006E6FC8">
        <w:rPr>
          <w:rFonts w:ascii="Arial" w:eastAsia="Times New Roman" w:hAnsi="Arial" w:cs="Arial"/>
          <w:sz w:val="24"/>
          <w:szCs w:val="24"/>
          <w:lang w:eastAsia="en-GB"/>
        </w:rPr>
        <w:t>All questions should be submitted by</w:t>
      </w:r>
      <w:r w:rsidR="00DF4220" w:rsidRPr="006E6FC8">
        <w:rPr>
          <w:rFonts w:ascii="Arial" w:hAnsi="Arial" w:cs="Arial"/>
          <w:sz w:val="24"/>
          <w:szCs w:val="24"/>
        </w:rPr>
        <w:t xml:space="preserve"> </w:t>
      </w:r>
      <w:r w:rsidR="007B02D6" w:rsidRPr="006E6FC8">
        <w:rPr>
          <w:rFonts w:ascii="Arial" w:hAnsi="Arial" w:cs="Arial"/>
          <w:sz w:val="24"/>
          <w:szCs w:val="24"/>
          <w:u w:val="single"/>
        </w:rPr>
        <w:t>5 December 2017</w:t>
      </w:r>
      <w:r w:rsidR="0050409E" w:rsidRPr="006E6FC8">
        <w:rPr>
          <w:rFonts w:ascii="Arial" w:eastAsia="Times New Roman" w:hAnsi="Arial" w:cs="Arial"/>
          <w:sz w:val="24"/>
          <w:szCs w:val="24"/>
          <w:lang w:eastAsia="en-GB"/>
        </w:rPr>
        <w:t>;</w:t>
      </w:r>
      <w:r w:rsidR="0050409E" w:rsidRPr="002B2C40">
        <w:rPr>
          <w:rFonts w:ascii="Arial" w:eastAsia="Times New Roman" w:hAnsi="Arial" w:cs="Arial"/>
          <w:color w:val="FF0000"/>
          <w:sz w:val="24"/>
          <w:szCs w:val="24"/>
          <w:lang w:eastAsia="en-GB"/>
        </w:rPr>
        <w:t xml:space="preserve"> </w:t>
      </w:r>
      <w:r w:rsidR="0050409E" w:rsidRPr="006E6FC8">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E6FC8">
        <w:rPr>
          <w:rFonts w:ascii="Arial" w:eastAsia="Times New Roman" w:hAnsi="Arial" w:cs="Arial"/>
          <w:sz w:val="24"/>
          <w:szCs w:val="24"/>
          <w:lang w:eastAsia="en-GB"/>
        </w:rPr>
        <w:t xml:space="preserve">publish these </w:t>
      </w:r>
      <w:r w:rsidR="0050409E" w:rsidRPr="006E6FC8">
        <w:rPr>
          <w:rFonts w:ascii="Arial" w:eastAsia="Times New Roman" w:hAnsi="Arial" w:cs="Arial"/>
          <w:sz w:val="24"/>
          <w:szCs w:val="24"/>
          <w:lang w:eastAsia="en-GB"/>
        </w:rPr>
        <w:t>question</w:t>
      </w:r>
      <w:r w:rsidR="00447420" w:rsidRPr="006E6FC8">
        <w:rPr>
          <w:rFonts w:ascii="Arial" w:eastAsia="Times New Roman" w:hAnsi="Arial" w:cs="Arial"/>
          <w:sz w:val="24"/>
          <w:szCs w:val="24"/>
          <w:lang w:eastAsia="en-GB"/>
        </w:rPr>
        <w:t>s with</w:t>
      </w:r>
      <w:r w:rsidR="0050409E" w:rsidRPr="006E6FC8">
        <w:rPr>
          <w:rFonts w:ascii="Arial" w:eastAsia="Times New Roman" w:hAnsi="Arial" w:cs="Arial"/>
          <w:sz w:val="24"/>
          <w:szCs w:val="24"/>
          <w:lang w:eastAsia="en-GB"/>
        </w:rPr>
        <w:t xml:space="preserve"> our formal reply by the end of </w:t>
      </w:r>
      <w:r w:rsidR="007B02D6" w:rsidRPr="006E6FC8">
        <w:rPr>
          <w:rFonts w:ascii="Arial" w:eastAsia="Times New Roman" w:hAnsi="Arial" w:cs="Arial"/>
          <w:sz w:val="24"/>
          <w:szCs w:val="24"/>
          <w:lang w:eastAsia="en-GB"/>
        </w:rPr>
        <w:t>8 December 2017</w:t>
      </w:r>
      <w:r w:rsidR="00DF4220" w:rsidRPr="002B2C40">
        <w:rPr>
          <w:rFonts w:ascii="Arial" w:eastAsia="Times New Roman" w:hAnsi="Arial" w:cs="Arial"/>
          <w:color w:val="FF0000"/>
          <w:sz w:val="24"/>
          <w:szCs w:val="24"/>
          <w:lang w:eastAsia="en-GB"/>
        </w:rPr>
        <w:t xml:space="preserve"> </w:t>
      </w:r>
      <w:r w:rsidR="004B2BB0" w:rsidRPr="006E6FC8">
        <w:rPr>
          <w:rFonts w:ascii="Arial" w:eastAsia="Times New Roman" w:hAnsi="Arial" w:cs="Arial"/>
          <w:sz w:val="24"/>
          <w:szCs w:val="24"/>
          <w:lang w:eastAsia="en-GB"/>
        </w:rPr>
        <w:t>and</w:t>
      </w:r>
      <w:r w:rsidR="004B2BB0" w:rsidRPr="00C0344E">
        <w:rPr>
          <w:rFonts w:ascii="Arial" w:eastAsia="Times New Roman" w:hAnsi="Arial" w:cs="Arial"/>
          <w:sz w:val="24"/>
          <w:szCs w:val="24"/>
          <w:lang w:eastAsia="en-GB"/>
        </w:rPr>
        <w:t xml:space="preserve"> circulate – unnamed - to all organisations that have expressed an interest in bidding</w:t>
      </w:r>
      <w:r w:rsidR="0050409E" w:rsidRPr="00C0344E">
        <w:rPr>
          <w:rFonts w:ascii="Arial" w:eastAsia="Times New Roman" w:hAnsi="Arial" w:cs="Arial"/>
          <w:sz w:val="24"/>
          <w:szCs w:val="24"/>
          <w:lang w:eastAsia="en-GB"/>
        </w:rPr>
        <w:t xml:space="preserve">.  All contractors should then </w:t>
      </w:r>
      <w:r w:rsidR="0050409E" w:rsidRPr="00C0344E">
        <w:rPr>
          <w:rFonts w:ascii="Arial" w:eastAsia="Times New Roman" w:hAnsi="Arial" w:cs="Arial"/>
          <w:sz w:val="24"/>
          <w:szCs w:val="24"/>
          <w:lang w:eastAsia="en-GB"/>
        </w:rPr>
        <w:lastRenderedPageBreak/>
        <w:t>take that reply into consideration when preparing their own bids, and we will evaluate bids on the assumption that they have done so.</w:t>
      </w:r>
    </w:p>
    <w:p w14:paraId="68F51EDF" w14:textId="77777777" w:rsidR="00CC769F" w:rsidRPr="00C0344E"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4" w:name="_Conflict_of_Interest"/>
      <w:bookmarkStart w:id="15" w:name="_Ref380584427"/>
      <w:bookmarkStart w:id="16" w:name="_Toc499298723"/>
      <w:bookmarkStart w:id="17" w:name="_Toc499299310"/>
      <w:bookmarkStart w:id="18" w:name="_Toc499301427"/>
      <w:bookmarkEnd w:id="14"/>
      <w:r w:rsidRPr="000744BD">
        <w:rPr>
          <w:rFonts w:ascii="Arial" w:hAnsi="Arial" w:cs="Arial"/>
          <w:sz w:val="24"/>
          <w:szCs w:val="24"/>
        </w:rPr>
        <w:t>Conflict of Interest</w:t>
      </w:r>
      <w:bookmarkEnd w:id="15"/>
      <w:bookmarkEnd w:id="16"/>
      <w:bookmarkEnd w:id="17"/>
      <w:bookmarkEnd w:id="18"/>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39EAAF87"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2B2C40">
        <w:rPr>
          <w:rFonts w:cs="Arial"/>
          <w:b/>
          <w:sz w:val="24"/>
          <w:szCs w:val="24"/>
        </w:rPr>
        <w:t>Declaration</w:t>
      </w:r>
      <w:r w:rsidR="00F96338" w:rsidRPr="006E6FC8">
        <w:rPr>
          <w:rFonts w:cs="Arial"/>
          <w:b/>
          <w:sz w:val="24"/>
          <w:szCs w:val="24"/>
        </w:rPr>
        <w:t xml:space="preserve"> </w:t>
      </w:r>
      <w:r w:rsidR="00E06E13" w:rsidRPr="006E6FC8">
        <w:rPr>
          <w:rFonts w:cs="Arial"/>
          <w:b/>
          <w:sz w:val="24"/>
          <w:szCs w:val="24"/>
        </w:rPr>
        <w:t>3</w:t>
      </w:r>
      <w:r w:rsidRPr="006E6FC8">
        <w:rPr>
          <w:rFonts w:cs="Arial"/>
          <w:b/>
          <w:sz w:val="24"/>
          <w:szCs w:val="24"/>
        </w:rPr>
        <w:t xml:space="preserve"> </w:t>
      </w:r>
      <w:r w:rsidR="00F96338" w:rsidRPr="006E6FC8">
        <w:rPr>
          <w:rFonts w:cs="Arial"/>
          <w:b/>
          <w:sz w:val="24"/>
          <w:szCs w:val="24"/>
        </w:rPr>
        <w:t>(page</w:t>
      </w:r>
      <w:r w:rsidR="007C1A23" w:rsidRPr="006E6FC8">
        <w:rPr>
          <w:rFonts w:cs="Arial"/>
          <w:b/>
          <w:sz w:val="24"/>
          <w:szCs w:val="24"/>
        </w:rPr>
        <w:t xml:space="preserve"> </w:t>
      </w:r>
      <w:r w:rsidR="00DE10EB" w:rsidRPr="006E6FC8">
        <w:rPr>
          <w:rFonts w:cs="Arial"/>
          <w:b/>
          <w:sz w:val="24"/>
          <w:szCs w:val="24"/>
        </w:rPr>
        <w:t>27</w:t>
      </w:r>
      <w:r w:rsidR="00E06E13" w:rsidRPr="006E6FC8">
        <w:rPr>
          <w:rFonts w:cs="Arial"/>
          <w:b/>
          <w:sz w:val="24"/>
          <w:szCs w:val="24"/>
        </w:rPr>
        <w:t>)</w:t>
      </w:r>
      <w:r w:rsidRPr="002B2C40">
        <w:rPr>
          <w:rFonts w:cs="Arial"/>
          <w:b/>
          <w:color w:val="FF0000"/>
          <w:sz w:val="24"/>
          <w:szCs w:val="24"/>
        </w:rPr>
        <w:t xml:space="preserve"> </w:t>
      </w:r>
      <w:r w:rsidRPr="006E6FC8">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w:t>
      </w:r>
      <w:r w:rsidRPr="00CD7B50">
        <w:rPr>
          <w:rFonts w:cs="Arial"/>
          <w:sz w:val="24"/>
          <w:szCs w:val="24"/>
        </w:rPr>
        <w:lastRenderedPageBreak/>
        <w:t xml:space="preserve">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9" w:name="_Evaluation_of_Responses"/>
      <w:bookmarkStart w:id="20" w:name="_Toc499298724"/>
      <w:bookmarkStart w:id="21" w:name="_Toc499299311"/>
      <w:bookmarkStart w:id="22" w:name="_Toc499301428"/>
      <w:bookmarkEnd w:id="19"/>
      <w:r w:rsidRPr="000744BD">
        <w:rPr>
          <w:rFonts w:ascii="Arial" w:hAnsi="Arial" w:cs="Arial"/>
          <w:sz w:val="24"/>
          <w:szCs w:val="24"/>
        </w:rPr>
        <w:t>Evaluation of Responses</w:t>
      </w:r>
      <w:bookmarkEnd w:id="20"/>
      <w:bookmarkEnd w:id="21"/>
      <w:bookmarkEnd w:id="22"/>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3" w:name="_Further_Instructions_to"/>
      <w:bookmarkStart w:id="24" w:name="_Ref380583737"/>
      <w:bookmarkStart w:id="25" w:name="_Toc499298725"/>
      <w:bookmarkStart w:id="26" w:name="_Toc499299312"/>
      <w:bookmarkStart w:id="27" w:name="_Toc499301429"/>
      <w:bookmarkEnd w:id="23"/>
      <w:r w:rsidRPr="00B3778F">
        <w:rPr>
          <w:rFonts w:ascii="Arial" w:hAnsi="Arial" w:cs="Arial"/>
          <w:sz w:val="24"/>
          <w:szCs w:val="24"/>
        </w:rPr>
        <w:t>Terms and conditions applying to this Invitation to Tender</w:t>
      </w:r>
      <w:bookmarkEnd w:id="24"/>
      <w:bookmarkEnd w:id="25"/>
      <w:bookmarkEnd w:id="26"/>
      <w:bookmarkEnd w:id="2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28" w:name="_Toc499298726"/>
      <w:bookmarkStart w:id="29" w:name="_Toc499299313"/>
      <w:bookmarkStart w:id="30" w:name="_Toc499301430"/>
      <w:r w:rsidRPr="000744BD">
        <w:rPr>
          <w:rFonts w:ascii="Arial" w:hAnsi="Arial" w:cs="Arial"/>
          <w:sz w:val="24"/>
          <w:szCs w:val="24"/>
        </w:rPr>
        <w:t>Further Instructions to Contractors</w:t>
      </w:r>
      <w:bookmarkEnd w:id="28"/>
      <w:bookmarkEnd w:id="29"/>
      <w:bookmarkEnd w:id="30"/>
    </w:p>
    <w:p w14:paraId="68F51EFC" w14:textId="77777777" w:rsidR="00090F0E" w:rsidRPr="00CD7B50" w:rsidRDefault="00090F0E" w:rsidP="00CD7B50">
      <w:pPr>
        <w:jc w:val="both"/>
        <w:rPr>
          <w:rFonts w:cs="Arial"/>
          <w:sz w:val="24"/>
          <w:szCs w:val="24"/>
          <w:lang w:eastAsia="en-US"/>
        </w:rPr>
      </w:pPr>
    </w:p>
    <w:p w14:paraId="68F51EFD" w14:textId="1E7945C7"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2B2C40">
        <w:rPr>
          <w:rFonts w:ascii="Arial" w:eastAsia="Times New Roman" w:hAnsi="Arial" w:cs="Arial"/>
          <w:sz w:val="24"/>
          <w:szCs w:val="24"/>
          <w:lang w:eastAsia="en-GB"/>
        </w:rPr>
        <w:t xml:space="preserve">by </w:t>
      </w:r>
      <w:r w:rsidR="007B02D6" w:rsidRPr="006E6FC8">
        <w:rPr>
          <w:rFonts w:ascii="Arial" w:eastAsia="Times New Roman" w:hAnsi="Arial" w:cs="Arial"/>
          <w:sz w:val="24"/>
          <w:szCs w:val="24"/>
          <w:lang w:eastAsia="en-GB"/>
        </w:rPr>
        <w:t>8 December 2017</w:t>
      </w:r>
      <w:r w:rsidR="004B3AD5" w:rsidRPr="002B2C40">
        <w:rPr>
          <w:rFonts w:ascii="Arial" w:eastAsia="Times New Roman" w:hAnsi="Arial" w:cs="Arial"/>
          <w:color w:val="FF0000"/>
          <w:sz w:val="24"/>
          <w:szCs w:val="24"/>
          <w:lang w:eastAsia="en-GB"/>
        </w:rPr>
        <w:t>.</w:t>
      </w:r>
      <w:r w:rsidR="00381725" w:rsidRPr="006E6FC8">
        <w:rPr>
          <w:rFonts w:ascii="Arial" w:eastAsia="Times New Roman" w:hAnsi="Arial" w:cs="Arial"/>
          <w:color w:val="FF0000"/>
          <w:sz w:val="24"/>
          <w:szCs w:val="24"/>
          <w:lang w:eastAsia="en-GB"/>
        </w:rPr>
        <w:t xml:space="preserve"> </w:t>
      </w:r>
      <w:r w:rsidRPr="006E6FC8">
        <w:rPr>
          <w:rFonts w:ascii="Arial" w:eastAsia="Times New Roman" w:hAnsi="Arial" w:cs="Arial"/>
          <w:sz w:val="24"/>
          <w:szCs w:val="24"/>
          <w:lang w:eastAsia="en-GB"/>
        </w:rPr>
        <w:t>Where</w:t>
      </w:r>
      <w:r w:rsidRPr="00CD7B50">
        <w:rPr>
          <w:rFonts w:ascii="Arial" w:eastAsia="Times New Roman" w:hAnsi="Arial" w:cs="Arial"/>
          <w:sz w:val="24"/>
          <w:szCs w:val="24"/>
          <w:lang w:eastAsia="en-GB"/>
        </w:rPr>
        <w:t xml:space="preserv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54C4347C"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w:t>
      </w:r>
      <w:r w:rsidR="006A16B6">
        <w:rPr>
          <w:rFonts w:ascii="Arial" w:eastAsia="Times New Roman" w:hAnsi="Arial" w:cs="Arial"/>
          <w:sz w:val="24"/>
          <w:szCs w:val="24"/>
          <w:lang w:eastAsia="en-GB"/>
        </w:rPr>
        <w:t xml:space="preserve">cost tender </w:t>
      </w:r>
      <w:r w:rsidR="000249BF" w:rsidRPr="00CD7B50">
        <w:rPr>
          <w:rFonts w:ascii="Arial" w:eastAsia="Times New Roman" w:hAnsi="Arial" w:cs="Arial"/>
          <w:sz w:val="24"/>
          <w:szCs w:val="24"/>
          <w:lang w:eastAsia="en-GB"/>
        </w:rPr>
        <w:t>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2F986850" w:rsidR="00624CFC" w:rsidRDefault="00764F78" w:rsidP="00EB798A">
      <w:pPr>
        <w:pStyle w:val="Heading1"/>
        <w:numPr>
          <w:ilvl w:val="0"/>
          <w:numId w:val="10"/>
        </w:numPr>
        <w:rPr>
          <w:rFonts w:ascii="Arial" w:hAnsi="Arial" w:cs="Arial"/>
          <w:sz w:val="24"/>
          <w:szCs w:val="24"/>
        </w:rPr>
      </w:pPr>
      <w:bookmarkStart w:id="31" w:name="_Toc499298727"/>
      <w:bookmarkStart w:id="32" w:name="_Toc499299314"/>
      <w:bookmarkStart w:id="33" w:name="_Toc499301431"/>
      <w:r w:rsidRPr="00381725">
        <w:rPr>
          <w:rFonts w:ascii="Arial" w:hAnsi="Arial" w:cs="Arial"/>
          <w:sz w:val="24"/>
          <w:szCs w:val="24"/>
        </w:rPr>
        <w:t xml:space="preserve">Checklist of Documents to be </w:t>
      </w:r>
      <w:r w:rsidR="008D1455" w:rsidRPr="00381725">
        <w:rPr>
          <w:rFonts w:ascii="Arial" w:hAnsi="Arial" w:cs="Arial"/>
          <w:sz w:val="24"/>
          <w:szCs w:val="24"/>
        </w:rPr>
        <w:t>returned</w:t>
      </w:r>
      <w:bookmarkEnd w:id="31"/>
      <w:bookmarkEnd w:id="32"/>
      <w:bookmarkEnd w:id="33"/>
    </w:p>
    <w:p w14:paraId="68F51F02" w14:textId="77777777" w:rsidR="00381725" w:rsidRDefault="00381725" w:rsidP="00381725"/>
    <w:p w14:paraId="68F51F03" w14:textId="68D3BC11"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DE10EB">
        <w:rPr>
          <w:rFonts w:ascii="Arial" w:eastAsia="Times New Roman" w:hAnsi="Arial" w:cs="Arial"/>
          <w:sz w:val="24"/>
          <w:szCs w:val="24"/>
          <w:lang w:eastAsia="en-GB"/>
        </w:rPr>
        <w:t xml:space="preserve">maximum </w:t>
      </w:r>
      <w:r w:rsidR="007B02D6" w:rsidRPr="00DE10EB">
        <w:rPr>
          <w:rFonts w:ascii="Arial" w:eastAsia="Times New Roman" w:hAnsi="Arial" w:cs="Arial"/>
          <w:sz w:val="24"/>
          <w:szCs w:val="24"/>
          <w:lang w:eastAsia="en-GB"/>
        </w:rPr>
        <w:t>30</w:t>
      </w:r>
      <w:r w:rsidR="000D2428" w:rsidRPr="00DE10EB">
        <w:rPr>
          <w:rFonts w:ascii="Arial" w:eastAsia="Times New Roman" w:hAnsi="Arial" w:cs="Arial"/>
          <w:color w:val="FF0000"/>
          <w:sz w:val="24"/>
          <w:szCs w:val="24"/>
          <w:lang w:eastAsia="en-GB"/>
        </w:rPr>
        <w:t xml:space="preserve"> </w:t>
      </w:r>
      <w:r w:rsidR="000D2428" w:rsidRPr="00DE10EB">
        <w:rPr>
          <w:rFonts w:ascii="Arial" w:eastAsia="Times New Roman" w:hAnsi="Arial" w:cs="Arial"/>
          <w:sz w:val="24"/>
          <w:szCs w:val="24"/>
          <w:lang w:eastAsia="en-GB"/>
        </w:rPr>
        <w:t>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18EA9B46" w14:textId="51414C35" w:rsidR="00636D44" w:rsidRPr="0040149D" w:rsidRDefault="00636D44"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Questions for tenderers</w:t>
      </w:r>
    </w:p>
    <w:p w14:paraId="68F51F08" w14:textId="32EB4347" w:rsidR="003E5C19" w:rsidRPr="0040149D" w:rsidRDefault="000D2428" w:rsidP="00EB798A">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5"/>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568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4A35FF" w:rsidRDefault="004A35FF" w:rsidP="003E5C19">
                            <w:pPr>
                              <w:jc w:val="center"/>
                              <w:rPr>
                                <w:b/>
                                <w:sz w:val="28"/>
                                <w:szCs w:val="28"/>
                              </w:rPr>
                            </w:pPr>
                          </w:p>
                          <w:p w14:paraId="68F521FA" w14:textId="77777777" w:rsidR="004A35FF" w:rsidRPr="005D027D" w:rsidRDefault="004A35FF" w:rsidP="003E5C19">
                            <w:pPr>
                              <w:jc w:val="center"/>
                              <w:rPr>
                                <w:b/>
                                <w:sz w:val="36"/>
                                <w:szCs w:val="36"/>
                              </w:rPr>
                            </w:pPr>
                            <w:r w:rsidRPr="005D027D">
                              <w:rPr>
                                <w:b/>
                                <w:sz w:val="36"/>
                                <w:szCs w:val="36"/>
                              </w:rPr>
                              <w:t>Section 2</w:t>
                            </w:r>
                          </w:p>
                          <w:p w14:paraId="68F521FB" w14:textId="77777777" w:rsidR="004A35FF" w:rsidRDefault="004A35FF" w:rsidP="003E5C19">
                            <w:pPr>
                              <w:jc w:val="center"/>
                              <w:rPr>
                                <w:b/>
                                <w:sz w:val="28"/>
                                <w:szCs w:val="28"/>
                              </w:rPr>
                            </w:pPr>
                          </w:p>
                          <w:p w14:paraId="68F521FC" w14:textId="77777777" w:rsidR="004A35FF" w:rsidRPr="003E5C19" w:rsidRDefault="004A35FF" w:rsidP="003E5C19">
                            <w:pPr>
                              <w:jc w:val="center"/>
                              <w:rPr>
                                <w:rFonts w:cs="Arial"/>
                                <w:b/>
                                <w:sz w:val="36"/>
                                <w:szCs w:val="36"/>
                              </w:rPr>
                            </w:pPr>
                            <w:r w:rsidRPr="003E5C19">
                              <w:rPr>
                                <w:b/>
                                <w:sz w:val="36"/>
                                <w:szCs w:val="36"/>
                              </w:rPr>
                              <w:t>Specification of Requirements</w:t>
                            </w:r>
                          </w:p>
                          <w:p w14:paraId="68F521FD" w14:textId="77777777" w:rsidR="004A35FF" w:rsidRDefault="004A35FF"/>
                          <w:p w14:paraId="68F521FE" w14:textId="77777777" w:rsidR="004A35FF" w:rsidRDefault="004A35FF"/>
                          <w:p w14:paraId="68F521FF" w14:textId="7BBDEBFD" w:rsidR="004A35FF" w:rsidRDefault="004A35FF" w:rsidP="00405192">
                            <w:pPr>
                              <w:rPr>
                                <w:rFonts w:cs="Arial"/>
                              </w:rPr>
                            </w:pPr>
                            <w:r w:rsidRPr="0000739E">
                              <w:rPr>
                                <w:rFonts w:cs="Arial"/>
                              </w:rPr>
                              <w:t xml:space="preserve">Invitation to </w:t>
                            </w:r>
                            <w:r w:rsidRPr="00936F7D">
                              <w:rPr>
                                <w:rFonts w:cs="Arial"/>
                              </w:rPr>
                              <w:t>Tender for a model of GB electricity distribution network costs</w:t>
                            </w:r>
                          </w:p>
                          <w:p w14:paraId="68F52200" w14:textId="148B19D4" w:rsidR="004A35FF" w:rsidRPr="00773062" w:rsidRDefault="004A35FF" w:rsidP="00405192">
                            <w:pPr>
                              <w:rPr>
                                <w:rFonts w:cs="Arial"/>
                              </w:rPr>
                            </w:pPr>
                            <w:r w:rsidRPr="00773062">
                              <w:rPr>
                                <w:rFonts w:cs="Arial"/>
                              </w:rPr>
                              <w:t xml:space="preserve">Tender Reference Number: </w:t>
                            </w:r>
                            <w:r w:rsidRPr="00636D44">
                              <w:t>1392/11/2017</w:t>
                            </w:r>
                          </w:p>
                          <w:p w14:paraId="68F52201" w14:textId="03E0A9A0" w:rsidR="004A35FF" w:rsidRPr="00773062" w:rsidRDefault="004A35FF" w:rsidP="00405192">
                            <w:pPr>
                              <w:rPr>
                                <w:rFonts w:cs="Arial"/>
                              </w:rPr>
                            </w:pPr>
                            <w:r w:rsidRPr="00773062">
                              <w:rPr>
                                <w:rFonts w:cs="Arial"/>
                              </w:rPr>
                              <w:t>Deadline for Tender Responses:</w:t>
                            </w:r>
                            <w:r w:rsidRPr="00636D44">
                              <w:rPr>
                                <w:rFonts w:cs="Arial"/>
                              </w:rPr>
                              <w:t xml:space="preserve"> 11am </w:t>
                            </w:r>
                            <w:r>
                              <w:rPr>
                                <w:rFonts w:cs="Arial"/>
                              </w:rPr>
                              <w:t>21</w:t>
                            </w:r>
                            <w:r w:rsidRPr="00C314D1">
                              <w:rPr>
                                <w:rFonts w:cs="Arial"/>
                                <w:vertAlign w:val="superscript"/>
                              </w:rPr>
                              <w:t>st</w:t>
                            </w:r>
                            <w:r>
                              <w:rPr>
                                <w:rFonts w:cs="Arial"/>
                              </w:rPr>
                              <w:t xml:space="preserve"> </w:t>
                            </w:r>
                            <w:r w:rsidRPr="00636D44">
                              <w:rPr>
                                <w:rFonts w:cs="Arial"/>
                              </w:rPr>
                              <w:t>December 2017</w:t>
                            </w:r>
                          </w:p>
                          <w:p w14:paraId="68F52202" w14:textId="77777777" w:rsidR="004A35FF" w:rsidRDefault="004A35FF" w:rsidP="00790CE1">
                            <w:pPr>
                              <w:rPr>
                                <w:rFonts w:cs="Arial"/>
                              </w:rPr>
                            </w:pPr>
                          </w:p>
                          <w:p w14:paraId="68F52203" w14:textId="77777777" w:rsidR="004A35FF" w:rsidRDefault="004A35FF" w:rsidP="00790CE1">
                            <w:pPr>
                              <w:rPr>
                                <w:rFonts w:cs="Arial"/>
                              </w:rPr>
                            </w:pPr>
                          </w:p>
                          <w:p w14:paraId="68F52204" w14:textId="77777777" w:rsidR="004A35FF" w:rsidRPr="0000739E" w:rsidRDefault="004A35FF" w:rsidP="00790CE1">
                            <w:pPr>
                              <w:rPr>
                                <w:rFonts w:cs="Arial"/>
                              </w:rPr>
                            </w:pPr>
                          </w:p>
                          <w:p w14:paraId="68F52205" w14:textId="77777777" w:rsidR="004A35FF" w:rsidRDefault="004A35FF"/>
                          <w:p w14:paraId="68F52206" w14:textId="77777777" w:rsidR="004A35FF" w:rsidRDefault="004A35FF"/>
                          <w:p w14:paraId="68F52207" w14:textId="77777777" w:rsidR="004A35FF" w:rsidRDefault="004A35FF"/>
                          <w:p w14:paraId="68F52208" w14:textId="77777777" w:rsidR="004A35FF" w:rsidRDefault="004A35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4A35FF" w:rsidRDefault="004A35FF" w:rsidP="003E5C19">
                      <w:pPr>
                        <w:jc w:val="center"/>
                        <w:rPr>
                          <w:b/>
                          <w:sz w:val="28"/>
                          <w:szCs w:val="28"/>
                        </w:rPr>
                      </w:pPr>
                    </w:p>
                    <w:p w14:paraId="68F521FA" w14:textId="77777777" w:rsidR="004A35FF" w:rsidRPr="005D027D" w:rsidRDefault="004A35FF" w:rsidP="003E5C19">
                      <w:pPr>
                        <w:jc w:val="center"/>
                        <w:rPr>
                          <w:b/>
                          <w:sz w:val="36"/>
                          <w:szCs w:val="36"/>
                        </w:rPr>
                      </w:pPr>
                      <w:r w:rsidRPr="005D027D">
                        <w:rPr>
                          <w:b/>
                          <w:sz w:val="36"/>
                          <w:szCs w:val="36"/>
                        </w:rPr>
                        <w:t>Section 2</w:t>
                      </w:r>
                    </w:p>
                    <w:p w14:paraId="68F521FB" w14:textId="77777777" w:rsidR="004A35FF" w:rsidRDefault="004A35FF" w:rsidP="003E5C19">
                      <w:pPr>
                        <w:jc w:val="center"/>
                        <w:rPr>
                          <w:b/>
                          <w:sz w:val="28"/>
                          <w:szCs w:val="28"/>
                        </w:rPr>
                      </w:pPr>
                    </w:p>
                    <w:p w14:paraId="68F521FC" w14:textId="77777777" w:rsidR="004A35FF" w:rsidRPr="003E5C19" w:rsidRDefault="004A35FF" w:rsidP="003E5C19">
                      <w:pPr>
                        <w:jc w:val="center"/>
                        <w:rPr>
                          <w:rFonts w:cs="Arial"/>
                          <w:b/>
                          <w:sz w:val="36"/>
                          <w:szCs w:val="36"/>
                        </w:rPr>
                      </w:pPr>
                      <w:r w:rsidRPr="003E5C19">
                        <w:rPr>
                          <w:b/>
                          <w:sz w:val="36"/>
                          <w:szCs w:val="36"/>
                        </w:rPr>
                        <w:t>Specification of Requirements</w:t>
                      </w:r>
                    </w:p>
                    <w:p w14:paraId="68F521FD" w14:textId="77777777" w:rsidR="004A35FF" w:rsidRDefault="004A35FF"/>
                    <w:p w14:paraId="68F521FE" w14:textId="77777777" w:rsidR="004A35FF" w:rsidRDefault="004A35FF"/>
                    <w:p w14:paraId="68F521FF" w14:textId="7BBDEBFD" w:rsidR="004A35FF" w:rsidRDefault="004A35FF" w:rsidP="00405192">
                      <w:pPr>
                        <w:rPr>
                          <w:rFonts w:cs="Arial"/>
                        </w:rPr>
                      </w:pPr>
                      <w:r w:rsidRPr="0000739E">
                        <w:rPr>
                          <w:rFonts w:cs="Arial"/>
                        </w:rPr>
                        <w:t xml:space="preserve">Invitation to </w:t>
                      </w:r>
                      <w:r w:rsidRPr="00936F7D">
                        <w:rPr>
                          <w:rFonts w:cs="Arial"/>
                        </w:rPr>
                        <w:t>Tender for a model of GB electricity distribution network costs</w:t>
                      </w:r>
                    </w:p>
                    <w:p w14:paraId="68F52200" w14:textId="148B19D4" w:rsidR="004A35FF" w:rsidRPr="00773062" w:rsidRDefault="004A35FF" w:rsidP="00405192">
                      <w:pPr>
                        <w:rPr>
                          <w:rFonts w:cs="Arial"/>
                        </w:rPr>
                      </w:pPr>
                      <w:r w:rsidRPr="00773062">
                        <w:rPr>
                          <w:rFonts w:cs="Arial"/>
                        </w:rPr>
                        <w:t xml:space="preserve">Tender Reference Number: </w:t>
                      </w:r>
                      <w:r w:rsidRPr="00636D44">
                        <w:t>1392/11/2017</w:t>
                      </w:r>
                    </w:p>
                    <w:p w14:paraId="68F52201" w14:textId="03E0A9A0" w:rsidR="004A35FF" w:rsidRPr="00773062" w:rsidRDefault="004A35FF" w:rsidP="00405192">
                      <w:pPr>
                        <w:rPr>
                          <w:rFonts w:cs="Arial"/>
                        </w:rPr>
                      </w:pPr>
                      <w:r w:rsidRPr="00773062">
                        <w:rPr>
                          <w:rFonts w:cs="Arial"/>
                        </w:rPr>
                        <w:t>Deadline for Tender Responses:</w:t>
                      </w:r>
                      <w:r w:rsidRPr="00636D44">
                        <w:rPr>
                          <w:rFonts w:cs="Arial"/>
                        </w:rPr>
                        <w:t xml:space="preserve"> 11am </w:t>
                      </w:r>
                      <w:r>
                        <w:rPr>
                          <w:rFonts w:cs="Arial"/>
                        </w:rPr>
                        <w:t>21</w:t>
                      </w:r>
                      <w:r w:rsidRPr="00C314D1">
                        <w:rPr>
                          <w:rFonts w:cs="Arial"/>
                          <w:vertAlign w:val="superscript"/>
                        </w:rPr>
                        <w:t>st</w:t>
                      </w:r>
                      <w:r>
                        <w:rPr>
                          <w:rFonts w:cs="Arial"/>
                        </w:rPr>
                        <w:t xml:space="preserve"> </w:t>
                      </w:r>
                      <w:r w:rsidRPr="00636D44">
                        <w:rPr>
                          <w:rFonts w:cs="Arial"/>
                        </w:rPr>
                        <w:t>December 2017</w:t>
                      </w:r>
                    </w:p>
                    <w:p w14:paraId="68F52202" w14:textId="77777777" w:rsidR="004A35FF" w:rsidRDefault="004A35FF" w:rsidP="00790CE1">
                      <w:pPr>
                        <w:rPr>
                          <w:rFonts w:cs="Arial"/>
                        </w:rPr>
                      </w:pPr>
                    </w:p>
                    <w:p w14:paraId="68F52203" w14:textId="77777777" w:rsidR="004A35FF" w:rsidRDefault="004A35FF" w:rsidP="00790CE1">
                      <w:pPr>
                        <w:rPr>
                          <w:rFonts w:cs="Arial"/>
                        </w:rPr>
                      </w:pPr>
                    </w:p>
                    <w:p w14:paraId="68F52204" w14:textId="77777777" w:rsidR="004A35FF" w:rsidRPr="0000739E" w:rsidRDefault="004A35FF" w:rsidP="00790CE1">
                      <w:pPr>
                        <w:rPr>
                          <w:rFonts w:cs="Arial"/>
                        </w:rPr>
                      </w:pPr>
                    </w:p>
                    <w:p w14:paraId="68F52205" w14:textId="77777777" w:rsidR="004A35FF" w:rsidRDefault="004A35FF"/>
                    <w:p w14:paraId="68F52206" w14:textId="77777777" w:rsidR="004A35FF" w:rsidRDefault="004A35FF"/>
                    <w:p w14:paraId="68F52207" w14:textId="77777777" w:rsidR="004A35FF" w:rsidRDefault="004A35FF"/>
                    <w:p w14:paraId="68F52208" w14:textId="77777777" w:rsidR="004A35FF" w:rsidRDefault="004A35FF"/>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6470619" w14:textId="77777777" w:rsidR="00636D44"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36D44" w:rsidRPr="00590D7E">
        <w:rPr>
          <w:rFonts w:cs="Arial"/>
          <w:noProof/>
        </w:rPr>
        <w:t>1.</w:t>
      </w:r>
      <w:r w:rsidR="00636D44">
        <w:rPr>
          <w:rFonts w:asciiTheme="minorHAnsi" w:eastAsiaTheme="minorEastAsia" w:hAnsiTheme="minorHAnsi" w:cstheme="minorBidi"/>
          <w:noProof/>
        </w:rPr>
        <w:tab/>
      </w:r>
      <w:r w:rsidR="00636D44" w:rsidRPr="00590D7E">
        <w:rPr>
          <w:rFonts w:cs="Arial"/>
          <w:noProof/>
        </w:rPr>
        <w:t>Introduction and summary of requirements</w:t>
      </w:r>
      <w:r w:rsidR="00636D44">
        <w:rPr>
          <w:noProof/>
        </w:rPr>
        <w:tab/>
      </w:r>
      <w:r w:rsidR="00636D44">
        <w:rPr>
          <w:noProof/>
        </w:rPr>
        <w:fldChar w:fldCharType="begin"/>
      </w:r>
      <w:r w:rsidR="00636D44">
        <w:rPr>
          <w:noProof/>
        </w:rPr>
        <w:instrText xml:space="preserve"> PAGEREF _Toc499301681 \h </w:instrText>
      </w:r>
      <w:r w:rsidR="00636D44">
        <w:rPr>
          <w:noProof/>
        </w:rPr>
      </w:r>
      <w:r w:rsidR="00636D44">
        <w:rPr>
          <w:noProof/>
        </w:rPr>
        <w:fldChar w:fldCharType="separate"/>
      </w:r>
      <w:r w:rsidR="00636D44">
        <w:rPr>
          <w:noProof/>
        </w:rPr>
        <w:t>8</w:t>
      </w:r>
      <w:r w:rsidR="00636D44">
        <w:rPr>
          <w:noProof/>
        </w:rPr>
        <w:fldChar w:fldCharType="end"/>
      </w:r>
    </w:p>
    <w:p w14:paraId="0DC1A4E8" w14:textId="77777777" w:rsidR="00636D44" w:rsidRDefault="00636D44">
      <w:pPr>
        <w:pStyle w:val="TOC1"/>
        <w:rPr>
          <w:rFonts w:asciiTheme="minorHAnsi" w:eastAsiaTheme="minorEastAsia" w:hAnsiTheme="minorHAnsi" w:cstheme="minorBidi"/>
          <w:noProof/>
        </w:rPr>
      </w:pPr>
      <w:r w:rsidRPr="00590D7E">
        <w:rPr>
          <w:rFonts w:cs="Arial"/>
          <w:noProof/>
        </w:rPr>
        <w:t>2.</w:t>
      </w:r>
      <w:r>
        <w:rPr>
          <w:rFonts w:asciiTheme="minorHAnsi" w:eastAsiaTheme="minorEastAsia" w:hAnsiTheme="minorHAnsi" w:cstheme="minorBidi"/>
          <w:noProof/>
        </w:rPr>
        <w:tab/>
      </w:r>
      <w:r w:rsidRPr="00590D7E">
        <w:rPr>
          <w:rFonts w:cs="Arial"/>
          <w:noProof/>
        </w:rPr>
        <w:t>Background</w:t>
      </w:r>
      <w:r>
        <w:rPr>
          <w:noProof/>
        </w:rPr>
        <w:tab/>
      </w:r>
      <w:r>
        <w:rPr>
          <w:noProof/>
        </w:rPr>
        <w:fldChar w:fldCharType="begin"/>
      </w:r>
      <w:r>
        <w:rPr>
          <w:noProof/>
        </w:rPr>
        <w:instrText xml:space="preserve"> PAGEREF _Toc499301682 \h </w:instrText>
      </w:r>
      <w:r>
        <w:rPr>
          <w:noProof/>
        </w:rPr>
      </w:r>
      <w:r>
        <w:rPr>
          <w:noProof/>
        </w:rPr>
        <w:fldChar w:fldCharType="separate"/>
      </w:r>
      <w:r>
        <w:rPr>
          <w:noProof/>
        </w:rPr>
        <w:t>8</w:t>
      </w:r>
      <w:r>
        <w:rPr>
          <w:noProof/>
        </w:rPr>
        <w:fldChar w:fldCharType="end"/>
      </w:r>
    </w:p>
    <w:p w14:paraId="58E0181E" w14:textId="77777777" w:rsidR="00636D44" w:rsidRDefault="00636D44">
      <w:pPr>
        <w:pStyle w:val="TOC1"/>
        <w:rPr>
          <w:rFonts w:asciiTheme="minorHAnsi" w:eastAsiaTheme="minorEastAsia" w:hAnsiTheme="minorHAnsi" w:cstheme="minorBidi"/>
          <w:noProof/>
        </w:rPr>
      </w:pPr>
      <w:r w:rsidRPr="00590D7E">
        <w:rPr>
          <w:rFonts w:cs="Arial"/>
          <w:noProof/>
        </w:rPr>
        <w:t>3.</w:t>
      </w:r>
      <w:r>
        <w:rPr>
          <w:rFonts w:asciiTheme="minorHAnsi" w:eastAsiaTheme="minorEastAsia" w:hAnsiTheme="minorHAnsi" w:cstheme="minorBidi"/>
          <w:noProof/>
        </w:rPr>
        <w:tab/>
      </w:r>
      <w:r w:rsidRPr="00590D7E">
        <w:rPr>
          <w:rFonts w:cs="Arial"/>
          <w:noProof/>
        </w:rPr>
        <w:t>Aims and Objectives</w:t>
      </w:r>
      <w:r>
        <w:rPr>
          <w:noProof/>
        </w:rPr>
        <w:tab/>
      </w:r>
      <w:r>
        <w:rPr>
          <w:noProof/>
        </w:rPr>
        <w:fldChar w:fldCharType="begin"/>
      </w:r>
      <w:r>
        <w:rPr>
          <w:noProof/>
        </w:rPr>
        <w:instrText xml:space="preserve"> PAGEREF _Toc499301683 \h </w:instrText>
      </w:r>
      <w:r>
        <w:rPr>
          <w:noProof/>
        </w:rPr>
      </w:r>
      <w:r>
        <w:rPr>
          <w:noProof/>
        </w:rPr>
        <w:fldChar w:fldCharType="separate"/>
      </w:r>
      <w:r>
        <w:rPr>
          <w:noProof/>
        </w:rPr>
        <w:t>9</w:t>
      </w:r>
      <w:r>
        <w:rPr>
          <w:noProof/>
        </w:rPr>
        <w:fldChar w:fldCharType="end"/>
      </w:r>
    </w:p>
    <w:p w14:paraId="280A2DD0" w14:textId="77777777" w:rsidR="00636D44" w:rsidRDefault="00636D44">
      <w:pPr>
        <w:pStyle w:val="TOC1"/>
        <w:rPr>
          <w:rFonts w:asciiTheme="minorHAnsi" w:eastAsiaTheme="minorEastAsia" w:hAnsiTheme="minorHAnsi" w:cstheme="minorBidi"/>
          <w:noProof/>
        </w:rPr>
      </w:pPr>
      <w:r w:rsidRPr="00590D7E">
        <w:rPr>
          <w:rFonts w:cs="Arial"/>
          <w:noProof/>
        </w:rPr>
        <w:t>4.</w:t>
      </w:r>
      <w:r>
        <w:rPr>
          <w:rFonts w:asciiTheme="minorHAnsi" w:eastAsiaTheme="minorEastAsia" w:hAnsiTheme="minorHAnsi" w:cstheme="minorBidi"/>
          <w:noProof/>
        </w:rPr>
        <w:tab/>
      </w:r>
      <w:r w:rsidRPr="00590D7E">
        <w:rPr>
          <w:rFonts w:cs="Arial"/>
          <w:noProof/>
        </w:rPr>
        <w:t>Methodology and Outputs</w:t>
      </w:r>
      <w:r>
        <w:rPr>
          <w:noProof/>
        </w:rPr>
        <w:tab/>
      </w:r>
      <w:r>
        <w:rPr>
          <w:noProof/>
        </w:rPr>
        <w:fldChar w:fldCharType="begin"/>
      </w:r>
      <w:r>
        <w:rPr>
          <w:noProof/>
        </w:rPr>
        <w:instrText xml:space="preserve"> PAGEREF _Toc499301684 \h </w:instrText>
      </w:r>
      <w:r>
        <w:rPr>
          <w:noProof/>
        </w:rPr>
      </w:r>
      <w:r>
        <w:rPr>
          <w:noProof/>
        </w:rPr>
        <w:fldChar w:fldCharType="separate"/>
      </w:r>
      <w:r>
        <w:rPr>
          <w:noProof/>
        </w:rPr>
        <w:t>10</w:t>
      </w:r>
      <w:r>
        <w:rPr>
          <w:noProof/>
        </w:rPr>
        <w:fldChar w:fldCharType="end"/>
      </w:r>
    </w:p>
    <w:p w14:paraId="298C4228" w14:textId="77777777" w:rsidR="00636D44" w:rsidRDefault="00636D44">
      <w:pPr>
        <w:pStyle w:val="TOC1"/>
        <w:rPr>
          <w:rFonts w:asciiTheme="minorHAnsi" w:eastAsiaTheme="minorEastAsia" w:hAnsiTheme="minorHAnsi" w:cstheme="minorBidi"/>
          <w:noProof/>
        </w:rPr>
      </w:pPr>
      <w:r w:rsidRPr="00590D7E">
        <w:rPr>
          <w:rFonts w:cs="Arial"/>
          <w:noProof/>
        </w:rPr>
        <w:t>5.</w:t>
      </w:r>
      <w:r>
        <w:rPr>
          <w:rFonts w:asciiTheme="minorHAnsi" w:eastAsiaTheme="minorEastAsia" w:hAnsiTheme="minorHAnsi" w:cstheme="minorBidi"/>
          <w:noProof/>
        </w:rPr>
        <w:tab/>
      </w:r>
      <w:r w:rsidRPr="00590D7E">
        <w:rPr>
          <w:rFonts w:cs="Arial"/>
          <w:noProof/>
        </w:rPr>
        <w:t>Ownership and Publication</w:t>
      </w:r>
      <w:r>
        <w:rPr>
          <w:noProof/>
        </w:rPr>
        <w:tab/>
      </w:r>
      <w:r>
        <w:rPr>
          <w:noProof/>
        </w:rPr>
        <w:fldChar w:fldCharType="begin"/>
      </w:r>
      <w:r>
        <w:rPr>
          <w:noProof/>
        </w:rPr>
        <w:instrText xml:space="preserve"> PAGEREF _Toc499301685 \h </w:instrText>
      </w:r>
      <w:r>
        <w:rPr>
          <w:noProof/>
        </w:rPr>
      </w:r>
      <w:r>
        <w:rPr>
          <w:noProof/>
        </w:rPr>
        <w:fldChar w:fldCharType="separate"/>
      </w:r>
      <w:r>
        <w:rPr>
          <w:noProof/>
        </w:rPr>
        <w:t>12</w:t>
      </w:r>
      <w:r>
        <w:rPr>
          <w:noProof/>
        </w:rPr>
        <w:fldChar w:fldCharType="end"/>
      </w:r>
    </w:p>
    <w:p w14:paraId="04D2B7D9" w14:textId="77777777" w:rsidR="00636D44" w:rsidRDefault="00636D44">
      <w:pPr>
        <w:pStyle w:val="TOC1"/>
        <w:rPr>
          <w:rFonts w:asciiTheme="minorHAnsi" w:eastAsiaTheme="minorEastAsia" w:hAnsiTheme="minorHAnsi" w:cstheme="minorBidi"/>
          <w:noProof/>
        </w:rPr>
      </w:pPr>
      <w:r w:rsidRPr="00590D7E">
        <w:rPr>
          <w:rFonts w:cs="Arial"/>
          <w:noProof/>
        </w:rPr>
        <w:t>6.</w:t>
      </w:r>
      <w:r>
        <w:rPr>
          <w:rFonts w:asciiTheme="minorHAnsi" w:eastAsiaTheme="minorEastAsia" w:hAnsiTheme="minorHAnsi" w:cstheme="minorBidi"/>
          <w:noProof/>
        </w:rPr>
        <w:tab/>
      </w:r>
      <w:r w:rsidRPr="00590D7E">
        <w:rPr>
          <w:rFonts w:cs="Arial"/>
          <w:noProof/>
        </w:rPr>
        <w:t>Quality Assurance</w:t>
      </w:r>
      <w:r>
        <w:rPr>
          <w:noProof/>
        </w:rPr>
        <w:tab/>
      </w:r>
      <w:r>
        <w:rPr>
          <w:noProof/>
        </w:rPr>
        <w:fldChar w:fldCharType="begin"/>
      </w:r>
      <w:r>
        <w:rPr>
          <w:noProof/>
        </w:rPr>
        <w:instrText xml:space="preserve"> PAGEREF _Toc499301686 \h </w:instrText>
      </w:r>
      <w:r>
        <w:rPr>
          <w:noProof/>
        </w:rPr>
      </w:r>
      <w:r>
        <w:rPr>
          <w:noProof/>
        </w:rPr>
        <w:fldChar w:fldCharType="separate"/>
      </w:r>
      <w:r>
        <w:rPr>
          <w:noProof/>
        </w:rPr>
        <w:t>13</w:t>
      </w:r>
      <w:r>
        <w:rPr>
          <w:noProof/>
        </w:rPr>
        <w:fldChar w:fldCharType="end"/>
      </w:r>
    </w:p>
    <w:p w14:paraId="22E3C5F8" w14:textId="77777777" w:rsidR="00636D44" w:rsidRDefault="00636D44">
      <w:pPr>
        <w:pStyle w:val="TOC1"/>
        <w:rPr>
          <w:rFonts w:asciiTheme="minorHAnsi" w:eastAsiaTheme="minorEastAsia" w:hAnsiTheme="minorHAnsi" w:cstheme="minorBidi"/>
          <w:noProof/>
        </w:rPr>
      </w:pPr>
      <w:r w:rsidRPr="00590D7E">
        <w:rPr>
          <w:rFonts w:cs="Arial"/>
          <w:noProof/>
        </w:rPr>
        <w:t>7.</w:t>
      </w:r>
      <w:r>
        <w:rPr>
          <w:rFonts w:asciiTheme="minorHAnsi" w:eastAsiaTheme="minorEastAsia" w:hAnsiTheme="minorHAnsi" w:cstheme="minorBidi"/>
          <w:noProof/>
        </w:rPr>
        <w:tab/>
      </w:r>
      <w:r w:rsidRPr="00590D7E">
        <w:rPr>
          <w:rFonts w:cs="Arial"/>
          <w:noProof/>
        </w:rPr>
        <w:t>Timetable</w:t>
      </w:r>
      <w:r>
        <w:rPr>
          <w:noProof/>
        </w:rPr>
        <w:tab/>
      </w:r>
      <w:r>
        <w:rPr>
          <w:noProof/>
        </w:rPr>
        <w:fldChar w:fldCharType="begin"/>
      </w:r>
      <w:r>
        <w:rPr>
          <w:noProof/>
        </w:rPr>
        <w:instrText xml:space="preserve"> PAGEREF _Toc499301687 \h </w:instrText>
      </w:r>
      <w:r>
        <w:rPr>
          <w:noProof/>
        </w:rPr>
      </w:r>
      <w:r>
        <w:rPr>
          <w:noProof/>
        </w:rPr>
        <w:fldChar w:fldCharType="separate"/>
      </w:r>
      <w:r>
        <w:rPr>
          <w:noProof/>
        </w:rPr>
        <w:t>15</w:t>
      </w:r>
      <w:r>
        <w:rPr>
          <w:noProof/>
        </w:rPr>
        <w:fldChar w:fldCharType="end"/>
      </w:r>
    </w:p>
    <w:p w14:paraId="172E6F2C" w14:textId="77777777" w:rsidR="00636D44" w:rsidRDefault="00636D44">
      <w:pPr>
        <w:pStyle w:val="TOC1"/>
        <w:rPr>
          <w:rFonts w:asciiTheme="minorHAnsi" w:eastAsiaTheme="minorEastAsia" w:hAnsiTheme="minorHAnsi" w:cstheme="minorBidi"/>
          <w:noProof/>
        </w:rPr>
      </w:pPr>
      <w:r w:rsidRPr="00590D7E">
        <w:rPr>
          <w:rFonts w:cs="Arial"/>
          <w:noProof/>
        </w:rPr>
        <w:t>8.</w:t>
      </w:r>
      <w:r>
        <w:rPr>
          <w:rFonts w:asciiTheme="minorHAnsi" w:eastAsiaTheme="minorEastAsia" w:hAnsiTheme="minorHAnsi" w:cstheme="minorBidi"/>
          <w:noProof/>
        </w:rPr>
        <w:tab/>
      </w:r>
      <w:r w:rsidRPr="00590D7E">
        <w:rPr>
          <w:rFonts w:cs="Arial"/>
          <w:noProof/>
        </w:rPr>
        <w:t>Challenges</w:t>
      </w:r>
      <w:r>
        <w:rPr>
          <w:noProof/>
        </w:rPr>
        <w:tab/>
      </w:r>
      <w:r>
        <w:rPr>
          <w:noProof/>
        </w:rPr>
        <w:fldChar w:fldCharType="begin"/>
      </w:r>
      <w:r>
        <w:rPr>
          <w:noProof/>
        </w:rPr>
        <w:instrText xml:space="preserve"> PAGEREF _Toc499301688 \h </w:instrText>
      </w:r>
      <w:r>
        <w:rPr>
          <w:noProof/>
        </w:rPr>
      </w:r>
      <w:r>
        <w:rPr>
          <w:noProof/>
        </w:rPr>
        <w:fldChar w:fldCharType="separate"/>
      </w:r>
      <w:r>
        <w:rPr>
          <w:noProof/>
        </w:rPr>
        <w:t>16</w:t>
      </w:r>
      <w:r>
        <w:rPr>
          <w:noProof/>
        </w:rPr>
        <w:fldChar w:fldCharType="end"/>
      </w:r>
    </w:p>
    <w:p w14:paraId="6B6BA7AD" w14:textId="77777777" w:rsidR="00636D44" w:rsidRDefault="00636D44">
      <w:pPr>
        <w:pStyle w:val="TOC1"/>
        <w:rPr>
          <w:rFonts w:asciiTheme="minorHAnsi" w:eastAsiaTheme="minorEastAsia" w:hAnsiTheme="minorHAnsi" w:cstheme="minorBidi"/>
          <w:noProof/>
        </w:rPr>
      </w:pPr>
      <w:r w:rsidRPr="00590D7E">
        <w:rPr>
          <w:rFonts w:cs="Arial"/>
          <w:noProof/>
        </w:rPr>
        <w:t>9.</w:t>
      </w:r>
      <w:r>
        <w:rPr>
          <w:rFonts w:asciiTheme="minorHAnsi" w:eastAsiaTheme="minorEastAsia" w:hAnsiTheme="minorHAnsi" w:cstheme="minorBidi"/>
          <w:noProof/>
        </w:rPr>
        <w:tab/>
      </w:r>
      <w:r w:rsidRPr="00590D7E">
        <w:rPr>
          <w:rFonts w:cs="Arial"/>
          <w:noProof/>
        </w:rPr>
        <w:t>Ethics</w:t>
      </w:r>
      <w:r>
        <w:rPr>
          <w:noProof/>
        </w:rPr>
        <w:tab/>
      </w:r>
      <w:r>
        <w:rPr>
          <w:noProof/>
        </w:rPr>
        <w:fldChar w:fldCharType="begin"/>
      </w:r>
      <w:r>
        <w:rPr>
          <w:noProof/>
        </w:rPr>
        <w:instrText xml:space="preserve"> PAGEREF _Toc499301689 \h </w:instrText>
      </w:r>
      <w:r>
        <w:rPr>
          <w:noProof/>
        </w:rPr>
      </w:r>
      <w:r>
        <w:rPr>
          <w:noProof/>
        </w:rPr>
        <w:fldChar w:fldCharType="separate"/>
      </w:r>
      <w:r>
        <w:rPr>
          <w:noProof/>
        </w:rPr>
        <w:t>16</w:t>
      </w:r>
      <w:r>
        <w:rPr>
          <w:noProof/>
        </w:rPr>
        <w:fldChar w:fldCharType="end"/>
      </w:r>
    </w:p>
    <w:p w14:paraId="1C0C76A2" w14:textId="77777777" w:rsidR="00636D44" w:rsidRDefault="00636D44">
      <w:pPr>
        <w:pStyle w:val="TOC1"/>
        <w:rPr>
          <w:rFonts w:asciiTheme="minorHAnsi" w:eastAsiaTheme="minorEastAsia" w:hAnsiTheme="minorHAnsi" w:cstheme="minorBidi"/>
          <w:noProof/>
        </w:rPr>
      </w:pPr>
      <w:r w:rsidRPr="00590D7E">
        <w:rPr>
          <w:rFonts w:cs="Arial"/>
          <w:noProof/>
        </w:rPr>
        <w:t>10.</w:t>
      </w:r>
      <w:r>
        <w:rPr>
          <w:rFonts w:asciiTheme="minorHAnsi" w:eastAsiaTheme="minorEastAsia" w:hAnsiTheme="minorHAnsi" w:cstheme="minorBidi"/>
          <w:noProof/>
        </w:rPr>
        <w:tab/>
      </w:r>
      <w:r w:rsidRPr="00590D7E">
        <w:rPr>
          <w:rFonts w:cs="Arial"/>
          <w:noProof/>
        </w:rPr>
        <w:t>Working Arrangements</w:t>
      </w:r>
      <w:r>
        <w:rPr>
          <w:noProof/>
        </w:rPr>
        <w:tab/>
      </w:r>
      <w:r>
        <w:rPr>
          <w:noProof/>
        </w:rPr>
        <w:fldChar w:fldCharType="begin"/>
      </w:r>
      <w:r>
        <w:rPr>
          <w:noProof/>
        </w:rPr>
        <w:instrText xml:space="preserve"> PAGEREF _Toc499301690 \h </w:instrText>
      </w:r>
      <w:r>
        <w:rPr>
          <w:noProof/>
        </w:rPr>
      </w:r>
      <w:r>
        <w:rPr>
          <w:noProof/>
        </w:rPr>
        <w:fldChar w:fldCharType="separate"/>
      </w:r>
      <w:r>
        <w:rPr>
          <w:noProof/>
        </w:rPr>
        <w:t>16</w:t>
      </w:r>
      <w:r>
        <w:rPr>
          <w:noProof/>
        </w:rPr>
        <w:fldChar w:fldCharType="end"/>
      </w:r>
    </w:p>
    <w:p w14:paraId="252FF627" w14:textId="77777777" w:rsidR="00636D44" w:rsidRDefault="00636D44">
      <w:pPr>
        <w:pStyle w:val="TOC1"/>
        <w:rPr>
          <w:rFonts w:asciiTheme="minorHAnsi" w:eastAsiaTheme="minorEastAsia" w:hAnsiTheme="minorHAnsi" w:cstheme="minorBidi"/>
          <w:noProof/>
        </w:rPr>
      </w:pPr>
      <w:r w:rsidRPr="00590D7E">
        <w:rPr>
          <w:rFonts w:cs="Arial"/>
          <w:noProof/>
        </w:rPr>
        <w:t>11.</w:t>
      </w:r>
      <w:r>
        <w:rPr>
          <w:rFonts w:asciiTheme="minorHAnsi" w:eastAsiaTheme="minorEastAsia" w:hAnsiTheme="minorHAnsi" w:cstheme="minorBidi"/>
          <w:noProof/>
        </w:rPr>
        <w:tab/>
      </w:r>
      <w:r w:rsidRPr="00590D7E">
        <w:rPr>
          <w:rFonts w:cs="Arial"/>
          <w:noProof/>
        </w:rPr>
        <w:t>Skills and experience</w:t>
      </w:r>
      <w:r>
        <w:rPr>
          <w:noProof/>
        </w:rPr>
        <w:tab/>
      </w:r>
      <w:r>
        <w:rPr>
          <w:noProof/>
        </w:rPr>
        <w:fldChar w:fldCharType="begin"/>
      </w:r>
      <w:r>
        <w:rPr>
          <w:noProof/>
        </w:rPr>
        <w:instrText xml:space="preserve"> PAGEREF _Toc499301691 \h </w:instrText>
      </w:r>
      <w:r>
        <w:rPr>
          <w:noProof/>
        </w:rPr>
      </w:r>
      <w:r>
        <w:rPr>
          <w:noProof/>
        </w:rPr>
        <w:fldChar w:fldCharType="separate"/>
      </w:r>
      <w:r>
        <w:rPr>
          <w:noProof/>
        </w:rPr>
        <w:t>17</w:t>
      </w:r>
      <w:r>
        <w:rPr>
          <w:noProof/>
        </w:rPr>
        <w:fldChar w:fldCharType="end"/>
      </w:r>
    </w:p>
    <w:p w14:paraId="3C02ECB7" w14:textId="77777777" w:rsidR="00636D44" w:rsidRDefault="00636D44">
      <w:pPr>
        <w:pStyle w:val="TOC1"/>
        <w:rPr>
          <w:rFonts w:asciiTheme="minorHAnsi" w:eastAsiaTheme="minorEastAsia" w:hAnsiTheme="minorHAnsi" w:cstheme="minorBidi"/>
          <w:noProof/>
        </w:rPr>
      </w:pPr>
      <w:r w:rsidRPr="00590D7E">
        <w:rPr>
          <w:rFonts w:cs="Arial"/>
          <w:noProof/>
        </w:rPr>
        <w:t>12.</w:t>
      </w:r>
      <w:r>
        <w:rPr>
          <w:rFonts w:asciiTheme="minorHAnsi" w:eastAsiaTheme="minorEastAsia" w:hAnsiTheme="minorHAnsi" w:cstheme="minorBidi"/>
          <w:noProof/>
        </w:rPr>
        <w:tab/>
      </w:r>
      <w:r w:rsidRPr="00590D7E">
        <w:rPr>
          <w:rFonts w:cs="Arial"/>
          <w:noProof/>
        </w:rPr>
        <w:t>Consortium Bids</w:t>
      </w:r>
      <w:r>
        <w:rPr>
          <w:noProof/>
        </w:rPr>
        <w:tab/>
      </w:r>
      <w:r>
        <w:rPr>
          <w:noProof/>
        </w:rPr>
        <w:fldChar w:fldCharType="begin"/>
      </w:r>
      <w:r>
        <w:rPr>
          <w:noProof/>
        </w:rPr>
        <w:instrText xml:space="preserve"> PAGEREF _Toc499301692 \h </w:instrText>
      </w:r>
      <w:r>
        <w:rPr>
          <w:noProof/>
        </w:rPr>
      </w:r>
      <w:r>
        <w:rPr>
          <w:noProof/>
        </w:rPr>
        <w:fldChar w:fldCharType="separate"/>
      </w:r>
      <w:r>
        <w:rPr>
          <w:noProof/>
        </w:rPr>
        <w:t>17</w:t>
      </w:r>
      <w:r>
        <w:rPr>
          <w:noProof/>
        </w:rPr>
        <w:fldChar w:fldCharType="end"/>
      </w:r>
    </w:p>
    <w:p w14:paraId="57400B4F" w14:textId="77777777" w:rsidR="00636D44" w:rsidRDefault="00636D44">
      <w:pPr>
        <w:pStyle w:val="TOC1"/>
        <w:rPr>
          <w:rFonts w:asciiTheme="minorHAnsi" w:eastAsiaTheme="minorEastAsia" w:hAnsiTheme="minorHAnsi" w:cstheme="minorBidi"/>
          <w:noProof/>
        </w:rPr>
      </w:pPr>
      <w:r w:rsidRPr="00590D7E">
        <w:rPr>
          <w:rFonts w:cs="Arial"/>
          <w:noProof/>
        </w:rPr>
        <w:t>13.</w:t>
      </w:r>
      <w:r>
        <w:rPr>
          <w:rFonts w:asciiTheme="minorHAnsi" w:eastAsiaTheme="minorEastAsia" w:hAnsiTheme="minorHAnsi" w:cstheme="minorBidi"/>
          <w:noProof/>
        </w:rPr>
        <w:tab/>
      </w:r>
      <w:r w:rsidRPr="00590D7E">
        <w:rPr>
          <w:rFonts w:cs="Arial"/>
          <w:noProof/>
        </w:rPr>
        <w:t>Budget</w:t>
      </w:r>
      <w:r>
        <w:rPr>
          <w:noProof/>
        </w:rPr>
        <w:tab/>
      </w:r>
      <w:r>
        <w:rPr>
          <w:noProof/>
        </w:rPr>
        <w:fldChar w:fldCharType="begin"/>
      </w:r>
      <w:r>
        <w:rPr>
          <w:noProof/>
        </w:rPr>
        <w:instrText xml:space="preserve"> PAGEREF _Toc499301693 \h </w:instrText>
      </w:r>
      <w:r>
        <w:rPr>
          <w:noProof/>
        </w:rPr>
      </w:r>
      <w:r>
        <w:rPr>
          <w:noProof/>
        </w:rPr>
        <w:fldChar w:fldCharType="separate"/>
      </w:r>
      <w:r>
        <w:rPr>
          <w:noProof/>
        </w:rPr>
        <w:t>17</w:t>
      </w:r>
      <w:r>
        <w:rPr>
          <w:noProof/>
        </w:rPr>
        <w:fldChar w:fldCharType="end"/>
      </w:r>
    </w:p>
    <w:p w14:paraId="4EFEC5F1" w14:textId="77777777" w:rsidR="00636D44" w:rsidRDefault="00636D44">
      <w:pPr>
        <w:pStyle w:val="TOC1"/>
        <w:rPr>
          <w:rFonts w:asciiTheme="minorHAnsi" w:eastAsiaTheme="minorEastAsia" w:hAnsiTheme="minorHAnsi" w:cstheme="minorBidi"/>
          <w:noProof/>
        </w:rPr>
      </w:pPr>
      <w:r w:rsidRPr="00590D7E">
        <w:rPr>
          <w:rFonts w:cs="Arial"/>
          <w:noProof/>
        </w:rPr>
        <w:t>14.</w:t>
      </w:r>
      <w:r>
        <w:rPr>
          <w:rFonts w:asciiTheme="minorHAnsi" w:eastAsiaTheme="minorEastAsia" w:hAnsiTheme="minorHAnsi" w:cstheme="minorBidi"/>
          <w:noProof/>
        </w:rPr>
        <w:tab/>
      </w:r>
      <w:r w:rsidRPr="00590D7E">
        <w:rPr>
          <w:rFonts w:cs="Arial"/>
          <w:noProof/>
        </w:rPr>
        <w:t>Evaluation of Tenders</w:t>
      </w:r>
      <w:r>
        <w:rPr>
          <w:noProof/>
        </w:rPr>
        <w:tab/>
      </w:r>
      <w:r>
        <w:rPr>
          <w:noProof/>
        </w:rPr>
        <w:fldChar w:fldCharType="begin"/>
      </w:r>
      <w:r>
        <w:rPr>
          <w:noProof/>
        </w:rPr>
        <w:instrText xml:space="preserve"> PAGEREF _Toc499301694 \h </w:instrText>
      </w:r>
      <w:r>
        <w:rPr>
          <w:noProof/>
        </w:rPr>
      </w:r>
      <w:r>
        <w:rPr>
          <w:noProof/>
        </w:rPr>
        <w:fldChar w:fldCharType="separate"/>
      </w:r>
      <w:r>
        <w:rPr>
          <w:noProof/>
        </w:rPr>
        <w:t>18</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03B88CA" w14:textId="0E632096" w:rsidR="00306162" w:rsidRPr="00D925FD" w:rsidRDefault="00EB43D8" w:rsidP="00306162">
      <w:pPr>
        <w:pStyle w:val="Heading1"/>
        <w:numPr>
          <w:ilvl w:val="0"/>
          <w:numId w:val="8"/>
        </w:numPr>
        <w:rPr>
          <w:rFonts w:ascii="Arial" w:hAnsi="Arial" w:cs="Arial"/>
          <w:sz w:val="24"/>
          <w:szCs w:val="24"/>
        </w:rPr>
      </w:pPr>
      <w:r w:rsidRPr="002D4038">
        <w:br w:type="page"/>
      </w:r>
      <w:bookmarkStart w:id="34" w:name="_Ref357535594"/>
      <w:bookmarkStart w:id="35" w:name="_Ref373505096"/>
      <w:bookmarkStart w:id="36" w:name="_Toc381969506"/>
      <w:bookmarkStart w:id="37" w:name="_Toc499298728"/>
      <w:bookmarkStart w:id="38" w:name="_Toc499299315"/>
      <w:bookmarkStart w:id="39" w:name="_Toc499301681"/>
      <w:bookmarkStart w:id="40" w:name="SectionTwo"/>
      <w:r w:rsidR="00DC49C2" w:rsidRPr="00D925FD">
        <w:rPr>
          <w:rFonts w:ascii="Arial" w:hAnsi="Arial" w:cs="Arial"/>
          <w:sz w:val="24"/>
          <w:szCs w:val="24"/>
        </w:rPr>
        <w:lastRenderedPageBreak/>
        <w:t>Introduction</w:t>
      </w:r>
      <w:bookmarkEnd w:id="34"/>
      <w:r w:rsidR="00884DF5" w:rsidRPr="00D925FD">
        <w:rPr>
          <w:rFonts w:ascii="Arial" w:hAnsi="Arial" w:cs="Arial"/>
          <w:sz w:val="24"/>
          <w:szCs w:val="24"/>
        </w:rPr>
        <w:t xml:space="preserve"> and summary of requirements</w:t>
      </w:r>
      <w:bookmarkEnd w:id="35"/>
      <w:bookmarkEnd w:id="36"/>
      <w:bookmarkEnd w:id="37"/>
      <w:bookmarkEnd w:id="38"/>
      <w:bookmarkEnd w:id="39"/>
    </w:p>
    <w:p w14:paraId="584EB206" w14:textId="77777777" w:rsidR="00C57FD8" w:rsidRPr="00D925FD" w:rsidRDefault="00C57FD8" w:rsidP="00C57FD8">
      <w:pPr>
        <w:ind w:left="360"/>
      </w:pPr>
    </w:p>
    <w:p w14:paraId="050B34BC" w14:textId="7719B793" w:rsidR="00306162" w:rsidRPr="00D925FD" w:rsidRDefault="00A47490" w:rsidP="00C57FD8">
      <w:pPr>
        <w:ind w:left="360"/>
        <w:jc w:val="both"/>
        <w:rPr>
          <w:rFonts w:cs="Arial"/>
          <w:color w:val="000000"/>
          <w:sz w:val="24"/>
          <w:szCs w:val="24"/>
          <w:lang w:eastAsia="zh-CN"/>
        </w:rPr>
      </w:pPr>
      <w:r w:rsidRPr="00D925FD">
        <w:rPr>
          <w:rFonts w:cs="Arial"/>
          <w:sz w:val="24"/>
          <w:szCs w:val="24"/>
        </w:rPr>
        <w:t xml:space="preserve">The Department for Business, Energy and Industrial Strategy (“BEIS”) wishes to commission </w:t>
      </w:r>
      <w:r w:rsidR="00306162" w:rsidRPr="00D925FD">
        <w:rPr>
          <w:rFonts w:cs="Arial"/>
          <w:color w:val="000000"/>
          <w:sz w:val="24"/>
          <w:szCs w:val="24"/>
          <w:lang w:eastAsia="zh-CN"/>
        </w:rPr>
        <w:t xml:space="preserve">a robust, representative and user-friendly model of GB electricity distribution network costs that can be used </w:t>
      </w:r>
      <w:r w:rsidR="00A67027">
        <w:rPr>
          <w:rFonts w:cs="Arial"/>
          <w:color w:val="000000"/>
          <w:sz w:val="24"/>
          <w:szCs w:val="24"/>
          <w:lang w:eastAsia="zh-CN"/>
        </w:rPr>
        <w:t xml:space="preserve">in-house </w:t>
      </w:r>
      <w:r w:rsidR="00306162" w:rsidRPr="00D925FD">
        <w:rPr>
          <w:rFonts w:cs="Arial"/>
          <w:color w:val="000000"/>
          <w:sz w:val="24"/>
          <w:szCs w:val="24"/>
          <w:lang w:eastAsia="zh-CN"/>
        </w:rPr>
        <w:t xml:space="preserve">alongside or within our already existing GB electricity market modelling capability and is </w:t>
      </w:r>
      <w:r w:rsidR="00A1351A" w:rsidRPr="00D925FD">
        <w:rPr>
          <w:rFonts w:cs="Arial"/>
          <w:color w:val="000000"/>
          <w:sz w:val="24"/>
          <w:szCs w:val="24"/>
          <w:lang w:eastAsia="zh-CN"/>
        </w:rPr>
        <w:t xml:space="preserve">therefore </w:t>
      </w:r>
      <w:r w:rsidR="00306162" w:rsidRPr="00D925FD">
        <w:rPr>
          <w:rFonts w:cs="Arial"/>
          <w:color w:val="000000"/>
          <w:sz w:val="24"/>
          <w:szCs w:val="24"/>
          <w:lang w:eastAsia="zh-CN"/>
        </w:rPr>
        <w:t xml:space="preserve">consistent with regards to modelling inputs and outputs. </w:t>
      </w:r>
    </w:p>
    <w:p w14:paraId="7CF833A7" w14:textId="77777777" w:rsidR="00A47490" w:rsidRPr="00D925FD" w:rsidRDefault="00A47490" w:rsidP="00C57FD8">
      <w:pPr>
        <w:ind w:left="360"/>
        <w:jc w:val="both"/>
        <w:rPr>
          <w:rFonts w:cs="Arial"/>
          <w:color w:val="000000"/>
          <w:sz w:val="24"/>
          <w:szCs w:val="24"/>
          <w:lang w:eastAsia="zh-CN"/>
        </w:rPr>
      </w:pPr>
    </w:p>
    <w:p w14:paraId="12CE8346" w14:textId="5FACFE19" w:rsidR="00306162" w:rsidRPr="00D925FD" w:rsidRDefault="00306162" w:rsidP="00C57FD8">
      <w:pPr>
        <w:ind w:left="360"/>
        <w:jc w:val="both"/>
        <w:rPr>
          <w:rFonts w:cs="Arial"/>
          <w:color w:val="000000"/>
          <w:sz w:val="24"/>
          <w:szCs w:val="24"/>
          <w:lang w:eastAsia="zh-CN"/>
        </w:rPr>
      </w:pPr>
      <w:r w:rsidRPr="00D925FD">
        <w:rPr>
          <w:rFonts w:cs="Arial"/>
          <w:color w:val="000000"/>
          <w:sz w:val="24"/>
          <w:szCs w:val="24"/>
          <w:lang w:eastAsia="zh-CN"/>
        </w:rPr>
        <w:t>The model</w:t>
      </w:r>
      <w:r w:rsidR="00A47490" w:rsidRPr="00D925FD">
        <w:rPr>
          <w:rFonts w:cs="Arial"/>
          <w:color w:val="000000"/>
          <w:sz w:val="24"/>
          <w:szCs w:val="24"/>
          <w:lang w:eastAsia="zh-CN"/>
        </w:rPr>
        <w:t xml:space="preserve"> BEIS wishes to commission</w:t>
      </w:r>
      <w:r w:rsidRPr="00D925FD">
        <w:rPr>
          <w:rFonts w:cs="Arial"/>
          <w:color w:val="000000"/>
          <w:sz w:val="24"/>
          <w:szCs w:val="24"/>
          <w:lang w:eastAsia="zh-CN"/>
        </w:rPr>
        <w:t xml:space="preserve"> </w:t>
      </w:r>
      <w:r w:rsidR="00A47490" w:rsidRPr="00D925FD">
        <w:rPr>
          <w:rFonts w:cs="Arial"/>
          <w:color w:val="000000"/>
          <w:sz w:val="24"/>
          <w:szCs w:val="24"/>
          <w:lang w:eastAsia="zh-CN"/>
        </w:rPr>
        <w:t xml:space="preserve">must </w:t>
      </w:r>
      <w:r w:rsidRPr="00D925FD">
        <w:rPr>
          <w:rFonts w:cs="Arial"/>
          <w:color w:val="000000"/>
          <w:sz w:val="24"/>
          <w:szCs w:val="24"/>
          <w:lang w:eastAsia="zh-CN"/>
        </w:rPr>
        <w:t>output GB distribution network reinforcement costs associated with different peak demand</w:t>
      </w:r>
      <w:r w:rsidR="00574EF0">
        <w:rPr>
          <w:rFonts w:cs="Arial"/>
          <w:color w:val="000000"/>
          <w:sz w:val="24"/>
          <w:szCs w:val="24"/>
          <w:lang w:eastAsia="zh-CN"/>
        </w:rPr>
        <w:t xml:space="preserve"> (or </w:t>
      </w:r>
      <w:r w:rsidR="001C5BB5">
        <w:rPr>
          <w:rFonts w:cs="Arial"/>
          <w:color w:val="000000"/>
          <w:sz w:val="24"/>
          <w:szCs w:val="24"/>
          <w:lang w:eastAsia="zh-CN"/>
        </w:rPr>
        <w:t xml:space="preserve">peak distributed </w:t>
      </w:r>
      <w:r w:rsidR="00574EF0">
        <w:rPr>
          <w:rFonts w:cs="Arial"/>
          <w:color w:val="000000"/>
          <w:sz w:val="24"/>
          <w:szCs w:val="24"/>
          <w:lang w:eastAsia="zh-CN"/>
        </w:rPr>
        <w:t>generation)</w:t>
      </w:r>
      <w:r w:rsidRPr="00D925FD">
        <w:rPr>
          <w:rFonts w:cs="Arial"/>
          <w:color w:val="000000"/>
          <w:sz w:val="24"/>
          <w:szCs w:val="24"/>
          <w:lang w:eastAsia="zh-CN"/>
        </w:rPr>
        <w:t xml:space="preserve"> scenarios, which are driven by general electricity demand and different technology/intervention uptake on the demand side (i.e. heat pump, electric vehicle, stationary storage, energy efficiency, smart meter and demand side response (DSR) uptake) and supply side (i.e. different types of distributed generation and storage, including behind-the-meter and utility scale). The model </w:t>
      </w:r>
      <w:r w:rsidR="0048726A" w:rsidRPr="00D925FD">
        <w:rPr>
          <w:rFonts w:cs="Arial"/>
          <w:color w:val="000000"/>
          <w:sz w:val="24"/>
          <w:szCs w:val="24"/>
          <w:lang w:eastAsia="zh-CN"/>
        </w:rPr>
        <w:t xml:space="preserve">must </w:t>
      </w:r>
      <w:r w:rsidRPr="00D925FD">
        <w:rPr>
          <w:rFonts w:cs="Arial"/>
          <w:color w:val="000000"/>
          <w:sz w:val="24"/>
          <w:szCs w:val="24"/>
          <w:lang w:eastAsia="zh-CN"/>
        </w:rPr>
        <w:t xml:space="preserve">allow the assessment of different volumes, timings, geographical spread and clustering within networks of general demand and the different types of technology/intervention uptake. It </w:t>
      </w:r>
      <w:r w:rsidR="0048726A" w:rsidRPr="00D925FD">
        <w:rPr>
          <w:rFonts w:cs="Arial"/>
          <w:color w:val="000000"/>
          <w:sz w:val="24"/>
          <w:szCs w:val="24"/>
          <w:lang w:eastAsia="zh-CN"/>
        </w:rPr>
        <w:t xml:space="preserve">must </w:t>
      </w:r>
      <w:r w:rsidRPr="00D925FD">
        <w:rPr>
          <w:rFonts w:cs="Arial"/>
          <w:color w:val="000000"/>
          <w:sz w:val="24"/>
          <w:szCs w:val="24"/>
          <w:lang w:eastAsia="zh-CN"/>
        </w:rPr>
        <w:t xml:space="preserve">also be able to assess changes in reinforcement costs due to different solution types (conventional, non-conventional), different Distribution Network Operators (DNOs) foresight or investment strategies. </w:t>
      </w:r>
    </w:p>
    <w:p w14:paraId="57D2C483" w14:textId="77777777" w:rsidR="00C90AC6" w:rsidRPr="00D925FD" w:rsidRDefault="00C90AC6" w:rsidP="00C57FD8">
      <w:pPr>
        <w:ind w:left="360"/>
        <w:jc w:val="both"/>
        <w:rPr>
          <w:rFonts w:cs="Arial"/>
          <w:color w:val="000000"/>
          <w:spacing w:val="-4"/>
          <w:sz w:val="24"/>
          <w:szCs w:val="24"/>
          <w:lang w:eastAsia="zh-CN"/>
        </w:rPr>
      </w:pPr>
    </w:p>
    <w:p w14:paraId="57003902" w14:textId="71F1CF88" w:rsidR="00C90AC6" w:rsidRPr="00D925FD" w:rsidRDefault="00C90AC6" w:rsidP="00C57FD8">
      <w:pPr>
        <w:ind w:left="360"/>
        <w:jc w:val="both"/>
        <w:rPr>
          <w:rFonts w:cs="Arial"/>
          <w:color w:val="000000"/>
          <w:sz w:val="24"/>
          <w:szCs w:val="24"/>
          <w:lang w:eastAsia="zh-CN"/>
        </w:rPr>
      </w:pPr>
      <w:r w:rsidRPr="00D925FD">
        <w:rPr>
          <w:rFonts w:cs="Arial"/>
          <w:color w:val="000000"/>
          <w:sz w:val="24"/>
          <w:szCs w:val="24"/>
          <w:lang w:eastAsia="zh-CN"/>
        </w:rPr>
        <w:t>In addition to the specific model requirements, BEIS requires a model manual</w:t>
      </w:r>
      <w:r w:rsidR="006A4A0B">
        <w:rPr>
          <w:rFonts w:cs="Arial"/>
          <w:color w:val="000000"/>
          <w:sz w:val="24"/>
          <w:szCs w:val="24"/>
          <w:lang w:eastAsia="zh-CN"/>
        </w:rPr>
        <w:t xml:space="preserve"> (which should be both a technical user guide and a self-learning training guide)</w:t>
      </w:r>
      <w:r w:rsidRPr="00D925FD">
        <w:rPr>
          <w:rFonts w:cs="Arial"/>
          <w:color w:val="000000"/>
          <w:sz w:val="24"/>
          <w:szCs w:val="24"/>
          <w:lang w:eastAsia="zh-CN"/>
        </w:rPr>
        <w:t xml:space="preserve">, an assumptions and QA log and </w:t>
      </w:r>
      <w:r w:rsidR="00BF4AE1">
        <w:rPr>
          <w:rFonts w:cs="Arial"/>
          <w:color w:val="000000"/>
          <w:sz w:val="24"/>
          <w:szCs w:val="24"/>
          <w:lang w:eastAsia="zh-CN"/>
        </w:rPr>
        <w:t xml:space="preserve">detailed </w:t>
      </w:r>
      <w:r w:rsidRPr="00D925FD">
        <w:rPr>
          <w:rFonts w:cs="Arial"/>
          <w:color w:val="000000"/>
          <w:sz w:val="24"/>
          <w:szCs w:val="24"/>
          <w:lang w:eastAsia="zh-CN"/>
        </w:rPr>
        <w:t>teach-in</w:t>
      </w:r>
      <w:r w:rsidR="00BF4AE1">
        <w:rPr>
          <w:rFonts w:cs="Arial"/>
          <w:color w:val="000000"/>
          <w:sz w:val="24"/>
          <w:szCs w:val="24"/>
          <w:lang w:eastAsia="zh-CN"/>
        </w:rPr>
        <w:t xml:space="preserve"> sessions</w:t>
      </w:r>
      <w:r w:rsidRPr="00D925FD">
        <w:rPr>
          <w:rFonts w:cs="Arial"/>
          <w:color w:val="000000"/>
          <w:sz w:val="24"/>
          <w:szCs w:val="24"/>
          <w:lang w:eastAsia="zh-CN"/>
        </w:rPr>
        <w:t xml:space="preserve"> on the model.  </w:t>
      </w:r>
    </w:p>
    <w:p w14:paraId="178EDEB0" w14:textId="77777777" w:rsidR="00306162" w:rsidRPr="00D925FD" w:rsidRDefault="00306162" w:rsidP="00C57FD8">
      <w:pPr>
        <w:ind w:left="360"/>
        <w:jc w:val="both"/>
        <w:rPr>
          <w:rFonts w:cs="Arial"/>
          <w:color w:val="000000"/>
          <w:sz w:val="24"/>
          <w:szCs w:val="24"/>
          <w:lang w:eastAsia="zh-CN"/>
        </w:rPr>
      </w:pPr>
    </w:p>
    <w:p w14:paraId="56644F1C" w14:textId="66F45EA2" w:rsidR="00194C10" w:rsidRPr="00D925FD" w:rsidRDefault="001F4630" w:rsidP="00194C10">
      <w:pPr>
        <w:pStyle w:val="Heading1"/>
        <w:numPr>
          <w:ilvl w:val="0"/>
          <w:numId w:val="8"/>
        </w:numPr>
        <w:rPr>
          <w:rFonts w:ascii="Arial" w:hAnsi="Arial" w:cs="Arial"/>
          <w:sz w:val="24"/>
          <w:szCs w:val="24"/>
        </w:rPr>
      </w:pPr>
      <w:bookmarkStart w:id="41" w:name="_Ref357535668"/>
      <w:bookmarkStart w:id="42" w:name="_Toc381969507"/>
      <w:bookmarkStart w:id="43" w:name="_Toc405888456"/>
      <w:bookmarkStart w:id="44" w:name="_Toc499298729"/>
      <w:bookmarkStart w:id="45" w:name="_Toc499299316"/>
      <w:bookmarkStart w:id="46" w:name="_Toc499301682"/>
      <w:r w:rsidRPr="00D925FD">
        <w:rPr>
          <w:rFonts w:ascii="Arial" w:hAnsi="Arial" w:cs="Arial"/>
          <w:sz w:val="24"/>
          <w:szCs w:val="24"/>
        </w:rPr>
        <w:t>Background</w:t>
      </w:r>
      <w:bookmarkEnd w:id="41"/>
      <w:bookmarkEnd w:id="42"/>
      <w:bookmarkEnd w:id="43"/>
      <w:bookmarkEnd w:id="44"/>
      <w:bookmarkEnd w:id="45"/>
      <w:bookmarkEnd w:id="46"/>
    </w:p>
    <w:p w14:paraId="7DB7837C" w14:textId="77777777" w:rsidR="00C57FD8" w:rsidRPr="00D925FD" w:rsidRDefault="00C57FD8" w:rsidP="00C57FD8"/>
    <w:p w14:paraId="5F1516A5" w14:textId="6B2C96D8" w:rsidR="0048726A" w:rsidRPr="00D925FD" w:rsidRDefault="00306162" w:rsidP="0048726A">
      <w:pPr>
        <w:ind w:left="360"/>
        <w:jc w:val="both"/>
        <w:rPr>
          <w:rFonts w:cs="Arial"/>
          <w:color w:val="000000"/>
          <w:sz w:val="24"/>
          <w:szCs w:val="24"/>
          <w:lang w:eastAsia="zh-CN"/>
        </w:rPr>
      </w:pPr>
      <w:r w:rsidRPr="00D925FD">
        <w:rPr>
          <w:rFonts w:cs="Arial"/>
          <w:color w:val="000000"/>
          <w:sz w:val="24"/>
          <w:szCs w:val="24"/>
          <w:lang w:eastAsia="zh-CN"/>
        </w:rPr>
        <w:t xml:space="preserve">The electricity system is changing. On the supply side, the electricity generation mix at both the transmission and distribution level is changing, including more renewable and low carbon generation, more generation embedded in the distribution networks, more behind the meter generation (including solar PV and storage), and more smart technologies and interventions (including storage and DSR). On the demand side there are potentially significant changes in the electricity sector (e.g. due to uptake of DSR, energy efficiency or smart meters), the heat sector (e.g. due to electrification of heat or a move to hydrogen) and the transport sector (e.g. due to the uptake of EVs). All of these changes will affect peak electricity demand and therefore total </w:t>
      </w:r>
      <w:r w:rsidR="00A1351A" w:rsidRPr="00D925FD">
        <w:rPr>
          <w:rFonts w:cs="Arial"/>
          <w:color w:val="000000"/>
          <w:sz w:val="24"/>
          <w:szCs w:val="24"/>
          <w:lang w:eastAsia="zh-CN"/>
        </w:rPr>
        <w:t xml:space="preserve">electricity </w:t>
      </w:r>
      <w:r w:rsidRPr="00D925FD">
        <w:rPr>
          <w:rFonts w:cs="Arial"/>
          <w:color w:val="000000"/>
          <w:sz w:val="24"/>
          <w:szCs w:val="24"/>
          <w:lang w:eastAsia="zh-CN"/>
        </w:rPr>
        <w:t>system costs</w:t>
      </w:r>
      <w:r w:rsidR="0048726A" w:rsidRPr="00D925FD">
        <w:rPr>
          <w:rFonts w:cs="Arial"/>
          <w:color w:val="000000"/>
          <w:sz w:val="24"/>
          <w:szCs w:val="24"/>
          <w:lang w:eastAsia="zh-CN"/>
        </w:rPr>
        <w:t xml:space="preserve">. </w:t>
      </w:r>
    </w:p>
    <w:p w14:paraId="31D67025" w14:textId="77777777" w:rsidR="0048726A" w:rsidRPr="00D925FD" w:rsidRDefault="0048726A" w:rsidP="0048726A">
      <w:pPr>
        <w:ind w:left="360"/>
        <w:jc w:val="both"/>
        <w:rPr>
          <w:rFonts w:cs="Arial"/>
          <w:color w:val="000000"/>
          <w:sz w:val="24"/>
          <w:szCs w:val="24"/>
          <w:lang w:eastAsia="zh-CN"/>
        </w:rPr>
      </w:pPr>
    </w:p>
    <w:p w14:paraId="69346171" w14:textId="77777777" w:rsidR="0048726A" w:rsidRPr="00D925FD" w:rsidRDefault="0048726A" w:rsidP="0048726A">
      <w:pPr>
        <w:ind w:left="360"/>
        <w:jc w:val="both"/>
        <w:rPr>
          <w:rFonts w:cs="Arial"/>
          <w:color w:val="000000"/>
          <w:spacing w:val="-2"/>
          <w:sz w:val="24"/>
          <w:szCs w:val="24"/>
          <w:lang w:eastAsia="zh-CN"/>
        </w:rPr>
      </w:pPr>
      <w:r w:rsidRPr="00D925FD">
        <w:rPr>
          <w:rFonts w:cs="Arial"/>
          <w:color w:val="000000"/>
          <w:spacing w:val="-2"/>
          <w:sz w:val="24"/>
          <w:szCs w:val="24"/>
          <w:lang w:eastAsia="zh-CN"/>
        </w:rPr>
        <w:t xml:space="preserve">It is essential for BEIS modelling to fully and consistently capture distribution network costs alongside all other costs in the electricity system, including generation and capital costs incurred in different market segments (i.e. the wholesale market, capacity market, balancing and ancillary service markets and transmission networks). </w:t>
      </w:r>
      <w:r w:rsidR="00306162" w:rsidRPr="00D925FD">
        <w:rPr>
          <w:rFonts w:cs="Arial"/>
          <w:color w:val="000000"/>
          <w:spacing w:val="-2"/>
          <w:sz w:val="24"/>
          <w:szCs w:val="24"/>
          <w:lang w:eastAsia="zh-CN"/>
        </w:rPr>
        <w:t xml:space="preserve"> </w:t>
      </w:r>
    </w:p>
    <w:p w14:paraId="4EA4535E" w14:textId="77777777" w:rsidR="008A4D6B" w:rsidRPr="00D925FD" w:rsidRDefault="008A4D6B" w:rsidP="0048726A">
      <w:pPr>
        <w:ind w:left="360"/>
        <w:jc w:val="both"/>
        <w:rPr>
          <w:rFonts w:cs="Arial"/>
          <w:color w:val="000000"/>
          <w:spacing w:val="-2"/>
          <w:sz w:val="24"/>
          <w:szCs w:val="24"/>
          <w:lang w:eastAsia="zh-CN"/>
        </w:rPr>
      </w:pPr>
    </w:p>
    <w:p w14:paraId="5D10E615" w14:textId="0D8277D6" w:rsidR="008A4D6B" w:rsidRPr="00D925FD" w:rsidRDefault="008A4D6B" w:rsidP="000D336B">
      <w:pPr>
        <w:ind w:left="360"/>
        <w:jc w:val="both"/>
        <w:rPr>
          <w:rFonts w:cs="Arial"/>
          <w:bCs/>
          <w:sz w:val="24"/>
          <w:szCs w:val="24"/>
        </w:rPr>
      </w:pPr>
      <w:r w:rsidRPr="00D925FD">
        <w:rPr>
          <w:rFonts w:cs="Arial"/>
          <w:color w:val="000000"/>
          <w:sz w:val="24"/>
          <w:szCs w:val="24"/>
          <w:lang w:eastAsia="zh-CN"/>
        </w:rPr>
        <w:t xml:space="preserve">While BEIS has access to existing modelling tools in this area (for example the </w:t>
      </w:r>
      <w:r w:rsidRPr="00D925FD">
        <w:rPr>
          <w:rFonts w:cs="Arial"/>
          <w:bCs/>
          <w:sz w:val="24"/>
          <w:szCs w:val="24"/>
        </w:rPr>
        <w:t xml:space="preserve">legacy Smart Grid Forum’s (SGF’s) </w:t>
      </w:r>
      <w:proofErr w:type="spellStart"/>
      <w:r w:rsidRPr="00D925FD">
        <w:rPr>
          <w:rFonts w:cs="Arial"/>
          <w:bCs/>
          <w:sz w:val="24"/>
          <w:szCs w:val="24"/>
        </w:rPr>
        <w:t>Workstream</w:t>
      </w:r>
      <w:proofErr w:type="spellEnd"/>
      <w:r w:rsidRPr="00D925FD">
        <w:rPr>
          <w:rFonts w:cs="Arial"/>
          <w:bCs/>
          <w:sz w:val="24"/>
          <w:szCs w:val="24"/>
        </w:rPr>
        <w:t xml:space="preserve"> 3 (WS3) Transform model), </w:t>
      </w:r>
      <w:r w:rsidR="000D336B" w:rsidRPr="00D925FD">
        <w:rPr>
          <w:rFonts w:cs="Arial"/>
          <w:bCs/>
          <w:sz w:val="24"/>
          <w:szCs w:val="24"/>
        </w:rPr>
        <w:t xml:space="preserve">electricity distribution network models are </w:t>
      </w:r>
      <w:r w:rsidRPr="00D925FD">
        <w:rPr>
          <w:rFonts w:cs="Arial"/>
          <w:bCs/>
          <w:sz w:val="24"/>
          <w:szCs w:val="24"/>
        </w:rPr>
        <w:t>very complex</w:t>
      </w:r>
      <w:r w:rsidR="000D336B" w:rsidRPr="00D925FD">
        <w:rPr>
          <w:rFonts w:cs="Arial"/>
          <w:bCs/>
          <w:sz w:val="24"/>
          <w:szCs w:val="24"/>
        </w:rPr>
        <w:t xml:space="preserve"> and often don’t</w:t>
      </w:r>
      <w:r w:rsidRPr="00D925FD">
        <w:rPr>
          <w:rFonts w:cs="Arial"/>
          <w:bCs/>
          <w:sz w:val="24"/>
          <w:szCs w:val="24"/>
        </w:rPr>
        <w:t xml:space="preserve"> allow </w:t>
      </w:r>
      <w:r w:rsidR="000D336B" w:rsidRPr="00D925FD">
        <w:rPr>
          <w:rFonts w:cs="Arial"/>
          <w:bCs/>
          <w:sz w:val="24"/>
          <w:szCs w:val="24"/>
        </w:rPr>
        <w:lastRenderedPageBreak/>
        <w:t>non-expert</w:t>
      </w:r>
      <w:r w:rsidRPr="00D925FD">
        <w:rPr>
          <w:rFonts w:cs="Arial"/>
          <w:bCs/>
          <w:sz w:val="24"/>
          <w:szCs w:val="24"/>
        </w:rPr>
        <w:t xml:space="preserve"> user</w:t>
      </w:r>
      <w:r w:rsidR="000D336B" w:rsidRPr="00D925FD">
        <w:rPr>
          <w:rFonts w:cs="Arial"/>
          <w:bCs/>
          <w:sz w:val="24"/>
          <w:szCs w:val="24"/>
        </w:rPr>
        <w:t>s</w:t>
      </w:r>
      <w:r w:rsidRPr="00D925FD">
        <w:rPr>
          <w:rFonts w:cs="Arial"/>
          <w:bCs/>
          <w:sz w:val="24"/>
          <w:szCs w:val="24"/>
        </w:rPr>
        <w:t xml:space="preserve"> to vary different dimensions easily, i.e. geographical spread, clustering within networks, uptake volume and speed, etc.</w:t>
      </w:r>
      <w:r w:rsidR="007E292C" w:rsidRPr="00D925FD">
        <w:rPr>
          <w:rFonts w:cs="Arial"/>
          <w:bCs/>
          <w:sz w:val="24"/>
          <w:szCs w:val="24"/>
        </w:rPr>
        <w:t xml:space="preserve"> of </w:t>
      </w:r>
      <w:r w:rsidR="007E292C" w:rsidRPr="00D925FD">
        <w:rPr>
          <w:rFonts w:cs="Arial"/>
          <w:color w:val="000000"/>
          <w:sz w:val="24"/>
          <w:szCs w:val="24"/>
          <w:lang w:eastAsia="zh-CN"/>
        </w:rPr>
        <w:t>general demand and the different types of technology/ intervention uptake.</w:t>
      </w:r>
      <w:r w:rsidR="007E292C" w:rsidRPr="00D925FD">
        <w:rPr>
          <w:rFonts w:cs="Arial"/>
          <w:bCs/>
          <w:sz w:val="24"/>
          <w:szCs w:val="24"/>
        </w:rPr>
        <w:t xml:space="preserve"> </w:t>
      </w:r>
      <w:r w:rsidR="000D336B" w:rsidRPr="00D925FD">
        <w:rPr>
          <w:rFonts w:cs="Arial"/>
          <w:bCs/>
          <w:sz w:val="24"/>
          <w:szCs w:val="24"/>
        </w:rPr>
        <w:t xml:space="preserve">Also, consistency with BEIS’s </w:t>
      </w:r>
      <w:r w:rsidR="000D336B" w:rsidRPr="00D925FD">
        <w:rPr>
          <w:rFonts w:cs="Arial"/>
          <w:color w:val="000000"/>
          <w:sz w:val="24"/>
          <w:szCs w:val="24"/>
          <w:lang w:eastAsia="zh-CN"/>
        </w:rPr>
        <w:t xml:space="preserve">existing GB electricity market modelling capability with </w:t>
      </w:r>
      <w:r w:rsidR="000D336B" w:rsidRPr="00D925FD">
        <w:rPr>
          <w:rFonts w:cs="Arial"/>
          <w:bCs/>
          <w:sz w:val="24"/>
          <w:szCs w:val="24"/>
        </w:rPr>
        <w:t xml:space="preserve">regards to modelling inputs and outputs </w:t>
      </w:r>
      <w:r w:rsidR="000D336B" w:rsidRPr="00D925FD">
        <w:rPr>
          <w:rFonts w:cs="Arial"/>
          <w:color w:val="000000"/>
          <w:sz w:val="24"/>
          <w:szCs w:val="24"/>
          <w:lang w:eastAsia="zh-CN"/>
        </w:rPr>
        <w:t>is not necessarily provided</w:t>
      </w:r>
      <w:r w:rsidR="00A1351A" w:rsidRPr="00D925FD">
        <w:rPr>
          <w:rFonts w:cs="Arial"/>
          <w:color w:val="000000"/>
          <w:sz w:val="24"/>
          <w:szCs w:val="24"/>
          <w:lang w:eastAsia="zh-CN"/>
        </w:rPr>
        <w:t xml:space="preserve"> when using existing models off the shelf</w:t>
      </w:r>
      <w:r w:rsidR="000D336B" w:rsidRPr="00D925FD">
        <w:rPr>
          <w:rFonts w:cs="Arial"/>
          <w:color w:val="000000"/>
          <w:sz w:val="24"/>
          <w:szCs w:val="24"/>
          <w:lang w:eastAsia="zh-CN"/>
        </w:rPr>
        <w:t>.</w:t>
      </w:r>
      <w:r w:rsidR="00A1351A" w:rsidRPr="00D925FD">
        <w:rPr>
          <w:rFonts w:cs="Arial"/>
          <w:color w:val="000000"/>
          <w:sz w:val="24"/>
          <w:szCs w:val="24"/>
          <w:lang w:eastAsia="zh-CN"/>
        </w:rPr>
        <w:t xml:space="preserve"> </w:t>
      </w:r>
      <w:r w:rsidR="000D336B" w:rsidRPr="00D925FD">
        <w:rPr>
          <w:rFonts w:cs="Arial"/>
          <w:color w:val="000000"/>
          <w:sz w:val="24"/>
          <w:szCs w:val="24"/>
          <w:lang w:eastAsia="zh-CN"/>
        </w:rPr>
        <w:t xml:space="preserve"> </w:t>
      </w:r>
    </w:p>
    <w:p w14:paraId="73CE2F6C" w14:textId="4098471E" w:rsidR="008A4D6B" w:rsidRPr="00D925FD" w:rsidRDefault="008A4D6B" w:rsidP="007E292C">
      <w:pPr>
        <w:ind w:left="360"/>
        <w:jc w:val="both"/>
        <w:rPr>
          <w:rFonts w:cs="Arial"/>
          <w:bCs/>
        </w:rPr>
      </w:pPr>
      <w:r w:rsidRPr="00D925FD">
        <w:rPr>
          <w:rFonts w:cs="Arial"/>
          <w:bCs/>
        </w:rPr>
        <w:t xml:space="preserve">   </w:t>
      </w:r>
    </w:p>
    <w:p w14:paraId="68F51F2D" w14:textId="77777777" w:rsidR="00015976" w:rsidRPr="00D925FD" w:rsidRDefault="00016416" w:rsidP="00EB798A">
      <w:pPr>
        <w:pStyle w:val="Heading1"/>
        <w:numPr>
          <w:ilvl w:val="0"/>
          <w:numId w:val="8"/>
        </w:numPr>
        <w:rPr>
          <w:rFonts w:ascii="Arial" w:hAnsi="Arial" w:cs="Arial"/>
          <w:sz w:val="24"/>
          <w:szCs w:val="24"/>
        </w:rPr>
      </w:pPr>
      <w:bookmarkStart w:id="47" w:name="_Ref357535689"/>
      <w:bookmarkStart w:id="48" w:name="_Toc381969508"/>
      <w:bookmarkStart w:id="49" w:name="_Toc499298730"/>
      <w:bookmarkStart w:id="50" w:name="_Toc499299317"/>
      <w:bookmarkStart w:id="51" w:name="_Toc499301683"/>
      <w:r w:rsidRPr="00D925FD">
        <w:rPr>
          <w:rFonts w:ascii="Arial" w:hAnsi="Arial" w:cs="Arial"/>
          <w:sz w:val="24"/>
          <w:szCs w:val="24"/>
        </w:rPr>
        <w:t>Aims and Objectives</w:t>
      </w:r>
      <w:bookmarkEnd w:id="47"/>
      <w:bookmarkEnd w:id="48"/>
      <w:bookmarkEnd w:id="49"/>
      <w:bookmarkEnd w:id="50"/>
      <w:bookmarkEnd w:id="51"/>
    </w:p>
    <w:p w14:paraId="043C14E0" w14:textId="77777777" w:rsidR="00C57FD8" w:rsidRPr="00D925FD" w:rsidRDefault="00C57FD8" w:rsidP="00C57FD8"/>
    <w:p w14:paraId="0DD61DAC" w14:textId="30A47FC2" w:rsidR="0045385D" w:rsidRPr="00D925FD" w:rsidRDefault="002E3312" w:rsidP="00C57FD8">
      <w:pPr>
        <w:ind w:left="360"/>
        <w:jc w:val="both"/>
        <w:rPr>
          <w:rFonts w:cs="Arial"/>
          <w:color w:val="000000"/>
          <w:sz w:val="24"/>
          <w:szCs w:val="24"/>
          <w:lang w:eastAsia="zh-CN"/>
        </w:rPr>
      </w:pPr>
      <w:r w:rsidRPr="00D925FD">
        <w:rPr>
          <w:rFonts w:cs="Arial"/>
          <w:color w:val="000000"/>
          <w:sz w:val="24"/>
          <w:szCs w:val="24"/>
          <w:lang w:eastAsia="zh-CN"/>
        </w:rPr>
        <w:t>The</w:t>
      </w:r>
      <w:r w:rsidR="007E292C" w:rsidRPr="00D925FD">
        <w:rPr>
          <w:rFonts w:cs="Arial"/>
          <w:color w:val="000000"/>
          <w:sz w:val="24"/>
          <w:szCs w:val="24"/>
          <w:lang w:eastAsia="zh-CN"/>
        </w:rPr>
        <w:t xml:space="preserve"> main </w:t>
      </w:r>
      <w:r w:rsidRPr="00D925FD">
        <w:rPr>
          <w:rFonts w:cs="Arial"/>
          <w:color w:val="000000"/>
          <w:sz w:val="24"/>
          <w:szCs w:val="24"/>
          <w:lang w:eastAsia="zh-CN"/>
        </w:rPr>
        <w:t>aim of this research project is to provide BEIS with a robust, representative and user-</w:t>
      </w:r>
      <w:r w:rsidR="00965216" w:rsidRPr="00D925FD">
        <w:rPr>
          <w:rFonts w:cs="Arial"/>
          <w:color w:val="000000"/>
          <w:sz w:val="24"/>
          <w:szCs w:val="24"/>
          <w:lang w:eastAsia="zh-CN"/>
        </w:rPr>
        <w:t>friendly</w:t>
      </w:r>
      <w:r w:rsidRPr="00D925FD">
        <w:rPr>
          <w:rFonts w:cs="Arial"/>
          <w:color w:val="000000"/>
          <w:sz w:val="24"/>
          <w:szCs w:val="24"/>
          <w:lang w:eastAsia="zh-CN"/>
        </w:rPr>
        <w:t xml:space="preserve"> model of GB electricity distribution network costs that can be used </w:t>
      </w:r>
      <w:r w:rsidR="006A62A5">
        <w:rPr>
          <w:rFonts w:cs="Arial"/>
          <w:color w:val="000000"/>
          <w:sz w:val="24"/>
          <w:szCs w:val="24"/>
          <w:lang w:eastAsia="zh-CN"/>
        </w:rPr>
        <w:t xml:space="preserve">in-house </w:t>
      </w:r>
      <w:r w:rsidRPr="00D925FD">
        <w:rPr>
          <w:rFonts w:cs="Arial"/>
          <w:color w:val="000000"/>
          <w:sz w:val="24"/>
          <w:szCs w:val="24"/>
          <w:lang w:eastAsia="zh-CN"/>
        </w:rPr>
        <w:t xml:space="preserve">alongside or within </w:t>
      </w:r>
      <w:r w:rsidR="00A1351A" w:rsidRPr="00D925FD">
        <w:rPr>
          <w:rFonts w:cs="Arial"/>
          <w:color w:val="000000"/>
          <w:sz w:val="24"/>
          <w:szCs w:val="24"/>
          <w:lang w:eastAsia="zh-CN"/>
        </w:rPr>
        <w:t xml:space="preserve">BEIS’s </w:t>
      </w:r>
      <w:r w:rsidRPr="00D925FD">
        <w:rPr>
          <w:rFonts w:cs="Arial"/>
          <w:color w:val="000000"/>
          <w:sz w:val="24"/>
          <w:szCs w:val="24"/>
          <w:lang w:eastAsia="zh-CN"/>
        </w:rPr>
        <w:t xml:space="preserve">already existing GB electricity market modelling </w:t>
      </w:r>
      <w:r w:rsidR="00DD7B63" w:rsidRPr="00D925FD">
        <w:rPr>
          <w:rFonts w:cs="Arial"/>
          <w:color w:val="000000"/>
          <w:sz w:val="24"/>
          <w:szCs w:val="24"/>
          <w:lang w:eastAsia="zh-CN"/>
        </w:rPr>
        <w:t>capability</w:t>
      </w:r>
      <w:r w:rsidR="007E12F1" w:rsidRPr="00D925FD">
        <w:rPr>
          <w:rFonts w:cs="Arial"/>
          <w:color w:val="000000"/>
          <w:sz w:val="24"/>
          <w:szCs w:val="24"/>
          <w:lang w:eastAsia="zh-CN"/>
        </w:rPr>
        <w:t>. This will</w:t>
      </w:r>
      <w:r w:rsidR="00DD7B63" w:rsidRPr="00D925FD">
        <w:rPr>
          <w:rFonts w:cs="Arial"/>
          <w:color w:val="000000"/>
          <w:sz w:val="24"/>
          <w:szCs w:val="24"/>
          <w:lang w:eastAsia="zh-CN"/>
        </w:rPr>
        <w:t xml:space="preserve"> complement </w:t>
      </w:r>
      <w:r w:rsidR="00684299" w:rsidRPr="00D925FD">
        <w:rPr>
          <w:rFonts w:cs="Arial"/>
          <w:color w:val="000000"/>
          <w:sz w:val="24"/>
          <w:szCs w:val="24"/>
          <w:lang w:eastAsia="zh-CN"/>
        </w:rPr>
        <w:t xml:space="preserve">the Department’s in-house </w:t>
      </w:r>
      <w:r w:rsidR="00DD7B63" w:rsidRPr="00D925FD">
        <w:rPr>
          <w:rFonts w:cs="Arial"/>
          <w:color w:val="000000"/>
          <w:sz w:val="24"/>
          <w:szCs w:val="24"/>
          <w:lang w:eastAsia="zh-CN"/>
        </w:rPr>
        <w:t>assessment of electricity system costs across a variety of different policy scenarios.</w:t>
      </w:r>
    </w:p>
    <w:p w14:paraId="7F561AF4" w14:textId="77777777" w:rsidR="0045385D" w:rsidRPr="00D925FD" w:rsidRDefault="0045385D" w:rsidP="00C57FD8">
      <w:pPr>
        <w:ind w:left="360"/>
        <w:jc w:val="both"/>
        <w:rPr>
          <w:rFonts w:cs="Arial"/>
          <w:color w:val="000000"/>
          <w:sz w:val="24"/>
          <w:szCs w:val="24"/>
          <w:lang w:eastAsia="zh-CN"/>
        </w:rPr>
      </w:pPr>
    </w:p>
    <w:p w14:paraId="5FEF77C3" w14:textId="2983A619" w:rsidR="00DD7B63" w:rsidRPr="00D925FD" w:rsidRDefault="00DD7B63" w:rsidP="00965216">
      <w:pPr>
        <w:ind w:left="360"/>
        <w:jc w:val="both"/>
        <w:rPr>
          <w:rFonts w:cs="Arial"/>
          <w:color w:val="000000"/>
          <w:sz w:val="24"/>
          <w:szCs w:val="24"/>
          <w:lang w:eastAsia="zh-CN"/>
        </w:rPr>
      </w:pPr>
      <w:r w:rsidRPr="00D925FD">
        <w:rPr>
          <w:rFonts w:cs="Arial"/>
          <w:color w:val="000000"/>
          <w:sz w:val="24"/>
          <w:szCs w:val="24"/>
          <w:lang w:eastAsia="zh-CN"/>
        </w:rPr>
        <w:t xml:space="preserve">To </w:t>
      </w:r>
      <w:r w:rsidR="00965216" w:rsidRPr="00D925FD">
        <w:rPr>
          <w:rFonts w:cs="Arial"/>
          <w:color w:val="000000"/>
          <w:sz w:val="24"/>
          <w:szCs w:val="24"/>
          <w:lang w:eastAsia="zh-CN"/>
        </w:rPr>
        <w:t>deliver</w:t>
      </w:r>
      <w:r w:rsidRPr="00D925FD">
        <w:rPr>
          <w:rFonts w:cs="Arial"/>
          <w:color w:val="000000"/>
          <w:sz w:val="24"/>
          <w:szCs w:val="24"/>
          <w:lang w:eastAsia="zh-CN"/>
        </w:rPr>
        <w:t xml:space="preserve"> this aim there are specific objectives </w:t>
      </w:r>
      <w:r w:rsidR="0045385D" w:rsidRPr="00D925FD">
        <w:rPr>
          <w:rFonts w:cs="Arial"/>
          <w:color w:val="000000"/>
          <w:sz w:val="24"/>
          <w:szCs w:val="24"/>
          <w:lang w:eastAsia="zh-CN"/>
        </w:rPr>
        <w:t>for</w:t>
      </w:r>
      <w:r w:rsidRPr="00D925FD">
        <w:rPr>
          <w:rFonts w:cs="Arial"/>
          <w:color w:val="000000"/>
          <w:sz w:val="24"/>
          <w:szCs w:val="24"/>
          <w:lang w:eastAsia="zh-CN"/>
        </w:rPr>
        <w:t xml:space="preserve"> this project: </w:t>
      </w:r>
    </w:p>
    <w:p w14:paraId="23AF47B3" w14:textId="77777777" w:rsidR="00DD7B63" w:rsidRPr="00D925FD" w:rsidRDefault="00DD7B63" w:rsidP="00965216">
      <w:pPr>
        <w:ind w:left="360"/>
        <w:jc w:val="both"/>
        <w:rPr>
          <w:rFonts w:cs="Arial"/>
          <w:color w:val="000000"/>
          <w:sz w:val="24"/>
          <w:szCs w:val="24"/>
          <w:lang w:eastAsia="zh-CN"/>
        </w:rPr>
      </w:pPr>
    </w:p>
    <w:p w14:paraId="4E39450C" w14:textId="67E84EDA" w:rsidR="00DD7B63" w:rsidRPr="00D925FD" w:rsidRDefault="00D011D0" w:rsidP="00166B77">
      <w:pPr>
        <w:pStyle w:val="ListParagraph"/>
        <w:numPr>
          <w:ilvl w:val="0"/>
          <w:numId w:val="31"/>
        </w:numPr>
        <w:spacing w:after="0" w:line="240" w:lineRule="auto"/>
        <w:ind w:left="714" w:hanging="357"/>
        <w:contextualSpacing w:val="0"/>
        <w:jc w:val="both"/>
        <w:rPr>
          <w:rFonts w:ascii="Arial" w:eastAsia="Times New Roman" w:hAnsi="Arial" w:cs="Arial"/>
          <w:color w:val="000000"/>
          <w:sz w:val="24"/>
          <w:szCs w:val="24"/>
          <w:lang w:eastAsia="zh-CN"/>
        </w:rPr>
      </w:pPr>
      <w:r w:rsidRPr="00D925FD">
        <w:rPr>
          <w:rFonts w:ascii="Arial" w:eastAsia="Times New Roman" w:hAnsi="Arial" w:cs="Arial"/>
          <w:b/>
          <w:color w:val="000000"/>
          <w:sz w:val="24"/>
          <w:szCs w:val="24"/>
          <w:lang w:eastAsia="zh-CN"/>
        </w:rPr>
        <w:t xml:space="preserve">Building on existing knowledge: </w:t>
      </w:r>
      <w:r w:rsidR="00965216" w:rsidRPr="00D925FD">
        <w:rPr>
          <w:rFonts w:ascii="Arial" w:eastAsia="Times New Roman" w:hAnsi="Arial" w:cs="Arial"/>
          <w:color w:val="000000"/>
          <w:sz w:val="24"/>
          <w:szCs w:val="24"/>
          <w:lang w:eastAsia="zh-CN"/>
        </w:rPr>
        <w:t>The project should b</w:t>
      </w:r>
      <w:r w:rsidR="00DD7B63" w:rsidRPr="00D925FD">
        <w:rPr>
          <w:rFonts w:ascii="Arial" w:eastAsia="Times New Roman" w:hAnsi="Arial" w:cs="Arial"/>
          <w:color w:val="000000"/>
          <w:sz w:val="24"/>
          <w:szCs w:val="24"/>
          <w:lang w:eastAsia="zh-CN"/>
        </w:rPr>
        <w:t xml:space="preserve">uild on existing modelling capability that </w:t>
      </w:r>
      <w:r w:rsidR="0045385D" w:rsidRPr="00D925FD">
        <w:rPr>
          <w:rFonts w:ascii="Arial" w:eastAsia="Times New Roman" w:hAnsi="Arial" w:cs="Arial"/>
          <w:color w:val="000000"/>
          <w:sz w:val="24"/>
          <w:szCs w:val="24"/>
          <w:lang w:eastAsia="zh-CN"/>
        </w:rPr>
        <w:t xml:space="preserve">is proven and </w:t>
      </w:r>
      <w:r w:rsidR="00003D33" w:rsidRPr="00D925FD">
        <w:rPr>
          <w:rFonts w:ascii="Arial" w:eastAsia="Times New Roman" w:hAnsi="Arial" w:cs="Arial"/>
          <w:color w:val="000000"/>
          <w:sz w:val="24"/>
          <w:szCs w:val="24"/>
          <w:lang w:eastAsia="zh-CN"/>
        </w:rPr>
        <w:t xml:space="preserve">desirably </w:t>
      </w:r>
      <w:r w:rsidR="00DD7B63" w:rsidRPr="00D925FD">
        <w:rPr>
          <w:rFonts w:ascii="Arial" w:eastAsia="Times New Roman" w:hAnsi="Arial" w:cs="Arial"/>
          <w:color w:val="000000"/>
          <w:sz w:val="24"/>
          <w:szCs w:val="24"/>
          <w:lang w:eastAsia="zh-CN"/>
        </w:rPr>
        <w:t>already has industry buy-in</w:t>
      </w:r>
      <w:r w:rsidR="00965216" w:rsidRPr="00D925FD">
        <w:rPr>
          <w:rFonts w:ascii="Arial" w:eastAsia="Times New Roman" w:hAnsi="Arial" w:cs="Arial"/>
          <w:color w:val="000000"/>
          <w:sz w:val="24"/>
          <w:szCs w:val="24"/>
          <w:lang w:eastAsia="zh-CN"/>
        </w:rPr>
        <w:t>.</w:t>
      </w:r>
      <w:r w:rsidR="00DA23B0" w:rsidRPr="00D925FD">
        <w:rPr>
          <w:rFonts w:ascii="Arial" w:eastAsia="Times New Roman" w:hAnsi="Arial" w:cs="Arial"/>
          <w:color w:val="000000"/>
          <w:sz w:val="24"/>
          <w:szCs w:val="24"/>
          <w:lang w:eastAsia="zh-CN"/>
        </w:rPr>
        <w:t xml:space="preserve"> </w:t>
      </w:r>
      <w:r w:rsidR="007E12F1" w:rsidRPr="00D925FD">
        <w:rPr>
          <w:rFonts w:ascii="Arial" w:eastAsia="Times New Roman" w:hAnsi="Arial" w:cs="Arial"/>
          <w:color w:val="000000"/>
          <w:sz w:val="24"/>
          <w:szCs w:val="24"/>
          <w:lang w:eastAsia="zh-CN"/>
        </w:rPr>
        <w:t>The</w:t>
      </w:r>
      <w:r w:rsidR="00DA23B0" w:rsidRPr="00D925FD">
        <w:rPr>
          <w:rFonts w:ascii="Arial" w:eastAsia="Times New Roman" w:hAnsi="Arial" w:cs="Arial"/>
          <w:color w:val="000000"/>
          <w:sz w:val="24"/>
          <w:szCs w:val="24"/>
          <w:lang w:eastAsia="zh-CN"/>
        </w:rPr>
        <w:t xml:space="preserve"> model </w:t>
      </w:r>
      <w:r w:rsidR="007E12F1" w:rsidRPr="00D925FD">
        <w:rPr>
          <w:rFonts w:ascii="Arial" w:eastAsia="Times New Roman" w:hAnsi="Arial" w:cs="Arial"/>
          <w:color w:val="000000"/>
          <w:sz w:val="24"/>
          <w:szCs w:val="24"/>
          <w:lang w:eastAsia="zh-CN"/>
        </w:rPr>
        <w:t xml:space="preserve">must </w:t>
      </w:r>
      <w:r w:rsidR="007E12F1" w:rsidRPr="00D925FD">
        <w:rPr>
          <w:rFonts w:ascii="Arial" w:hAnsi="Arial" w:cs="Arial"/>
          <w:sz w:val="24"/>
          <w:szCs w:val="24"/>
        </w:rPr>
        <w:t>cover the GB distribution network and be underpinned by data relating to GB distribution networks</w:t>
      </w:r>
      <w:r w:rsidR="007E12F1" w:rsidRPr="00D925FD">
        <w:rPr>
          <w:rFonts w:ascii="Arial" w:eastAsia="Times New Roman" w:hAnsi="Arial" w:cs="Arial"/>
          <w:color w:val="000000"/>
          <w:sz w:val="24"/>
          <w:szCs w:val="24"/>
          <w:lang w:eastAsia="zh-CN"/>
        </w:rPr>
        <w:t xml:space="preserve"> </w:t>
      </w:r>
      <w:r w:rsidR="00DA23B0" w:rsidRPr="00D925FD">
        <w:rPr>
          <w:rFonts w:ascii="Arial" w:eastAsia="Times New Roman" w:hAnsi="Arial" w:cs="Arial"/>
          <w:color w:val="000000"/>
          <w:sz w:val="24"/>
          <w:szCs w:val="24"/>
          <w:lang w:eastAsia="zh-CN"/>
        </w:rPr>
        <w:t xml:space="preserve">(potentially including the representation of actual </w:t>
      </w:r>
      <w:proofErr w:type="spellStart"/>
      <w:r w:rsidR="00DA23B0" w:rsidRPr="00D925FD">
        <w:rPr>
          <w:rFonts w:ascii="Arial" w:eastAsia="Times New Roman" w:hAnsi="Arial" w:cs="Arial"/>
          <w:color w:val="000000"/>
          <w:sz w:val="24"/>
          <w:szCs w:val="24"/>
          <w:lang w:eastAsia="zh-CN"/>
        </w:rPr>
        <w:t>powerflows</w:t>
      </w:r>
      <w:proofErr w:type="spellEnd"/>
      <w:r w:rsidR="00DA23B0" w:rsidRPr="00D925FD">
        <w:rPr>
          <w:rFonts w:ascii="Arial" w:eastAsia="Times New Roman" w:hAnsi="Arial" w:cs="Arial"/>
          <w:color w:val="000000"/>
          <w:sz w:val="24"/>
          <w:szCs w:val="24"/>
          <w:lang w:eastAsia="zh-CN"/>
        </w:rPr>
        <w:t xml:space="preserve">) and </w:t>
      </w:r>
      <w:r w:rsidR="00166B77" w:rsidRPr="00D925FD">
        <w:rPr>
          <w:rFonts w:ascii="Arial" w:eastAsia="Times New Roman" w:hAnsi="Arial" w:cs="Arial"/>
          <w:color w:val="000000"/>
          <w:sz w:val="24"/>
          <w:szCs w:val="24"/>
          <w:lang w:eastAsia="zh-CN"/>
        </w:rPr>
        <w:t>capture</w:t>
      </w:r>
      <w:r w:rsidR="00DA23B0" w:rsidRPr="00D925FD">
        <w:rPr>
          <w:rFonts w:ascii="Arial" w:eastAsia="Times New Roman" w:hAnsi="Arial" w:cs="Arial"/>
          <w:color w:val="000000"/>
          <w:sz w:val="24"/>
          <w:szCs w:val="24"/>
          <w:lang w:eastAsia="zh-CN"/>
        </w:rPr>
        <w:t xml:space="preserve"> different types of </w:t>
      </w:r>
      <w:r w:rsidR="00166B77" w:rsidRPr="00D925FD">
        <w:rPr>
          <w:rFonts w:ascii="Arial" w:eastAsia="Times New Roman" w:hAnsi="Arial" w:cs="Arial"/>
          <w:color w:val="000000"/>
          <w:sz w:val="24"/>
          <w:szCs w:val="24"/>
          <w:lang w:eastAsia="zh-CN"/>
        </w:rPr>
        <w:t xml:space="preserve">reinforcement </w:t>
      </w:r>
      <w:r w:rsidR="00DA23B0" w:rsidRPr="00D925FD">
        <w:rPr>
          <w:rFonts w:ascii="Arial" w:eastAsia="Times New Roman" w:hAnsi="Arial" w:cs="Arial"/>
          <w:color w:val="000000"/>
          <w:sz w:val="24"/>
          <w:szCs w:val="24"/>
          <w:lang w:eastAsia="zh-CN"/>
        </w:rPr>
        <w:t xml:space="preserve">solutions (including conventional and </w:t>
      </w:r>
      <w:r w:rsidR="001C5BB5">
        <w:rPr>
          <w:rFonts w:ascii="Arial" w:eastAsia="Times New Roman" w:hAnsi="Arial" w:cs="Arial"/>
          <w:color w:val="000000"/>
          <w:sz w:val="24"/>
          <w:szCs w:val="24"/>
          <w:lang w:eastAsia="zh-CN"/>
        </w:rPr>
        <w:t>non-conventional</w:t>
      </w:r>
      <w:r w:rsidR="00DA23B0" w:rsidRPr="00D925FD">
        <w:rPr>
          <w:rFonts w:ascii="Arial" w:eastAsia="Times New Roman" w:hAnsi="Arial" w:cs="Arial"/>
          <w:color w:val="000000"/>
          <w:sz w:val="24"/>
          <w:szCs w:val="24"/>
          <w:lang w:eastAsia="zh-CN"/>
        </w:rPr>
        <w:t>).</w:t>
      </w:r>
      <w:r w:rsidR="001C5BB5">
        <w:rPr>
          <w:rFonts w:ascii="Arial" w:eastAsia="Times New Roman" w:hAnsi="Arial" w:cs="Arial"/>
          <w:color w:val="000000"/>
          <w:sz w:val="24"/>
          <w:szCs w:val="24"/>
          <w:lang w:eastAsia="zh-CN"/>
        </w:rPr>
        <w:t xml:space="preserve"> The model should also be future-proof by allowing its users to add/amend e.g. solution types and their costs in the future. </w:t>
      </w:r>
    </w:p>
    <w:p w14:paraId="60BFA758" w14:textId="77777777" w:rsidR="00B903D5" w:rsidRPr="00D925FD" w:rsidRDefault="00B903D5" w:rsidP="00B903D5">
      <w:pPr>
        <w:pStyle w:val="ListParagraph"/>
        <w:jc w:val="both"/>
        <w:rPr>
          <w:rFonts w:ascii="Arial" w:hAnsi="Arial" w:cs="Arial"/>
          <w:color w:val="000000"/>
          <w:sz w:val="24"/>
          <w:szCs w:val="24"/>
          <w:lang w:eastAsia="zh-CN"/>
        </w:rPr>
      </w:pPr>
    </w:p>
    <w:p w14:paraId="6F39742C" w14:textId="36FE2C16" w:rsidR="00B903D5" w:rsidRPr="00D925FD" w:rsidRDefault="00D011D0" w:rsidP="00166B77">
      <w:pPr>
        <w:pStyle w:val="ListParagraph"/>
        <w:numPr>
          <w:ilvl w:val="0"/>
          <w:numId w:val="31"/>
        </w:numPr>
        <w:spacing w:after="0" w:line="240" w:lineRule="auto"/>
        <w:ind w:left="714" w:hanging="357"/>
        <w:contextualSpacing w:val="0"/>
        <w:jc w:val="both"/>
        <w:rPr>
          <w:rFonts w:ascii="Arial" w:eastAsia="Times New Roman" w:hAnsi="Arial" w:cs="Arial"/>
          <w:color w:val="000000"/>
          <w:sz w:val="24"/>
          <w:szCs w:val="24"/>
          <w:lang w:eastAsia="zh-CN"/>
        </w:rPr>
      </w:pPr>
      <w:r w:rsidRPr="00D925FD">
        <w:rPr>
          <w:rFonts w:ascii="Arial" w:eastAsia="Times New Roman" w:hAnsi="Arial" w:cs="Arial"/>
          <w:b/>
          <w:color w:val="000000"/>
          <w:sz w:val="24"/>
          <w:szCs w:val="24"/>
          <w:lang w:eastAsia="zh-CN"/>
        </w:rPr>
        <w:t>User-friendliness and alignment:</w:t>
      </w:r>
      <w:r w:rsidRPr="00D925FD">
        <w:rPr>
          <w:rFonts w:ascii="Arial" w:eastAsia="Times New Roman" w:hAnsi="Arial" w:cs="Arial"/>
          <w:color w:val="000000"/>
          <w:sz w:val="24"/>
          <w:szCs w:val="24"/>
          <w:lang w:eastAsia="zh-CN"/>
        </w:rPr>
        <w:t xml:space="preserve"> </w:t>
      </w:r>
      <w:r w:rsidR="00055C38" w:rsidRPr="00D925FD">
        <w:rPr>
          <w:rFonts w:ascii="Arial" w:eastAsia="Times New Roman" w:hAnsi="Arial" w:cs="Arial"/>
          <w:color w:val="000000"/>
          <w:sz w:val="24"/>
          <w:szCs w:val="24"/>
          <w:lang w:eastAsia="zh-CN"/>
        </w:rPr>
        <w:t>The model must be user-friendly, including having a straightforward interface</w:t>
      </w:r>
      <w:r w:rsidR="00166B77" w:rsidRPr="00D925FD">
        <w:rPr>
          <w:rFonts w:ascii="Arial" w:eastAsia="Times New Roman" w:hAnsi="Arial" w:cs="Arial"/>
          <w:color w:val="000000"/>
          <w:sz w:val="24"/>
          <w:szCs w:val="24"/>
          <w:lang w:eastAsia="zh-CN"/>
        </w:rPr>
        <w:t xml:space="preserve">, which allows BEIS officials to easily alter a variety of inputs. The model must also have </w:t>
      </w:r>
      <w:r w:rsidR="00055C38" w:rsidRPr="00D925FD">
        <w:rPr>
          <w:rFonts w:ascii="Arial" w:eastAsia="Times New Roman" w:hAnsi="Arial" w:cs="Arial"/>
          <w:color w:val="000000"/>
          <w:sz w:val="24"/>
          <w:szCs w:val="24"/>
          <w:lang w:eastAsia="zh-CN"/>
        </w:rPr>
        <w:t>a manageable run time</w:t>
      </w:r>
      <w:r w:rsidR="00166B77" w:rsidRPr="00D925FD">
        <w:rPr>
          <w:rFonts w:ascii="Arial" w:eastAsia="Times New Roman" w:hAnsi="Arial" w:cs="Arial"/>
          <w:color w:val="000000"/>
          <w:sz w:val="24"/>
          <w:szCs w:val="24"/>
          <w:lang w:eastAsia="zh-CN"/>
        </w:rPr>
        <w:t xml:space="preserve"> and its </w:t>
      </w:r>
      <w:r w:rsidR="00684299" w:rsidRPr="00D925FD">
        <w:rPr>
          <w:rFonts w:ascii="Arial" w:eastAsia="Times New Roman" w:hAnsi="Arial" w:cs="Arial"/>
          <w:color w:val="000000"/>
          <w:sz w:val="24"/>
          <w:szCs w:val="24"/>
          <w:lang w:eastAsia="zh-CN"/>
        </w:rPr>
        <w:t xml:space="preserve">inputs and outputs </w:t>
      </w:r>
      <w:r w:rsidR="00055C38" w:rsidRPr="00D925FD">
        <w:rPr>
          <w:rFonts w:ascii="Arial" w:eastAsia="Times New Roman" w:hAnsi="Arial" w:cs="Arial"/>
          <w:color w:val="000000"/>
          <w:sz w:val="24"/>
          <w:szCs w:val="24"/>
          <w:lang w:eastAsia="zh-CN"/>
        </w:rPr>
        <w:t xml:space="preserve">must be such that </w:t>
      </w:r>
      <w:r w:rsidR="00684299" w:rsidRPr="00D925FD">
        <w:rPr>
          <w:rFonts w:ascii="Arial" w:eastAsia="Times New Roman" w:hAnsi="Arial" w:cs="Arial"/>
          <w:color w:val="000000"/>
          <w:sz w:val="24"/>
          <w:szCs w:val="24"/>
          <w:lang w:eastAsia="zh-CN"/>
        </w:rPr>
        <w:t xml:space="preserve">they </w:t>
      </w:r>
      <w:r w:rsidR="00055C38" w:rsidRPr="00D925FD">
        <w:rPr>
          <w:rFonts w:ascii="Arial" w:eastAsia="Times New Roman" w:hAnsi="Arial" w:cs="Arial"/>
          <w:color w:val="000000"/>
          <w:sz w:val="24"/>
          <w:szCs w:val="24"/>
          <w:lang w:eastAsia="zh-CN"/>
        </w:rPr>
        <w:t>can easily be used alongside</w:t>
      </w:r>
      <w:r w:rsidR="00684299" w:rsidRPr="00D925FD">
        <w:rPr>
          <w:rFonts w:ascii="Arial" w:eastAsia="Times New Roman" w:hAnsi="Arial" w:cs="Arial"/>
          <w:color w:val="000000"/>
          <w:sz w:val="24"/>
          <w:szCs w:val="24"/>
          <w:lang w:eastAsia="zh-CN"/>
        </w:rPr>
        <w:t xml:space="preserve"> or within</w:t>
      </w:r>
      <w:r w:rsidR="00055C38" w:rsidRPr="00D925FD">
        <w:rPr>
          <w:rFonts w:ascii="Arial" w:eastAsia="Times New Roman" w:hAnsi="Arial" w:cs="Arial"/>
          <w:color w:val="000000"/>
          <w:sz w:val="24"/>
          <w:szCs w:val="24"/>
          <w:lang w:eastAsia="zh-CN"/>
        </w:rPr>
        <w:t xml:space="preserve"> BEIS’s </w:t>
      </w:r>
      <w:r w:rsidR="00684299" w:rsidRPr="00D925FD">
        <w:rPr>
          <w:rFonts w:ascii="Arial" w:eastAsia="Times New Roman" w:hAnsi="Arial" w:cs="Arial"/>
          <w:color w:val="000000"/>
          <w:sz w:val="24"/>
          <w:szCs w:val="24"/>
          <w:lang w:eastAsia="zh-CN"/>
        </w:rPr>
        <w:t xml:space="preserve">existing electricity market modelling capability </w:t>
      </w:r>
      <w:r w:rsidR="00055C38" w:rsidRPr="00D925FD">
        <w:rPr>
          <w:rFonts w:ascii="Arial" w:eastAsia="Times New Roman" w:hAnsi="Arial" w:cs="Arial"/>
          <w:color w:val="000000"/>
          <w:sz w:val="24"/>
          <w:szCs w:val="24"/>
          <w:lang w:eastAsia="zh-CN"/>
        </w:rPr>
        <w:t xml:space="preserve">(i.e. the </w:t>
      </w:r>
      <w:r w:rsidR="00684299" w:rsidRPr="00D925FD">
        <w:rPr>
          <w:rFonts w:ascii="Arial" w:eastAsia="Times New Roman" w:hAnsi="Arial" w:cs="Arial"/>
          <w:color w:val="000000"/>
          <w:sz w:val="24"/>
          <w:szCs w:val="24"/>
          <w:lang w:eastAsia="zh-CN"/>
        </w:rPr>
        <w:t>Dynamic Dispatch Model</w:t>
      </w:r>
      <w:r w:rsidR="00055C38" w:rsidRPr="00D925FD">
        <w:rPr>
          <w:rFonts w:ascii="Arial" w:eastAsia="Times New Roman" w:hAnsi="Arial" w:cs="Arial"/>
          <w:color w:val="000000"/>
          <w:sz w:val="24"/>
          <w:szCs w:val="24"/>
          <w:lang w:eastAsia="zh-CN"/>
        </w:rPr>
        <w:t xml:space="preserve">). </w:t>
      </w:r>
      <w:r w:rsidR="00166B77" w:rsidRPr="00D925FD">
        <w:rPr>
          <w:rFonts w:ascii="Arial" w:eastAsia="Times New Roman" w:hAnsi="Arial" w:cs="Arial"/>
          <w:color w:val="000000"/>
          <w:sz w:val="24"/>
          <w:szCs w:val="24"/>
          <w:lang w:eastAsia="zh-CN"/>
        </w:rPr>
        <w:t xml:space="preserve">Therefore, inputs and outputs of the model must be Microsoft Excel based. </w:t>
      </w:r>
      <w:r w:rsidR="00F771D3" w:rsidRPr="00D925FD">
        <w:rPr>
          <w:rFonts w:ascii="Arial" w:eastAsia="Times New Roman" w:hAnsi="Arial" w:cs="Arial"/>
          <w:color w:val="000000"/>
          <w:sz w:val="24"/>
          <w:szCs w:val="24"/>
          <w:lang w:eastAsia="zh-CN"/>
        </w:rPr>
        <w:t xml:space="preserve">If the contractor uses </w:t>
      </w:r>
      <w:r w:rsidR="005F41F9" w:rsidRPr="00D925FD">
        <w:rPr>
          <w:rFonts w:ascii="Arial" w:eastAsia="Times New Roman" w:hAnsi="Arial" w:cs="Arial"/>
          <w:color w:val="000000"/>
          <w:sz w:val="24"/>
          <w:szCs w:val="24"/>
          <w:lang w:eastAsia="zh-CN"/>
        </w:rPr>
        <w:t>another software</w:t>
      </w:r>
      <w:r w:rsidR="00F771D3" w:rsidRPr="00D925FD">
        <w:rPr>
          <w:rFonts w:ascii="Arial" w:eastAsia="Times New Roman" w:hAnsi="Arial" w:cs="Arial"/>
          <w:color w:val="000000"/>
          <w:sz w:val="24"/>
          <w:szCs w:val="24"/>
          <w:lang w:eastAsia="zh-CN"/>
        </w:rPr>
        <w:t xml:space="preserve"> </w:t>
      </w:r>
      <w:r w:rsidR="005F41F9" w:rsidRPr="00D925FD">
        <w:rPr>
          <w:rFonts w:ascii="Arial" w:eastAsia="Times New Roman" w:hAnsi="Arial" w:cs="Arial"/>
          <w:color w:val="000000"/>
          <w:sz w:val="24"/>
          <w:szCs w:val="24"/>
          <w:lang w:eastAsia="zh-CN"/>
        </w:rPr>
        <w:t xml:space="preserve">programme </w:t>
      </w:r>
      <w:r w:rsidR="00F771D3" w:rsidRPr="00D925FD">
        <w:rPr>
          <w:rFonts w:ascii="Arial" w:eastAsia="Times New Roman" w:hAnsi="Arial" w:cs="Arial"/>
          <w:color w:val="000000"/>
          <w:sz w:val="24"/>
          <w:szCs w:val="24"/>
          <w:lang w:eastAsia="zh-CN"/>
        </w:rPr>
        <w:t xml:space="preserve">for the running of the model, the contractor is required to set out </w:t>
      </w:r>
      <w:r w:rsidR="006A4A0B">
        <w:rPr>
          <w:rFonts w:ascii="Arial" w:eastAsia="Times New Roman" w:hAnsi="Arial" w:cs="Arial"/>
          <w:color w:val="000000"/>
          <w:sz w:val="24"/>
          <w:szCs w:val="24"/>
          <w:lang w:eastAsia="zh-CN"/>
        </w:rPr>
        <w:t xml:space="preserve">the rationale behind their software choice and </w:t>
      </w:r>
      <w:r w:rsidR="00F771D3" w:rsidRPr="00D925FD">
        <w:rPr>
          <w:rFonts w:ascii="Arial" w:eastAsia="Times New Roman" w:hAnsi="Arial" w:cs="Arial"/>
          <w:color w:val="000000"/>
          <w:sz w:val="24"/>
          <w:szCs w:val="24"/>
          <w:lang w:eastAsia="zh-CN"/>
        </w:rPr>
        <w:t xml:space="preserve">any potential licencing costs and include these in </w:t>
      </w:r>
      <w:r w:rsidR="005F41F9" w:rsidRPr="00D925FD">
        <w:rPr>
          <w:rFonts w:ascii="Arial" w:eastAsia="Times New Roman" w:hAnsi="Arial" w:cs="Arial"/>
          <w:color w:val="000000"/>
          <w:sz w:val="24"/>
          <w:szCs w:val="24"/>
          <w:lang w:eastAsia="zh-CN"/>
        </w:rPr>
        <w:t>the budget</w:t>
      </w:r>
      <w:r w:rsidR="00F771D3" w:rsidRPr="00D925FD">
        <w:rPr>
          <w:rFonts w:ascii="Arial" w:eastAsia="Times New Roman" w:hAnsi="Arial" w:cs="Arial"/>
          <w:color w:val="000000"/>
          <w:sz w:val="24"/>
          <w:szCs w:val="24"/>
          <w:lang w:eastAsia="zh-CN"/>
        </w:rPr>
        <w:t xml:space="preserve">. </w:t>
      </w:r>
    </w:p>
    <w:p w14:paraId="7C192DBA" w14:textId="77777777" w:rsidR="00B903D5" w:rsidRPr="00D925FD" w:rsidRDefault="00B903D5" w:rsidP="00B903D5">
      <w:pPr>
        <w:jc w:val="both"/>
        <w:rPr>
          <w:rStyle w:val="Strong"/>
          <w:rFonts w:cs="Arial"/>
          <w:b w:val="0"/>
          <w:spacing w:val="-2"/>
          <w:sz w:val="24"/>
          <w:szCs w:val="24"/>
        </w:rPr>
      </w:pPr>
    </w:p>
    <w:p w14:paraId="13FC04A0" w14:textId="6478A49D" w:rsidR="00055C38" w:rsidRPr="00D925FD" w:rsidRDefault="00D011D0" w:rsidP="00D011D0">
      <w:pPr>
        <w:pStyle w:val="ListParagraph"/>
        <w:numPr>
          <w:ilvl w:val="0"/>
          <w:numId w:val="31"/>
        </w:numPr>
        <w:spacing w:after="0" w:line="240" w:lineRule="auto"/>
        <w:contextualSpacing w:val="0"/>
        <w:jc w:val="both"/>
        <w:rPr>
          <w:rStyle w:val="Strong"/>
          <w:rFonts w:ascii="Arial" w:hAnsi="Arial" w:cs="Arial"/>
          <w:b w:val="0"/>
          <w:spacing w:val="-2"/>
          <w:sz w:val="24"/>
          <w:szCs w:val="24"/>
        </w:rPr>
      </w:pPr>
      <w:r w:rsidRPr="00D925FD">
        <w:rPr>
          <w:rStyle w:val="Strong"/>
          <w:rFonts w:ascii="Arial" w:hAnsi="Arial" w:cs="Arial"/>
          <w:spacing w:val="-2"/>
          <w:sz w:val="24"/>
          <w:szCs w:val="24"/>
        </w:rPr>
        <w:t>Availability of underlying assumptions:</w:t>
      </w:r>
      <w:r w:rsidRPr="00D925FD">
        <w:rPr>
          <w:rStyle w:val="Strong"/>
          <w:rFonts w:ascii="Arial" w:hAnsi="Arial" w:cs="Arial"/>
          <w:b w:val="0"/>
          <w:spacing w:val="-2"/>
          <w:sz w:val="24"/>
          <w:szCs w:val="24"/>
        </w:rPr>
        <w:t xml:space="preserve"> </w:t>
      </w:r>
      <w:r w:rsidR="00055C38" w:rsidRPr="00D925FD">
        <w:rPr>
          <w:rStyle w:val="Strong"/>
          <w:rFonts w:ascii="Arial" w:hAnsi="Arial" w:cs="Arial"/>
          <w:b w:val="0"/>
          <w:spacing w:val="-2"/>
          <w:sz w:val="24"/>
          <w:szCs w:val="24"/>
        </w:rPr>
        <w:t xml:space="preserve">The </w:t>
      </w:r>
      <w:r w:rsidRPr="00D925FD">
        <w:rPr>
          <w:rStyle w:val="Strong"/>
          <w:rFonts w:ascii="Arial" w:hAnsi="Arial" w:cs="Arial"/>
          <w:b w:val="0"/>
          <w:spacing w:val="-2"/>
          <w:sz w:val="24"/>
          <w:szCs w:val="24"/>
        </w:rPr>
        <w:t xml:space="preserve">underlying </w:t>
      </w:r>
      <w:r w:rsidR="00055C38" w:rsidRPr="00D925FD">
        <w:rPr>
          <w:rStyle w:val="Strong"/>
          <w:rFonts w:ascii="Arial" w:hAnsi="Arial" w:cs="Arial"/>
          <w:b w:val="0"/>
          <w:spacing w:val="-2"/>
          <w:sz w:val="24"/>
          <w:szCs w:val="24"/>
        </w:rPr>
        <w:t xml:space="preserve">datasets that the contractors use to develop the model (with regards to solutions, geographic and clustering assumptions, etc.) must be accessible </w:t>
      </w:r>
      <w:r w:rsidR="00563180" w:rsidRPr="00D925FD">
        <w:rPr>
          <w:rStyle w:val="Strong"/>
          <w:rFonts w:ascii="Arial" w:hAnsi="Arial" w:cs="Arial"/>
          <w:b w:val="0"/>
          <w:spacing w:val="-2"/>
          <w:sz w:val="24"/>
          <w:szCs w:val="24"/>
        </w:rPr>
        <w:t xml:space="preserve">for </w:t>
      </w:r>
      <w:r w:rsidR="00055C38" w:rsidRPr="00D925FD">
        <w:rPr>
          <w:rStyle w:val="Strong"/>
          <w:rFonts w:ascii="Arial" w:hAnsi="Arial" w:cs="Arial"/>
          <w:b w:val="0"/>
          <w:spacing w:val="-2"/>
          <w:sz w:val="24"/>
          <w:szCs w:val="24"/>
        </w:rPr>
        <w:t xml:space="preserve">BEIS. </w:t>
      </w:r>
    </w:p>
    <w:p w14:paraId="464A3AC7" w14:textId="77777777" w:rsidR="00055C38" w:rsidRPr="00D925FD" w:rsidRDefault="00055C38" w:rsidP="00055C38">
      <w:pPr>
        <w:pStyle w:val="ListParagraph"/>
        <w:spacing w:after="0" w:line="240" w:lineRule="auto"/>
        <w:contextualSpacing w:val="0"/>
        <w:jc w:val="both"/>
        <w:rPr>
          <w:rStyle w:val="Strong"/>
          <w:rFonts w:ascii="Arial" w:hAnsi="Arial" w:cs="Arial"/>
          <w:b w:val="0"/>
          <w:sz w:val="24"/>
          <w:szCs w:val="24"/>
        </w:rPr>
      </w:pPr>
    </w:p>
    <w:p w14:paraId="578DF923" w14:textId="434212DC" w:rsidR="00055C38" w:rsidRPr="00D925FD" w:rsidRDefault="00D011D0" w:rsidP="00D011D0">
      <w:pPr>
        <w:pStyle w:val="ListParagraph"/>
        <w:numPr>
          <w:ilvl w:val="0"/>
          <w:numId w:val="31"/>
        </w:numPr>
        <w:spacing w:after="0" w:line="240" w:lineRule="auto"/>
        <w:contextualSpacing w:val="0"/>
        <w:jc w:val="both"/>
        <w:rPr>
          <w:rStyle w:val="Strong"/>
          <w:rFonts w:ascii="Arial" w:hAnsi="Arial" w:cs="Arial"/>
          <w:b w:val="0"/>
          <w:sz w:val="24"/>
          <w:szCs w:val="24"/>
        </w:rPr>
      </w:pPr>
      <w:r w:rsidRPr="00D925FD">
        <w:rPr>
          <w:rStyle w:val="Strong"/>
          <w:rFonts w:ascii="Arial" w:hAnsi="Arial" w:cs="Arial"/>
          <w:sz w:val="24"/>
          <w:szCs w:val="24"/>
        </w:rPr>
        <w:t>Quality assurance and validation:</w:t>
      </w:r>
      <w:r w:rsidRPr="00D925FD">
        <w:rPr>
          <w:rStyle w:val="Strong"/>
          <w:rFonts w:ascii="Arial" w:hAnsi="Arial" w:cs="Arial"/>
          <w:b w:val="0"/>
          <w:sz w:val="24"/>
          <w:szCs w:val="24"/>
        </w:rPr>
        <w:t xml:space="preserve"> </w:t>
      </w:r>
      <w:r w:rsidR="00055C38" w:rsidRPr="00D925FD">
        <w:rPr>
          <w:rStyle w:val="Strong"/>
          <w:rFonts w:ascii="Arial" w:hAnsi="Arial" w:cs="Arial"/>
          <w:b w:val="0"/>
          <w:sz w:val="24"/>
          <w:szCs w:val="24"/>
        </w:rPr>
        <w:t>The model must be in line with BEIS’s modelling best practices and must follow BEIS Quality Assurance processes, including filling out a model score template.</w:t>
      </w:r>
      <w:r w:rsidR="00D122D6" w:rsidRPr="00D925FD">
        <w:rPr>
          <w:rStyle w:val="Strong"/>
          <w:rFonts w:ascii="Arial" w:hAnsi="Arial" w:cs="Arial"/>
          <w:b w:val="0"/>
          <w:sz w:val="24"/>
          <w:szCs w:val="24"/>
        </w:rPr>
        <w:t xml:space="preserve"> In addition, a</w:t>
      </w:r>
      <w:r w:rsidR="00D122D6" w:rsidRPr="00D925FD">
        <w:rPr>
          <w:rStyle w:val="Strong"/>
          <w:rFonts w:ascii="Arial" w:hAnsi="Arial" w:cs="Arial"/>
          <w:b w:val="0"/>
          <w:spacing w:val="-2"/>
          <w:sz w:val="24"/>
          <w:szCs w:val="24"/>
        </w:rPr>
        <w:t xml:space="preserve">ppropriate validation processes must be built into the model to ensure that BEIS modellers can quality assure the process and the results. </w:t>
      </w:r>
      <w:r w:rsidR="00055C38" w:rsidRPr="00D925FD">
        <w:rPr>
          <w:rStyle w:val="Strong"/>
          <w:rFonts w:ascii="Arial" w:hAnsi="Arial" w:cs="Arial"/>
          <w:b w:val="0"/>
          <w:sz w:val="24"/>
          <w:szCs w:val="24"/>
        </w:rPr>
        <w:t xml:space="preserve">The model must </w:t>
      </w:r>
      <w:r w:rsidR="00D122D6" w:rsidRPr="00D925FD">
        <w:rPr>
          <w:rStyle w:val="Strong"/>
          <w:rFonts w:ascii="Arial" w:hAnsi="Arial" w:cs="Arial"/>
          <w:b w:val="0"/>
          <w:sz w:val="24"/>
          <w:szCs w:val="24"/>
        </w:rPr>
        <w:t xml:space="preserve">also </w:t>
      </w:r>
      <w:r w:rsidR="00055C38" w:rsidRPr="00D925FD">
        <w:rPr>
          <w:rStyle w:val="Strong"/>
          <w:rFonts w:ascii="Arial" w:hAnsi="Arial" w:cs="Arial"/>
          <w:b w:val="0"/>
          <w:sz w:val="24"/>
          <w:szCs w:val="24"/>
        </w:rPr>
        <w:t xml:space="preserve">be compared and validated against other available sources on electricity distribution network cost models. </w:t>
      </w:r>
    </w:p>
    <w:p w14:paraId="541F04FC" w14:textId="221F13A3" w:rsidR="00306162" w:rsidRPr="00D925FD" w:rsidRDefault="00E85ED1" w:rsidP="00306162">
      <w:pPr>
        <w:pStyle w:val="Heading1"/>
        <w:numPr>
          <w:ilvl w:val="0"/>
          <w:numId w:val="6"/>
        </w:numPr>
        <w:rPr>
          <w:rFonts w:ascii="Arial" w:hAnsi="Arial" w:cs="Arial"/>
          <w:sz w:val="24"/>
          <w:szCs w:val="24"/>
        </w:rPr>
      </w:pPr>
      <w:bookmarkStart w:id="52" w:name="_Toc381969509"/>
      <w:bookmarkStart w:id="53" w:name="_Toc405888458"/>
      <w:bookmarkStart w:id="54" w:name="_Toc499298731"/>
      <w:bookmarkStart w:id="55" w:name="_Toc499299318"/>
      <w:bookmarkStart w:id="56" w:name="_Toc499301684"/>
      <w:r w:rsidRPr="00D925FD">
        <w:rPr>
          <w:rFonts w:ascii="Arial" w:hAnsi="Arial" w:cs="Arial"/>
          <w:sz w:val="24"/>
          <w:szCs w:val="24"/>
        </w:rPr>
        <w:lastRenderedPageBreak/>
        <w:t>Methodology</w:t>
      </w:r>
      <w:bookmarkEnd w:id="52"/>
      <w:bookmarkEnd w:id="53"/>
      <w:r w:rsidR="00003D33" w:rsidRPr="00D925FD">
        <w:rPr>
          <w:rFonts w:ascii="Arial" w:hAnsi="Arial" w:cs="Arial"/>
          <w:sz w:val="24"/>
          <w:szCs w:val="24"/>
        </w:rPr>
        <w:t xml:space="preserve"> and Outputs</w:t>
      </w:r>
      <w:bookmarkEnd w:id="54"/>
      <w:bookmarkEnd w:id="55"/>
      <w:bookmarkEnd w:id="56"/>
    </w:p>
    <w:p w14:paraId="0FF98D5A" w14:textId="77777777" w:rsidR="00C57FD8" w:rsidRPr="00D925FD" w:rsidRDefault="00C57FD8" w:rsidP="00C57FD8"/>
    <w:p w14:paraId="5842728C" w14:textId="31C60AF9" w:rsidR="00BF7E64" w:rsidRPr="00D925FD" w:rsidRDefault="00BF7E64" w:rsidP="00C57FD8">
      <w:pPr>
        <w:ind w:left="360"/>
        <w:jc w:val="both"/>
        <w:rPr>
          <w:rStyle w:val="Strong"/>
          <w:rFonts w:cs="Arial"/>
          <w:b w:val="0"/>
          <w:sz w:val="24"/>
          <w:szCs w:val="24"/>
        </w:rPr>
      </w:pPr>
      <w:r w:rsidRPr="00D925FD">
        <w:rPr>
          <w:rStyle w:val="Strong"/>
          <w:rFonts w:cs="Arial"/>
          <w:b w:val="0"/>
          <w:sz w:val="24"/>
          <w:szCs w:val="24"/>
        </w:rPr>
        <w:t xml:space="preserve">Tenderers are invited to set out </w:t>
      </w:r>
      <w:r w:rsidR="00D2535B" w:rsidRPr="00D925FD">
        <w:rPr>
          <w:rStyle w:val="Strong"/>
          <w:rFonts w:cs="Arial"/>
          <w:b w:val="0"/>
          <w:sz w:val="24"/>
          <w:szCs w:val="24"/>
        </w:rPr>
        <w:t xml:space="preserve">their proposed methodology for how </w:t>
      </w:r>
      <w:r w:rsidR="00194C10" w:rsidRPr="00D925FD">
        <w:rPr>
          <w:rStyle w:val="Strong"/>
          <w:rFonts w:cs="Arial"/>
          <w:b w:val="0"/>
          <w:sz w:val="24"/>
          <w:szCs w:val="24"/>
        </w:rPr>
        <w:t>to derive a robust, representative and user-friendly model of GB electricity distribution network costs</w:t>
      </w:r>
      <w:r w:rsidR="00003D33" w:rsidRPr="00D925FD">
        <w:rPr>
          <w:rStyle w:val="Strong"/>
          <w:rFonts w:cs="Arial"/>
          <w:b w:val="0"/>
          <w:sz w:val="24"/>
          <w:szCs w:val="24"/>
        </w:rPr>
        <w:t xml:space="preserve">, </w:t>
      </w:r>
      <w:r w:rsidR="00D2535B" w:rsidRPr="00D925FD">
        <w:rPr>
          <w:rStyle w:val="Strong"/>
          <w:rFonts w:cs="Arial"/>
          <w:b w:val="0"/>
          <w:sz w:val="24"/>
          <w:szCs w:val="24"/>
        </w:rPr>
        <w:t>their approach to</w:t>
      </w:r>
      <w:r w:rsidR="00003D33" w:rsidRPr="00D925FD">
        <w:rPr>
          <w:rStyle w:val="Strong"/>
          <w:rFonts w:cs="Arial"/>
          <w:b w:val="0"/>
          <w:sz w:val="24"/>
          <w:szCs w:val="24"/>
        </w:rPr>
        <w:t xml:space="preserve"> ensur</w:t>
      </w:r>
      <w:r w:rsidR="00D2535B" w:rsidRPr="00D925FD">
        <w:rPr>
          <w:rStyle w:val="Strong"/>
          <w:rFonts w:cs="Arial"/>
          <w:b w:val="0"/>
          <w:sz w:val="24"/>
          <w:szCs w:val="24"/>
        </w:rPr>
        <w:t>ing</w:t>
      </w:r>
      <w:r w:rsidR="00003D33" w:rsidRPr="00D925FD">
        <w:rPr>
          <w:rStyle w:val="Strong"/>
          <w:rFonts w:cs="Arial"/>
          <w:b w:val="0"/>
          <w:sz w:val="24"/>
          <w:szCs w:val="24"/>
        </w:rPr>
        <w:t xml:space="preserve"> alignment with BEIS’s already existing electricity market models and </w:t>
      </w:r>
      <w:r w:rsidR="00D2535B" w:rsidRPr="00D925FD">
        <w:rPr>
          <w:rStyle w:val="Strong"/>
          <w:rFonts w:cs="Arial"/>
          <w:b w:val="0"/>
          <w:sz w:val="24"/>
          <w:szCs w:val="24"/>
        </w:rPr>
        <w:t xml:space="preserve">their approach to </w:t>
      </w:r>
      <w:r w:rsidR="00003D33" w:rsidRPr="00D925FD">
        <w:rPr>
          <w:rStyle w:val="Strong"/>
          <w:rFonts w:cs="Arial"/>
          <w:b w:val="0"/>
          <w:sz w:val="24"/>
          <w:szCs w:val="24"/>
        </w:rPr>
        <w:t>deliver</w:t>
      </w:r>
      <w:r w:rsidR="00D2535B" w:rsidRPr="00D925FD">
        <w:rPr>
          <w:rStyle w:val="Strong"/>
          <w:rFonts w:cs="Arial"/>
          <w:b w:val="0"/>
          <w:sz w:val="24"/>
          <w:szCs w:val="24"/>
        </w:rPr>
        <w:t>ing</w:t>
      </w:r>
      <w:r w:rsidR="00003D33" w:rsidRPr="00D925FD">
        <w:rPr>
          <w:rStyle w:val="Strong"/>
          <w:rFonts w:cs="Arial"/>
          <w:b w:val="0"/>
          <w:sz w:val="24"/>
          <w:szCs w:val="24"/>
        </w:rPr>
        <w:t xml:space="preserve"> a model manual and QA and assumptions logs</w:t>
      </w:r>
      <w:r w:rsidR="00194C10" w:rsidRPr="00D925FD">
        <w:rPr>
          <w:rStyle w:val="Strong"/>
          <w:rFonts w:cs="Arial"/>
          <w:b w:val="0"/>
          <w:sz w:val="24"/>
          <w:szCs w:val="24"/>
        </w:rPr>
        <w:t xml:space="preserve">. </w:t>
      </w:r>
    </w:p>
    <w:p w14:paraId="645069EC" w14:textId="77777777" w:rsidR="00BF7E64" w:rsidRPr="00D925FD" w:rsidRDefault="00BF7E64" w:rsidP="00C57FD8">
      <w:pPr>
        <w:ind w:left="360"/>
        <w:jc w:val="both"/>
        <w:rPr>
          <w:rStyle w:val="Strong"/>
          <w:rFonts w:cs="Arial"/>
          <w:b w:val="0"/>
          <w:sz w:val="24"/>
          <w:szCs w:val="24"/>
        </w:rPr>
      </w:pPr>
    </w:p>
    <w:p w14:paraId="4DD0093F" w14:textId="38F15098" w:rsidR="00D2535B" w:rsidRPr="00D925FD" w:rsidRDefault="00D2535B" w:rsidP="00C57FD8">
      <w:pPr>
        <w:ind w:left="360"/>
        <w:jc w:val="both"/>
        <w:rPr>
          <w:rStyle w:val="Strong"/>
          <w:rFonts w:cs="Arial"/>
          <w:b w:val="0"/>
          <w:sz w:val="24"/>
          <w:szCs w:val="24"/>
        </w:rPr>
      </w:pPr>
      <w:r w:rsidRPr="00D925FD">
        <w:rPr>
          <w:rStyle w:val="Strong"/>
          <w:rFonts w:cs="Arial"/>
          <w:b w:val="0"/>
          <w:sz w:val="24"/>
          <w:szCs w:val="24"/>
        </w:rPr>
        <w:t xml:space="preserve">Given the vast amount of information and technical expertise that needs to feature in the desired modelling tool and the timeframe and budget for this project BEIS </w:t>
      </w:r>
      <w:r w:rsidR="00D011D0" w:rsidRPr="00D925FD">
        <w:rPr>
          <w:rStyle w:val="Strong"/>
          <w:rFonts w:cs="Arial"/>
          <w:b w:val="0"/>
          <w:sz w:val="24"/>
          <w:szCs w:val="24"/>
        </w:rPr>
        <w:t>believes</w:t>
      </w:r>
      <w:r w:rsidRPr="00D925FD">
        <w:rPr>
          <w:rStyle w:val="Strong"/>
          <w:rFonts w:cs="Arial"/>
          <w:b w:val="0"/>
          <w:sz w:val="24"/>
          <w:szCs w:val="24"/>
        </w:rPr>
        <w:t xml:space="preserve"> a methodology that builds on existing research </w:t>
      </w:r>
      <w:r w:rsidR="00D011D0" w:rsidRPr="00D925FD">
        <w:rPr>
          <w:rStyle w:val="Strong"/>
          <w:rFonts w:cs="Arial"/>
          <w:b w:val="0"/>
          <w:sz w:val="24"/>
          <w:szCs w:val="24"/>
        </w:rPr>
        <w:t>and modelling</w:t>
      </w:r>
      <w:r w:rsidRPr="00D925FD">
        <w:rPr>
          <w:rStyle w:val="Strong"/>
          <w:rFonts w:cs="Arial"/>
          <w:b w:val="0"/>
          <w:sz w:val="24"/>
          <w:szCs w:val="24"/>
        </w:rPr>
        <w:t xml:space="preserve"> tools </w:t>
      </w:r>
      <w:r w:rsidR="00D011D0" w:rsidRPr="00D925FD">
        <w:rPr>
          <w:rStyle w:val="Strong"/>
          <w:rFonts w:cs="Arial"/>
          <w:b w:val="0"/>
          <w:sz w:val="24"/>
          <w:szCs w:val="24"/>
        </w:rPr>
        <w:t xml:space="preserve">in this area </w:t>
      </w:r>
      <w:r w:rsidRPr="00D925FD">
        <w:rPr>
          <w:rStyle w:val="Strong"/>
          <w:rFonts w:cs="Arial"/>
          <w:b w:val="0"/>
          <w:sz w:val="24"/>
          <w:szCs w:val="24"/>
        </w:rPr>
        <w:t xml:space="preserve">that are used </w:t>
      </w:r>
      <w:r w:rsidR="00D011D0" w:rsidRPr="00D925FD">
        <w:rPr>
          <w:rStyle w:val="Strong"/>
          <w:rFonts w:cs="Arial"/>
          <w:b w:val="0"/>
          <w:sz w:val="24"/>
          <w:szCs w:val="24"/>
        </w:rPr>
        <w:t xml:space="preserve">and understood </w:t>
      </w:r>
      <w:r w:rsidRPr="00D925FD">
        <w:rPr>
          <w:rStyle w:val="Strong"/>
          <w:rFonts w:cs="Arial"/>
          <w:b w:val="0"/>
          <w:sz w:val="24"/>
          <w:szCs w:val="24"/>
        </w:rPr>
        <w:t>by industry is desirable. As such, tenderers are invited to set out how they would build on or use elements of existing tools, such as (but not restricted to) WS3’s Transform model and WS7’s models</w:t>
      </w:r>
      <w:r w:rsidR="00897CF5">
        <w:rPr>
          <w:rStyle w:val="FootnoteReference"/>
          <w:rFonts w:cs="Arial"/>
          <w:bCs/>
          <w:sz w:val="24"/>
          <w:szCs w:val="24"/>
        </w:rPr>
        <w:footnoteReference w:id="1"/>
      </w:r>
      <w:r w:rsidRPr="00D925FD">
        <w:rPr>
          <w:rStyle w:val="Strong"/>
          <w:rFonts w:cs="Arial"/>
          <w:b w:val="0"/>
          <w:sz w:val="24"/>
          <w:szCs w:val="24"/>
        </w:rPr>
        <w:t xml:space="preserve">. </w:t>
      </w:r>
    </w:p>
    <w:p w14:paraId="02EE9483" w14:textId="77777777" w:rsidR="00E83653" w:rsidRPr="00D925FD" w:rsidRDefault="00E83653" w:rsidP="00C57FD8">
      <w:pPr>
        <w:ind w:left="360"/>
        <w:jc w:val="both"/>
        <w:rPr>
          <w:rStyle w:val="Strong"/>
          <w:rFonts w:cs="Arial"/>
          <w:b w:val="0"/>
          <w:sz w:val="24"/>
          <w:szCs w:val="24"/>
        </w:rPr>
      </w:pPr>
    </w:p>
    <w:p w14:paraId="1BCE6BEF" w14:textId="5D9425DD" w:rsidR="00E83653" w:rsidRPr="00D925FD" w:rsidRDefault="00E83653" w:rsidP="00C57FD8">
      <w:pPr>
        <w:ind w:left="360"/>
        <w:jc w:val="both"/>
        <w:rPr>
          <w:rStyle w:val="Strong"/>
          <w:rFonts w:cs="Arial"/>
          <w:b w:val="0"/>
          <w:sz w:val="24"/>
          <w:szCs w:val="24"/>
        </w:rPr>
      </w:pPr>
      <w:r w:rsidRPr="00D925FD">
        <w:rPr>
          <w:rStyle w:val="Strong"/>
          <w:rFonts w:cs="Arial"/>
          <w:b w:val="0"/>
          <w:sz w:val="24"/>
          <w:szCs w:val="24"/>
        </w:rPr>
        <w:t xml:space="preserve">Overall it is envisaged that this project is comprised of </w:t>
      </w:r>
      <w:r w:rsidR="004F596A" w:rsidRPr="00D925FD">
        <w:rPr>
          <w:rStyle w:val="Strong"/>
          <w:rFonts w:cs="Arial"/>
          <w:b w:val="0"/>
          <w:sz w:val="24"/>
          <w:szCs w:val="24"/>
        </w:rPr>
        <w:t xml:space="preserve">the kick-off meeting and </w:t>
      </w:r>
      <w:r w:rsidRPr="00D925FD">
        <w:rPr>
          <w:rStyle w:val="Strong"/>
          <w:rFonts w:cs="Arial"/>
          <w:b w:val="0"/>
          <w:sz w:val="24"/>
          <w:szCs w:val="24"/>
        </w:rPr>
        <w:t>three</w:t>
      </w:r>
      <w:r w:rsidR="004F596A" w:rsidRPr="00D925FD">
        <w:rPr>
          <w:rStyle w:val="Strong"/>
          <w:rFonts w:cs="Arial"/>
          <w:b w:val="0"/>
          <w:sz w:val="24"/>
          <w:szCs w:val="24"/>
        </w:rPr>
        <w:t xml:space="preserve"> subsequent</w:t>
      </w:r>
      <w:r w:rsidRPr="00D925FD">
        <w:rPr>
          <w:rStyle w:val="Strong"/>
          <w:rFonts w:cs="Arial"/>
          <w:b w:val="0"/>
          <w:sz w:val="24"/>
          <w:szCs w:val="24"/>
        </w:rPr>
        <w:t xml:space="preserve"> stages:</w:t>
      </w:r>
    </w:p>
    <w:p w14:paraId="47201BE8" w14:textId="77777777" w:rsidR="004F596A" w:rsidRPr="00D925FD" w:rsidRDefault="004F596A" w:rsidP="00C57FD8">
      <w:pPr>
        <w:ind w:left="360"/>
        <w:jc w:val="both"/>
        <w:rPr>
          <w:rStyle w:val="Strong"/>
          <w:rFonts w:cs="Arial"/>
          <w:b w:val="0"/>
          <w:sz w:val="24"/>
          <w:szCs w:val="24"/>
        </w:rPr>
      </w:pPr>
    </w:p>
    <w:p w14:paraId="36B9DBD3" w14:textId="78820D1C" w:rsidR="004F596A" w:rsidRPr="00D925FD" w:rsidRDefault="004F596A" w:rsidP="00C57FD8">
      <w:pPr>
        <w:ind w:left="360"/>
        <w:jc w:val="both"/>
        <w:rPr>
          <w:rStyle w:val="Strong"/>
          <w:rFonts w:cs="Arial"/>
          <w:sz w:val="24"/>
          <w:szCs w:val="24"/>
        </w:rPr>
      </w:pPr>
      <w:r w:rsidRPr="00D925FD">
        <w:rPr>
          <w:rStyle w:val="Strong"/>
          <w:rFonts w:cs="Arial"/>
          <w:sz w:val="24"/>
          <w:szCs w:val="24"/>
        </w:rPr>
        <w:t xml:space="preserve">Kick off meeting: </w:t>
      </w:r>
      <w:r w:rsidRPr="00D925FD">
        <w:rPr>
          <w:rStyle w:val="Strong"/>
          <w:rFonts w:cs="Arial"/>
          <w:b w:val="0"/>
          <w:sz w:val="24"/>
          <w:szCs w:val="24"/>
        </w:rPr>
        <w:t>T</w:t>
      </w:r>
      <w:r w:rsidRPr="00D925FD">
        <w:rPr>
          <w:rFonts w:eastAsia="MS Mincho" w:cs="Arial"/>
          <w:bCs/>
          <w:sz w:val="24"/>
          <w:szCs w:val="24"/>
        </w:rPr>
        <w:t>he contractor is expected to provide BEIS with an a</w:t>
      </w:r>
      <w:r w:rsidRPr="00D925FD">
        <w:rPr>
          <w:rFonts w:cs="Arial"/>
          <w:sz w:val="24"/>
          <w:szCs w:val="24"/>
        </w:rPr>
        <w:t xml:space="preserve">greed plan for the project (including a </w:t>
      </w:r>
      <w:r w:rsidRPr="00D925FD">
        <w:rPr>
          <w:rFonts w:cs="Arial"/>
          <w:color w:val="000000"/>
          <w:sz w:val="24"/>
          <w:szCs w:val="24"/>
        </w:rPr>
        <w:t>Quality assurance plan, including details of who will sign off outputs, and their role within the contractor’s organisation</w:t>
      </w:r>
      <w:r w:rsidRPr="00D925FD">
        <w:rPr>
          <w:rStyle w:val="FootnoteReference"/>
          <w:rFonts w:cs="Arial"/>
          <w:color w:val="000000"/>
          <w:sz w:val="24"/>
          <w:szCs w:val="24"/>
        </w:rPr>
        <w:footnoteReference w:id="2"/>
      </w:r>
      <w:r w:rsidRPr="00D925FD">
        <w:rPr>
          <w:rFonts w:cs="Arial"/>
          <w:color w:val="000000"/>
          <w:sz w:val="24"/>
          <w:szCs w:val="24"/>
        </w:rPr>
        <w:t>)</w:t>
      </w:r>
      <w:r w:rsidRPr="00D925FD">
        <w:rPr>
          <w:rFonts w:cs="Arial"/>
          <w:sz w:val="24"/>
          <w:szCs w:val="24"/>
        </w:rPr>
        <w:t>, which contains clear milestones and weekly catch-ups chats or emails with BEIS officials.</w:t>
      </w:r>
    </w:p>
    <w:p w14:paraId="18965A94" w14:textId="77777777" w:rsidR="00E83653" w:rsidRPr="00D925FD" w:rsidRDefault="00E83653" w:rsidP="00C57FD8">
      <w:pPr>
        <w:ind w:left="360"/>
        <w:jc w:val="both"/>
        <w:rPr>
          <w:rStyle w:val="Strong"/>
          <w:rFonts w:cs="Arial"/>
          <w:b w:val="0"/>
          <w:sz w:val="24"/>
          <w:szCs w:val="24"/>
        </w:rPr>
      </w:pPr>
    </w:p>
    <w:p w14:paraId="0F0F4DA3" w14:textId="27E38D35" w:rsidR="00194C10" w:rsidRPr="00D925FD" w:rsidRDefault="00194C10" w:rsidP="00EA1EC7">
      <w:pPr>
        <w:widowControl/>
        <w:overflowPunct/>
        <w:autoSpaceDE/>
        <w:autoSpaceDN/>
        <w:adjustRightInd/>
        <w:ind w:left="360"/>
        <w:jc w:val="both"/>
        <w:textAlignment w:val="auto"/>
        <w:rPr>
          <w:rFonts w:eastAsia="MS Mincho" w:cs="Arial"/>
          <w:bCs/>
          <w:sz w:val="24"/>
          <w:szCs w:val="24"/>
        </w:rPr>
      </w:pPr>
      <w:r w:rsidRPr="00D925FD">
        <w:rPr>
          <w:rFonts w:eastAsia="MS Mincho" w:cs="Arial"/>
          <w:b/>
          <w:bCs/>
          <w:sz w:val="24"/>
          <w:szCs w:val="24"/>
        </w:rPr>
        <w:t>Stage 1</w:t>
      </w:r>
      <w:r w:rsidRPr="00D925FD">
        <w:rPr>
          <w:rFonts w:eastAsia="MS Mincho" w:cs="Arial"/>
          <w:bCs/>
          <w:sz w:val="24"/>
          <w:szCs w:val="24"/>
        </w:rPr>
        <w:t xml:space="preserve"> </w:t>
      </w:r>
      <w:r w:rsidRPr="00D925FD">
        <w:rPr>
          <w:rFonts w:eastAsia="MS Mincho" w:cs="Arial"/>
          <w:b/>
          <w:bCs/>
          <w:sz w:val="24"/>
          <w:szCs w:val="24"/>
        </w:rPr>
        <w:t>–</w:t>
      </w:r>
      <w:r w:rsidR="004F596A" w:rsidRPr="00D925FD">
        <w:rPr>
          <w:rFonts w:eastAsia="MS Mincho" w:cs="Arial"/>
          <w:b/>
          <w:bCs/>
          <w:sz w:val="24"/>
          <w:szCs w:val="24"/>
        </w:rPr>
        <w:t xml:space="preserve"> D</w:t>
      </w:r>
      <w:r w:rsidRPr="00D925FD">
        <w:rPr>
          <w:rFonts w:eastAsia="MS Mincho" w:cs="Arial"/>
          <w:b/>
          <w:bCs/>
          <w:sz w:val="24"/>
          <w:szCs w:val="24"/>
        </w:rPr>
        <w:t>etermining/</w:t>
      </w:r>
      <w:r w:rsidR="004F596A" w:rsidRPr="00D925FD">
        <w:rPr>
          <w:rFonts w:eastAsia="MS Mincho" w:cs="Arial"/>
          <w:b/>
          <w:bCs/>
          <w:sz w:val="24"/>
          <w:szCs w:val="24"/>
        </w:rPr>
        <w:t>A</w:t>
      </w:r>
      <w:r w:rsidRPr="00D925FD">
        <w:rPr>
          <w:rFonts w:eastAsia="MS Mincho" w:cs="Arial"/>
          <w:b/>
          <w:bCs/>
          <w:sz w:val="24"/>
          <w:szCs w:val="24"/>
        </w:rPr>
        <w:t xml:space="preserve">greeing </w:t>
      </w:r>
      <w:r w:rsidR="005F41F9" w:rsidRPr="00D925FD">
        <w:rPr>
          <w:rFonts w:eastAsia="MS Mincho" w:cs="Arial"/>
          <w:b/>
          <w:bCs/>
          <w:sz w:val="24"/>
          <w:szCs w:val="24"/>
        </w:rPr>
        <w:t>aligned</w:t>
      </w:r>
      <w:r w:rsidRPr="00D925FD">
        <w:rPr>
          <w:rFonts w:eastAsia="MS Mincho" w:cs="Arial"/>
          <w:b/>
          <w:bCs/>
          <w:sz w:val="24"/>
          <w:szCs w:val="24"/>
        </w:rPr>
        <w:t xml:space="preserve"> input data:</w:t>
      </w:r>
      <w:r w:rsidRPr="00D925FD">
        <w:rPr>
          <w:rFonts w:eastAsia="MS Mincho" w:cs="Arial"/>
          <w:bCs/>
          <w:sz w:val="24"/>
          <w:szCs w:val="24"/>
        </w:rPr>
        <w:t xml:space="preserve"> </w:t>
      </w:r>
      <w:r w:rsidR="004F596A" w:rsidRPr="00D925FD">
        <w:rPr>
          <w:rFonts w:eastAsia="MS Mincho" w:cs="Arial"/>
          <w:bCs/>
          <w:sz w:val="24"/>
          <w:szCs w:val="24"/>
        </w:rPr>
        <w:t>T</w:t>
      </w:r>
      <w:r w:rsidRPr="00D925FD">
        <w:rPr>
          <w:rFonts w:eastAsia="MS Mincho" w:cs="Arial"/>
          <w:bCs/>
          <w:sz w:val="24"/>
          <w:szCs w:val="24"/>
        </w:rPr>
        <w:t xml:space="preserve">he contractor </w:t>
      </w:r>
      <w:r w:rsidR="00EA1EC7" w:rsidRPr="00D925FD">
        <w:rPr>
          <w:rFonts w:eastAsia="MS Mincho" w:cs="Arial"/>
          <w:bCs/>
          <w:sz w:val="24"/>
          <w:szCs w:val="24"/>
        </w:rPr>
        <w:t xml:space="preserve">is expected to </w:t>
      </w:r>
      <w:r w:rsidRPr="00D925FD">
        <w:rPr>
          <w:rFonts w:eastAsia="MS Mincho" w:cs="Arial"/>
          <w:bCs/>
          <w:sz w:val="24"/>
          <w:szCs w:val="24"/>
        </w:rPr>
        <w:t>work with BEIS to understand the various outputs that BEIS is able to get from its existing modelling on the breakdown of peak demand</w:t>
      </w:r>
      <w:r w:rsidR="001C5BB5">
        <w:rPr>
          <w:rFonts w:eastAsia="MS Mincho" w:cs="Arial"/>
          <w:bCs/>
          <w:sz w:val="24"/>
          <w:szCs w:val="24"/>
        </w:rPr>
        <w:t xml:space="preserve"> (or peak distributed generation)</w:t>
      </w:r>
      <w:r w:rsidRPr="00D925FD">
        <w:rPr>
          <w:rFonts w:eastAsia="MS Mincho" w:cs="Arial"/>
          <w:bCs/>
          <w:sz w:val="24"/>
          <w:szCs w:val="24"/>
        </w:rPr>
        <w:t xml:space="preserve"> to feed into the electricity distribution network modelling tool. </w:t>
      </w:r>
    </w:p>
    <w:p w14:paraId="59222FDE" w14:textId="77777777" w:rsidR="00194C10" w:rsidRPr="00D925FD" w:rsidRDefault="00194C10" w:rsidP="00C57FD8">
      <w:pPr>
        <w:pStyle w:val="NormalWeb"/>
        <w:spacing w:before="0" w:beforeAutospacing="0" w:after="0" w:afterAutospacing="0"/>
        <w:ind w:left="240"/>
        <w:jc w:val="both"/>
        <w:rPr>
          <w:rFonts w:ascii="Arial" w:eastAsia="MS Mincho" w:hAnsi="Arial" w:cs="Arial"/>
          <w:bCs/>
        </w:rPr>
      </w:pPr>
    </w:p>
    <w:p w14:paraId="200BD57C" w14:textId="291E32AE" w:rsidR="00194C10" w:rsidRPr="00D925FD" w:rsidRDefault="00194C10" w:rsidP="00C57FD8">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Cs/>
        </w:rPr>
        <w:t>For example, peak demand could be broken down into the following categories:</w:t>
      </w:r>
    </w:p>
    <w:p w14:paraId="0109C015" w14:textId="77777777" w:rsidR="00194C10" w:rsidRPr="00D925FD" w:rsidRDefault="00194C10" w:rsidP="00E83653">
      <w:pPr>
        <w:pStyle w:val="NormalWeb"/>
        <w:numPr>
          <w:ilvl w:val="0"/>
          <w:numId w:val="28"/>
        </w:numPr>
        <w:spacing w:before="0" w:beforeAutospacing="0" w:after="0" w:afterAutospacing="0"/>
        <w:ind w:left="1440"/>
        <w:jc w:val="both"/>
        <w:rPr>
          <w:rFonts w:ascii="Arial" w:eastAsia="MS Mincho" w:hAnsi="Arial" w:cs="Arial"/>
          <w:bCs/>
        </w:rPr>
      </w:pPr>
      <w:r w:rsidRPr="00D925FD">
        <w:rPr>
          <w:rFonts w:ascii="Arial" w:eastAsia="MS Mincho" w:hAnsi="Arial" w:cs="Arial"/>
          <w:bCs/>
        </w:rPr>
        <w:t>Demand from heat pumps (GW load profile)</w:t>
      </w:r>
    </w:p>
    <w:p w14:paraId="6E1A846C" w14:textId="77777777" w:rsidR="00194C10" w:rsidRPr="00D925FD" w:rsidRDefault="00194C10" w:rsidP="00E83653">
      <w:pPr>
        <w:pStyle w:val="NormalWeb"/>
        <w:numPr>
          <w:ilvl w:val="0"/>
          <w:numId w:val="28"/>
        </w:numPr>
        <w:spacing w:before="0" w:beforeAutospacing="0" w:after="0" w:afterAutospacing="0"/>
        <w:ind w:left="1440"/>
        <w:jc w:val="both"/>
        <w:rPr>
          <w:rFonts w:ascii="Arial" w:eastAsia="MS Mincho" w:hAnsi="Arial" w:cs="Arial"/>
          <w:bCs/>
        </w:rPr>
      </w:pPr>
      <w:r w:rsidRPr="00D925FD">
        <w:rPr>
          <w:rFonts w:ascii="Arial" w:eastAsia="MS Mincho" w:hAnsi="Arial" w:cs="Arial"/>
          <w:bCs/>
        </w:rPr>
        <w:t>Demand from electric vehicles (GW load profile)</w:t>
      </w:r>
    </w:p>
    <w:p w14:paraId="0A57162E" w14:textId="77777777" w:rsidR="00194C10" w:rsidRPr="00D925FD" w:rsidRDefault="00194C10" w:rsidP="00E83653">
      <w:pPr>
        <w:pStyle w:val="NormalWeb"/>
        <w:numPr>
          <w:ilvl w:val="0"/>
          <w:numId w:val="28"/>
        </w:numPr>
        <w:spacing w:before="0" w:beforeAutospacing="0" w:after="0" w:afterAutospacing="0"/>
        <w:ind w:left="1440"/>
        <w:jc w:val="both"/>
        <w:rPr>
          <w:rFonts w:ascii="Arial" w:eastAsia="MS Mincho" w:hAnsi="Arial" w:cs="Arial"/>
          <w:bCs/>
        </w:rPr>
      </w:pPr>
      <w:r w:rsidRPr="00D925FD">
        <w:rPr>
          <w:rFonts w:ascii="Arial" w:eastAsia="MS Mincho" w:hAnsi="Arial" w:cs="Arial"/>
          <w:bCs/>
        </w:rPr>
        <w:t>Other demand (GW load profile)</w:t>
      </w:r>
    </w:p>
    <w:p w14:paraId="49FA93CA" w14:textId="77777777" w:rsidR="00194C10" w:rsidRPr="00D925FD" w:rsidRDefault="00194C10" w:rsidP="00C57FD8">
      <w:pPr>
        <w:pStyle w:val="NormalWeb"/>
        <w:spacing w:before="0" w:beforeAutospacing="0" w:after="0" w:afterAutospacing="0"/>
        <w:ind w:left="606"/>
        <w:jc w:val="both"/>
        <w:rPr>
          <w:rFonts w:ascii="Arial" w:eastAsia="MS Mincho" w:hAnsi="Arial" w:cs="Arial"/>
          <w:bCs/>
        </w:rPr>
      </w:pPr>
    </w:p>
    <w:p w14:paraId="2D048540" w14:textId="77777777" w:rsidR="00194C10" w:rsidRPr="00D925FD" w:rsidRDefault="00194C10" w:rsidP="00C57FD8">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Cs/>
        </w:rPr>
        <w:t>Net of:</w:t>
      </w:r>
    </w:p>
    <w:p w14:paraId="2178AC10"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 xml:space="preserve">Impact of energy efficiency (on shape and/or level of GW load profile) </w:t>
      </w:r>
    </w:p>
    <w:p w14:paraId="2D6DA40D"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smart meters (on shape and/or level of GW load profile)</w:t>
      </w:r>
    </w:p>
    <w:p w14:paraId="623B5013"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DSR (on shape and/or level of GW load profile)</w:t>
      </w:r>
    </w:p>
    <w:p w14:paraId="187BE270"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distributed generation (on shape and/or level of GW load profile)</w:t>
      </w:r>
    </w:p>
    <w:p w14:paraId="63AAADFD" w14:textId="77777777" w:rsidR="00194C10"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storage (on shape and/or level of GW load profile)</w:t>
      </w:r>
    </w:p>
    <w:p w14:paraId="428C4D39" w14:textId="22555236" w:rsidR="002B2C40" w:rsidRPr="00D925FD" w:rsidRDefault="002B2C40" w:rsidP="00E83653">
      <w:pPr>
        <w:pStyle w:val="NormalWeb"/>
        <w:numPr>
          <w:ilvl w:val="0"/>
          <w:numId w:val="27"/>
        </w:numPr>
        <w:spacing w:before="0" w:beforeAutospacing="0" w:after="0" w:afterAutospacing="0"/>
        <w:ind w:left="1440"/>
        <w:jc w:val="both"/>
        <w:rPr>
          <w:rFonts w:ascii="Arial" w:eastAsia="MS Mincho" w:hAnsi="Arial" w:cs="Arial"/>
          <w:bCs/>
        </w:rPr>
      </w:pPr>
      <w:r>
        <w:rPr>
          <w:rFonts w:ascii="Arial" w:eastAsia="MS Mincho" w:hAnsi="Arial" w:cs="Arial"/>
          <w:bCs/>
        </w:rPr>
        <w:t>Impact of vehicle to grid (on shape and/or level of GW load profile)</w:t>
      </w:r>
    </w:p>
    <w:p w14:paraId="25E1B1CE" w14:textId="77777777" w:rsidR="00194C10" w:rsidRPr="00D925FD" w:rsidRDefault="00194C10" w:rsidP="00C57FD8">
      <w:pPr>
        <w:pStyle w:val="NormalWeb"/>
        <w:spacing w:before="0" w:beforeAutospacing="0" w:after="0" w:afterAutospacing="0"/>
        <w:ind w:left="240"/>
        <w:jc w:val="both"/>
        <w:rPr>
          <w:rFonts w:ascii="Arial" w:eastAsia="MS Mincho" w:hAnsi="Arial" w:cs="Arial"/>
          <w:bCs/>
        </w:rPr>
      </w:pPr>
    </w:p>
    <w:p w14:paraId="5E6EFF14" w14:textId="693B8B81" w:rsidR="00194C10" w:rsidRPr="00D925FD" w:rsidRDefault="00194C10" w:rsidP="00E83653">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Cs/>
        </w:rPr>
        <w:t xml:space="preserve">The contractor </w:t>
      </w:r>
      <w:r w:rsidR="005F41F9" w:rsidRPr="00D925FD">
        <w:rPr>
          <w:rFonts w:ascii="Arial" w:eastAsia="MS Mincho" w:hAnsi="Arial" w:cs="Arial"/>
          <w:bCs/>
        </w:rPr>
        <w:t xml:space="preserve">is expected to </w:t>
      </w:r>
      <w:r w:rsidRPr="00D925FD">
        <w:rPr>
          <w:rFonts w:ascii="Arial" w:eastAsia="MS Mincho" w:hAnsi="Arial" w:cs="Arial"/>
          <w:bCs/>
        </w:rPr>
        <w:t>work</w:t>
      </w:r>
      <w:r w:rsidR="005F41F9" w:rsidRPr="00D925FD">
        <w:rPr>
          <w:rFonts w:ascii="Arial" w:eastAsia="MS Mincho" w:hAnsi="Arial" w:cs="Arial"/>
          <w:bCs/>
        </w:rPr>
        <w:t xml:space="preserve"> </w:t>
      </w:r>
      <w:r w:rsidRPr="00D925FD">
        <w:rPr>
          <w:rFonts w:ascii="Arial" w:eastAsia="MS Mincho" w:hAnsi="Arial" w:cs="Arial"/>
          <w:bCs/>
        </w:rPr>
        <w:t xml:space="preserve">with BEIS to ensure that outputs from BEIS’s existing models are either in a summarised, aligned and easily obtainable format </w:t>
      </w:r>
      <w:r w:rsidRPr="00D925FD">
        <w:rPr>
          <w:rFonts w:ascii="Arial" w:eastAsia="MS Mincho" w:hAnsi="Arial" w:cs="Arial"/>
          <w:bCs/>
        </w:rPr>
        <w:lastRenderedPageBreak/>
        <w:t xml:space="preserve">to be used as inputs in the electricity distribution network cost model or are extracted automatically (with models fully integrated to facilitate potential iterations between the two models). </w:t>
      </w:r>
    </w:p>
    <w:p w14:paraId="633C9AE6" w14:textId="77777777" w:rsidR="00194C10" w:rsidRPr="00D925FD" w:rsidRDefault="00194C10" w:rsidP="00E83653">
      <w:pPr>
        <w:pStyle w:val="NormalWeb"/>
        <w:spacing w:before="0" w:beforeAutospacing="0" w:after="0" w:afterAutospacing="0"/>
        <w:ind w:left="240"/>
        <w:jc w:val="both"/>
        <w:rPr>
          <w:rFonts w:ascii="Arial" w:eastAsia="MS Mincho" w:hAnsi="Arial" w:cs="Arial"/>
          <w:bCs/>
        </w:rPr>
      </w:pPr>
    </w:p>
    <w:p w14:paraId="270F5454" w14:textId="103939A1" w:rsidR="00194C10" w:rsidRPr="00D925FD" w:rsidRDefault="00194C10" w:rsidP="00E83653">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
          <w:bCs/>
        </w:rPr>
        <w:t>Stage 2 – Development of a user-friendly electricity distribution network model</w:t>
      </w:r>
      <w:r w:rsidRPr="00D925FD">
        <w:rPr>
          <w:rFonts w:ascii="Arial" w:eastAsia="MS Mincho" w:hAnsi="Arial" w:cs="Arial"/>
          <w:bCs/>
        </w:rPr>
        <w:t xml:space="preserve">: Based on the information in Stage 1, the contractor </w:t>
      </w:r>
      <w:r w:rsidR="009D4074" w:rsidRPr="00D925FD">
        <w:rPr>
          <w:rFonts w:ascii="Arial" w:eastAsia="MS Mincho" w:hAnsi="Arial" w:cs="Arial"/>
          <w:bCs/>
        </w:rPr>
        <w:t xml:space="preserve">is expected to </w:t>
      </w:r>
      <w:r w:rsidRPr="00D925FD">
        <w:rPr>
          <w:rFonts w:ascii="Arial" w:eastAsia="MS Mincho" w:hAnsi="Arial" w:cs="Arial"/>
          <w:bCs/>
        </w:rPr>
        <w:t>amend or build on (its) existing models to establish a robust, representative and user-friendly interface, which allows users to alter in a straight forward fashion at least the following inputs:</w:t>
      </w:r>
    </w:p>
    <w:p w14:paraId="1222EE24" w14:textId="77777777" w:rsidR="00194C10" w:rsidRPr="00D925FD" w:rsidRDefault="00194C10" w:rsidP="00E83653">
      <w:pPr>
        <w:pStyle w:val="NormalWeb"/>
        <w:spacing w:before="0" w:beforeAutospacing="0" w:after="0" w:afterAutospacing="0"/>
        <w:jc w:val="both"/>
        <w:rPr>
          <w:rFonts w:ascii="Arial" w:eastAsia="MS Mincho" w:hAnsi="Arial" w:cs="Arial"/>
          <w:bCs/>
        </w:rPr>
      </w:pPr>
    </w:p>
    <w:p w14:paraId="61168376"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GW load profiles for different types of technologies/interventions on both the demand and supply side (potentially also changing load profiles over time).</w:t>
      </w:r>
    </w:p>
    <w:p w14:paraId="37BE4266"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 xml:space="preserve">Geographical spread of different types of technology/intervention uptake across GB. </w:t>
      </w:r>
    </w:p>
    <w:p w14:paraId="1906188D"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Clustering of different types of technology/intervention uptake within networks.</w:t>
      </w:r>
    </w:p>
    <w:p w14:paraId="19E8965E" w14:textId="77777777" w:rsidR="00194C10" w:rsidRPr="00D925FD" w:rsidRDefault="00194C10" w:rsidP="00E83653">
      <w:pPr>
        <w:pStyle w:val="ListParagraph"/>
        <w:numPr>
          <w:ilvl w:val="0"/>
          <w:numId w:val="26"/>
        </w:numPr>
        <w:spacing w:after="0" w:line="240" w:lineRule="auto"/>
        <w:ind w:left="1080"/>
        <w:contextualSpacing w:val="0"/>
        <w:jc w:val="both"/>
        <w:rPr>
          <w:rFonts w:ascii="Arial" w:hAnsi="Arial" w:cs="Arial"/>
          <w:spacing w:val="-2"/>
          <w:sz w:val="24"/>
          <w:szCs w:val="24"/>
        </w:rPr>
      </w:pPr>
      <w:r w:rsidRPr="00D925FD">
        <w:rPr>
          <w:rFonts w:ascii="Arial" w:hAnsi="Arial" w:cs="Arial"/>
          <w:spacing w:val="-2"/>
          <w:sz w:val="24"/>
          <w:szCs w:val="24"/>
        </w:rPr>
        <w:t>The types of solutions used to reinforce the network (conventional/non-conventional), including types of enablers (e.g. smart meters, communications or weather monitoring, etc.) required for the uptake of certain solutions.</w:t>
      </w:r>
    </w:p>
    <w:p w14:paraId="0ADD5005"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DNO investment strategy (e.g. incremental/top-down)</w:t>
      </w:r>
    </w:p>
    <w:p w14:paraId="6753884F"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DNO foresight assumptions (e.g. 1, 5, 10 years)</w:t>
      </w:r>
    </w:p>
    <w:p w14:paraId="0AA13D42"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Time horizon of analysis</w:t>
      </w:r>
    </w:p>
    <w:p w14:paraId="66B7B86F" w14:textId="1AAABA10" w:rsidR="00194C10"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Cost basis on which the model optimises (</w:t>
      </w:r>
      <w:r w:rsidR="00377B0F">
        <w:rPr>
          <w:rStyle w:val="Strong"/>
          <w:rFonts w:ascii="Arial" w:hAnsi="Arial" w:cs="Arial"/>
          <w:b w:val="0"/>
          <w:sz w:val="24"/>
          <w:szCs w:val="24"/>
        </w:rPr>
        <w:t xml:space="preserve">e.g. social costs in addition to </w:t>
      </w:r>
      <w:r w:rsidRPr="00D925FD">
        <w:rPr>
          <w:rStyle w:val="Strong"/>
          <w:rFonts w:ascii="Arial" w:hAnsi="Arial" w:cs="Arial"/>
          <w:b w:val="0"/>
          <w:sz w:val="24"/>
          <w:szCs w:val="24"/>
        </w:rPr>
        <w:t>private costs)</w:t>
      </w:r>
    </w:p>
    <w:p w14:paraId="469179DB" w14:textId="77777777" w:rsidR="009C4062" w:rsidRDefault="009C4062" w:rsidP="003A054A">
      <w:pPr>
        <w:ind w:left="360"/>
        <w:jc w:val="both"/>
        <w:rPr>
          <w:rStyle w:val="Strong"/>
          <w:rFonts w:cs="Arial"/>
          <w:b w:val="0"/>
          <w:sz w:val="24"/>
          <w:szCs w:val="24"/>
        </w:rPr>
      </w:pPr>
    </w:p>
    <w:p w14:paraId="45E08367" w14:textId="43AB1D42" w:rsidR="009C4062" w:rsidRDefault="009C4062" w:rsidP="003A054A">
      <w:pPr>
        <w:ind w:left="360"/>
        <w:jc w:val="both"/>
        <w:rPr>
          <w:rStyle w:val="Strong"/>
          <w:rFonts w:cs="Arial"/>
          <w:b w:val="0"/>
          <w:sz w:val="24"/>
          <w:szCs w:val="24"/>
        </w:rPr>
      </w:pPr>
      <w:r>
        <w:rPr>
          <w:rStyle w:val="Strong"/>
          <w:rFonts w:cs="Arial"/>
          <w:b w:val="0"/>
          <w:sz w:val="24"/>
          <w:szCs w:val="24"/>
        </w:rPr>
        <w:t xml:space="preserve">In terms of outputs, BEIS is looking for </w:t>
      </w:r>
      <w:r w:rsidR="00025008">
        <w:rPr>
          <w:rStyle w:val="Strong"/>
          <w:rFonts w:cs="Arial"/>
          <w:b w:val="0"/>
          <w:sz w:val="24"/>
          <w:szCs w:val="24"/>
        </w:rPr>
        <w:t xml:space="preserve">the model </w:t>
      </w:r>
      <w:r>
        <w:rPr>
          <w:rStyle w:val="Strong"/>
          <w:rFonts w:cs="Arial"/>
          <w:b w:val="0"/>
          <w:sz w:val="24"/>
          <w:szCs w:val="24"/>
        </w:rPr>
        <w:t xml:space="preserve">to output </w:t>
      </w:r>
      <w:r w:rsidR="003A054A">
        <w:rPr>
          <w:rStyle w:val="Strong"/>
          <w:rFonts w:cs="Arial"/>
          <w:b w:val="0"/>
          <w:sz w:val="24"/>
          <w:szCs w:val="24"/>
        </w:rPr>
        <w:t xml:space="preserve">different breakdowns of </w:t>
      </w:r>
      <w:r>
        <w:rPr>
          <w:rStyle w:val="Strong"/>
          <w:rFonts w:cs="Arial"/>
          <w:b w:val="0"/>
          <w:sz w:val="24"/>
          <w:szCs w:val="24"/>
        </w:rPr>
        <w:t xml:space="preserve">electricity distribution network costs </w:t>
      </w:r>
      <w:r w:rsidR="003A054A">
        <w:rPr>
          <w:rStyle w:val="Strong"/>
          <w:rFonts w:cs="Arial"/>
          <w:b w:val="0"/>
          <w:sz w:val="24"/>
          <w:szCs w:val="24"/>
        </w:rPr>
        <w:t xml:space="preserve">and also relevant information on the amount and type of reinforcements chosen, such as those set </w:t>
      </w:r>
      <w:r>
        <w:rPr>
          <w:rStyle w:val="Strong"/>
          <w:rFonts w:cs="Arial"/>
          <w:b w:val="0"/>
          <w:sz w:val="24"/>
          <w:szCs w:val="24"/>
        </w:rPr>
        <w:t xml:space="preserve">out </w:t>
      </w:r>
      <w:r w:rsidR="003A054A">
        <w:rPr>
          <w:rStyle w:val="Strong"/>
          <w:rFonts w:cs="Arial"/>
          <w:b w:val="0"/>
          <w:sz w:val="24"/>
          <w:szCs w:val="24"/>
        </w:rPr>
        <w:t xml:space="preserve">in the list </w:t>
      </w:r>
      <w:r>
        <w:rPr>
          <w:rStyle w:val="Strong"/>
          <w:rFonts w:cs="Arial"/>
          <w:b w:val="0"/>
          <w:sz w:val="24"/>
          <w:szCs w:val="24"/>
        </w:rPr>
        <w:t>below. The feasibility</w:t>
      </w:r>
      <w:r w:rsidR="003A054A">
        <w:rPr>
          <w:rStyle w:val="Strong"/>
          <w:rFonts w:cs="Arial"/>
          <w:b w:val="0"/>
          <w:sz w:val="24"/>
          <w:szCs w:val="24"/>
        </w:rPr>
        <w:t>/completeness</w:t>
      </w:r>
      <w:r>
        <w:rPr>
          <w:rStyle w:val="Strong"/>
          <w:rFonts w:cs="Arial"/>
          <w:b w:val="0"/>
          <w:sz w:val="24"/>
          <w:szCs w:val="24"/>
        </w:rPr>
        <w:t xml:space="preserve"> of this list will be discussed with the chosen contractor during the kick-off meeting.</w:t>
      </w:r>
    </w:p>
    <w:p w14:paraId="4BCEEC0C" w14:textId="511DE474" w:rsidR="00025008" w:rsidRPr="009C4062" w:rsidRDefault="009C4062" w:rsidP="003A054A">
      <w:pPr>
        <w:ind w:left="360"/>
        <w:jc w:val="both"/>
        <w:rPr>
          <w:rStyle w:val="Strong"/>
          <w:rFonts w:cs="Arial"/>
          <w:b w:val="0"/>
          <w:sz w:val="24"/>
          <w:szCs w:val="24"/>
        </w:rPr>
      </w:pPr>
      <w:r>
        <w:rPr>
          <w:rStyle w:val="Strong"/>
          <w:rFonts w:cs="Arial"/>
          <w:b w:val="0"/>
          <w:sz w:val="24"/>
          <w:szCs w:val="24"/>
        </w:rPr>
        <w:t xml:space="preserve">  </w:t>
      </w:r>
    </w:p>
    <w:p w14:paraId="7E5DCE96" w14:textId="3A27468F"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Costs broken down by solution type</w:t>
      </w:r>
    </w:p>
    <w:p w14:paraId="3A4955A5" w14:textId="6F25929F"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Costs broken down regionally</w:t>
      </w:r>
    </w:p>
    <w:p w14:paraId="0FCAB8F0" w14:textId="517D2A4B"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Costs broken down by network voltage</w:t>
      </w:r>
    </w:p>
    <w:p w14:paraId="02D20E69" w14:textId="0010D3AC" w:rsid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 xml:space="preserve">Costs broken down by capex and </w:t>
      </w:r>
      <w:proofErr w:type="spellStart"/>
      <w:r w:rsidRPr="009C4062">
        <w:rPr>
          <w:rStyle w:val="Strong"/>
          <w:rFonts w:ascii="Arial" w:hAnsi="Arial" w:cs="Arial"/>
          <w:b w:val="0"/>
          <w:sz w:val="24"/>
          <w:szCs w:val="24"/>
        </w:rPr>
        <w:t>opex</w:t>
      </w:r>
      <w:proofErr w:type="spellEnd"/>
    </w:p>
    <w:p w14:paraId="0FDA8793" w14:textId="5A82FF56" w:rsidR="003A054A" w:rsidRPr="009C4062" w:rsidRDefault="003A054A" w:rsidP="009C4062">
      <w:pPr>
        <w:pStyle w:val="ListParagraph"/>
        <w:numPr>
          <w:ilvl w:val="0"/>
          <w:numId w:val="49"/>
        </w:numPr>
        <w:jc w:val="both"/>
        <w:rPr>
          <w:rStyle w:val="Strong"/>
          <w:rFonts w:ascii="Arial" w:hAnsi="Arial" w:cs="Arial"/>
          <w:b w:val="0"/>
          <w:sz w:val="24"/>
          <w:szCs w:val="24"/>
        </w:rPr>
      </w:pPr>
      <w:r>
        <w:rPr>
          <w:rStyle w:val="Strong"/>
          <w:rFonts w:ascii="Arial" w:hAnsi="Arial" w:cs="Arial"/>
          <w:b w:val="0"/>
          <w:sz w:val="24"/>
          <w:szCs w:val="24"/>
        </w:rPr>
        <w:t>Costs expressed as Allowed Revenues</w:t>
      </w:r>
    </w:p>
    <w:p w14:paraId="37E8FBCE" w14:textId="2A80517B"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 xml:space="preserve">Amount of reinforcements (capacity) added. </w:t>
      </w:r>
    </w:p>
    <w:p w14:paraId="17C296E1" w14:textId="6110D8A9"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Level/number of solutions deployed (e.g. length of cable/number of transformers)</w:t>
      </w:r>
    </w:p>
    <w:p w14:paraId="187549A2" w14:textId="723B7E23" w:rsidR="004E4747" w:rsidRDefault="00194C10" w:rsidP="004E4747">
      <w:pPr>
        <w:pStyle w:val="NormalWeb"/>
        <w:spacing w:before="0" w:beforeAutospacing="0" w:after="0" w:afterAutospacing="0"/>
        <w:ind w:left="360"/>
        <w:jc w:val="both"/>
        <w:rPr>
          <w:rFonts w:ascii="Arial" w:eastAsia="MS Mincho" w:hAnsi="Arial" w:cs="Arial"/>
          <w:bCs/>
        </w:rPr>
      </w:pPr>
      <w:r w:rsidRPr="006A4A0B">
        <w:rPr>
          <w:rFonts w:ascii="Arial" w:eastAsia="MS Mincho" w:hAnsi="Arial" w:cs="Arial"/>
          <w:b/>
          <w:bCs/>
        </w:rPr>
        <w:t xml:space="preserve">Stage 3 – </w:t>
      </w:r>
      <w:r w:rsidR="004E4747">
        <w:rPr>
          <w:rFonts w:ascii="Arial" w:eastAsia="MS Mincho" w:hAnsi="Arial" w:cs="Arial"/>
          <w:b/>
          <w:bCs/>
        </w:rPr>
        <w:t>T</w:t>
      </w:r>
      <w:r w:rsidR="004E4747" w:rsidRPr="006A4A0B">
        <w:rPr>
          <w:rFonts w:ascii="Arial" w:eastAsia="MS Mincho" w:hAnsi="Arial" w:cs="Arial"/>
          <w:b/>
          <w:bCs/>
        </w:rPr>
        <w:t xml:space="preserve">esting and </w:t>
      </w:r>
      <w:r w:rsidR="004E4747" w:rsidRPr="00897CF5">
        <w:rPr>
          <w:rFonts w:ascii="Arial" w:eastAsia="MS Mincho" w:hAnsi="Arial" w:cs="Arial"/>
          <w:b/>
          <w:bCs/>
        </w:rPr>
        <w:t>quality assurance</w:t>
      </w:r>
      <w:r w:rsidR="004E4747">
        <w:rPr>
          <w:rFonts w:ascii="Arial" w:eastAsia="MS Mincho" w:hAnsi="Arial" w:cs="Arial"/>
          <w:b/>
          <w:bCs/>
        </w:rPr>
        <w:t>,</w:t>
      </w:r>
      <w:r w:rsidR="004E4747" w:rsidRPr="006A4A0B">
        <w:rPr>
          <w:rFonts w:ascii="Arial" w:eastAsia="MS Mincho" w:hAnsi="Arial" w:cs="Arial"/>
          <w:b/>
          <w:bCs/>
        </w:rPr>
        <w:t xml:space="preserve"> </w:t>
      </w:r>
      <w:r w:rsidR="004E4747">
        <w:rPr>
          <w:rFonts w:ascii="Arial" w:eastAsia="MS Mincho" w:hAnsi="Arial" w:cs="Arial"/>
          <w:b/>
          <w:bCs/>
        </w:rPr>
        <w:t>m</w:t>
      </w:r>
      <w:r w:rsidR="005F41F9" w:rsidRPr="006A4A0B">
        <w:rPr>
          <w:rFonts w:ascii="Arial" w:eastAsia="MS Mincho" w:hAnsi="Arial" w:cs="Arial"/>
          <w:b/>
          <w:bCs/>
        </w:rPr>
        <w:t xml:space="preserve">odel and assumptions write up, </w:t>
      </w:r>
      <w:r w:rsidR="005F41F9" w:rsidRPr="00897CF5">
        <w:rPr>
          <w:rFonts w:ascii="Arial" w:eastAsia="MS Mincho" w:hAnsi="Arial" w:cs="Arial"/>
          <w:b/>
          <w:bCs/>
        </w:rPr>
        <w:t xml:space="preserve">and </w:t>
      </w:r>
      <w:r w:rsidR="00661D25" w:rsidRPr="00897CF5">
        <w:rPr>
          <w:rFonts w:ascii="Arial" w:eastAsia="MS Mincho" w:hAnsi="Arial" w:cs="Arial"/>
          <w:b/>
          <w:bCs/>
        </w:rPr>
        <w:t>h</w:t>
      </w:r>
      <w:r w:rsidRPr="00897CF5">
        <w:rPr>
          <w:rFonts w:ascii="Arial" w:eastAsia="MS Mincho" w:hAnsi="Arial" w:cs="Arial"/>
          <w:b/>
          <w:bCs/>
        </w:rPr>
        <w:t>andover:</w:t>
      </w:r>
      <w:r w:rsidRPr="00897CF5">
        <w:rPr>
          <w:rFonts w:ascii="Arial" w:eastAsia="MS Mincho" w:hAnsi="Arial" w:cs="Arial"/>
          <w:bCs/>
        </w:rPr>
        <w:t xml:space="preserve"> </w:t>
      </w:r>
    </w:p>
    <w:p w14:paraId="1A3643CE" w14:textId="2ED3EAD0" w:rsidR="00F53632" w:rsidRDefault="00F53632" w:rsidP="004E4747">
      <w:pPr>
        <w:pStyle w:val="NormalWeb"/>
        <w:spacing w:before="0" w:beforeAutospacing="0" w:after="0" w:afterAutospacing="0"/>
        <w:ind w:left="360"/>
        <w:jc w:val="both"/>
        <w:rPr>
          <w:rFonts w:ascii="Arial" w:eastAsia="MS Mincho" w:hAnsi="Arial" w:cs="Arial"/>
          <w:bCs/>
        </w:rPr>
      </w:pPr>
      <w:r>
        <w:rPr>
          <w:rFonts w:ascii="Arial" w:eastAsia="MS Mincho" w:hAnsi="Arial" w:cs="Arial"/>
          <w:bCs/>
        </w:rPr>
        <w:t>As part of Stage 3 the contractor is expected to:</w:t>
      </w:r>
    </w:p>
    <w:p w14:paraId="42827653" w14:textId="1D7D8E38" w:rsidR="00F53632" w:rsidRDefault="00F53632" w:rsidP="004E4747">
      <w:pPr>
        <w:pStyle w:val="NormalWeb"/>
        <w:numPr>
          <w:ilvl w:val="0"/>
          <w:numId w:val="31"/>
        </w:numPr>
        <w:spacing w:before="0" w:beforeAutospacing="0" w:after="0" w:afterAutospacing="0"/>
        <w:jc w:val="both"/>
        <w:rPr>
          <w:rFonts w:ascii="Arial" w:eastAsia="MS Mincho" w:hAnsi="Arial" w:cs="Arial"/>
          <w:bCs/>
        </w:rPr>
      </w:pPr>
      <w:r>
        <w:rPr>
          <w:rFonts w:ascii="Arial" w:eastAsia="MS Mincho" w:hAnsi="Arial" w:cs="Arial"/>
          <w:bCs/>
        </w:rPr>
        <w:t>T</w:t>
      </w:r>
      <w:r w:rsidR="0052402B" w:rsidRPr="004E4747">
        <w:rPr>
          <w:rFonts w:ascii="Arial" w:eastAsia="MS Mincho" w:hAnsi="Arial" w:cs="Arial"/>
          <w:bCs/>
        </w:rPr>
        <w:t xml:space="preserve">est the model’s functionality by using specific scenario inputs provided by BEIS. This is likely to include inputs for 3-5 test scenarios. </w:t>
      </w:r>
    </w:p>
    <w:p w14:paraId="7D95CCB5" w14:textId="101D64AD" w:rsidR="004E4747" w:rsidRPr="00D925FD" w:rsidRDefault="00F53632" w:rsidP="004E4747">
      <w:pPr>
        <w:pStyle w:val="NormalWeb"/>
        <w:numPr>
          <w:ilvl w:val="0"/>
          <w:numId w:val="31"/>
        </w:numPr>
        <w:spacing w:before="0" w:beforeAutospacing="0" w:after="0" w:afterAutospacing="0"/>
        <w:jc w:val="both"/>
        <w:rPr>
          <w:rFonts w:ascii="Arial" w:eastAsia="MS Mincho" w:hAnsi="Arial" w:cs="Arial"/>
          <w:bCs/>
        </w:rPr>
      </w:pPr>
      <w:r>
        <w:rPr>
          <w:rFonts w:ascii="Arial" w:eastAsia="MS Mincho" w:hAnsi="Arial" w:cs="Arial"/>
          <w:bCs/>
        </w:rPr>
        <w:lastRenderedPageBreak/>
        <w:t>To</w:t>
      </w:r>
      <w:r w:rsidR="004E4747" w:rsidRPr="004E4747">
        <w:rPr>
          <w:rFonts w:ascii="Arial" w:eastAsia="MS Mincho" w:hAnsi="Arial" w:cs="Arial"/>
          <w:bCs/>
        </w:rPr>
        <w:t xml:space="preserve"> provide </w:t>
      </w:r>
      <w:r w:rsidR="004E4747" w:rsidRPr="00F53632">
        <w:rPr>
          <w:rFonts w:ascii="Arial" w:eastAsia="MS Mincho" w:hAnsi="Arial" w:cs="Arial"/>
          <w:bCs/>
        </w:rPr>
        <w:t xml:space="preserve">a completed QA </w:t>
      </w:r>
      <w:r w:rsidR="004E4747" w:rsidRPr="002B2C40">
        <w:rPr>
          <w:rFonts w:ascii="Arial" w:eastAsia="MS Mincho" w:hAnsi="Arial" w:cs="Arial"/>
          <w:bCs/>
        </w:rPr>
        <w:t>log (</w:t>
      </w:r>
      <w:r w:rsidR="00636D44" w:rsidRPr="006E6FC8">
        <w:rPr>
          <w:rFonts w:ascii="Arial" w:eastAsia="MS Mincho" w:hAnsi="Arial" w:cs="Arial"/>
          <w:bCs/>
        </w:rPr>
        <w:t xml:space="preserve">Annex </w:t>
      </w:r>
      <w:r w:rsidR="00446196" w:rsidRPr="006E6FC8">
        <w:rPr>
          <w:rFonts w:ascii="Arial" w:eastAsia="MS Mincho" w:hAnsi="Arial" w:cs="Arial"/>
          <w:bCs/>
        </w:rPr>
        <w:t>C</w:t>
      </w:r>
      <w:r w:rsidR="007B75BB" w:rsidRPr="002B2C40">
        <w:rPr>
          <w:rFonts w:ascii="Arial" w:eastAsia="MS Mincho" w:hAnsi="Arial" w:cs="Arial"/>
          <w:bCs/>
        </w:rPr>
        <w:t>, uploaded</w:t>
      </w:r>
      <w:r w:rsidR="007B75BB">
        <w:rPr>
          <w:rFonts w:ascii="Arial" w:eastAsia="MS Mincho" w:hAnsi="Arial" w:cs="Arial"/>
          <w:bCs/>
        </w:rPr>
        <w:t xml:space="preserve"> as separate file on Contracts Finder</w:t>
      </w:r>
      <w:r w:rsidR="004E4747" w:rsidRPr="004E4747">
        <w:rPr>
          <w:rFonts w:ascii="Arial" w:eastAsia="MS Mincho" w:hAnsi="Arial" w:cs="Arial"/>
          <w:bCs/>
        </w:rPr>
        <w:t xml:space="preserve">). </w:t>
      </w:r>
    </w:p>
    <w:p w14:paraId="35EBDC0D" w14:textId="19366D93" w:rsidR="004E4747" w:rsidRPr="004E4747" w:rsidRDefault="00F53632" w:rsidP="004E4747">
      <w:pPr>
        <w:pStyle w:val="NormalWeb"/>
        <w:numPr>
          <w:ilvl w:val="0"/>
          <w:numId w:val="31"/>
        </w:numPr>
        <w:spacing w:before="0" w:beforeAutospacing="0" w:after="0" w:afterAutospacing="0"/>
        <w:jc w:val="both"/>
        <w:rPr>
          <w:rFonts w:ascii="Arial" w:hAnsi="Arial" w:cs="Arial"/>
        </w:rPr>
      </w:pPr>
      <w:r>
        <w:rPr>
          <w:rFonts w:ascii="Arial" w:eastAsia="MS Mincho" w:hAnsi="Arial" w:cs="Arial"/>
          <w:bCs/>
        </w:rPr>
        <w:t>T</w:t>
      </w:r>
      <w:r w:rsidR="00380AC8" w:rsidRPr="00897CF5">
        <w:rPr>
          <w:rFonts w:ascii="Arial" w:eastAsia="MS Mincho" w:hAnsi="Arial" w:cs="Arial"/>
          <w:bCs/>
        </w:rPr>
        <w:t xml:space="preserve">o provide a model </w:t>
      </w:r>
      <w:r w:rsidR="006A4A0B" w:rsidRPr="00897CF5">
        <w:rPr>
          <w:rFonts w:ascii="Arial" w:eastAsia="MS Mincho" w:hAnsi="Arial" w:cs="Arial"/>
          <w:bCs/>
        </w:rPr>
        <w:t>manual</w:t>
      </w:r>
      <w:r w:rsidR="006A4A0B" w:rsidRPr="00025008">
        <w:rPr>
          <w:rFonts w:ascii="Arial" w:eastAsia="MS Mincho" w:hAnsi="Arial" w:cs="Arial"/>
          <w:bCs/>
        </w:rPr>
        <w:t xml:space="preserve">, </w:t>
      </w:r>
      <w:proofErr w:type="gramStart"/>
      <w:r w:rsidR="006A4A0B" w:rsidRPr="00025008">
        <w:rPr>
          <w:rFonts w:ascii="Arial" w:eastAsia="MS Mincho" w:hAnsi="Arial" w:cs="Arial"/>
          <w:bCs/>
        </w:rPr>
        <w:t>which should be both</w:t>
      </w:r>
      <w:r w:rsidR="006A4A0B" w:rsidRPr="006A4A0B">
        <w:rPr>
          <w:rFonts w:ascii="Arial" w:hAnsi="Arial" w:cs="Arial"/>
          <w:color w:val="000000"/>
          <w:lang w:eastAsia="zh-CN"/>
        </w:rPr>
        <w:t xml:space="preserve"> a technical user guide and a self-learning training guide (e.g. including exercises that allow users to become proficient in the use of the model)</w:t>
      </w:r>
      <w:r w:rsidR="005304C6">
        <w:rPr>
          <w:rFonts w:ascii="Arial" w:hAnsi="Arial" w:cs="Arial"/>
          <w:color w:val="000000"/>
          <w:lang w:eastAsia="zh-CN"/>
        </w:rPr>
        <w:t>.</w:t>
      </w:r>
      <w:proofErr w:type="gramEnd"/>
      <w:r w:rsidR="005304C6">
        <w:rPr>
          <w:rFonts w:ascii="Arial" w:hAnsi="Arial" w:cs="Arial"/>
          <w:color w:val="000000"/>
          <w:lang w:eastAsia="zh-CN"/>
        </w:rPr>
        <w:t xml:space="preserve"> Contractors should consider the BEIS Model Report template as a guide (Annex E</w:t>
      </w:r>
      <w:r w:rsidR="007B75BB">
        <w:rPr>
          <w:rFonts w:ascii="Arial" w:hAnsi="Arial" w:cs="Arial"/>
          <w:color w:val="000000"/>
          <w:lang w:eastAsia="zh-CN"/>
        </w:rPr>
        <w:t>, uploaded as separate file on Contracts Finder</w:t>
      </w:r>
      <w:r w:rsidR="005304C6">
        <w:rPr>
          <w:rFonts w:ascii="Arial" w:hAnsi="Arial" w:cs="Arial"/>
          <w:color w:val="000000"/>
          <w:lang w:eastAsia="zh-CN"/>
        </w:rPr>
        <w:t xml:space="preserve">). </w:t>
      </w:r>
    </w:p>
    <w:p w14:paraId="354744C7" w14:textId="6D405D87" w:rsidR="00380AC8" w:rsidRPr="00897CF5" w:rsidRDefault="00F53632" w:rsidP="004E4747">
      <w:pPr>
        <w:pStyle w:val="NormalWeb"/>
        <w:numPr>
          <w:ilvl w:val="0"/>
          <w:numId w:val="31"/>
        </w:numPr>
        <w:spacing w:before="0" w:beforeAutospacing="0" w:after="0" w:afterAutospacing="0"/>
        <w:jc w:val="both"/>
        <w:rPr>
          <w:rFonts w:ascii="Arial" w:hAnsi="Arial" w:cs="Arial"/>
        </w:rPr>
      </w:pPr>
      <w:r w:rsidRPr="002B2C40">
        <w:rPr>
          <w:rFonts w:ascii="Arial" w:eastAsia="MS Mincho" w:hAnsi="Arial" w:cs="Arial"/>
          <w:bCs/>
        </w:rPr>
        <w:t>To</w:t>
      </w:r>
      <w:r w:rsidR="00380AC8" w:rsidRPr="006E6FC8">
        <w:rPr>
          <w:rFonts w:ascii="Arial" w:eastAsia="MS Mincho" w:hAnsi="Arial" w:cs="Arial"/>
          <w:bCs/>
        </w:rPr>
        <w:t xml:space="preserve"> complete a</w:t>
      </w:r>
      <w:r w:rsidR="00380AC8" w:rsidRPr="006E6FC8">
        <w:rPr>
          <w:rFonts w:ascii="Arial" w:eastAsia="Times New Roman" w:hAnsi="Arial" w:cs="Arial"/>
          <w:color w:val="000000"/>
          <w:lang w:eastAsia="en-GB"/>
        </w:rPr>
        <w:t xml:space="preserve">n </w:t>
      </w:r>
      <w:r w:rsidR="00380AC8" w:rsidRPr="006E6FC8">
        <w:rPr>
          <w:rFonts w:ascii="Arial" w:hAnsi="Arial" w:cs="Arial"/>
          <w:color w:val="000000"/>
        </w:rPr>
        <w:t>assumptions log within BEIS’s standard template (</w:t>
      </w:r>
      <w:r w:rsidR="0042664C" w:rsidRPr="006E6FC8">
        <w:rPr>
          <w:rFonts w:ascii="Arial" w:hAnsi="Arial" w:cs="Arial"/>
          <w:color w:val="000000"/>
        </w:rPr>
        <w:t xml:space="preserve">Annex </w:t>
      </w:r>
      <w:r w:rsidR="00CE1E76" w:rsidRPr="006E6FC8">
        <w:rPr>
          <w:rFonts w:ascii="Arial" w:hAnsi="Arial" w:cs="Arial"/>
          <w:color w:val="000000"/>
        </w:rPr>
        <w:t>D</w:t>
      </w:r>
      <w:r w:rsidR="007B75BB" w:rsidRPr="002B2C40">
        <w:rPr>
          <w:rFonts w:ascii="Arial" w:hAnsi="Arial" w:cs="Arial"/>
          <w:color w:val="000000"/>
        </w:rPr>
        <w:t>, uploaded as separate file on Contractors Finder</w:t>
      </w:r>
      <w:r w:rsidR="00380AC8" w:rsidRPr="006E6FC8">
        <w:rPr>
          <w:rFonts w:ascii="Arial" w:hAnsi="Arial" w:cs="Arial"/>
          <w:color w:val="000000"/>
        </w:rPr>
        <w:t>) or an agreed equivalent, which describes what assumptions have been used within the model</w:t>
      </w:r>
      <w:r w:rsidR="0042664C" w:rsidRPr="006E6FC8">
        <w:rPr>
          <w:rFonts w:ascii="Arial" w:hAnsi="Arial" w:cs="Arial"/>
          <w:color w:val="000000"/>
        </w:rPr>
        <w:t>.</w:t>
      </w:r>
      <w:r w:rsidR="00380AC8" w:rsidRPr="006E6FC8">
        <w:rPr>
          <w:rFonts w:ascii="Arial" w:hAnsi="Arial" w:cs="Arial"/>
          <w:color w:val="000000"/>
        </w:rPr>
        <w:t xml:space="preserve"> This should include all assumptions, including those which are implicit.</w:t>
      </w:r>
      <w:r w:rsidR="00380AC8" w:rsidRPr="006E6FC8">
        <w:rPr>
          <w:rFonts w:ascii="Arial" w:hAnsi="Arial" w:cs="Arial"/>
        </w:rPr>
        <w:t xml:space="preserve"> </w:t>
      </w:r>
      <w:r w:rsidR="004E4747" w:rsidRPr="006E6FC8">
        <w:rPr>
          <w:rFonts w:ascii="Arial" w:hAnsi="Arial" w:cs="Arial"/>
        </w:rPr>
        <w:t>BEIS</w:t>
      </w:r>
      <w:r w:rsidR="004E4747">
        <w:rPr>
          <w:rFonts w:ascii="Arial" w:hAnsi="Arial" w:cs="Arial"/>
        </w:rPr>
        <w:t xml:space="preserve"> should also </w:t>
      </w:r>
      <w:r>
        <w:rPr>
          <w:rFonts w:ascii="Arial" w:hAnsi="Arial" w:cs="Arial"/>
        </w:rPr>
        <w:t>be provided with</w:t>
      </w:r>
      <w:r w:rsidR="004E4747">
        <w:rPr>
          <w:rFonts w:ascii="Arial" w:hAnsi="Arial" w:cs="Arial"/>
        </w:rPr>
        <w:t xml:space="preserve"> </w:t>
      </w:r>
      <w:r w:rsidR="004E4747" w:rsidRPr="00D925FD">
        <w:rPr>
          <w:rFonts w:ascii="Arial" w:eastAsia="MS Mincho" w:hAnsi="Arial" w:cs="Arial"/>
          <w:bCs/>
        </w:rPr>
        <w:t>all relevant underlying datasets</w:t>
      </w:r>
      <w:r w:rsidR="004E4747">
        <w:rPr>
          <w:rFonts w:ascii="Arial" w:eastAsia="MS Mincho" w:hAnsi="Arial" w:cs="Arial"/>
          <w:bCs/>
        </w:rPr>
        <w:t>.</w:t>
      </w:r>
      <w:r w:rsidR="004E4747" w:rsidRPr="00D925FD">
        <w:rPr>
          <w:rFonts w:ascii="Arial" w:eastAsia="MS Mincho" w:hAnsi="Arial" w:cs="Arial"/>
          <w:bCs/>
        </w:rPr>
        <w:t xml:space="preserve"> </w:t>
      </w:r>
      <w:r w:rsidR="00380AC8" w:rsidRPr="00897CF5">
        <w:rPr>
          <w:rFonts w:ascii="Arial" w:hAnsi="Arial" w:cs="Arial"/>
        </w:rPr>
        <w:t>Contractors are expected to note that an assumption can take a number of forms (the following list is not exhaustive):</w:t>
      </w:r>
    </w:p>
    <w:p w14:paraId="0A264BE8" w14:textId="77777777" w:rsidR="00380AC8" w:rsidRPr="00D925FD" w:rsidRDefault="00380AC8" w:rsidP="00380AC8">
      <w:pPr>
        <w:numPr>
          <w:ilvl w:val="1"/>
          <w:numId w:val="32"/>
        </w:numPr>
        <w:spacing w:line="276" w:lineRule="auto"/>
        <w:ind w:left="1434" w:hanging="357"/>
        <w:jc w:val="both"/>
        <w:rPr>
          <w:rFonts w:cs="Arial"/>
          <w:sz w:val="24"/>
          <w:szCs w:val="24"/>
        </w:rPr>
      </w:pPr>
      <w:r w:rsidRPr="00D925FD">
        <w:rPr>
          <w:rFonts w:cs="Arial"/>
          <w:sz w:val="24"/>
          <w:szCs w:val="24"/>
        </w:rPr>
        <w:t xml:space="preserve">Quantitative input data may be assumed </w:t>
      </w:r>
    </w:p>
    <w:p w14:paraId="7A3AACF0" w14:textId="77777777" w:rsidR="00380AC8" w:rsidRPr="00D925FD" w:rsidRDefault="00380AC8" w:rsidP="00380AC8">
      <w:pPr>
        <w:numPr>
          <w:ilvl w:val="1"/>
          <w:numId w:val="32"/>
        </w:numPr>
        <w:spacing w:line="276" w:lineRule="auto"/>
        <w:ind w:left="1434" w:hanging="357"/>
        <w:jc w:val="both"/>
        <w:rPr>
          <w:rFonts w:cs="Arial"/>
          <w:spacing w:val="-2"/>
          <w:sz w:val="24"/>
          <w:szCs w:val="24"/>
        </w:rPr>
      </w:pPr>
      <w:r w:rsidRPr="00D925FD">
        <w:rPr>
          <w:rFonts w:cs="Arial"/>
          <w:spacing w:val="-2"/>
          <w:sz w:val="24"/>
          <w:szCs w:val="24"/>
        </w:rPr>
        <w:t xml:space="preserve">Quantitative assumptions may be made during manipulation of the data. </w:t>
      </w:r>
    </w:p>
    <w:p w14:paraId="38097317" w14:textId="77777777" w:rsidR="00380AC8" w:rsidRPr="00D925FD" w:rsidRDefault="00380AC8" w:rsidP="00380AC8">
      <w:pPr>
        <w:numPr>
          <w:ilvl w:val="1"/>
          <w:numId w:val="32"/>
        </w:numPr>
        <w:spacing w:line="276" w:lineRule="auto"/>
        <w:ind w:left="1434" w:hanging="357"/>
        <w:jc w:val="both"/>
        <w:rPr>
          <w:rFonts w:cs="Arial"/>
          <w:sz w:val="24"/>
          <w:szCs w:val="24"/>
        </w:rPr>
      </w:pPr>
      <w:r w:rsidRPr="00D925FD">
        <w:rPr>
          <w:rFonts w:cs="Arial"/>
          <w:sz w:val="24"/>
          <w:szCs w:val="24"/>
        </w:rPr>
        <w:t xml:space="preserve">Qualitative assumptions may have informed the calculation methodology </w:t>
      </w:r>
    </w:p>
    <w:p w14:paraId="5D911597" w14:textId="77777777" w:rsidR="00380AC8" w:rsidRPr="00D925FD" w:rsidRDefault="00380AC8" w:rsidP="00380AC8">
      <w:pPr>
        <w:numPr>
          <w:ilvl w:val="1"/>
          <w:numId w:val="32"/>
        </w:numPr>
        <w:spacing w:after="120" w:line="276" w:lineRule="auto"/>
        <w:jc w:val="both"/>
        <w:rPr>
          <w:rFonts w:cs="Arial"/>
          <w:sz w:val="24"/>
          <w:szCs w:val="24"/>
        </w:rPr>
      </w:pPr>
      <w:r w:rsidRPr="00D925FD">
        <w:rPr>
          <w:rFonts w:cs="Arial"/>
          <w:sz w:val="24"/>
          <w:szCs w:val="24"/>
        </w:rPr>
        <w:t>Qualitative assumptions may have informed the structure of the model.</w:t>
      </w:r>
    </w:p>
    <w:p w14:paraId="7E23A707" w14:textId="4A77D537" w:rsidR="009D4074" w:rsidRPr="00D925FD" w:rsidRDefault="00F53632" w:rsidP="00F53632">
      <w:pPr>
        <w:pStyle w:val="NormalWeb"/>
        <w:numPr>
          <w:ilvl w:val="0"/>
          <w:numId w:val="31"/>
        </w:numPr>
        <w:spacing w:before="0" w:beforeAutospacing="0" w:after="0" w:afterAutospacing="0"/>
        <w:jc w:val="both"/>
        <w:rPr>
          <w:rFonts w:ascii="Arial" w:eastAsia="MS Mincho" w:hAnsi="Arial" w:cs="Arial"/>
          <w:bCs/>
        </w:rPr>
      </w:pPr>
      <w:r>
        <w:rPr>
          <w:rFonts w:ascii="Arial" w:eastAsia="MS Mincho" w:hAnsi="Arial" w:cs="Arial"/>
          <w:bCs/>
        </w:rPr>
        <w:t>To, a</w:t>
      </w:r>
      <w:r w:rsidR="009D4074" w:rsidRPr="00D925FD">
        <w:rPr>
          <w:rFonts w:ascii="Arial" w:eastAsia="MS Mincho" w:hAnsi="Arial" w:cs="Arial"/>
          <w:bCs/>
        </w:rPr>
        <w:t>t the end of the project</w:t>
      </w:r>
      <w:r>
        <w:rPr>
          <w:rFonts w:ascii="Arial" w:eastAsia="MS Mincho" w:hAnsi="Arial" w:cs="Arial"/>
          <w:bCs/>
        </w:rPr>
        <w:t>,</w:t>
      </w:r>
      <w:r w:rsidR="009D4074" w:rsidRPr="00D925FD">
        <w:rPr>
          <w:rFonts w:ascii="Arial" w:eastAsia="MS Mincho" w:hAnsi="Arial" w:cs="Arial"/>
          <w:bCs/>
        </w:rPr>
        <w:t xml:space="preserve"> give a final presentation to BEIS and provide </w:t>
      </w:r>
      <w:r w:rsidR="002D0699">
        <w:rPr>
          <w:rFonts w:ascii="Arial" w:eastAsia="MS Mincho" w:hAnsi="Arial" w:cs="Arial"/>
          <w:bCs/>
        </w:rPr>
        <w:t xml:space="preserve">detailed </w:t>
      </w:r>
      <w:r w:rsidR="009D4074" w:rsidRPr="00D925FD">
        <w:rPr>
          <w:rFonts w:ascii="Arial" w:eastAsia="MS Mincho" w:hAnsi="Arial" w:cs="Arial"/>
          <w:bCs/>
        </w:rPr>
        <w:t>teach-in session</w:t>
      </w:r>
      <w:r w:rsidR="002D0699">
        <w:rPr>
          <w:rFonts w:ascii="Arial" w:eastAsia="MS Mincho" w:hAnsi="Arial" w:cs="Arial"/>
          <w:bCs/>
        </w:rPr>
        <w:t>s</w:t>
      </w:r>
      <w:r w:rsidR="009D4074" w:rsidRPr="00D925FD">
        <w:rPr>
          <w:rFonts w:ascii="Arial" w:eastAsia="MS Mincho" w:hAnsi="Arial" w:cs="Arial"/>
          <w:bCs/>
        </w:rPr>
        <w:t xml:space="preserve"> for the new modelling tool. </w:t>
      </w:r>
    </w:p>
    <w:p w14:paraId="5127DEDA" w14:textId="77777777" w:rsidR="004303C4" w:rsidRPr="00D925FD" w:rsidRDefault="004303C4" w:rsidP="004303C4">
      <w:pPr>
        <w:widowControl/>
        <w:overflowPunct/>
        <w:autoSpaceDE/>
        <w:autoSpaceDN/>
        <w:adjustRightInd/>
        <w:ind w:left="720"/>
        <w:textAlignment w:val="auto"/>
        <w:rPr>
          <w:rFonts w:cs="Arial"/>
          <w:sz w:val="24"/>
          <w:szCs w:val="24"/>
        </w:rPr>
      </w:pPr>
    </w:p>
    <w:p w14:paraId="68F51F33" w14:textId="77777777" w:rsidR="00936F29" w:rsidRPr="00D925FD" w:rsidRDefault="00F042F9" w:rsidP="00EB798A">
      <w:pPr>
        <w:pStyle w:val="Heading1"/>
        <w:numPr>
          <w:ilvl w:val="0"/>
          <w:numId w:val="6"/>
        </w:numPr>
        <w:rPr>
          <w:rFonts w:ascii="Arial" w:hAnsi="Arial" w:cs="Arial"/>
          <w:sz w:val="24"/>
          <w:szCs w:val="24"/>
        </w:rPr>
      </w:pPr>
      <w:bookmarkStart w:id="57" w:name="_Toc381969511"/>
      <w:bookmarkStart w:id="58" w:name="_Toc405888460"/>
      <w:bookmarkStart w:id="59" w:name="_Toc499298732"/>
      <w:bookmarkStart w:id="60" w:name="_Toc499299319"/>
      <w:bookmarkStart w:id="61" w:name="_Toc499301685"/>
      <w:bookmarkStart w:id="62" w:name="_Ref373505205"/>
      <w:bookmarkStart w:id="63" w:name="_Ref357541720"/>
      <w:r w:rsidRPr="00D925FD">
        <w:rPr>
          <w:rFonts w:ascii="Arial" w:hAnsi="Arial" w:cs="Arial"/>
          <w:sz w:val="24"/>
          <w:szCs w:val="24"/>
        </w:rPr>
        <w:t>O</w:t>
      </w:r>
      <w:r w:rsidR="006700D3" w:rsidRPr="00D925FD">
        <w:rPr>
          <w:rFonts w:ascii="Arial" w:hAnsi="Arial" w:cs="Arial"/>
          <w:sz w:val="24"/>
          <w:szCs w:val="24"/>
        </w:rPr>
        <w:t>wnership and Publication</w:t>
      </w:r>
      <w:bookmarkEnd w:id="57"/>
      <w:bookmarkEnd w:id="58"/>
      <w:bookmarkEnd w:id="59"/>
      <w:bookmarkEnd w:id="60"/>
      <w:bookmarkEnd w:id="61"/>
    </w:p>
    <w:p w14:paraId="1D80C061" w14:textId="3F2E0298" w:rsidR="00FD77E2" w:rsidRPr="00D925FD" w:rsidRDefault="00FD77E2" w:rsidP="00FD77E2">
      <w:pPr>
        <w:jc w:val="both"/>
        <w:rPr>
          <w:rFonts w:cs="Arial"/>
          <w:sz w:val="24"/>
        </w:rPr>
      </w:pPr>
      <w:r w:rsidRPr="00D925FD">
        <w:rPr>
          <w:rFonts w:cs="Arial"/>
          <w:sz w:val="24"/>
        </w:rPr>
        <w:t xml:space="preserve">BEIS is committed to openness and transparency. All outputs listed in section </w:t>
      </w:r>
      <w:r w:rsidR="00C46AB1">
        <w:rPr>
          <w:rFonts w:cs="Arial"/>
          <w:sz w:val="24"/>
        </w:rPr>
        <w:t>4</w:t>
      </w:r>
      <w:r w:rsidR="00661D25" w:rsidRPr="00D925FD">
        <w:rPr>
          <w:rFonts w:cs="Arial"/>
          <w:sz w:val="24"/>
        </w:rPr>
        <w:t xml:space="preserve"> (with the exception of project updates and the </w:t>
      </w:r>
      <w:r w:rsidR="00863CE1">
        <w:rPr>
          <w:rFonts w:cs="Arial"/>
          <w:sz w:val="24"/>
        </w:rPr>
        <w:t>project</w:t>
      </w:r>
      <w:r w:rsidR="00863CE1" w:rsidRPr="00D925FD">
        <w:rPr>
          <w:rFonts w:cs="Arial"/>
          <w:sz w:val="24"/>
        </w:rPr>
        <w:t xml:space="preserve"> </w:t>
      </w:r>
      <w:r w:rsidR="00661D25" w:rsidRPr="00D925FD">
        <w:rPr>
          <w:rFonts w:cs="Arial"/>
          <w:sz w:val="24"/>
        </w:rPr>
        <w:t>plan)</w:t>
      </w:r>
      <w:r w:rsidRPr="00D925FD">
        <w:rPr>
          <w:rFonts w:cs="Arial"/>
          <w:sz w:val="24"/>
        </w:rPr>
        <w:t xml:space="preserve"> should be accessible, non-</w:t>
      </w:r>
      <w:proofErr w:type="spellStart"/>
      <w:r w:rsidRPr="00D925FD">
        <w:rPr>
          <w:rFonts w:cs="Arial"/>
          <w:sz w:val="24"/>
        </w:rPr>
        <w:t>disclosive</w:t>
      </w:r>
      <w:proofErr w:type="spellEnd"/>
      <w:r w:rsidRPr="00D925FD">
        <w:rPr>
          <w:rFonts w:cs="Arial"/>
          <w:sz w:val="24"/>
        </w:rPr>
        <w:t xml:space="preserve"> and suitable for publication and further use.</w:t>
      </w:r>
      <w:r w:rsidRPr="00D925FD">
        <w:rPr>
          <w:rFonts w:cs="Arial"/>
          <w:b/>
          <w:sz w:val="24"/>
        </w:rPr>
        <w:t xml:space="preserve"> </w:t>
      </w:r>
      <w:r w:rsidRPr="00D925FD">
        <w:rPr>
          <w:rFonts w:cs="Arial"/>
          <w:sz w:val="24"/>
        </w:rPr>
        <w:t xml:space="preserve">The exceptions to this are where: </w:t>
      </w:r>
    </w:p>
    <w:p w14:paraId="6F611237" w14:textId="77777777" w:rsidR="00FD77E2" w:rsidRPr="00D925FD" w:rsidRDefault="00FD77E2" w:rsidP="00A05C62">
      <w:pPr>
        <w:numPr>
          <w:ilvl w:val="0"/>
          <w:numId w:val="33"/>
        </w:numPr>
        <w:spacing w:before="120"/>
        <w:ind w:left="714" w:hanging="357"/>
        <w:jc w:val="both"/>
        <w:rPr>
          <w:rFonts w:cs="Arial"/>
          <w:sz w:val="24"/>
        </w:rPr>
      </w:pPr>
      <w:r w:rsidRPr="00D925FD">
        <w:rPr>
          <w:rFonts w:cs="Arial"/>
          <w:sz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A04C508" w14:textId="77777777" w:rsidR="00FD77E2" w:rsidRPr="00D925FD" w:rsidRDefault="00FD77E2" w:rsidP="00A05C62">
      <w:pPr>
        <w:numPr>
          <w:ilvl w:val="0"/>
          <w:numId w:val="33"/>
        </w:numPr>
        <w:spacing w:before="120"/>
        <w:ind w:left="714" w:hanging="357"/>
        <w:jc w:val="both"/>
        <w:rPr>
          <w:rFonts w:cs="Arial"/>
          <w:sz w:val="24"/>
        </w:rPr>
      </w:pPr>
      <w:r w:rsidRPr="00D925FD">
        <w:rPr>
          <w:rFonts w:cs="Arial"/>
          <w:sz w:val="24"/>
        </w:rPr>
        <w:t xml:space="preserve">Data is commercial in confidence. </w:t>
      </w:r>
    </w:p>
    <w:p w14:paraId="2407CA41" w14:textId="77777777" w:rsidR="00FD77E2" w:rsidRPr="00D925FD" w:rsidRDefault="00FD77E2" w:rsidP="00A05C62">
      <w:pPr>
        <w:numPr>
          <w:ilvl w:val="0"/>
          <w:numId w:val="33"/>
        </w:numPr>
        <w:spacing w:before="120"/>
        <w:ind w:left="714" w:hanging="357"/>
        <w:rPr>
          <w:rFonts w:cs="Arial"/>
          <w:sz w:val="24"/>
        </w:rPr>
      </w:pPr>
      <w:r w:rsidRPr="00D925FD">
        <w:rPr>
          <w:rFonts w:cs="Arial"/>
          <w:sz w:val="24"/>
        </w:rPr>
        <w:t>A non-anonymised dataset is required for the project.</w:t>
      </w:r>
    </w:p>
    <w:p w14:paraId="59E6ED50" w14:textId="77777777" w:rsidR="00FD77E2" w:rsidRPr="00D925FD" w:rsidRDefault="00FD77E2" w:rsidP="00FD77E2">
      <w:pPr>
        <w:jc w:val="both"/>
        <w:rPr>
          <w:rFonts w:cs="Arial"/>
          <w:sz w:val="24"/>
        </w:rPr>
      </w:pPr>
    </w:p>
    <w:p w14:paraId="0B2AFDC4" w14:textId="77777777" w:rsidR="00FD77E2" w:rsidRPr="00D925FD" w:rsidRDefault="00FD77E2" w:rsidP="00FD77E2">
      <w:pPr>
        <w:jc w:val="both"/>
        <w:rPr>
          <w:rFonts w:cs="Arial"/>
          <w:sz w:val="24"/>
        </w:rPr>
      </w:pPr>
      <w:r w:rsidRPr="00D925FD">
        <w:rPr>
          <w:rFonts w:cs="Arial"/>
          <w:sz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0B560AAB" w14:textId="77777777" w:rsidR="00FD77E2" w:rsidRPr="00D925FD" w:rsidRDefault="00FD77E2" w:rsidP="00FD77E2">
      <w:pPr>
        <w:jc w:val="both"/>
        <w:rPr>
          <w:rFonts w:cs="Arial"/>
          <w:sz w:val="24"/>
        </w:rPr>
      </w:pPr>
    </w:p>
    <w:p w14:paraId="7EE3FA04" w14:textId="77777777" w:rsidR="00FD77E2" w:rsidRPr="00D925FD" w:rsidRDefault="00FD77E2" w:rsidP="00FD77E2">
      <w:pPr>
        <w:jc w:val="both"/>
        <w:rPr>
          <w:rFonts w:cs="Arial"/>
          <w:sz w:val="24"/>
        </w:rPr>
      </w:pPr>
      <w:r w:rsidRPr="00D925FD">
        <w:rPr>
          <w:rFonts w:cs="Arial"/>
          <w:sz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p>
    <w:p w14:paraId="0AFB58A1" w14:textId="77777777" w:rsidR="00FD77E2" w:rsidRPr="00D925FD" w:rsidRDefault="00FD77E2" w:rsidP="00FD77E2">
      <w:pPr>
        <w:jc w:val="both"/>
        <w:rPr>
          <w:rFonts w:cs="Arial"/>
          <w:sz w:val="24"/>
        </w:rPr>
      </w:pPr>
    </w:p>
    <w:p w14:paraId="6783BEA0" w14:textId="77777777" w:rsidR="00FD77E2" w:rsidRPr="00D925FD" w:rsidRDefault="00FD77E2" w:rsidP="00FD77E2">
      <w:pPr>
        <w:jc w:val="both"/>
        <w:rPr>
          <w:rFonts w:cs="Arial"/>
          <w:sz w:val="24"/>
        </w:rPr>
      </w:pPr>
      <w:r w:rsidRPr="00D925FD">
        <w:rPr>
          <w:rFonts w:cs="Arial"/>
          <w:sz w:val="24"/>
        </w:rPr>
        <w:t>BEIS standard terms and conditions require that BEIS retain the Intellectual Property (IP) from all models and software paid for by BEIS:</w:t>
      </w:r>
    </w:p>
    <w:p w14:paraId="4434EB6C" w14:textId="77777777" w:rsidR="00FD77E2" w:rsidRPr="00D925FD" w:rsidRDefault="00FD77E2" w:rsidP="00FD77E2">
      <w:pPr>
        <w:jc w:val="both"/>
        <w:rPr>
          <w:rFonts w:cs="Arial"/>
          <w:sz w:val="24"/>
        </w:rPr>
      </w:pPr>
    </w:p>
    <w:p w14:paraId="3D386C45" w14:textId="77777777" w:rsidR="00FD77E2" w:rsidRPr="00D925FD" w:rsidRDefault="00FD77E2" w:rsidP="00A05C62">
      <w:pPr>
        <w:numPr>
          <w:ilvl w:val="0"/>
          <w:numId w:val="34"/>
        </w:numPr>
        <w:jc w:val="both"/>
        <w:rPr>
          <w:rFonts w:cs="Arial"/>
          <w:sz w:val="24"/>
        </w:rPr>
      </w:pPr>
      <w:r w:rsidRPr="00D925FD">
        <w:rPr>
          <w:rFonts w:cs="Arial"/>
          <w:sz w:val="24"/>
        </w:rPr>
        <w:lastRenderedPageBreak/>
        <w:t>Where the contractor is using or building on top of existing IP, such as modules that interface with the model, or proprietary datasets, this must be explicitly stated in the tender response.</w:t>
      </w:r>
    </w:p>
    <w:p w14:paraId="389E6B55" w14:textId="77777777" w:rsidR="00FD77E2" w:rsidRPr="00D925FD" w:rsidRDefault="00FD77E2" w:rsidP="00A05C62">
      <w:pPr>
        <w:numPr>
          <w:ilvl w:val="0"/>
          <w:numId w:val="34"/>
        </w:numPr>
        <w:jc w:val="both"/>
        <w:rPr>
          <w:rFonts w:cs="Arial"/>
          <w:sz w:val="24"/>
        </w:rPr>
      </w:pPr>
      <w:r w:rsidRPr="00D925FD">
        <w:rPr>
          <w:rFonts w:cs="Arial"/>
          <w:sz w:val="24"/>
        </w:rPr>
        <w:t>Where open source code or models are to be used within this model, please make clear under which license this open source software is released.</w:t>
      </w:r>
    </w:p>
    <w:p w14:paraId="308874AC" w14:textId="77777777" w:rsidR="00FD77E2" w:rsidRPr="00D925FD" w:rsidRDefault="00FD77E2" w:rsidP="00A05C62">
      <w:pPr>
        <w:numPr>
          <w:ilvl w:val="0"/>
          <w:numId w:val="34"/>
        </w:numPr>
        <w:jc w:val="both"/>
        <w:rPr>
          <w:rFonts w:cs="Arial"/>
          <w:sz w:val="24"/>
        </w:rPr>
      </w:pPr>
      <w:r w:rsidRPr="00D925FD">
        <w:rPr>
          <w:rFonts w:cs="Arial"/>
          <w:sz w:val="24"/>
        </w:rPr>
        <w:t>The Open Government Licence should be used wherever possible:</w:t>
      </w:r>
    </w:p>
    <w:p w14:paraId="7DF0A753" w14:textId="77777777" w:rsidR="00FD77E2" w:rsidRPr="00D925FD" w:rsidRDefault="00442EAF" w:rsidP="00A05C62">
      <w:pPr>
        <w:numPr>
          <w:ilvl w:val="1"/>
          <w:numId w:val="32"/>
        </w:numPr>
        <w:jc w:val="both"/>
        <w:rPr>
          <w:rFonts w:cs="Arial"/>
          <w:sz w:val="24"/>
        </w:rPr>
      </w:pPr>
      <w:hyperlink r:id="rId23" w:history="1">
        <w:r w:rsidR="00FD77E2" w:rsidRPr="00D925FD">
          <w:rPr>
            <w:rStyle w:val="Hyperlink"/>
          </w:rPr>
          <w:t>http://www.nationalarchives.gov.uk/doc/open-government-licence/version/2/</w:t>
        </w:r>
      </w:hyperlink>
    </w:p>
    <w:p w14:paraId="553997C8" w14:textId="77777777" w:rsidR="00FD77E2" w:rsidRPr="00D925FD" w:rsidRDefault="00FD77E2" w:rsidP="00C57FD8">
      <w:pPr>
        <w:ind w:left="360"/>
        <w:rPr>
          <w:rFonts w:cs="Arial"/>
          <w:color w:val="000000"/>
          <w:sz w:val="24"/>
          <w:szCs w:val="24"/>
        </w:rPr>
      </w:pPr>
    </w:p>
    <w:p w14:paraId="5A2789BB" w14:textId="77777777" w:rsidR="00F517DC" w:rsidRPr="00D925FD" w:rsidRDefault="00F517DC" w:rsidP="00F517DC">
      <w:pPr>
        <w:jc w:val="both"/>
        <w:rPr>
          <w:rFonts w:cs="Arial"/>
          <w:b/>
          <w:sz w:val="24"/>
        </w:rPr>
      </w:pPr>
      <w:r w:rsidRPr="00D925FD">
        <w:rPr>
          <w:rFonts w:cs="Arial"/>
          <w:b/>
          <w:sz w:val="24"/>
        </w:rPr>
        <w:t>Non-disclosure</w:t>
      </w:r>
    </w:p>
    <w:p w14:paraId="39DBA0F4" w14:textId="77777777" w:rsidR="00F517DC" w:rsidRPr="00D925FD" w:rsidRDefault="00F517DC" w:rsidP="00F517DC">
      <w:pPr>
        <w:jc w:val="both"/>
        <w:rPr>
          <w:rFonts w:cs="Arial"/>
          <w:b/>
          <w:sz w:val="24"/>
        </w:rPr>
      </w:pPr>
    </w:p>
    <w:p w14:paraId="39BA7833" w14:textId="77777777" w:rsidR="00F517DC" w:rsidRPr="00D925FD" w:rsidRDefault="00F517DC" w:rsidP="00F517DC">
      <w:pPr>
        <w:jc w:val="both"/>
        <w:rPr>
          <w:rFonts w:cs="Arial"/>
          <w:sz w:val="24"/>
        </w:rPr>
      </w:pPr>
      <w:r w:rsidRPr="00D925FD">
        <w:rPr>
          <w:rFonts w:cs="Arial"/>
          <w:sz w:val="24"/>
        </w:rPr>
        <w:t>All outputs must be provided to BEIS in a format that is non-</w:t>
      </w:r>
      <w:proofErr w:type="spellStart"/>
      <w:r w:rsidRPr="00D925FD">
        <w:rPr>
          <w:rFonts w:cs="Arial"/>
          <w:sz w:val="24"/>
        </w:rPr>
        <w:t>disclosive</w:t>
      </w:r>
      <w:proofErr w:type="spellEnd"/>
      <w:r w:rsidRPr="00D925FD">
        <w:rPr>
          <w:rFonts w:cs="Arial"/>
          <w:sz w:val="24"/>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D925FD">
        <w:rPr>
          <w:rFonts w:cs="Arial"/>
          <w:sz w:val="24"/>
        </w:rPr>
        <w:t>disclosive</w:t>
      </w:r>
      <w:proofErr w:type="spellEnd"/>
      <w:r w:rsidRPr="00D925FD">
        <w:rPr>
          <w:rFonts w:cs="Arial"/>
          <w:sz w:val="24"/>
        </w:rPr>
        <w:t xml:space="preserve"> during checking, the contractor will be required to suggest an approach or approaches to aggregate the analysis and to agree this with BEIS.</w:t>
      </w:r>
    </w:p>
    <w:p w14:paraId="41A201E9" w14:textId="77777777" w:rsidR="00F517DC" w:rsidRPr="00D925FD" w:rsidRDefault="00F517DC" w:rsidP="00F517DC">
      <w:pPr>
        <w:rPr>
          <w:rFonts w:cs="Arial"/>
          <w:sz w:val="24"/>
        </w:rPr>
      </w:pPr>
    </w:p>
    <w:p w14:paraId="75A69686" w14:textId="77777777" w:rsidR="00F517DC" w:rsidRPr="00D925FD" w:rsidRDefault="00F517DC" w:rsidP="00F517DC">
      <w:pPr>
        <w:jc w:val="both"/>
        <w:rPr>
          <w:rFonts w:cs="Arial"/>
          <w:b/>
          <w:sz w:val="24"/>
        </w:rPr>
      </w:pPr>
      <w:r w:rsidRPr="00D925FD">
        <w:rPr>
          <w:rFonts w:cs="Arial"/>
          <w:b/>
          <w:sz w:val="24"/>
        </w:rPr>
        <w:t>Storage and Transfer</w:t>
      </w:r>
    </w:p>
    <w:p w14:paraId="12E99415" w14:textId="77777777" w:rsidR="00F517DC" w:rsidRPr="00D925FD" w:rsidRDefault="00F517DC" w:rsidP="00F517DC">
      <w:pPr>
        <w:jc w:val="both"/>
        <w:rPr>
          <w:rFonts w:cs="Arial"/>
          <w:b/>
          <w:sz w:val="24"/>
        </w:rPr>
      </w:pPr>
    </w:p>
    <w:p w14:paraId="25E2B7C8" w14:textId="77777777" w:rsidR="00F517DC" w:rsidRPr="00D925FD" w:rsidRDefault="00F517DC" w:rsidP="00F517DC">
      <w:pPr>
        <w:jc w:val="both"/>
        <w:rPr>
          <w:rFonts w:cs="Arial"/>
          <w:sz w:val="24"/>
        </w:rPr>
      </w:pPr>
      <w:r w:rsidRPr="00D925FD">
        <w:rPr>
          <w:rFonts w:cs="Arial"/>
          <w:sz w:val="24"/>
        </w:rPr>
        <w:t>The contractor will need to ensure that all appropriate regulations are adhered to regarding safe storage and transfer, compliant with BEIS requirements for the data processing of restricted data.</w:t>
      </w:r>
    </w:p>
    <w:p w14:paraId="6946BF58" w14:textId="77777777" w:rsidR="00F517DC" w:rsidRPr="00D925FD" w:rsidRDefault="00F517DC" w:rsidP="00500BE2">
      <w:pPr>
        <w:ind w:left="357"/>
        <w:rPr>
          <w:rFonts w:cs="Arial"/>
          <w:color w:val="000000"/>
          <w:sz w:val="24"/>
          <w:szCs w:val="24"/>
        </w:rPr>
      </w:pPr>
    </w:p>
    <w:p w14:paraId="70FCD9F4" w14:textId="539238D5" w:rsidR="003804AC" w:rsidRPr="00D925FD" w:rsidRDefault="00936F29" w:rsidP="003804AC">
      <w:pPr>
        <w:pStyle w:val="Heading1"/>
        <w:numPr>
          <w:ilvl w:val="0"/>
          <w:numId w:val="6"/>
        </w:numPr>
        <w:rPr>
          <w:rFonts w:ascii="Arial" w:hAnsi="Arial" w:cs="Arial"/>
          <w:sz w:val="24"/>
          <w:szCs w:val="24"/>
        </w:rPr>
      </w:pPr>
      <w:bookmarkStart w:id="64" w:name="_Toc499298733"/>
      <w:bookmarkStart w:id="65" w:name="_Toc499299320"/>
      <w:bookmarkStart w:id="66" w:name="_Toc499301686"/>
      <w:r w:rsidRPr="00D925FD">
        <w:rPr>
          <w:rFonts w:ascii="Arial" w:hAnsi="Arial" w:cs="Arial"/>
          <w:sz w:val="24"/>
          <w:szCs w:val="24"/>
        </w:rPr>
        <w:t>Quality Assurance</w:t>
      </w:r>
      <w:bookmarkEnd w:id="64"/>
      <w:bookmarkEnd w:id="65"/>
      <w:bookmarkEnd w:id="66"/>
      <w:r w:rsidR="00AB7905" w:rsidRPr="00D925FD">
        <w:rPr>
          <w:rFonts w:ascii="Arial" w:hAnsi="Arial" w:cs="Arial"/>
          <w:sz w:val="24"/>
          <w:szCs w:val="24"/>
        </w:rPr>
        <w:t xml:space="preserve"> </w:t>
      </w:r>
      <w:bookmarkEnd w:id="62"/>
    </w:p>
    <w:p w14:paraId="0CB2264F" w14:textId="77777777" w:rsidR="00C57FD8" w:rsidRPr="00D925FD" w:rsidRDefault="00C57FD8" w:rsidP="00C57FD8"/>
    <w:p w14:paraId="641F92FD" w14:textId="77777777" w:rsidR="00F517DC" w:rsidRPr="00D925FD" w:rsidRDefault="00F517DC" w:rsidP="00F517DC">
      <w:pPr>
        <w:jc w:val="both"/>
        <w:rPr>
          <w:rFonts w:cs="Arial"/>
          <w:sz w:val="24"/>
          <w:szCs w:val="24"/>
        </w:rPr>
      </w:pPr>
      <w:r w:rsidRPr="00D925FD">
        <w:rPr>
          <w:rFonts w:cs="Arial"/>
          <w:sz w:val="24"/>
          <w:szCs w:val="24"/>
        </w:rPr>
        <w:t>This project must comply with the BEIS Code of Practice for Research (Annex B) or if applicable the Code of Practice for Official Statistics</w:t>
      </w:r>
      <w:r w:rsidRPr="00D925FD">
        <w:rPr>
          <w:rStyle w:val="FootnoteReference"/>
          <w:rFonts w:cs="Arial"/>
          <w:sz w:val="24"/>
          <w:szCs w:val="24"/>
        </w:rPr>
        <w:footnoteReference w:id="3"/>
      </w:r>
      <w:r w:rsidRPr="00D925FD">
        <w:rPr>
          <w:rFonts w:cs="Arial"/>
          <w:sz w:val="24"/>
          <w:szCs w:val="24"/>
        </w:rPr>
        <w:t xml:space="preserve"> and bidders must set out their approach to quality assurance in their response to this ITT.  </w:t>
      </w:r>
    </w:p>
    <w:p w14:paraId="2A56E222" w14:textId="77777777" w:rsidR="00F517DC" w:rsidRPr="00D925FD" w:rsidRDefault="00F517DC" w:rsidP="00F517DC">
      <w:pPr>
        <w:rPr>
          <w:rFonts w:cs="Arial"/>
          <w:color w:val="FF0000"/>
          <w:sz w:val="24"/>
          <w:szCs w:val="24"/>
        </w:rPr>
      </w:pPr>
    </w:p>
    <w:p w14:paraId="622DED3E" w14:textId="77777777" w:rsidR="00F517DC" w:rsidRPr="00D925FD" w:rsidRDefault="00F517DC" w:rsidP="00F517DC">
      <w:pPr>
        <w:jc w:val="both"/>
        <w:rPr>
          <w:rFonts w:cs="Arial"/>
          <w:sz w:val="24"/>
          <w:szCs w:val="24"/>
        </w:rPr>
      </w:pPr>
      <w:r w:rsidRPr="00D925FD">
        <w:rPr>
          <w:rFonts w:cs="Arial"/>
          <w:sz w:val="24"/>
          <w:szCs w:val="24"/>
        </w:rPr>
        <w:t xml:space="preserve">All models and modelling must be quality assured and documented.  Contractors should include a quality assurance plan that they will apply to all of the research tasks and modelling. </w:t>
      </w:r>
    </w:p>
    <w:p w14:paraId="16F35AE3" w14:textId="77777777" w:rsidR="00F517DC" w:rsidRPr="00D925FD" w:rsidRDefault="00F517DC" w:rsidP="00A05C62">
      <w:pPr>
        <w:numPr>
          <w:ilvl w:val="0"/>
          <w:numId w:val="40"/>
        </w:numPr>
        <w:jc w:val="both"/>
        <w:rPr>
          <w:rFonts w:cs="Arial"/>
          <w:sz w:val="24"/>
          <w:szCs w:val="24"/>
        </w:rPr>
      </w:pPr>
      <w:r w:rsidRPr="00D925FD">
        <w:rPr>
          <w:rFonts w:cs="Arial"/>
          <w:sz w:val="24"/>
          <w:szCs w:val="24"/>
        </w:rPr>
        <w:t>This QA plan should be no longer than 2 sides of A4 paper.</w:t>
      </w:r>
    </w:p>
    <w:p w14:paraId="10F27781" w14:textId="77777777" w:rsidR="00F517DC" w:rsidRPr="00D925FD" w:rsidRDefault="00F517DC" w:rsidP="00A05C62">
      <w:pPr>
        <w:numPr>
          <w:ilvl w:val="0"/>
          <w:numId w:val="39"/>
        </w:numPr>
        <w:jc w:val="both"/>
        <w:rPr>
          <w:rFonts w:cs="Arial"/>
          <w:sz w:val="24"/>
          <w:szCs w:val="24"/>
        </w:rPr>
      </w:pPr>
      <w:r w:rsidRPr="00D925FD">
        <w:rPr>
          <w:rFonts w:cs="Arial"/>
          <w:sz w:val="24"/>
          <w:szCs w:val="24"/>
        </w:rPr>
        <w:t xml:space="preserve">Ensure that all updated QA log and QA guidance are provided. </w:t>
      </w:r>
    </w:p>
    <w:p w14:paraId="40DF5CD1" w14:textId="6C187066" w:rsidR="00F517DC" w:rsidRPr="00D925FD" w:rsidRDefault="00F517DC" w:rsidP="00A05C62">
      <w:pPr>
        <w:numPr>
          <w:ilvl w:val="0"/>
          <w:numId w:val="39"/>
        </w:numPr>
        <w:jc w:val="both"/>
        <w:rPr>
          <w:rFonts w:cs="Arial"/>
          <w:sz w:val="24"/>
          <w:szCs w:val="24"/>
        </w:rPr>
      </w:pPr>
      <w:r w:rsidRPr="00D925FD">
        <w:rPr>
          <w:rFonts w:cs="Arial"/>
          <w:sz w:val="24"/>
          <w:szCs w:val="24"/>
        </w:rPr>
        <w:t>The following link contains an externally accessible version of the Modelling QA guidance</w:t>
      </w:r>
      <w:r w:rsidR="005304C6">
        <w:rPr>
          <w:rFonts w:cs="Arial"/>
          <w:sz w:val="24"/>
          <w:szCs w:val="24"/>
        </w:rPr>
        <w:t xml:space="preserve"> and </w:t>
      </w:r>
      <w:r w:rsidRPr="00D925FD">
        <w:rPr>
          <w:rFonts w:cs="Arial"/>
          <w:sz w:val="24"/>
          <w:szCs w:val="24"/>
        </w:rPr>
        <w:t>the QA log</w:t>
      </w:r>
      <w:r w:rsidR="005304C6">
        <w:rPr>
          <w:rFonts w:cs="Arial"/>
          <w:sz w:val="24"/>
          <w:szCs w:val="24"/>
        </w:rPr>
        <w:t xml:space="preserve"> (it also includes an Assumptions log template and BEIS Model Report template)</w:t>
      </w:r>
      <w:r w:rsidR="00CE1E76">
        <w:rPr>
          <w:rFonts w:cs="Arial"/>
          <w:sz w:val="24"/>
          <w:szCs w:val="24"/>
        </w:rPr>
        <w:t>:</w:t>
      </w:r>
    </w:p>
    <w:p w14:paraId="53F8864E" w14:textId="77777777" w:rsidR="00F517DC" w:rsidRPr="00D925FD" w:rsidRDefault="00442EAF" w:rsidP="00A05C62">
      <w:pPr>
        <w:numPr>
          <w:ilvl w:val="1"/>
          <w:numId w:val="39"/>
        </w:numPr>
        <w:jc w:val="both"/>
        <w:rPr>
          <w:rFonts w:cs="Arial"/>
          <w:color w:val="FF0000"/>
          <w:sz w:val="24"/>
          <w:szCs w:val="24"/>
        </w:rPr>
      </w:pPr>
      <w:hyperlink r:id="rId24" w:history="1">
        <w:r w:rsidR="00F517DC" w:rsidRPr="00D925FD">
          <w:rPr>
            <w:rStyle w:val="Hyperlink"/>
          </w:rPr>
          <w:t>https://www.gov.uk/government/collections/quality-assurance-tools-and-guidance-in-decc</w:t>
        </w:r>
      </w:hyperlink>
    </w:p>
    <w:p w14:paraId="00454A03" w14:textId="77777777" w:rsidR="00F517DC" w:rsidRPr="00D925FD" w:rsidRDefault="00F517DC" w:rsidP="00A05C62">
      <w:pPr>
        <w:numPr>
          <w:ilvl w:val="1"/>
          <w:numId w:val="39"/>
        </w:numPr>
        <w:jc w:val="both"/>
        <w:rPr>
          <w:rFonts w:cs="Arial"/>
          <w:sz w:val="24"/>
          <w:szCs w:val="24"/>
        </w:rPr>
      </w:pPr>
      <w:r w:rsidRPr="00D925FD">
        <w:rPr>
          <w:rFonts w:cs="Arial"/>
          <w:sz w:val="24"/>
          <w:szCs w:val="24"/>
        </w:rPr>
        <w:t xml:space="preserve">The QA log should be filled in at project completion to demonstrate the QA undertaken </w:t>
      </w:r>
    </w:p>
    <w:p w14:paraId="7D35093D" w14:textId="77777777" w:rsidR="00F517DC" w:rsidRPr="00D925FD" w:rsidRDefault="00F517DC" w:rsidP="00F517DC">
      <w:pPr>
        <w:jc w:val="both"/>
        <w:rPr>
          <w:rFonts w:cs="Arial"/>
          <w:sz w:val="24"/>
          <w:szCs w:val="24"/>
        </w:rPr>
      </w:pPr>
    </w:p>
    <w:p w14:paraId="76B0532F" w14:textId="77777777" w:rsidR="00F517DC" w:rsidRPr="00D925FD" w:rsidRDefault="00F517DC" w:rsidP="00F517DC">
      <w:pPr>
        <w:jc w:val="both"/>
        <w:rPr>
          <w:rFonts w:cs="Arial"/>
          <w:sz w:val="24"/>
          <w:szCs w:val="24"/>
        </w:rPr>
      </w:pPr>
      <w:r w:rsidRPr="00D925FD">
        <w:rPr>
          <w:rFonts w:cs="Arial"/>
          <w:sz w:val="24"/>
          <w:szCs w:val="24"/>
        </w:rPr>
        <w:t xml:space="preserve">Contractors must supply quality assurance evidence for any existing models they </w:t>
      </w:r>
      <w:r w:rsidRPr="00D925FD">
        <w:rPr>
          <w:rFonts w:cs="Arial"/>
          <w:sz w:val="24"/>
          <w:szCs w:val="24"/>
        </w:rPr>
        <w:lastRenderedPageBreak/>
        <w:t>wish to submit to BEIS. This must be</w:t>
      </w:r>
    </w:p>
    <w:p w14:paraId="65741B32" w14:textId="77777777" w:rsidR="00F517DC" w:rsidRPr="00D925FD" w:rsidRDefault="00F517DC" w:rsidP="00A05C62">
      <w:pPr>
        <w:numPr>
          <w:ilvl w:val="0"/>
          <w:numId w:val="39"/>
        </w:numPr>
        <w:jc w:val="both"/>
        <w:rPr>
          <w:rFonts w:cs="Arial"/>
          <w:sz w:val="24"/>
          <w:szCs w:val="24"/>
        </w:rPr>
      </w:pPr>
      <w:r w:rsidRPr="00D925FD">
        <w:rPr>
          <w:rFonts w:cs="Arial"/>
          <w:sz w:val="24"/>
          <w:szCs w:val="24"/>
        </w:rPr>
        <w:t xml:space="preserve">to a standard that is at least the equivalent of BEIS’s internal standard Available at </w:t>
      </w:r>
    </w:p>
    <w:p w14:paraId="32444760" w14:textId="77777777" w:rsidR="00F517DC" w:rsidRPr="00D925FD" w:rsidRDefault="00442EAF" w:rsidP="00F517DC">
      <w:pPr>
        <w:jc w:val="both"/>
        <w:rPr>
          <w:rFonts w:cs="Arial"/>
          <w:sz w:val="24"/>
          <w:szCs w:val="24"/>
        </w:rPr>
      </w:pPr>
      <w:hyperlink r:id="rId25" w:history="1">
        <w:r w:rsidR="00F517DC" w:rsidRPr="00D925FD">
          <w:rPr>
            <w:rStyle w:val="Hyperlink"/>
          </w:rPr>
          <w:t>https://www.gov.uk/government/collections/quality-assurance-tools-and-guidance-in-decc</w:t>
        </w:r>
      </w:hyperlink>
    </w:p>
    <w:p w14:paraId="0072EB2C" w14:textId="77777777" w:rsidR="00F517DC" w:rsidRPr="00D925FD" w:rsidRDefault="00F517DC" w:rsidP="00A05C62">
      <w:pPr>
        <w:pStyle w:val="ListParagraph"/>
        <w:numPr>
          <w:ilvl w:val="0"/>
          <w:numId w:val="37"/>
        </w:numPr>
        <w:spacing w:after="0" w:line="240" w:lineRule="auto"/>
        <w:contextualSpacing w:val="0"/>
        <w:jc w:val="both"/>
        <w:rPr>
          <w:rFonts w:ascii="Arial" w:eastAsia="Times New Roman" w:hAnsi="Arial" w:cs="Arial"/>
          <w:sz w:val="24"/>
          <w:szCs w:val="24"/>
          <w:lang w:eastAsia="en-GB"/>
        </w:rPr>
      </w:pPr>
      <w:r w:rsidRPr="00D925FD">
        <w:rPr>
          <w:rFonts w:ascii="Arial" w:eastAsia="Times New Roman" w:hAnsi="Arial" w:cs="Arial"/>
          <w:sz w:val="24"/>
          <w:szCs w:val="24"/>
          <w:lang w:eastAsia="en-GB"/>
        </w:rPr>
        <w:t xml:space="preserve">accepted as suitable by BEIS </w:t>
      </w:r>
    </w:p>
    <w:p w14:paraId="53B49A6D" w14:textId="77777777" w:rsidR="00F517DC" w:rsidRPr="00D925FD" w:rsidRDefault="00F517DC" w:rsidP="00F517DC">
      <w:pPr>
        <w:pStyle w:val="ListParagraph"/>
        <w:spacing w:after="0" w:line="240" w:lineRule="auto"/>
        <w:ind w:left="0"/>
        <w:contextualSpacing w:val="0"/>
        <w:jc w:val="both"/>
        <w:rPr>
          <w:rFonts w:ascii="Arial" w:hAnsi="Arial" w:cs="Arial"/>
          <w:sz w:val="24"/>
          <w:szCs w:val="24"/>
        </w:rPr>
      </w:pPr>
    </w:p>
    <w:p w14:paraId="52951E37" w14:textId="4FDBF589" w:rsidR="00F517DC" w:rsidRPr="00D925FD" w:rsidRDefault="00F517DC" w:rsidP="00F517DC">
      <w:pPr>
        <w:pStyle w:val="ListParagraph"/>
        <w:spacing w:after="0" w:line="240" w:lineRule="auto"/>
        <w:ind w:left="0"/>
        <w:contextualSpacing w:val="0"/>
        <w:jc w:val="both"/>
        <w:rPr>
          <w:rFonts w:ascii="Arial" w:hAnsi="Arial" w:cs="Arial"/>
          <w:sz w:val="24"/>
          <w:szCs w:val="24"/>
        </w:rPr>
      </w:pPr>
      <w:r w:rsidRPr="00D925FD">
        <w:rPr>
          <w:rFonts w:ascii="Arial" w:hAnsi="Arial" w:cs="Arial"/>
          <w:sz w:val="24"/>
          <w:szCs w:val="24"/>
        </w:rPr>
        <w:t>To demonstrate relevant experience in producing high quality reporting, the cont</w:t>
      </w:r>
      <w:r w:rsidR="00DD4EC3">
        <w:rPr>
          <w:rFonts w:ascii="Arial" w:hAnsi="Arial" w:cs="Arial"/>
          <w:sz w:val="24"/>
          <w:szCs w:val="24"/>
        </w:rPr>
        <w:t>r</w:t>
      </w:r>
      <w:r w:rsidRPr="00D925FD">
        <w:rPr>
          <w:rFonts w:ascii="Arial" w:hAnsi="Arial" w:cs="Arial"/>
          <w:sz w:val="24"/>
          <w:szCs w:val="24"/>
        </w:rPr>
        <w:t xml:space="preserve">actor/s must: </w:t>
      </w:r>
    </w:p>
    <w:p w14:paraId="3DB50863" w14:textId="77777777" w:rsidR="00F517DC" w:rsidRPr="00D925FD" w:rsidRDefault="00F517DC" w:rsidP="00A05C62">
      <w:pPr>
        <w:pStyle w:val="ListParagraph"/>
        <w:numPr>
          <w:ilvl w:val="0"/>
          <w:numId w:val="38"/>
        </w:numPr>
        <w:spacing w:line="240" w:lineRule="auto"/>
        <w:jc w:val="both"/>
        <w:rPr>
          <w:rFonts w:ascii="Arial" w:eastAsia="Times New Roman" w:hAnsi="Arial" w:cs="Arial"/>
          <w:sz w:val="24"/>
          <w:szCs w:val="24"/>
          <w:lang w:eastAsia="en-GB"/>
        </w:rPr>
      </w:pPr>
      <w:r w:rsidRPr="00D925FD">
        <w:rPr>
          <w:rFonts w:ascii="Arial" w:eastAsia="Times New Roman" w:hAnsi="Arial" w:cs="Arial"/>
          <w:sz w:val="24"/>
          <w:szCs w:val="24"/>
          <w:lang w:eastAsia="en-GB"/>
        </w:rPr>
        <w:t xml:space="preserve">ensure that quality assurance is done by </w:t>
      </w:r>
      <w:r w:rsidRPr="00D925FD">
        <w:rPr>
          <w:rFonts w:ascii="Arial" w:eastAsia="Times New Roman" w:hAnsi="Arial" w:cs="Arial"/>
          <w:b/>
          <w:sz w:val="24"/>
          <w:szCs w:val="24"/>
          <w:lang w:eastAsia="en-GB"/>
        </w:rPr>
        <w:t>individuals who were not directly involved in the research, analysis or model development</w:t>
      </w:r>
    </w:p>
    <w:p w14:paraId="650F80B9" w14:textId="77777777" w:rsidR="00F517DC" w:rsidRPr="00D925FD" w:rsidRDefault="00F517DC" w:rsidP="00A05C62">
      <w:pPr>
        <w:pStyle w:val="ListParagraph"/>
        <w:numPr>
          <w:ilvl w:val="0"/>
          <w:numId w:val="38"/>
        </w:numPr>
        <w:spacing w:line="240" w:lineRule="auto"/>
        <w:jc w:val="both"/>
        <w:rPr>
          <w:rFonts w:ascii="Arial" w:eastAsia="Times New Roman" w:hAnsi="Arial" w:cs="Arial"/>
          <w:sz w:val="24"/>
          <w:szCs w:val="24"/>
          <w:lang w:eastAsia="en-GB"/>
        </w:rPr>
      </w:pPr>
      <w:r w:rsidRPr="00D925FD">
        <w:rPr>
          <w:rFonts w:ascii="Arial" w:eastAsia="Times New Roman" w:hAnsi="Arial" w:cs="Arial"/>
          <w:sz w:val="24"/>
          <w:szCs w:val="24"/>
          <w:lang w:eastAsia="en-GB"/>
        </w:rPr>
        <w:t>specify who will be responsible for quality assurance before it comes to BEIS</w:t>
      </w:r>
    </w:p>
    <w:p w14:paraId="1ECA3358" w14:textId="77777777" w:rsidR="00F517DC" w:rsidRPr="00D925FD" w:rsidRDefault="00F517DC" w:rsidP="00F517DC">
      <w:pPr>
        <w:jc w:val="both"/>
        <w:rPr>
          <w:rFonts w:cs="Arial"/>
          <w:sz w:val="24"/>
          <w:szCs w:val="24"/>
        </w:rPr>
      </w:pPr>
      <w:r w:rsidRPr="00D925FD">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4E206D4B" w14:textId="77777777" w:rsidR="00F517DC" w:rsidRPr="00D925FD" w:rsidRDefault="00F517DC" w:rsidP="00F517DC">
      <w:pPr>
        <w:jc w:val="both"/>
        <w:rPr>
          <w:rFonts w:cs="Arial"/>
          <w:sz w:val="24"/>
          <w:szCs w:val="24"/>
        </w:rPr>
      </w:pPr>
    </w:p>
    <w:p w14:paraId="4D0DA42C" w14:textId="77777777" w:rsidR="00F517DC" w:rsidRPr="00D925FD" w:rsidRDefault="00F517DC" w:rsidP="00F517DC">
      <w:pPr>
        <w:jc w:val="both"/>
        <w:rPr>
          <w:rFonts w:cs="Arial"/>
          <w:sz w:val="24"/>
          <w:szCs w:val="24"/>
        </w:rPr>
      </w:pPr>
      <w:r w:rsidRPr="00D925FD">
        <w:rPr>
          <w:rFonts w:cs="Arial"/>
          <w:sz w:val="24"/>
          <w:szCs w:val="24"/>
        </w:rPr>
        <w:t xml:space="preserve">All bids must include a completed declaration as set out in the Code of Practice at Annex B and any additional information you wish to submit up to must be a maximum of </w:t>
      </w:r>
      <w:r w:rsidRPr="00D925FD">
        <w:rPr>
          <w:rFonts w:cs="Arial"/>
          <w:b/>
          <w:bCs/>
          <w:sz w:val="24"/>
          <w:szCs w:val="24"/>
        </w:rPr>
        <w:t>1 side of</w:t>
      </w:r>
      <w:r w:rsidRPr="00D925FD">
        <w:rPr>
          <w:rFonts w:cs="Arial"/>
          <w:sz w:val="24"/>
          <w:szCs w:val="24"/>
        </w:rPr>
        <w:t xml:space="preserve"> </w:t>
      </w:r>
      <w:r w:rsidRPr="00D925FD">
        <w:rPr>
          <w:rFonts w:cs="Arial"/>
          <w:b/>
          <w:bCs/>
          <w:sz w:val="24"/>
          <w:szCs w:val="24"/>
        </w:rPr>
        <w:t>A4, font size 10</w:t>
      </w:r>
      <w:r w:rsidRPr="00D925FD">
        <w:rPr>
          <w:rFonts w:cs="Arial"/>
          <w:sz w:val="24"/>
          <w:szCs w:val="24"/>
        </w:rPr>
        <w:t>.  (Links to other documents will not be considered as part of your response e.g. links to published documents online, etc.)</w:t>
      </w:r>
    </w:p>
    <w:p w14:paraId="1F60023B" w14:textId="77777777" w:rsidR="00F517DC" w:rsidRPr="00D925FD" w:rsidRDefault="00F517DC" w:rsidP="00F517DC">
      <w:pPr>
        <w:jc w:val="both"/>
        <w:rPr>
          <w:rFonts w:cs="Arial"/>
          <w:sz w:val="24"/>
          <w:szCs w:val="24"/>
        </w:rPr>
      </w:pPr>
    </w:p>
    <w:p w14:paraId="41424788" w14:textId="77777777" w:rsidR="00F517DC" w:rsidRPr="00D925FD" w:rsidRDefault="00F517DC" w:rsidP="00F517DC">
      <w:pPr>
        <w:jc w:val="both"/>
        <w:rPr>
          <w:rFonts w:cs="Arial"/>
          <w:sz w:val="24"/>
          <w:szCs w:val="24"/>
        </w:rPr>
      </w:pPr>
      <w:r w:rsidRPr="00D925FD">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6BF0BCB" w14:textId="77777777" w:rsidR="00F517DC" w:rsidRPr="00D925FD" w:rsidRDefault="00F517DC" w:rsidP="00F517DC">
      <w:pPr>
        <w:jc w:val="both"/>
        <w:rPr>
          <w:rFonts w:cs="Arial"/>
          <w:sz w:val="24"/>
          <w:szCs w:val="24"/>
        </w:rPr>
      </w:pPr>
    </w:p>
    <w:p w14:paraId="0A3426FE" w14:textId="77777777" w:rsidR="00F517DC" w:rsidRPr="00D925FD" w:rsidRDefault="00F517DC" w:rsidP="00F517DC">
      <w:pPr>
        <w:jc w:val="both"/>
        <w:rPr>
          <w:rFonts w:cs="Arial"/>
          <w:sz w:val="24"/>
          <w:szCs w:val="24"/>
        </w:rPr>
      </w:pPr>
      <w:r w:rsidRPr="00D925FD">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0DC89340" w14:textId="77777777" w:rsidR="00F517DC" w:rsidRPr="00D925FD" w:rsidRDefault="00F517DC" w:rsidP="00F517DC">
      <w:pPr>
        <w:jc w:val="both"/>
        <w:rPr>
          <w:rFonts w:cs="Arial"/>
          <w:sz w:val="24"/>
          <w:szCs w:val="24"/>
        </w:rPr>
      </w:pPr>
    </w:p>
    <w:p w14:paraId="62C5C1D5" w14:textId="77777777" w:rsidR="00F517DC" w:rsidRPr="00D925FD" w:rsidRDefault="00F517DC" w:rsidP="00F517DC">
      <w:pPr>
        <w:jc w:val="both"/>
        <w:rPr>
          <w:rFonts w:cs="Arial"/>
          <w:sz w:val="24"/>
          <w:szCs w:val="24"/>
        </w:rPr>
      </w:pPr>
      <w:r w:rsidRPr="00D925FD">
        <w:rPr>
          <w:rFonts w:cs="Arial"/>
          <w:sz w:val="24"/>
          <w:szCs w:val="24"/>
        </w:rPr>
        <w:t>For primary research, contractors should be willing to facilitate BEIS research staff to attend interviews or listen in to telephone surveys as part of the quality assurance process.</w:t>
      </w:r>
    </w:p>
    <w:p w14:paraId="57AA0270" w14:textId="77777777" w:rsidR="00F517DC" w:rsidRPr="00D925FD" w:rsidRDefault="00F517DC" w:rsidP="00F517DC">
      <w:pPr>
        <w:jc w:val="both"/>
        <w:rPr>
          <w:rFonts w:cs="Arial"/>
          <w:sz w:val="24"/>
          <w:szCs w:val="24"/>
        </w:rPr>
      </w:pPr>
    </w:p>
    <w:p w14:paraId="302C5868" w14:textId="77777777" w:rsidR="00F517DC" w:rsidRPr="00D925FD" w:rsidRDefault="00F517DC" w:rsidP="001F2CD1">
      <w:pPr>
        <w:jc w:val="both"/>
        <w:rPr>
          <w:rFonts w:cs="Arial"/>
          <w:sz w:val="24"/>
          <w:szCs w:val="24"/>
        </w:rPr>
      </w:pPr>
      <w:r w:rsidRPr="00D925FD">
        <w:rPr>
          <w:rFonts w:cs="Arial"/>
          <w:sz w:val="24"/>
          <w:szCs w:val="24"/>
        </w:rPr>
        <w:t>Other useful sources of guidance and advice that will help bids and the resulting work be of the highest quality include:</w:t>
      </w:r>
    </w:p>
    <w:p w14:paraId="63911DE2" w14:textId="71016147" w:rsidR="00F517DC" w:rsidRPr="00D925FD" w:rsidRDefault="00442EAF" w:rsidP="001F2CD1">
      <w:pPr>
        <w:widowControl/>
        <w:numPr>
          <w:ilvl w:val="0"/>
          <w:numId w:val="36"/>
        </w:numPr>
        <w:overflowPunct/>
        <w:autoSpaceDE/>
        <w:adjustRightInd/>
        <w:jc w:val="both"/>
        <w:textAlignment w:val="auto"/>
        <w:rPr>
          <w:rFonts w:cs="Arial"/>
          <w:sz w:val="24"/>
          <w:szCs w:val="24"/>
        </w:rPr>
      </w:pPr>
      <w:hyperlink r:id="rId26" w:history="1">
        <w:r w:rsidR="00BA04C9" w:rsidRPr="00BA04C9">
          <w:rPr>
            <w:rStyle w:val="Hyperlink"/>
            <w:rFonts w:cs="Arial"/>
            <w:sz w:val="24"/>
            <w:szCs w:val="24"/>
          </w:rPr>
          <w:t>The Green Book</w:t>
        </w:r>
      </w:hyperlink>
      <w:r w:rsidR="00F517DC" w:rsidRPr="00D925FD">
        <w:rPr>
          <w:rFonts w:cs="Arial"/>
          <w:sz w:val="24"/>
          <w:szCs w:val="24"/>
        </w:rPr>
        <w:t xml:space="preserve">: appraisal and evaluation in central government. </w:t>
      </w:r>
    </w:p>
    <w:p w14:paraId="4B0D0D08" w14:textId="5CFDDAED" w:rsidR="00220012" w:rsidRPr="00D925FD" w:rsidRDefault="00442EAF" w:rsidP="001F2CD1">
      <w:pPr>
        <w:widowControl/>
        <w:numPr>
          <w:ilvl w:val="0"/>
          <w:numId w:val="36"/>
        </w:numPr>
        <w:overflowPunct/>
        <w:autoSpaceDE/>
        <w:adjustRightInd/>
        <w:jc w:val="both"/>
        <w:textAlignment w:val="auto"/>
        <w:rPr>
          <w:rFonts w:cs="Arial"/>
          <w:sz w:val="24"/>
          <w:szCs w:val="24"/>
        </w:rPr>
      </w:pPr>
      <w:hyperlink r:id="rId27" w:history="1">
        <w:r w:rsidR="00F517DC" w:rsidRPr="00BA04C9">
          <w:rPr>
            <w:rStyle w:val="Hyperlink"/>
            <w:rFonts w:cs="Arial"/>
            <w:sz w:val="24"/>
            <w:szCs w:val="24"/>
          </w:rPr>
          <w:t>UK Statistics Authority Code of Practice</w:t>
        </w:r>
      </w:hyperlink>
      <w:r w:rsidR="00F517DC" w:rsidRPr="00D925FD">
        <w:rPr>
          <w:rFonts w:cs="Arial"/>
          <w:sz w:val="24"/>
          <w:szCs w:val="24"/>
        </w:rPr>
        <w:t>/ or an equivalent standard.</w:t>
      </w:r>
    </w:p>
    <w:p w14:paraId="272A6222" w14:textId="59F17828" w:rsidR="00F517DC" w:rsidRPr="00D925FD" w:rsidRDefault="00442EAF" w:rsidP="00220012">
      <w:pPr>
        <w:widowControl/>
        <w:numPr>
          <w:ilvl w:val="0"/>
          <w:numId w:val="36"/>
        </w:numPr>
        <w:overflowPunct/>
        <w:autoSpaceDE/>
        <w:adjustRightInd/>
        <w:jc w:val="both"/>
        <w:textAlignment w:val="auto"/>
        <w:rPr>
          <w:rFonts w:cs="Arial"/>
          <w:sz w:val="24"/>
          <w:szCs w:val="24"/>
        </w:rPr>
      </w:pPr>
      <w:hyperlink r:id="rId28" w:history="1"/>
      <w:hyperlink r:id="rId29" w:history="1">
        <w:r w:rsidR="00F517DC" w:rsidRPr="00BA04C9">
          <w:rPr>
            <w:rStyle w:val="Hyperlink"/>
            <w:rFonts w:cs="Arial"/>
            <w:sz w:val="24"/>
            <w:szCs w:val="24"/>
          </w:rPr>
          <w:t>The Magenta Book</w:t>
        </w:r>
      </w:hyperlink>
      <w:r w:rsidR="00BA04C9">
        <w:rPr>
          <w:rFonts w:cs="Arial"/>
          <w:sz w:val="24"/>
          <w:szCs w:val="24"/>
        </w:rPr>
        <w:t>:</w:t>
      </w:r>
      <w:r w:rsidR="00F517DC" w:rsidRPr="00D925FD">
        <w:rPr>
          <w:rFonts w:cs="Arial"/>
          <w:sz w:val="24"/>
          <w:szCs w:val="24"/>
        </w:rPr>
        <w:t xml:space="preserve"> Government guidance on policy evaluation and analysis. </w:t>
      </w:r>
    </w:p>
    <w:p w14:paraId="3FC943F2" w14:textId="767F76ED" w:rsidR="00F517DC" w:rsidRPr="00D925FD" w:rsidRDefault="00442EAF" w:rsidP="00BA04C9">
      <w:pPr>
        <w:widowControl/>
        <w:numPr>
          <w:ilvl w:val="0"/>
          <w:numId w:val="36"/>
        </w:numPr>
        <w:overflowPunct/>
        <w:autoSpaceDE/>
        <w:adjustRightInd/>
        <w:jc w:val="both"/>
        <w:textAlignment w:val="auto"/>
        <w:rPr>
          <w:rFonts w:cs="Arial"/>
          <w:sz w:val="24"/>
          <w:szCs w:val="24"/>
        </w:rPr>
      </w:pPr>
      <w:hyperlink r:id="rId30" w:history="1">
        <w:r w:rsidR="00BA04C9" w:rsidRPr="00BA04C9">
          <w:rPr>
            <w:rStyle w:val="Hyperlink"/>
            <w:rFonts w:cs="Arial"/>
            <w:sz w:val="24"/>
            <w:szCs w:val="24"/>
          </w:rPr>
          <w:t>Quality in Qualitative Evaluation: A Framework for assessing research evidence</w:t>
        </w:r>
      </w:hyperlink>
      <w:r w:rsidR="00BA04C9">
        <w:rPr>
          <w:rFonts w:cs="Arial"/>
          <w:sz w:val="24"/>
          <w:szCs w:val="24"/>
        </w:rPr>
        <w:t xml:space="preserve"> </w:t>
      </w:r>
      <w:r w:rsidR="00F517DC" w:rsidRPr="00D925FD">
        <w:rPr>
          <w:rFonts w:cs="Arial"/>
          <w:sz w:val="24"/>
          <w:szCs w:val="24"/>
        </w:rPr>
        <w:t>provides a Framework for appraising the quality of qualitative evaluations.</w:t>
      </w:r>
    </w:p>
    <w:p w14:paraId="27406F49" w14:textId="11216F93" w:rsidR="00F517DC" w:rsidRPr="00D925FD" w:rsidRDefault="00442EAF" w:rsidP="001F2CD1">
      <w:pPr>
        <w:widowControl/>
        <w:numPr>
          <w:ilvl w:val="0"/>
          <w:numId w:val="36"/>
        </w:numPr>
        <w:overflowPunct/>
        <w:autoSpaceDE/>
        <w:adjustRightInd/>
        <w:jc w:val="both"/>
        <w:textAlignment w:val="auto"/>
        <w:rPr>
          <w:rFonts w:cs="Arial"/>
          <w:sz w:val="24"/>
          <w:szCs w:val="24"/>
        </w:rPr>
      </w:pPr>
      <w:hyperlink r:id="rId31" w:history="1">
        <w:r w:rsidR="00F517DC" w:rsidRPr="00BA04C9">
          <w:rPr>
            <w:rStyle w:val="Hyperlink"/>
            <w:rFonts w:cs="Arial"/>
            <w:sz w:val="24"/>
            <w:szCs w:val="24"/>
          </w:rPr>
          <w:t>Rapid Evidence Assessment</w:t>
        </w:r>
      </w:hyperlink>
      <w:r w:rsidR="00F517DC" w:rsidRPr="00D925FD">
        <w:rPr>
          <w:rFonts w:cs="Arial"/>
          <w:sz w:val="24"/>
          <w:szCs w:val="24"/>
        </w:rPr>
        <w:t xml:space="preserve"> (REA)</w:t>
      </w:r>
      <w:r w:rsidR="00F517DC" w:rsidRPr="00D925FD">
        <w:rPr>
          <w:rFonts w:cs="Arial"/>
          <w:color w:val="1F497D"/>
          <w:sz w:val="24"/>
          <w:szCs w:val="24"/>
        </w:rPr>
        <w:t xml:space="preserve">. </w:t>
      </w:r>
      <w:r w:rsidR="00F517DC" w:rsidRPr="00D925FD">
        <w:rPr>
          <w:rFonts w:cs="Arial"/>
          <w:sz w:val="24"/>
          <w:szCs w:val="24"/>
          <w:lang w:val="en-US"/>
        </w:rPr>
        <w:t>This toolkit will help researchers to identify whether a Rapid Evidence Assessment is best for their needs, and help with the process of planning and carrying out a review</w:t>
      </w:r>
    </w:p>
    <w:p w14:paraId="6DFA0B39" w14:textId="77777777" w:rsidR="00F517DC" w:rsidRPr="00D925FD" w:rsidRDefault="00F517DC" w:rsidP="001F2CD1">
      <w:pPr>
        <w:widowControl/>
        <w:overflowPunct/>
        <w:autoSpaceDE/>
        <w:adjustRightInd/>
        <w:jc w:val="both"/>
        <w:textAlignment w:val="auto"/>
        <w:rPr>
          <w:rFonts w:cs="Arial"/>
          <w:sz w:val="24"/>
          <w:szCs w:val="24"/>
        </w:rPr>
      </w:pPr>
    </w:p>
    <w:p w14:paraId="2C8D8364" w14:textId="77777777" w:rsidR="00F517DC" w:rsidRPr="00D925FD" w:rsidRDefault="00F517DC" w:rsidP="001F2CD1">
      <w:pPr>
        <w:jc w:val="both"/>
        <w:rPr>
          <w:rFonts w:cs="Arial"/>
          <w:sz w:val="24"/>
          <w:szCs w:val="24"/>
        </w:rPr>
      </w:pPr>
      <w:r w:rsidRPr="00D925FD">
        <w:rPr>
          <w:rFonts w:cs="Arial"/>
          <w:sz w:val="24"/>
          <w:szCs w:val="24"/>
        </w:rPr>
        <w:t xml:space="preserve">Where relevant, all bids should refer to these pieces of guidance and advice and </w:t>
      </w:r>
      <w:r w:rsidRPr="00D925FD">
        <w:rPr>
          <w:rFonts w:cs="Arial"/>
          <w:sz w:val="24"/>
          <w:szCs w:val="24"/>
        </w:rPr>
        <w:lastRenderedPageBreak/>
        <w:t>how they will be used.</w:t>
      </w:r>
    </w:p>
    <w:p w14:paraId="7A929308" w14:textId="77777777" w:rsidR="00F517DC" w:rsidRPr="00D925FD" w:rsidRDefault="00F517DC" w:rsidP="00C57FD8"/>
    <w:p w14:paraId="68F51F37" w14:textId="77777777" w:rsidR="0038006D" w:rsidRPr="00D925FD" w:rsidRDefault="0038006D" w:rsidP="00EB798A">
      <w:pPr>
        <w:pStyle w:val="Heading1"/>
        <w:numPr>
          <w:ilvl w:val="0"/>
          <w:numId w:val="6"/>
        </w:numPr>
        <w:rPr>
          <w:rFonts w:ascii="Arial" w:hAnsi="Arial" w:cs="Arial"/>
          <w:sz w:val="24"/>
          <w:szCs w:val="24"/>
        </w:rPr>
      </w:pPr>
      <w:bookmarkStart w:id="67" w:name="_Ref373505215"/>
      <w:bookmarkStart w:id="68" w:name="_Toc381969513"/>
      <w:bookmarkStart w:id="69" w:name="_Toc405888462"/>
      <w:bookmarkStart w:id="70" w:name="_Toc499298734"/>
      <w:bookmarkStart w:id="71" w:name="_Toc499299321"/>
      <w:bookmarkStart w:id="72" w:name="_Toc499301687"/>
      <w:r w:rsidRPr="00D925FD">
        <w:rPr>
          <w:rFonts w:ascii="Arial" w:hAnsi="Arial" w:cs="Arial"/>
          <w:sz w:val="24"/>
          <w:szCs w:val="24"/>
        </w:rPr>
        <w:t>Timetable</w:t>
      </w:r>
      <w:bookmarkEnd w:id="63"/>
      <w:bookmarkEnd w:id="67"/>
      <w:bookmarkEnd w:id="68"/>
      <w:bookmarkEnd w:id="69"/>
      <w:bookmarkEnd w:id="70"/>
      <w:bookmarkEnd w:id="71"/>
      <w:bookmarkEnd w:id="72"/>
    </w:p>
    <w:p w14:paraId="68F51F38" w14:textId="77777777" w:rsidR="00446D95" w:rsidRPr="00D925FD" w:rsidRDefault="00446D95" w:rsidP="00446D95">
      <w:pPr>
        <w:rPr>
          <w:rFonts w:cs="Arial"/>
          <w:sz w:val="24"/>
          <w:szCs w:val="24"/>
        </w:rPr>
      </w:pPr>
    </w:p>
    <w:p w14:paraId="0BFC9D3C" w14:textId="77777777" w:rsidR="00F517DC" w:rsidRPr="00D925FD" w:rsidRDefault="00F517DC" w:rsidP="00F517DC">
      <w:pPr>
        <w:rPr>
          <w:sz w:val="24"/>
          <w:szCs w:val="24"/>
        </w:rPr>
      </w:pPr>
      <w:r w:rsidRPr="00D925FD">
        <w:rPr>
          <w:sz w:val="24"/>
          <w:szCs w:val="24"/>
        </w:rPr>
        <w:t xml:space="preserve">The below table contains the required timetable for the delivery of the project. </w:t>
      </w:r>
    </w:p>
    <w:p w14:paraId="23B1F2BA" w14:textId="77777777" w:rsidR="00500BE2" w:rsidRPr="00D925FD" w:rsidRDefault="00500BE2" w:rsidP="00F517DC">
      <w:pPr>
        <w:rPr>
          <w:sz w:val="24"/>
          <w:szCs w:val="24"/>
        </w:rPr>
      </w:pPr>
    </w:p>
    <w:tbl>
      <w:tblPr>
        <w:tblStyle w:val="TableGrid"/>
        <w:tblW w:w="0" w:type="auto"/>
        <w:tblInd w:w="108" w:type="dxa"/>
        <w:tblLook w:val="04A0" w:firstRow="1" w:lastRow="0" w:firstColumn="1" w:lastColumn="0" w:noHBand="0" w:noVBand="1"/>
      </w:tblPr>
      <w:tblGrid>
        <w:gridCol w:w="4158"/>
        <w:gridCol w:w="4250"/>
      </w:tblGrid>
      <w:tr w:rsidR="00F517DC" w:rsidRPr="00D925FD" w14:paraId="31322035" w14:textId="77777777" w:rsidTr="001F2CD1">
        <w:trPr>
          <w:trHeight w:val="200"/>
        </w:trPr>
        <w:tc>
          <w:tcPr>
            <w:tcW w:w="4158" w:type="dxa"/>
          </w:tcPr>
          <w:p w14:paraId="08CB788F" w14:textId="6C394492" w:rsidR="00F517DC" w:rsidRPr="00D925FD" w:rsidRDefault="00F517DC" w:rsidP="00DA23B0">
            <w:pPr>
              <w:rPr>
                <w:rFonts w:cs="Arial"/>
                <w:b/>
                <w:sz w:val="24"/>
              </w:rPr>
            </w:pPr>
            <w:r w:rsidRPr="00D925FD">
              <w:rPr>
                <w:rFonts w:cs="Arial"/>
                <w:b/>
                <w:sz w:val="24"/>
              </w:rPr>
              <w:t>Activity</w:t>
            </w:r>
          </w:p>
        </w:tc>
        <w:tc>
          <w:tcPr>
            <w:tcW w:w="4250" w:type="dxa"/>
          </w:tcPr>
          <w:p w14:paraId="00DCC9B0" w14:textId="77777777" w:rsidR="00F517DC" w:rsidRPr="00D925FD" w:rsidRDefault="00F517DC" w:rsidP="00DA23B0">
            <w:pPr>
              <w:rPr>
                <w:rFonts w:cs="Arial"/>
                <w:b/>
                <w:color w:val="FF0000"/>
                <w:sz w:val="24"/>
              </w:rPr>
            </w:pPr>
            <w:r w:rsidRPr="00D925FD">
              <w:rPr>
                <w:rFonts w:cs="Arial"/>
                <w:b/>
                <w:sz w:val="24"/>
              </w:rPr>
              <w:t>Timeframe</w:t>
            </w:r>
          </w:p>
        </w:tc>
      </w:tr>
      <w:tr w:rsidR="00BA1884" w:rsidRPr="00D925FD" w14:paraId="3551FD48" w14:textId="77777777" w:rsidTr="00BA1884">
        <w:trPr>
          <w:trHeight w:val="200"/>
        </w:trPr>
        <w:tc>
          <w:tcPr>
            <w:tcW w:w="4158" w:type="dxa"/>
          </w:tcPr>
          <w:p w14:paraId="79D07C65" w14:textId="4F09917D" w:rsidR="00BA1884" w:rsidRPr="00D925FD" w:rsidRDefault="00BA1884" w:rsidP="00DA23B0">
            <w:pPr>
              <w:rPr>
                <w:rFonts w:cs="Arial"/>
                <w:sz w:val="24"/>
              </w:rPr>
            </w:pPr>
            <w:r w:rsidRPr="00D925FD">
              <w:rPr>
                <w:rFonts w:cs="Arial"/>
                <w:sz w:val="24"/>
              </w:rPr>
              <w:t xml:space="preserve">Procurement phase </w:t>
            </w:r>
          </w:p>
        </w:tc>
        <w:tc>
          <w:tcPr>
            <w:tcW w:w="4250" w:type="dxa"/>
          </w:tcPr>
          <w:p w14:paraId="4E412C6C" w14:textId="2B1CB630" w:rsidR="00BA1884" w:rsidRPr="006E6FC8" w:rsidRDefault="00BA1884" w:rsidP="00147E29">
            <w:pPr>
              <w:rPr>
                <w:rFonts w:cs="Arial"/>
                <w:sz w:val="24"/>
              </w:rPr>
            </w:pPr>
            <w:r w:rsidRPr="006E6FC8">
              <w:rPr>
                <w:rFonts w:cs="Arial"/>
                <w:sz w:val="24"/>
              </w:rPr>
              <w:t xml:space="preserve">30 November </w:t>
            </w:r>
            <w:r w:rsidR="00897CF5" w:rsidRPr="006E6FC8">
              <w:rPr>
                <w:rFonts w:cs="Arial"/>
                <w:sz w:val="24"/>
              </w:rPr>
              <w:t xml:space="preserve">to </w:t>
            </w:r>
            <w:r w:rsidR="00147E29">
              <w:rPr>
                <w:rFonts w:cs="Arial"/>
                <w:sz w:val="24"/>
              </w:rPr>
              <w:t>12</w:t>
            </w:r>
            <w:r w:rsidRPr="006E6FC8">
              <w:rPr>
                <w:rFonts w:cs="Arial"/>
                <w:sz w:val="24"/>
              </w:rPr>
              <w:t xml:space="preserve"> January 2018</w:t>
            </w:r>
          </w:p>
        </w:tc>
      </w:tr>
      <w:tr w:rsidR="00F517DC" w:rsidRPr="00D925FD" w14:paraId="5F525704" w14:textId="77777777" w:rsidTr="001F2CD1">
        <w:tc>
          <w:tcPr>
            <w:tcW w:w="4158" w:type="dxa"/>
          </w:tcPr>
          <w:p w14:paraId="6B0A5EBB" w14:textId="77777777" w:rsidR="00F517DC" w:rsidRPr="00D925FD" w:rsidRDefault="00F517DC" w:rsidP="00DA23B0">
            <w:pPr>
              <w:rPr>
                <w:rFonts w:cs="Arial"/>
                <w:sz w:val="24"/>
              </w:rPr>
            </w:pPr>
            <w:r w:rsidRPr="00D925FD">
              <w:rPr>
                <w:rFonts w:cs="Arial"/>
                <w:sz w:val="24"/>
              </w:rPr>
              <w:t>Contract awarded</w:t>
            </w:r>
          </w:p>
        </w:tc>
        <w:tc>
          <w:tcPr>
            <w:tcW w:w="4250" w:type="dxa"/>
          </w:tcPr>
          <w:p w14:paraId="07E10A3C" w14:textId="411B3844" w:rsidR="00F517DC" w:rsidRPr="006E6FC8" w:rsidRDefault="00147E29" w:rsidP="00147E29">
            <w:pPr>
              <w:rPr>
                <w:rFonts w:cs="Arial"/>
                <w:sz w:val="24"/>
              </w:rPr>
            </w:pPr>
            <w:r>
              <w:rPr>
                <w:rFonts w:cs="Arial"/>
                <w:sz w:val="24"/>
              </w:rPr>
              <w:t>12</w:t>
            </w:r>
            <w:r w:rsidR="00247865" w:rsidRPr="006E6FC8">
              <w:rPr>
                <w:rFonts w:cs="Arial"/>
                <w:sz w:val="24"/>
              </w:rPr>
              <w:t xml:space="preserve"> January 2018</w:t>
            </w:r>
          </w:p>
        </w:tc>
      </w:tr>
      <w:tr w:rsidR="00F517DC" w:rsidRPr="00D925FD" w14:paraId="1371362F" w14:textId="77777777" w:rsidTr="001F2CD1">
        <w:tc>
          <w:tcPr>
            <w:tcW w:w="4158" w:type="dxa"/>
          </w:tcPr>
          <w:p w14:paraId="74E12FA2" w14:textId="24F0CF95" w:rsidR="00F517DC" w:rsidRPr="00D925FD" w:rsidRDefault="00247865" w:rsidP="00DA23B0">
            <w:pPr>
              <w:rPr>
                <w:rFonts w:cs="Arial"/>
                <w:sz w:val="24"/>
              </w:rPr>
            </w:pPr>
            <w:r w:rsidRPr="00D925FD">
              <w:rPr>
                <w:rFonts w:cs="Arial"/>
                <w:sz w:val="24"/>
              </w:rPr>
              <w:t>Kick-off meeting</w:t>
            </w:r>
          </w:p>
        </w:tc>
        <w:tc>
          <w:tcPr>
            <w:tcW w:w="4250" w:type="dxa"/>
          </w:tcPr>
          <w:p w14:paraId="7DED4B5D" w14:textId="5DA1D56F" w:rsidR="00F517DC" w:rsidRPr="006E6FC8" w:rsidRDefault="00147E29" w:rsidP="00147E29">
            <w:pPr>
              <w:rPr>
                <w:rFonts w:cs="Arial"/>
                <w:sz w:val="24"/>
              </w:rPr>
            </w:pPr>
            <w:r>
              <w:rPr>
                <w:rFonts w:cs="Arial"/>
                <w:sz w:val="24"/>
              </w:rPr>
              <w:t>12</w:t>
            </w:r>
            <w:r w:rsidR="00247865" w:rsidRPr="006E6FC8">
              <w:rPr>
                <w:rFonts w:cs="Arial"/>
                <w:sz w:val="24"/>
              </w:rPr>
              <w:t xml:space="preserve"> January 2018</w:t>
            </w:r>
            <w:r w:rsidR="002B2C40" w:rsidRPr="006E6FC8">
              <w:rPr>
                <w:rFonts w:cs="Arial"/>
                <w:sz w:val="24"/>
              </w:rPr>
              <w:t xml:space="preserve"> or shortly after</w:t>
            </w:r>
          </w:p>
        </w:tc>
      </w:tr>
      <w:tr w:rsidR="00F517DC" w:rsidRPr="00D925FD" w14:paraId="65844C0C" w14:textId="77777777" w:rsidTr="001F2CD1">
        <w:tc>
          <w:tcPr>
            <w:tcW w:w="4158" w:type="dxa"/>
          </w:tcPr>
          <w:p w14:paraId="7938653D" w14:textId="7FA6FA80" w:rsidR="00F517DC" w:rsidRPr="00D925FD" w:rsidRDefault="00247865" w:rsidP="00DA23B0">
            <w:pPr>
              <w:rPr>
                <w:rFonts w:cs="Arial"/>
                <w:sz w:val="24"/>
              </w:rPr>
            </w:pPr>
            <w:r w:rsidRPr="00D925FD">
              <w:rPr>
                <w:rFonts w:cs="Arial"/>
                <w:sz w:val="24"/>
              </w:rPr>
              <w:t>Progress updates by phone or email</w:t>
            </w:r>
          </w:p>
        </w:tc>
        <w:tc>
          <w:tcPr>
            <w:tcW w:w="4250" w:type="dxa"/>
          </w:tcPr>
          <w:p w14:paraId="0390CFE6" w14:textId="05995E93" w:rsidR="00F517DC" w:rsidRPr="006E6FC8" w:rsidRDefault="00247865" w:rsidP="00DA23B0">
            <w:pPr>
              <w:rPr>
                <w:rFonts w:cs="Arial"/>
                <w:sz w:val="24"/>
              </w:rPr>
            </w:pPr>
            <w:r w:rsidRPr="006E6FC8">
              <w:rPr>
                <w:rFonts w:cs="Arial"/>
                <w:sz w:val="24"/>
              </w:rPr>
              <w:t>Weekly</w:t>
            </w:r>
          </w:p>
        </w:tc>
      </w:tr>
      <w:tr w:rsidR="00F517DC" w:rsidRPr="00D925FD" w14:paraId="04462119" w14:textId="77777777" w:rsidTr="001F2CD1">
        <w:tc>
          <w:tcPr>
            <w:tcW w:w="4158" w:type="dxa"/>
          </w:tcPr>
          <w:p w14:paraId="1F66499E" w14:textId="2144182C" w:rsidR="00F517DC" w:rsidRPr="00D925FD" w:rsidRDefault="00247865" w:rsidP="00DA23B0">
            <w:pPr>
              <w:rPr>
                <w:rFonts w:cs="Arial"/>
                <w:sz w:val="24"/>
              </w:rPr>
            </w:pPr>
            <w:r w:rsidRPr="00D925FD">
              <w:rPr>
                <w:rFonts w:cs="Arial"/>
                <w:sz w:val="24"/>
              </w:rPr>
              <w:t>Stage 1</w:t>
            </w:r>
          </w:p>
        </w:tc>
        <w:tc>
          <w:tcPr>
            <w:tcW w:w="4250" w:type="dxa"/>
          </w:tcPr>
          <w:p w14:paraId="32230366" w14:textId="3EECC125" w:rsidR="00F517DC" w:rsidRPr="006E6FC8" w:rsidRDefault="00147E29" w:rsidP="00147E29">
            <w:pPr>
              <w:rPr>
                <w:rFonts w:cs="Arial"/>
                <w:sz w:val="24"/>
              </w:rPr>
            </w:pPr>
            <w:r>
              <w:rPr>
                <w:rFonts w:cs="Arial"/>
                <w:sz w:val="24"/>
              </w:rPr>
              <w:t>12</w:t>
            </w:r>
            <w:r w:rsidR="00247865" w:rsidRPr="006E6FC8">
              <w:rPr>
                <w:rFonts w:cs="Arial"/>
                <w:sz w:val="24"/>
              </w:rPr>
              <w:t xml:space="preserve"> January 2018 – 31 January 2018</w:t>
            </w:r>
          </w:p>
        </w:tc>
      </w:tr>
      <w:tr w:rsidR="00F517DC" w:rsidRPr="00D925FD" w14:paraId="78DA91F4" w14:textId="77777777" w:rsidTr="001F2CD1">
        <w:tc>
          <w:tcPr>
            <w:tcW w:w="4158" w:type="dxa"/>
          </w:tcPr>
          <w:p w14:paraId="117062AC" w14:textId="6A431FB1" w:rsidR="00F517DC" w:rsidRPr="00D925FD" w:rsidRDefault="00247865" w:rsidP="00DA23B0">
            <w:pPr>
              <w:rPr>
                <w:rFonts w:cs="Arial"/>
                <w:sz w:val="24"/>
              </w:rPr>
            </w:pPr>
            <w:r w:rsidRPr="00D925FD">
              <w:rPr>
                <w:rFonts w:cs="Arial"/>
                <w:sz w:val="24"/>
              </w:rPr>
              <w:t>Stage 2</w:t>
            </w:r>
          </w:p>
        </w:tc>
        <w:tc>
          <w:tcPr>
            <w:tcW w:w="4250" w:type="dxa"/>
          </w:tcPr>
          <w:p w14:paraId="1F8628DE" w14:textId="01F5F109" w:rsidR="00F517DC" w:rsidRPr="006E6FC8" w:rsidRDefault="00247865" w:rsidP="00DA23B0">
            <w:pPr>
              <w:rPr>
                <w:rFonts w:cs="Arial"/>
                <w:sz w:val="24"/>
              </w:rPr>
            </w:pPr>
            <w:r w:rsidRPr="006E6FC8">
              <w:rPr>
                <w:rFonts w:cs="Arial"/>
                <w:sz w:val="24"/>
              </w:rPr>
              <w:t>01 February 2018 – 16 March 2018</w:t>
            </w:r>
          </w:p>
        </w:tc>
      </w:tr>
      <w:tr w:rsidR="00897CF5" w:rsidRPr="00D925FD" w14:paraId="47A6C718" w14:textId="77777777" w:rsidTr="001F2CD1">
        <w:tc>
          <w:tcPr>
            <w:tcW w:w="4158" w:type="dxa"/>
          </w:tcPr>
          <w:p w14:paraId="37F172FE" w14:textId="6430C0A1" w:rsidR="00897CF5" w:rsidRPr="00D925FD" w:rsidRDefault="00897CF5" w:rsidP="00DA23B0">
            <w:pPr>
              <w:rPr>
                <w:rFonts w:cs="Arial"/>
                <w:sz w:val="24"/>
              </w:rPr>
            </w:pPr>
            <w:r>
              <w:rPr>
                <w:rFonts w:cs="Arial"/>
                <w:sz w:val="24"/>
              </w:rPr>
              <w:t>Progress meeting</w:t>
            </w:r>
          </w:p>
        </w:tc>
        <w:tc>
          <w:tcPr>
            <w:tcW w:w="4250" w:type="dxa"/>
          </w:tcPr>
          <w:p w14:paraId="44D5583C" w14:textId="3D5AC352" w:rsidR="00897CF5" w:rsidRPr="006E6FC8" w:rsidRDefault="00897CF5" w:rsidP="00DA23B0">
            <w:pPr>
              <w:rPr>
                <w:rFonts w:cs="Arial"/>
                <w:sz w:val="24"/>
              </w:rPr>
            </w:pPr>
            <w:r w:rsidRPr="006E6FC8">
              <w:rPr>
                <w:rFonts w:cs="Arial"/>
                <w:sz w:val="24"/>
              </w:rPr>
              <w:t>w/c 26 February</w:t>
            </w:r>
          </w:p>
        </w:tc>
      </w:tr>
      <w:tr w:rsidR="00F517DC" w:rsidRPr="00D925FD" w14:paraId="11DD4C90" w14:textId="77777777" w:rsidTr="001F2CD1">
        <w:tc>
          <w:tcPr>
            <w:tcW w:w="4158" w:type="dxa"/>
          </w:tcPr>
          <w:p w14:paraId="741E3E84" w14:textId="0C4AFE16" w:rsidR="00F517DC" w:rsidRPr="00D925FD" w:rsidRDefault="00247865" w:rsidP="00DA23B0">
            <w:pPr>
              <w:rPr>
                <w:rFonts w:cs="Arial"/>
                <w:sz w:val="24"/>
              </w:rPr>
            </w:pPr>
            <w:r w:rsidRPr="00D925FD">
              <w:rPr>
                <w:rFonts w:cs="Arial"/>
                <w:sz w:val="24"/>
              </w:rPr>
              <w:t>Stage 3</w:t>
            </w:r>
          </w:p>
        </w:tc>
        <w:tc>
          <w:tcPr>
            <w:tcW w:w="4250" w:type="dxa"/>
          </w:tcPr>
          <w:p w14:paraId="475137FA" w14:textId="510D9570" w:rsidR="00F517DC" w:rsidRPr="006E6FC8" w:rsidRDefault="00247865" w:rsidP="00247865">
            <w:pPr>
              <w:rPr>
                <w:rFonts w:cs="Arial"/>
                <w:sz w:val="24"/>
              </w:rPr>
            </w:pPr>
            <w:r w:rsidRPr="006E6FC8">
              <w:rPr>
                <w:rFonts w:cs="Arial"/>
                <w:sz w:val="24"/>
              </w:rPr>
              <w:t>17 March 2018 – 27 March 2018</w:t>
            </w:r>
          </w:p>
        </w:tc>
      </w:tr>
      <w:tr w:rsidR="00F517DC" w:rsidRPr="00D925FD" w14:paraId="027A806A" w14:textId="77777777" w:rsidTr="001F2CD1">
        <w:tc>
          <w:tcPr>
            <w:tcW w:w="4158" w:type="dxa"/>
          </w:tcPr>
          <w:p w14:paraId="71CEE283" w14:textId="75EA85BF" w:rsidR="00F517DC" w:rsidRPr="00D925FD" w:rsidRDefault="00247865" w:rsidP="00DA23B0">
            <w:pPr>
              <w:rPr>
                <w:rFonts w:cs="Arial"/>
                <w:sz w:val="24"/>
              </w:rPr>
            </w:pPr>
            <w:r w:rsidRPr="00D925FD">
              <w:rPr>
                <w:rFonts w:cs="Arial"/>
                <w:sz w:val="24"/>
              </w:rPr>
              <w:t>Final Presentation and Teach-in</w:t>
            </w:r>
          </w:p>
        </w:tc>
        <w:tc>
          <w:tcPr>
            <w:tcW w:w="4250" w:type="dxa"/>
          </w:tcPr>
          <w:p w14:paraId="28D4B041" w14:textId="7F573CF8" w:rsidR="00F517DC" w:rsidRPr="006E6FC8" w:rsidRDefault="00247865" w:rsidP="00DA23B0">
            <w:pPr>
              <w:rPr>
                <w:rFonts w:cs="Arial"/>
                <w:sz w:val="24"/>
              </w:rPr>
            </w:pPr>
            <w:r w:rsidRPr="006E6FC8">
              <w:rPr>
                <w:rFonts w:cs="Arial"/>
                <w:sz w:val="24"/>
              </w:rPr>
              <w:t>28 March 2018 – 31 March 2018</w:t>
            </w:r>
          </w:p>
        </w:tc>
      </w:tr>
    </w:tbl>
    <w:p w14:paraId="6F7E86FB" w14:textId="77777777" w:rsidR="00C57FD8" w:rsidRPr="00D925FD" w:rsidRDefault="00C57FD8" w:rsidP="001A3560">
      <w:pPr>
        <w:jc w:val="both"/>
        <w:rPr>
          <w:rFonts w:cs="Arial"/>
          <w:sz w:val="24"/>
          <w:szCs w:val="24"/>
        </w:rPr>
      </w:pPr>
    </w:p>
    <w:p w14:paraId="477C95C9" w14:textId="4E0BA8B5" w:rsidR="00F517DC" w:rsidRPr="006E6FC8" w:rsidRDefault="00F517DC" w:rsidP="001A3560">
      <w:pPr>
        <w:jc w:val="both"/>
        <w:rPr>
          <w:rFonts w:cs="Arial"/>
          <w:bCs/>
          <w:i/>
          <w:sz w:val="24"/>
          <w:szCs w:val="24"/>
        </w:rPr>
      </w:pPr>
      <w:r w:rsidRPr="006E6FC8">
        <w:rPr>
          <w:rFonts w:cs="Arial"/>
          <w:bCs/>
          <w:i/>
          <w:sz w:val="24"/>
          <w:szCs w:val="24"/>
        </w:rPr>
        <w:t>Procurement phase (</w:t>
      </w:r>
      <w:r w:rsidR="00BA1884" w:rsidRPr="006E6FC8">
        <w:rPr>
          <w:rFonts w:cs="Arial"/>
          <w:bCs/>
          <w:i/>
          <w:sz w:val="24"/>
          <w:szCs w:val="24"/>
        </w:rPr>
        <w:t>November 2017 – January 2018</w:t>
      </w:r>
      <w:r w:rsidRPr="006E6FC8">
        <w:rPr>
          <w:rFonts w:cs="Arial"/>
          <w:bCs/>
          <w:i/>
          <w:sz w:val="24"/>
          <w:szCs w:val="24"/>
        </w:rPr>
        <w:t>)</w:t>
      </w:r>
    </w:p>
    <w:p w14:paraId="118B160A" w14:textId="77777777" w:rsidR="00F517DC" w:rsidRPr="006E6FC8" w:rsidRDefault="00F517DC" w:rsidP="001A3560">
      <w:pPr>
        <w:jc w:val="both"/>
        <w:rPr>
          <w:rFonts w:cs="Arial"/>
          <w:bCs/>
          <w:i/>
          <w:sz w:val="24"/>
          <w:szCs w:val="24"/>
        </w:rPr>
      </w:pPr>
    </w:p>
    <w:p w14:paraId="1FD94531" w14:textId="22A5AA71" w:rsidR="00F517DC" w:rsidRPr="006E6FC8" w:rsidRDefault="00F517DC" w:rsidP="001A3560">
      <w:pPr>
        <w:pStyle w:val="ListParagraph"/>
        <w:numPr>
          <w:ilvl w:val="0"/>
          <w:numId w:val="42"/>
        </w:numPr>
        <w:spacing w:after="0"/>
        <w:jc w:val="both"/>
        <w:rPr>
          <w:rFonts w:ascii="Arial" w:hAnsi="Arial" w:cs="Arial"/>
          <w:bCs/>
          <w:sz w:val="24"/>
          <w:szCs w:val="24"/>
          <w:u w:val="single"/>
        </w:rPr>
      </w:pPr>
      <w:r w:rsidRPr="006E6FC8">
        <w:rPr>
          <w:rFonts w:ascii="Arial" w:hAnsi="Arial" w:cs="Arial"/>
          <w:bCs/>
          <w:sz w:val="24"/>
          <w:szCs w:val="24"/>
        </w:rPr>
        <w:t xml:space="preserve">Publish ITT: </w:t>
      </w:r>
      <w:r w:rsidR="00BA1884" w:rsidRPr="006E6FC8">
        <w:rPr>
          <w:rFonts w:ascii="Arial" w:hAnsi="Arial" w:cs="Arial"/>
          <w:bCs/>
          <w:sz w:val="24"/>
          <w:szCs w:val="24"/>
        </w:rPr>
        <w:t>30</w:t>
      </w:r>
      <w:r w:rsidR="00BA1884" w:rsidRPr="006E6FC8">
        <w:rPr>
          <w:rFonts w:ascii="Arial" w:hAnsi="Arial" w:cs="Arial"/>
          <w:bCs/>
          <w:sz w:val="24"/>
          <w:szCs w:val="24"/>
          <w:vertAlign w:val="superscript"/>
        </w:rPr>
        <w:t>th</w:t>
      </w:r>
      <w:r w:rsidR="00BA1884" w:rsidRPr="006E6FC8">
        <w:rPr>
          <w:rFonts w:ascii="Arial" w:hAnsi="Arial" w:cs="Arial"/>
          <w:bCs/>
          <w:sz w:val="24"/>
          <w:szCs w:val="24"/>
        </w:rPr>
        <w:t xml:space="preserve"> November</w:t>
      </w:r>
      <w:r w:rsidRPr="006E6FC8">
        <w:rPr>
          <w:rFonts w:ascii="Arial" w:hAnsi="Arial" w:cs="Arial"/>
          <w:bCs/>
          <w:sz w:val="24"/>
          <w:szCs w:val="24"/>
        </w:rPr>
        <w:t xml:space="preserve"> 2017</w:t>
      </w:r>
    </w:p>
    <w:p w14:paraId="6D402E2F" w14:textId="4DFEF41E" w:rsidR="00F517DC" w:rsidRPr="006E6FC8" w:rsidRDefault="00F517DC" w:rsidP="001A3560">
      <w:pPr>
        <w:pStyle w:val="ListParagraph"/>
        <w:numPr>
          <w:ilvl w:val="0"/>
          <w:numId w:val="42"/>
        </w:numPr>
        <w:spacing w:after="0"/>
        <w:jc w:val="both"/>
        <w:rPr>
          <w:rFonts w:ascii="Arial" w:hAnsi="Arial" w:cs="Arial"/>
          <w:bCs/>
          <w:sz w:val="24"/>
          <w:szCs w:val="24"/>
          <w:u w:val="single"/>
        </w:rPr>
      </w:pPr>
      <w:r w:rsidRPr="006E6FC8">
        <w:rPr>
          <w:rFonts w:ascii="Arial" w:hAnsi="Arial" w:cs="Arial"/>
          <w:bCs/>
          <w:sz w:val="24"/>
          <w:szCs w:val="24"/>
        </w:rPr>
        <w:t xml:space="preserve">Deadline for bids: </w:t>
      </w:r>
      <w:r w:rsidR="004A35FF">
        <w:rPr>
          <w:rFonts w:ascii="Arial" w:hAnsi="Arial" w:cs="Arial"/>
          <w:bCs/>
          <w:sz w:val="24"/>
          <w:szCs w:val="24"/>
        </w:rPr>
        <w:t>21</w:t>
      </w:r>
      <w:r w:rsidR="004A35FF" w:rsidRPr="00C314D1">
        <w:rPr>
          <w:rFonts w:ascii="Arial" w:hAnsi="Arial" w:cs="Arial"/>
          <w:bCs/>
          <w:sz w:val="24"/>
          <w:szCs w:val="24"/>
          <w:vertAlign w:val="superscript"/>
        </w:rPr>
        <w:t>st</w:t>
      </w:r>
      <w:r w:rsidR="004A35FF">
        <w:rPr>
          <w:rFonts w:ascii="Arial" w:hAnsi="Arial" w:cs="Arial"/>
          <w:bCs/>
          <w:sz w:val="24"/>
          <w:szCs w:val="24"/>
        </w:rPr>
        <w:t xml:space="preserve"> </w:t>
      </w:r>
      <w:r w:rsidR="00BA1884" w:rsidRPr="006E6FC8">
        <w:rPr>
          <w:rFonts w:ascii="Arial" w:hAnsi="Arial" w:cs="Arial"/>
          <w:bCs/>
          <w:sz w:val="24"/>
          <w:szCs w:val="24"/>
        </w:rPr>
        <w:t>December</w:t>
      </w:r>
      <w:r w:rsidRPr="006E6FC8">
        <w:rPr>
          <w:rFonts w:ascii="Arial" w:hAnsi="Arial" w:cs="Arial"/>
          <w:bCs/>
          <w:sz w:val="24"/>
          <w:szCs w:val="24"/>
        </w:rPr>
        <w:t xml:space="preserve"> 2017</w:t>
      </w:r>
    </w:p>
    <w:p w14:paraId="5238A28E" w14:textId="1BBA82CF" w:rsidR="00F517DC" w:rsidRPr="006E6FC8" w:rsidRDefault="00F517DC" w:rsidP="001A3560">
      <w:pPr>
        <w:pStyle w:val="ListParagraph"/>
        <w:numPr>
          <w:ilvl w:val="0"/>
          <w:numId w:val="42"/>
        </w:numPr>
        <w:spacing w:after="0"/>
        <w:jc w:val="both"/>
        <w:rPr>
          <w:rFonts w:ascii="Arial" w:hAnsi="Arial" w:cs="Arial"/>
          <w:bCs/>
          <w:sz w:val="24"/>
          <w:szCs w:val="24"/>
          <w:u w:val="single"/>
        </w:rPr>
      </w:pPr>
      <w:r w:rsidRPr="006E6FC8">
        <w:rPr>
          <w:rFonts w:ascii="Arial" w:hAnsi="Arial" w:cs="Arial"/>
          <w:bCs/>
          <w:sz w:val="24"/>
          <w:szCs w:val="24"/>
        </w:rPr>
        <w:t xml:space="preserve">Contract awarded: </w:t>
      </w:r>
      <w:r w:rsidR="00147E29">
        <w:rPr>
          <w:rFonts w:ascii="Arial" w:hAnsi="Arial" w:cs="Arial"/>
          <w:bCs/>
          <w:sz w:val="24"/>
          <w:szCs w:val="24"/>
        </w:rPr>
        <w:t>12</w:t>
      </w:r>
      <w:r w:rsidRPr="006E6FC8">
        <w:rPr>
          <w:rFonts w:ascii="Arial" w:hAnsi="Arial" w:cs="Arial"/>
          <w:bCs/>
          <w:sz w:val="24"/>
          <w:szCs w:val="24"/>
          <w:vertAlign w:val="superscript"/>
        </w:rPr>
        <w:t>th</w:t>
      </w:r>
      <w:r w:rsidR="00BA1884" w:rsidRPr="006E6FC8">
        <w:rPr>
          <w:rFonts w:ascii="Arial" w:hAnsi="Arial" w:cs="Arial"/>
          <w:bCs/>
          <w:sz w:val="24"/>
          <w:szCs w:val="24"/>
        </w:rPr>
        <w:t xml:space="preserve"> January</w:t>
      </w:r>
      <w:r w:rsidRPr="006E6FC8">
        <w:rPr>
          <w:rFonts w:ascii="Arial" w:hAnsi="Arial" w:cs="Arial"/>
          <w:bCs/>
          <w:sz w:val="24"/>
          <w:szCs w:val="24"/>
        </w:rPr>
        <w:t xml:space="preserve"> 201</w:t>
      </w:r>
      <w:r w:rsidR="00BA1884" w:rsidRPr="006E6FC8">
        <w:rPr>
          <w:rFonts w:ascii="Arial" w:hAnsi="Arial" w:cs="Arial"/>
          <w:bCs/>
          <w:sz w:val="24"/>
          <w:szCs w:val="24"/>
        </w:rPr>
        <w:t>8</w:t>
      </w:r>
    </w:p>
    <w:p w14:paraId="61C10790" w14:textId="77777777" w:rsidR="00F517DC" w:rsidRPr="006E6FC8" w:rsidRDefault="00F517DC" w:rsidP="001A3560">
      <w:pPr>
        <w:jc w:val="both"/>
        <w:rPr>
          <w:rFonts w:cs="Arial"/>
          <w:bCs/>
          <w:sz w:val="24"/>
          <w:szCs w:val="24"/>
          <w:u w:val="single"/>
        </w:rPr>
      </w:pPr>
    </w:p>
    <w:p w14:paraId="454C0152" w14:textId="6D18E4A3" w:rsidR="00F517DC" w:rsidRPr="006E6FC8" w:rsidRDefault="00BA1884" w:rsidP="001A3560">
      <w:pPr>
        <w:jc w:val="both"/>
        <w:rPr>
          <w:rFonts w:cs="Arial"/>
          <w:bCs/>
          <w:i/>
          <w:sz w:val="24"/>
          <w:szCs w:val="24"/>
        </w:rPr>
      </w:pPr>
      <w:r w:rsidRPr="006E6FC8">
        <w:rPr>
          <w:rFonts w:cs="Arial"/>
          <w:bCs/>
          <w:i/>
          <w:sz w:val="24"/>
          <w:szCs w:val="24"/>
        </w:rPr>
        <w:t>Kick-off meeting (</w:t>
      </w:r>
      <w:r w:rsidR="00147E29">
        <w:rPr>
          <w:rFonts w:cs="Arial"/>
          <w:bCs/>
          <w:i/>
          <w:sz w:val="24"/>
          <w:szCs w:val="24"/>
        </w:rPr>
        <w:t>12</w:t>
      </w:r>
      <w:r w:rsidRPr="006E6FC8">
        <w:rPr>
          <w:rFonts w:cs="Arial"/>
          <w:bCs/>
          <w:i/>
          <w:sz w:val="24"/>
          <w:szCs w:val="24"/>
        </w:rPr>
        <w:t xml:space="preserve"> January 2018</w:t>
      </w:r>
      <w:r w:rsidR="002B2C40" w:rsidRPr="006E6FC8">
        <w:rPr>
          <w:rFonts w:cs="Arial"/>
          <w:bCs/>
          <w:i/>
          <w:sz w:val="24"/>
          <w:szCs w:val="24"/>
        </w:rPr>
        <w:t xml:space="preserve"> or shortly after</w:t>
      </w:r>
      <w:r w:rsidRPr="006E6FC8">
        <w:rPr>
          <w:rFonts w:cs="Arial"/>
          <w:bCs/>
          <w:i/>
          <w:sz w:val="24"/>
          <w:szCs w:val="24"/>
        </w:rPr>
        <w:t>)</w:t>
      </w:r>
    </w:p>
    <w:p w14:paraId="0FDB70BF" w14:textId="77777777" w:rsidR="00F517DC" w:rsidRPr="006E6FC8" w:rsidRDefault="00F517DC" w:rsidP="001A3560">
      <w:pPr>
        <w:jc w:val="both"/>
        <w:rPr>
          <w:rFonts w:cs="Arial"/>
          <w:bCs/>
          <w:i/>
          <w:sz w:val="24"/>
          <w:szCs w:val="24"/>
        </w:rPr>
      </w:pPr>
    </w:p>
    <w:p w14:paraId="70810D93" w14:textId="77777777" w:rsidR="00F517DC" w:rsidRPr="006E6FC8" w:rsidRDefault="00F517DC" w:rsidP="001A3560">
      <w:pPr>
        <w:pStyle w:val="ListParagraph"/>
        <w:numPr>
          <w:ilvl w:val="0"/>
          <w:numId w:val="41"/>
        </w:numPr>
        <w:spacing w:after="0"/>
        <w:contextualSpacing w:val="0"/>
        <w:jc w:val="both"/>
        <w:rPr>
          <w:rFonts w:ascii="Arial" w:hAnsi="Arial" w:cs="Arial"/>
          <w:sz w:val="24"/>
          <w:szCs w:val="24"/>
        </w:rPr>
      </w:pPr>
      <w:r w:rsidRPr="006E6FC8">
        <w:rPr>
          <w:rFonts w:ascii="Arial" w:hAnsi="Arial" w:cs="Arial"/>
          <w:sz w:val="24"/>
          <w:szCs w:val="24"/>
        </w:rPr>
        <w:t>Activity: A plan of work and the methodology is finalised.</w:t>
      </w:r>
    </w:p>
    <w:p w14:paraId="21F2B777" w14:textId="77777777" w:rsidR="00F517DC" w:rsidRPr="006E6FC8" w:rsidRDefault="00F517DC" w:rsidP="001A3560">
      <w:pPr>
        <w:pStyle w:val="ListParagraph"/>
        <w:numPr>
          <w:ilvl w:val="0"/>
          <w:numId w:val="41"/>
        </w:numPr>
        <w:spacing w:after="0"/>
        <w:contextualSpacing w:val="0"/>
        <w:jc w:val="both"/>
        <w:rPr>
          <w:rFonts w:ascii="Arial" w:hAnsi="Arial" w:cs="Arial"/>
          <w:sz w:val="24"/>
          <w:szCs w:val="24"/>
        </w:rPr>
      </w:pPr>
      <w:r w:rsidRPr="006E6FC8">
        <w:rPr>
          <w:rFonts w:ascii="Arial" w:hAnsi="Arial" w:cs="Arial"/>
          <w:sz w:val="24"/>
          <w:szCs w:val="24"/>
        </w:rPr>
        <w:t xml:space="preserve">Key outputs: (1) A detailed project plan </w:t>
      </w:r>
    </w:p>
    <w:p w14:paraId="77751BD4" w14:textId="77777777" w:rsidR="00F517DC" w:rsidRPr="006E6FC8" w:rsidRDefault="00F517DC" w:rsidP="001A3560">
      <w:pPr>
        <w:jc w:val="both"/>
        <w:rPr>
          <w:rFonts w:eastAsia="MS Mincho" w:cs="Arial"/>
          <w:bCs/>
          <w:i/>
          <w:sz w:val="24"/>
          <w:szCs w:val="24"/>
          <w:lang w:eastAsia="en-US"/>
        </w:rPr>
      </w:pPr>
    </w:p>
    <w:p w14:paraId="62B99EC8" w14:textId="29698724" w:rsidR="00F517DC" w:rsidRPr="006E6FC8" w:rsidRDefault="00BA1884" w:rsidP="001A3560">
      <w:pPr>
        <w:jc w:val="both"/>
        <w:rPr>
          <w:rFonts w:cs="Arial"/>
          <w:i/>
          <w:sz w:val="24"/>
          <w:szCs w:val="24"/>
        </w:rPr>
      </w:pPr>
      <w:r w:rsidRPr="006E6FC8">
        <w:rPr>
          <w:rFonts w:eastAsia="MS Mincho" w:cs="Arial"/>
          <w:bCs/>
          <w:i/>
          <w:sz w:val="24"/>
          <w:szCs w:val="24"/>
          <w:lang w:eastAsia="en-US"/>
        </w:rPr>
        <w:t>Stage 1 (</w:t>
      </w:r>
      <w:r w:rsidR="00147E29">
        <w:rPr>
          <w:rFonts w:eastAsia="MS Mincho" w:cs="Arial"/>
          <w:bCs/>
          <w:i/>
          <w:sz w:val="24"/>
          <w:szCs w:val="24"/>
          <w:lang w:eastAsia="en-US"/>
        </w:rPr>
        <w:t>12</w:t>
      </w:r>
      <w:r w:rsidRPr="006E6FC8">
        <w:rPr>
          <w:rFonts w:eastAsia="MS Mincho" w:cs="Arial"/>
          <w:bCs/>
          <w:i/>
          <w:sz w:val="24"/>
          <w:szCs w:val="24"/>
          <w:lang w:eastAsia="en-US"/>
        </w:rPr>
        <w:t xml:space="preserve"> January 2018 – 31 January 2018)</w:t>
      </w:r>
    </w:p>
    <w:p w14:paraId="060D47C9" w14:textId="77777777" w:rsidR="00F517DC" w:rsidRPr="006E6FC8" w:rsidRDefault="00F517DC" w:rsidP="001A3560">
      <w:pPr>
        <w:jc w:val="both"/>
        <w:rPr>
          <w:rFonts w:cs="Arial"/>
          <w:i/>
          <w:sz w:val="24"/>
          <w:szCs w:val="24"/>
        </w:rPr>
      </w:pPr>
    </w:p>
    <w:p w14:paraId="4687976D" w14:textId="46EA7754" w:rsidR="00F517DC" w:rsidRPr="006E6FC8" w:rsidRDefault="00F517DC" w:rsidP="001A3560">
      <w:pPr>
        <w:pStyle w:val="ListParagraph"/>
        <w:numPr>
          <w:ilvl w:val="0"/>
          <w:numId w:val="41"/>
        </w:numPr>
        <w:spacing w:after="0"/>
        <w:contextualSpacing w:val="0"/>
        <w:jc w:val="both"/>
        <w:rPr>
          <w:rFonts w:ascii="Arial" w:hAnsi="Arial" w:cs="Arial"/>
          <w:sz w:val="24"/>
          <w:szCs w:val="24"/>
        </w:rPr>
      </w:pPr>
      <w:r w:rsidRPr="006E6FC8">
        <w:rPr>
          <w:rFonts w:ascii="Arial" w:hAnsi="Arial" w:cs="Arial"/>
          <w:sz w:val="24"/>
          <w:szCs w:val="24"/>
        </w:rPr>
        <w:t xml:space="preserve">Activity: The contractors </w:t>
      </w:r>
      <w:r w:rsidR="004F596A" w:rsidRPr="006E6FC8">
        <w:rPr>
          <w:rFonts w:ascii="Arial" w:hAnsi="Arial" w:cs="Arial"/>
          <w:sz w:val="24"/>
          <w:szCs w:val="24"/>
        </w:rPr>
        <w:t xml:space="preserve">will </w:t>
      </w:r>
      <w:r w:rsidR="00BA1884" w:rsidRPr="006E6FC8">
        <w:rPr>
          <w:rFonts w:ascii="Arial" w:hAnsi="Arial" w:cs="Arial"/>
          <w:sz w:val="24"/>
          <w:szCs w:val="24"/>
        </w:rPr>
        <w:t>work with BEIS</w:t>
      </w:r>
      <w:r w:rsidR="004F596A" w:rsidRPr="006E6FC8">
        <w:rPr>
          <w:rFonts w:ascii="Arial" w:hAnsi="Arial" w:cs="Arial"/>
          <w:bCs/>
          <w:sz w:val="24"/>
          <w:szCs w:val="24"/>
        </w:rPr>
        <w:t xml:space="preserve"> to understand the various outputs that BEIS is able to get from its existing modelling and turn them into usable inputs for the electricity distribution network model. </w:t>
      </w:r>
      <w:r w:rsidR="00BA1884" w:rsidRPr="006E6FC8">
        <w:rPr>
          <w:rFonts w:ascii="Arial" w:hAnsi="Arial" w:cs="Arial"/>
          <w:sz w:val="24"/>
          <w:szCs w:val="24"/>
        </w:rPr>
        <w:t xml:space="preserve"> </w:t>
      </w:r>
    </w:p>
    <w:p w14:paraId="6E0F7771" w14:textId="2BF0A4C3" w:rsidR="00F517DC" w:rsidRPr="006E6FC8" w:rsidRDefault="00F517DC" w:rsidP="001A3560">
      <w:pPr>
        <w:pStyle w:val="ListParagraph"/>
        <w:numPr>
          <w:ilvl w:val="0"/>
          <w:numId w:val="41"/>
        </w:numPr>
        <w:spacing w:after="0"/>
        <w:contextualSpacing w:val="0"/>
        <w:jc w:val="both"/>
        <w:rPr>
          <w:rFonts w:cs="Arial"/>
          <w:sz w:val="24"/>
          <w:szCs w:val="24"/>
        </w:rPr>
      </w:pPr>
      <w:r w:rsidRPr="006E6FC8">
        <w:rPr>
          <w:rFonts w:ascii="Arial" w:hAnsi="Arial" w:cs="Arial"/>
          <w:sz w:val="24"/>
          <w:szCs w:val="24"/>
        </w:rPr>
        <w:t xml:space="preserve">Key outputs: (1) </w:t>
      </w:r>
      <w:r w:rsidR="004F596A" w:rsidRPr="006E6FC8">
        <w:rPr>
          <w:rFonts w:ascii="Arial" w:hAnsi="Arial" w:cs="Arial"/>
          <w:sz w:val="24"/>
          <w:szCs w:val="24"/>
        </w:rPr>
        <w:t>Input assumption preparation and alignment.</w:t>
      </w:r>
      <w:r w:rsidRPr="006E6FC8">
        <w:rPr>
          <w:rFonts w:ascii="Arial" w:hAnsi="Arial" w:cs="Arial"/>
          <w:sz w:val="24"/>
          <w:szCs w:val="24"/>
        </w:rPr>
        <w:t xml:space="preserve"> </w:t>
      </w:r>
    </w:p>
    <w:p w14:paraId="626626A8" w14:textId="77777777" w:rsidR="00F517DC" w:rsidRPr="006E6FC8" w:rsidRDefault="00F517DC" w:rsidP="001A3560">
      <w:pPr>
        <w:jc w:val="both"/>
        <w:rPr>
          <w:rFonts w:cs="Arial"/>
          <w:i/>
          <w:sz w:val="24"/>
          <w:szCs w:val="24"/>
        </w:rPr>
      </w:pPr>
    </w:p>
    <w:p w14:paraId="03E5D792" w14:textId="14085997" w:rsidR="00F517DC" w:rsidRPr="006E6FC8" w:rsidRDefault="00BA1884" w:rsidP="001A3560">
      <w:pPr>
        <w:jc w:val="both"/>
        <w:rPr>
          <w:rFonts w:cs="Arial"/>
          <w:i/>
          <w:sz w:val="24"/>
          <w:szCs w:val="24"/>
        </w:rPr>
      </w:pPr>
      <w:r w:rsidRPr="006E6FC8">
        <w:rPr>
          <w:rFonts w:eastAsia="MS Mincho" w:cs="Arial"/>
          <w:bCs/>
          <w:i/>
          <w:sz w:val="24"/>
          <w:szCs w:val="24"/>
          <w:lang w:eastAsia="en-US"/>
        </w:rPr>
        <w:t xml:space="preserve">Stage 2 (01 February 2018 – 16 March 2018) </w:t>
      </w:r>
    </w:p>
    <w:p w14:paraId="238BBC08" w14:textId="77777777" w:rsidR="00F517DC" w:rsidRPr="006E6FC8" w:rsidRDefault="00F517DC" w:rsidP="001A3560">
      <w:pPr>
        <w:jc w:val="both"/>
        <w:rPr>
          <w:rFonts w:cs="Arial"/>
          <w:i/>
          <w:sz w:val="24"/>
          <w:szCs w:val="24"/>
        </w:rPr>
      </w:pPr>
    </w:p>
    <w:p w14:paraId="42B93707" w14:textId="3BFDDFF2" w:rsidR="00F517DC" w:rsidRPr="006E6FC8" w:rsidRDefault="00F517DC" w:rsidP="001A3560">
      <w:pPr>
        <w:pStyle w:val="ListParagraph"/>
        <w:numPr>
          <w:ilvl w:val="0"/>
          <w:numId w:val="41"/>
        </w:numPr>
        <w:jc w:val="both"/>
        <w:rPr>
          <w:rFonts w:ascii="Arial" w:hAnsi="Arial" w:cs="Arial"/>
          <w:sz w:val="24"/>
          <w:szCs w:val="24"/>
        </w:rPr>
      </w:pPr>
      <w:r w:rsidRPr="006E6FC8">
        <w:rPr>
          <w:rFonts w:ascii="Arial" w:hAnsi="Arial" w:cs="Arial"/>
          <w:sz w:val="24"/>
          <w:szCs w:val="24"/>
        </w:rPr>
        <w:t xml:space="preserve">Activity: The contractors </w:t>
      </w:r>
      <w:r w:rsidR="004F596A" w:rsidRPr="006E6FC8">
        <w:rPr>
          <w:rFonts w:ascii="Arial" w:hAnsi="Arial" w:cs="Arial"/>
          <w:sz w:val="24"/>
          <w:szCs w:val="24"/>
        </w:rPr>
        <w:t xml:space="preserve">will </w:t>
      </w:r>
      <w:r w:rsidR="004F596A" w:rsidRPr="006E6FC8">
        <w:rPr>
          <w:rFonts w:ascii="Arial" w:hAnsi="Arial" w:cs="Arial"/>
          <w:bCs/>
          <w:sz w:val="24"/>
          <w:szCs w:val="24"/>
        </w:rPr>
        <w:t xml:space="preserve">amend or build on (its) existing models to establish a robust, representative and user-friendly model/interface, which allows users to alter in a straight forward fashion </w:t>
      </w:r>
      <w:r w:rsidR="00036A38" w:rsidRPr="006E6FC8">
        <w:rPr>
          <w:rFonts w:ascii="Arial" w:hAnsi="Arial" w:cs="Arial"/>
          <w:bCs/>
          <w:sz w:val="24"/>
          <w:szCs w:val="24"/>
        </w:rPr>
        <w:t>a variety of specified</w:t>
      </w:r>
      <w:r w:rsidR="004F596A" w:rsidRPr="006E6FC8">
        <w:rPr>
          <w:rFonts w:ascii="Arial" w:hAnsi="Arial" w:cs="Arial"/>
          <w:bCs/>
          <w:sz w:val="24"/>
          <w:szCs w:val="24"/>
        </w:rPr>
        <w:t xml:space="preserve"> inputs</w:t>
      </w:r>
      <w:r w:rsidR="00036A38" w:rsidRPr="006E6FC8">
        <w:rPr>
          <w:rFonts w:ascii="Arial" w:hAnsi="Arial" w:cs="Arial"/>
          <w:bCs/>
          <w:sz w:val="24"/>
          <w:szCs w:val="24"/>
        </w:rPr>
        <w:t>.</w:t>
      </w:r>
      <w:r w:rsidR="004F596A" w:rsidRPr="006E6FC8">
        <w:rPr>
          <w:rFonts w:ascii="Arial" w:hAnsi="Arial" w:cs="Arial"/>
          <w:sz w:val="24"/>
          <w:szCs w:val="24"/>
        </w:rPr>
        <w:t xml:space="preserve"> </w:t>
      </w:r>
    </w:p>
    <w:p w14:paraId="299B1B0B" w14:textId="3B632DAE" w:rsidR="00F517DC" w:rsidRPr="006E6FC8" w:rsidRDefault="00F517DC" w:rsidP="001A3560">
      <w:pPr>
        <w:pStyle w:val="ListParagraph"/>
        <w:numPr>
          <w:ilvl w:val="0"/>
          <w:numId w:val="41"/>
        </w:numPr>
        <w:spacing w:after="0"/>
        <w:contextualSpacing w:val="0"/>
        <w:jc w:val="both"/>
        <w:rPr>
          <w:rFonts w:cs="Arial"/>
          <w:sz w:val="24"/>
          <w:szCs w:val="24"/>
        </w:rPr>
      </w:pPr>
      <w:r w:rsidRPr="006E6FC8">
        <w:rPr>
          <w:rFonts w:ascii="Arial" w:hAnsi="Arial" w:cs="Arial"/>
          <w:sz w:val="24"/>
          <w:szCs w:val="24"/>
        </w:rPr>
        <w:t xml:space="preserve">Key outputs: (1) </w:t>
      </w:r>
      <w:r w:rsidR="00036A38" w:rsidRPr="006E6FC8">
        <w:rPr>
          <w:rFonts w:ascii="Arial" w:hAnsi="Arial" w:cs="Arial"/>
          <w:sz w:val="24"/>
          <w:szCs w:val="24"/>
        </w:rPr>
        <w:t>Electricity Distribution Network model</w:t>
      </w:r>
    </w:p>
    <w:p w14:paraId="400349EA" w14:textId="77777777" w:rsidR="004469EC" w:rsidRPr="006E6FC8" w:rsidRDefault="004469EC" w:rsidP="004469EC">
      <w:pPr>
        <w:jc w:val="both"/>
        <w:rPr>
          <w:rFonts w:cs="Arial"/>
          <w:sz w:val="24"/>
          <w:szCs w:val="24"/>
        </w:rPr>
      </w:pPr>
    </w:p>
    <w:p w14:paraId="4B7FDFBF" w14:textId="03B787FE" w:rsidR="004469EC" w:rsidRPr="006E6FC8" w:rsidRDefault="004469EC" w:rsidP="004469EC">
      <w:pPr>
        <w:jc w:val="both"/>
        <w:rPr>
          <w:rFonts w:cs="Arial"/>
          <w:i/>
          <w:sz w:val="24"/>
          <w:szCs w:val="24"/>
        </w:rPr>
      </w:pPr>
      <w:r w:rsidRPr="006E6FC8">
        <w:rPr>
          <w:rFonts w:cs="Arial"/>
          <w:i/>
          <w:sz w:val="24"/>
          <w:szCs w:val="24"/>
        </w:rPr>
        <w:t>Progress meeting (w/c 26 February 2018)</w:t>
      </w:r>
    </w:p>
    <w:p w14:paraId="32E8DA70" w14:textId="6E118298" w:rsidR="004469EC" w:rsidRPr="006E6FC8" w:rsidRDefault="004469EC" w:rsidP="004469EC">
      <w:pPr>
        <w:pStyle w:val="ListParagraph"/>
        <w:numPr>
          <w:ilvl w:val="0"/>
          <w:numId w:val="48"/>
        </w:numPr>
        <w:jc w:val="both"/>
        <w:rPr>
          <w:rFonts w:ascii="Arial" w:hAnsi="Arial" w:cs="Arial"/>
          <w:i/>
          <w:sz w:val="24"/>
          <w:szCs w:val="24"/>
        </w:rPr>
      </w:pPr>
      <w:r w:rsidRPr="006E6FC8">
        <w:rPr>
          <w:rFonts w:ascii="Arial" w:hAnsi="Arial" w:cs="Arial"/>
          <w:sz w:val="24"/>
          <w:szCs w:val="24"/>
        </w:rPr>
        <w:t xml:space="preserve">Activity: The contractors will present their draft model and work to date to the BEIS project steering group. </w:t>
      </w:r>
    </w:p>
    <w:p w14:paraId="1FAA948C" w14:textId="2A4418EF" w:rsidR="004469EC" w:rsidRPr="006E6FC8" w:rsidRDefault="004469EC" w:rsidP="004469EC">
      <w:pPr>
        <w:pStyle w:val="ListParagraph"/>
        <w:numPr>
          <w:ilvl w:val="0"/>
          <w:numId w:val="48"/>
        </w:numPr>
        <w:spacing w:after="0"/>
        <w:ind w:left="714" w:hanging="357"/>
        <w:contextualSpacing w:val="0"/>
        <w:jc w:val="both"/>
        <w:rPr>
          <w:rFonts w:ascii="Arial" w:hAnsi="Arial" w:cs="Arial"/>
          <w:i/>
          <w:sz w:val="24"/>
          <w:szCs w:val="24"/>
        </w:rPr>
      </w:pPr>
      <w:r w:rsidRPr="006E6FC8">
        <w:rPr>
          <w:rFonts w:ascii="Arial" w:hAnsi="Arial" w:cs="Arial"/>
          <w:sz w:val="24"/>
          <w:szCs w:val="24"/>
        </w:rPr>
        <w:t xml:space="preserve">Key outputs: (1) Progress update and </w:t>
      </w:r>
      <w:r w:rsidR="00025008" w:rsidRPr="006E6FC8">
        <w:rPr>
          <w:rFonts w:ascii="Arial" w:hAnsi="Arial" w:cs="Arial"/>
          <w:sz w:val="24"/>
          <w:szCs w:val="24"/>
        </w:rPr>
        <w:t xml:space="preserve">agreement on direction of work. </w:t>
      </w:r>
      <w:r w:rsidRPr="006E6FC8">
        <w:rPr>
          <w:rFonts w:ascii="Arial" w:hAnsi="Arial" w:cs="Arial"/>
          <w:sz w:val="24"/>
          <w:szCs w:val="24"/>
        </w:rPr>
        <w:t xml:space="preserve"> </w:t>
      </w:r>
    </w:p>
    <w:p w14:paraId="3E693416" w14:textId="77777777" w:rsidR="00F517DC" w:rsidRPr="006E6FC8" w:rsidRDefault="00F517DC" w:rsidP="001A3560">
      <w:pPr>
        <w:jc w:val="both"/>
        <w:rPr>
          <w:rFonts w:cs="Arial"/>
          <w:i/>
          <w:sz w:val="24"/>
          <w:szCs w:val="24"/>
        </w:rPr>
      </w:pPr>
    </w:p>
    <w:p w14:paraId="65000795" w14:textId="7472828D" w:rsidR="00F517DC" w:rsidRPr="006E6FC8" w:rsidRDefault="00BA1884" w:rsidP="001A3560">
      <w:pPr>
        <w:jc w:val="both"/>
        <w:rPr>
          <w:rFonts w:cs="Arial"/>
          <w:i/>
          <w:sz w:val="24"/>
          <w:szCs w:val="24"/>
        </w:rPr>
      </w:pPr>
      <w:r w:rsidRPr="006E6FC8">
        <w:rPr>
          <w:rFonts w:cs="Arial"/>
          <w:i/>
          <w:sz w:val="24"/>
          <w:szCs w:val="24"/>
        </w:rPr>
        <w:t>Stage 3 (17 March 2018 – 27 March 2018)</w:t>
      </w:r>
    </w:p>
    <w:p w14:paraId="4D2FC5EE" w14:textId="77777777" w:rsidR="00F517DC" w:rsidRPr="006E6FC8" w:rsidRDefault="00F517DC" w:rsidP="001A3560">
      <w:pPr>
        <w:jc w:val="both"/>
        <w:rPr>
          <w:rFonts w:cs="Arial"/>
          <w:i/>
          <w:sz w:val="24"/>
          <w:szCs w:val="24"/>
        </w:rPr>
      </w:pPr>
    </w:p>
    <w:p w14:paraId="0A796EAE" w14:textId="14B3CCDE" w:rsidR="00F517DC" w:rsidRPr="006E6FC8" w:rsidRDefault="00F517DC" w:rsidP="001A3560">
      <w:pPr>
        <w:pStyle w:val="ListParagraph"/>
        <w:numPr>
          <w:ilvl w:val="0"/>
          <w:numId w:val="43"/>
        </w:numPr>
        <w:jc w:val="both"/>
        <w:rPr>
          <w:rFonts w:ascii="Arial" w:hAnsi="Arial" w:cs="Arial"/>
          <w:sz w:val="24"/>
          <w:szCs w:val="24"/>
        </w:rPr>
      </w:pPr>
      <w:r w:rsidRPr="006E6FC8">
        <w:rPr>
          <w:rFonts w:ascii="Arial" w:hAnsi="Arial" w:cs="Arial"/>
          <w:sz w:val="24"/>
          <w:szCs w:val="24"/>
        </w:rPr>
        <w:t>Activity:</w:t>
      </w:r>
      <w:r w:rsidR="00036A38" w:rsidRPr="006E6FC8">
        <w:rPr>
          <w:rFonts w:ascii="Arial" w:hAnsi="Arial" w:cs="Arial"/>
          <w:sz w:val="24"/>
          <w:szCs w:val="24"/>
        </w:rPr>
        <w:t xml:space="preserve"> The contractors will write up a user guide, assumptions and QA log and will provide BEIS will all relevant underlying datasets. The contractor will present the final tool and provide </w:t>
      </w:r>
      <w:r w:rsidR="00BF4AE1" w:rsidRPr="006E6FC8">
        <w:rPr>
          <w:rFonts w:ascii="Arial" w:hAnsi="Arial" w:cs="Arial"/>
          <w:sz w:val="24"/>
          <w:szCs w:val="24"/>
        </w:rPr>
        <w:t>detailed</w:t>
      </w:r>
      <w:r w:rsidR="00036A38" w:rsidRPr="006E6FC8">
        <w:rPr>
          <w:rFonts w:ascii="Arial" w:hAnsi="Arial" w:cs="Arial"/>
          <w:sz w:val="24"/>
          <w:szCs w:val="24"/>
        </w:rPr>
        <w:t xml:space="preserve"> teach-in session</w:t>
      </w:r>
      <w:r w:rsidR="00BF4AE1" w:rsidRPr="006E6FC8">
        <w:rPr>
          <w:rFonts w:ascii="Arial" w:hAnsi="Arial" w:cs="Arial"/>
          <w:sz w:val="24"/>
          <w:szCs w:val="24"/>
        </w:rPr>
        <w:t>s</w:t>
      </w:r>
      <w:r w:rsidR="00036A38" w:rsidRPr="006E6FC8">
        <w:rPr>
          <w:rFonts w:ascii="Arial" w:hAnsi="Arial" w:cs="Arial"/>
          <w:sz w:val="24"/>
          <w:szCs w:val="24"/>
        </w:rPr>
        <w:t xml:space="preserve">.  </w:t>
      </w:r>
    </w:p>
    <w:p w14:paraId="6F97CB85" w14:textId="51465C01" w:rsidR="00F517DC" w:rsidRPr="006E6FC8" w:rsidRDefault="00F517DC" w:rsidP="001A3560">
      <w:pPr>
        <w:pStyle w:val="ListParagraph"/>
        <w:numPr>
          <w:ilvl w:val="0"/>
          <w:numId w:val="43"/>
        </w:numPr>
        <w:spacing w:after="0"/>
        <w:contextualSpacing w:val="0"/>
        <w:jc w:val="both"/>
        <w:rPr>
          <w:rFonts w:cs="Arial"/>
          <w:sz w:val="24"/>
          <w:szCs w:val="24"/>
        </w:rPr>
      </w:pPr>
      <w:r w:rsidRPr="006E6FC8">
        <w:rPr>
          <w:rFonts w:ascii="Arial" w:hAnsi="Arial" w:cs="Arial"/>
          <w:sz w:val="24"/>
          <w:szCs w:val="24"/>
        </w:rPr>
        <w:t xml:space="preserve">Key outputs: (1) </w:t>
      </w:r>
      <w:r w:rsidR="00036A38" w:rsidRPr="006E6FC8">
        <w:rPr>
          <w:rFonts w:ascii="Arial" w:hAnsi="Arial" w:cs="Arial"/>
          <w:sz w:val="24"/>
          <w:szCs w:val="24"/>
        </w:rPr>
        <w:t xml:space="preserve">Finalised documentation and handover. </w:t>
      </w:r>
    </w:p>
    <w:p w14:paraId="71555705" w14:textId="77777777" w:rsidR="00F517DC" w:rsidRPr="00D925FD" w:rsidRDefault="00F517DC" w:rsidP="00F517DC">
      <w:pPr>
        <w:rPr>
          <w:rFonts w:cs="Arial"/>
          <w:sz w:val="24"/>
          <w:szCs w:val="24"/>
        </w:rPr>
      </w:pPr>
    </w:p>
    <w:p w14:paraId="68F51F39" w14:textId="77777777" w:rsidR="002F59AC" w:rsidRPr="00D925FD" w:rsidRDefault="004C7039" w:rsidP="00EB798A">
      <w:pPr>
        <w:pStyle w:val="Heading1"/>
        <w:numPr>
          <w:ilvl w:val="0"/>
          <w:numId w:val="6"/>
        </w:numPr>
        <w:rPr>
          <w:rFonts w:ascii="Arial" w:hAnsi="Arial" w:cs="Arial"/>
          <w:sz w:val="24"/>
          <w:szCs w:val="24"/>
        </w:rPr>
      </w:pPr>
      <w:bookmarkStart w:id="73" w:name="_Ref357541731"/>
      <w:bookmarkStart w:id="74" w:name="_Toc381969514"/>
      <w:bookmarkStart w:id="75" w:name="_Toc405888463"/>
      <w:bookmarkStart w:id="76" w:name="_Toc499298735"/>
      <w:bookmarkStart w:id="77" w:name="_Toc499299322"/>
      <w:bookmarkStart w:id="78" w:name="_Toc499301688"/>
      <w:r w:rsidRPr="00D925FD">
        <w:rPr>
          <w:rFonts w:ascii="Arial" w:hAnsi="Arial" w:cs="Arial"/>
          <w:sz w:val="24"/>
          <w:szCs w:val="24"/>
        </w:rPr>
        <w:t>C</w:t>
      </w:r>
      <w:r w:rsidR="002F59AC" w:rsidRPr="00D925FD">
        <w:rPr>
          <w:rFonts w:ascii="Arial" w:hAnsi="Arial" w:cs="Arial"/>
          <w:sz w:val="24"/>
          <w:szCs w:val="24"/>
        </w:rPr>
        <w:t>hallenges</w:t>
      </w:r>
      <w:bookmarkEnd w:id="73"/>
      <w:bookmarkEnd w:id="74"/>
      <w:bookmarkEnd w:id="75"/>
      <w:bookmarkEnd w:id="76"/>
      <w:bookmarkEnd w:id="77"/>
      <w:bookmarkEnd w:id="78"/>
    </w:p>
    <w:p w14:paraId="47278614" w14:textId="77777777" w:rsidR="00C57FD8" w:rsidRPr="00D925FD" w:rsidRDefault="00C57FD8" w:rsidP="00C57FD8"/>
    <w:p w14:paraId="476A1D98" w14:textId="7F95541D" w:rsidR="00036A38" w:rsidRPr="00D925FD" w:rsidRDefault="00036A38" w:rsidP="002E78CA">
      <w:pPr>
        <w:ind w:left="360"/>
        <w:jc w:val="both"/>
        <w:rPr>
          <w:rFonts w:cs="Arial"/>
          <w:sz w:val="24"/>
          <w:szCs w:val="24"/>
        </w:rPr>
      </w:pPr>
      <w:r w:rsidRPr="00D925FD">
        <w:rPr>
          <w:rFonts w:cs="Arial"/>
          <w:sz w:val="24"/>
          <w:szCs w:val="24"/>
        </w:rPr>
        <w:t>The project has a challenging timetable</w:t>
      </w:r>
      <w:r w:rsidR="002D0699">
        <w:rPr>
          <w:rFonts w:cs="Arial"/>
          <w:sz w:val="24"/>
          <w:szCs w:val="24"/>
        </w:rPr>
        <w:t>.</w:t>
      </w:r>
      <w:r w:rsidRPr="00D925FD">
        <w:rPr>
          <w:rFonts w:cs="Arial"/>
          <w:sz w:val="24"/>
          <w:szCs w:val="24"/>
        </w:rPr>
        <w:t xml:space="preserve"> </w:t>
      </w:r>
      <w:r w:rsidR="002D0699">
        <w:rPr>
          <w:rFonts w:cs="Arial"/>
          <w:sz w:val="24"/>
          <w:szCs w:val="24"/>
        </w:rPr>
        <w:t>C</w:t>
      </w:r>
      <w:r w:rsidRPr="00D925FD">
        <w:rPr>
          <w:rFonts w:cs="Arial"/>
          <w:sz w:val="24"/>
          <w:szCs w:val="24"/>
        </w:rPr>
        <w:t xml:space="preserve">ontractors </w:t>
      </w:r>
      <w:r w:rsidR="002D0699">
        <w:rPr>
          <w:rFonts w:cs="Arial"/>
          <w:sz w:val="24"/>
          <w:szCs w:val="24"/>
        </w:rPr>
        <w:t xml:space="preserve">(using their expertise) </w:t>
      </w:r>
      <w:r w:rsidRPr="00D925FD">
        <w:rPr>
          <w:rFonts w:cs="Arial"/>
          <w:sz w:val="24"/>
          <w:szCs w:val="24"/>
        </w:rPr>
        <w:t xml:space="preserve">are encouraged to set out clearly </w:t>
      </w:r>
      <w:r w:rsidR="002D0699">
        <w:rPr>
          <w:rFonts w:cs="Arial"/>
          <w:sz w:val="24"/>
          <w:szCs w:val="24"/>
        </w:rPr>
        <w:t xml:space="preserve">what </w:t>
      </w:r>
      <w:r w:rsidRPr="00D925FD">
        <w:rPr>
          <w:rFonts w:cs="Arial"/>
          <w:sz w:val="24"/>
          <w:szCs w:val="24"/>
        </w:rPr>
        <w:t xml:space="preserve">elements of the ITT </w:t>
      </w:r>
      <w:r w:rsidR="00994038">
        <w:rPr>
          <w:rFonts w:cs="Arial"/>
          <w:sz w:val="24"/>
          <w:szCs w:val="24"/>
        </w:rPr>
        <w:t>constitute, in their opinion, a minimum viable product. C</w:t>
      </w:r>
      <w:r w:rsidRPr="00D925FD">
        <w:rPr>
          <w:rFonts w:cs="Arial"/>
          <w:sz w:val="24"/>
          <w:szCs w:val="24"/>
        </w:rPr>
        <w:t>ontractor</w:t>
      </w:r>
      <w:r w:rsidR="00994038">
        <w:rPr>
          <w:rFonts w:cs="Arial"/>
          <w:sz w:val="24"/>
          <w:szCs w:val="24"/>
        </w:rPr>
        <w:t xml:space="preserve">s </w:t>
      </w:r>
      <w:r w:rsidRPr="00D925FD">
        <w:rPr>
          <w:rFonts w:cs="Arial"/>
          <w:sz w:val="24"/>
          <w:szCs w:val="24"/>
        </w:rPr>
        <w:t xml:space="preserve">should </w:t>
      </w:r>
      <w:r w:rsidR="00994038">
        <w:rPr>
          <w:rFonts w:cs="Arial"/>
          <w:sz w:val="24"/>
          <w:szCs w:val="24"/>
        </w:rPr>
        <w:t xml:space="preserve">also </w:t>
      </w:r>
      <w:r w:rsidRPr="00D925FD">
        <w:rPr>
          <w:rFonts w:cs="Arial"/>
          <w:sz w:val="24"/>
          <w:szCs w:val="24"/>
        </w:rPr>
        <w:t>set out options for deprioritising elements</w:t>
      </w:r>
      <w:r w:rsidR="00994038">
        <w:rPr>
          <w:rFonts w:cs="Arial"/>
          <w:sz w:val="24"/>
          <w:szCs w:val="24"/>
        </w:rPr>
        <w:t xml:space="preserve"> not in the minimum viable product. </w:t>
      </w:r>
      <w:r w:rsidR="00742880" w:rsidRPr="00D925FD">
        <w:rPr>
          <w:rFonts w:cs="Arial"/>
          <w:sz w:val="24"/>
          <w:szCs w:val="24"/>
        </w:rPr>
        <w:t xml:space="preserve">This can be further discussed at the Bid Clarification Stage or at project kick-off. </w:t>
      </w:r>
    </w:p>
    <w:p w14:paraId="3BF0F7E6" w14:textId="77777777" w:rsidR="00036A38" w:rsidRPr="00D925FD" w:rsidRDefault="00036A38" w:rsidP="002E78CA">
      <w:pPr>
        <w:ind w:left="360"/>
        <w:jc w:val="both"/>
        <w:rPr>
          <w:rFonts w:cs="Arial"/>
          <w:sz w:val="24"/>
          <w:szCs w:val="24"/>
        </w:rPr>
      </w:pPr>
    </w:p>
    <w:p w14:paraId="3F861AE8" w14:textId="62E32A42" w:rsidR="00742880" w:rsidRPr="00D925FD" w:rsidRDefault="00742880" w:rsidP="002E78CA">
      <w:pPr>
        <w:pStyle w:val="ListParagraph"/>
        <w:spacing w:after="0" w:line="240" w:lineRule="auto"/>
        <w:ind w:left="360"/>
        <w:contextualSpacing w:val="0"/>
        <w:jc w:val="both"/>
        <w:rPr>
          <w:rFonts w:ascii="Arial" w:hAnsi="Arial" w:cs="Arial"/>
          <w:sz w:val="24"/>
          <w:szCs w:val="24"/>
        </w:rPr>
      </w:pPr>
      <w:r w:rsidRPr="00D925FD">
        <w:rPr>
          <w:rFonts w:ascii="Arial" w:hAnsi="Arial" w:cs="Arial"/>
          <w:sz w:val="24"/>
          <w:szCs w:val="24"/>
        </w:rPr>
        <w:t xml:space="preserve">To ensure that the developed modelling tool provides results that are consistent with previous analysis in this area, the contractor is expected to compare and validate results from the model against other available sources on electricity distribution network cost models. </w:t>
      </w:r>
    </w:p>
    <w:p w14:paraId="3B8CCD19" w14:textId="77777777" w:rsidR="00742880" w:rsidRPr="00D925FD" w:rsidRDefault="00742880" w:rsidP="002E78CA">
      <w:pPr>
        <w:pStyle w:val="ListParagraph"/>
        <w:spacing w:after="0" w:line="240" w:lineRule="auto"/>
        <w:ind w:left="360"/>
        <w:contextualSpacing w:val="0"/>
        <w:jc w:val="both"/>
        <w:rPr>
          <w:rFonts w:ascii="Arial" w:hAnsi="Arial" w:cs="Arial"/>
          <w:sz w:val="24"/>
          <w:szCs w:val="24"/>
        </w:rPr>
      </w:pPr>
    </w:p>
    <w:p w14:paraId="161106AD" w14:textId="2161CEC5" w:rsidR="002E78CA" w:rsidRPr="00D925FD" w:rsidRDefault="00742880" w:rsidP="000F06CD">
      <w:pPr>
        <w:pStyle w:val="ListParagraph"/>
        <w:spacing w:after="0" w:line="240" w:lineRule="auto"/>
        <w:ind w:left="360"/>
        <w:contextualSpacing w:val="0"/>
        <w:jc w:val="both"/>
        <w:rPr>
          <w:rFonts w:cs="Arial"/>
          <w:sz w:val="24"/>
          <w:szCs w:val="24"/>
        </w:rPr>
      </w:pPr>
      <w:r w:rsidRPr="00D925FD">
        <w:rPr>
          <w:rFonts w:ascii="Arial" w:hAnsi="Arial" w:cs="Arial"/>
          <w:sz w:val="24"/>
          <w:szCs w:val="24"/>
        </w:rPr>
        <w:t xml:space="preserve">To ensure that the developed modelling tool and its inputs and outputs are consistent </w:t>
      </w:r>
      <w:r w:rsidRPr="00D925FD">
        <w:rPr>
          <w:rFonts w:ascii="Arial" w:eastAsia="Times New Roman" w:hAnsi="Arial" w:cs="Arial"/>
          <w:sz w:val="24"/>
          <w:szCs w:val="24"/>
          <w:lang w:eastAsia="en-GB"/>
        </w:rPr>
        <w:t xml:space="preserve">with BEIS’s existing electricity market modelling capability, the project has a specific </w:t>
      </w:r>
      <w:r w:rsidR="002E78CA" w:rsidRPr="00D925FD">
        <w:rPr>
          <w:rFonts w:ascii="Arial" w:hAnsi="Arial" w:cs="Arial"/>
          <w:sz w:val="24"/>
          <w:szCs w:val="24"/>
        </w:rPr>
        <w:t>alignment stage</w:t>
      </w:r>
      <w:r w:rsidR="000F06CD" w:rsidRPr="00D925FD">
        <w:rPr>
          <w:rFonts w:ascii="Arial" w:hAnsi="Arial" w:cs="Arial"/>
          <w:sz w:val="24"/>
          <w:szCs w:val="24"/>
        </w:rPr>
        <w:t>, which the contractor is expected to provide a clear strategy on.</w:t>
      </w:r>
      <w:r w:rsidR="000F06CD" w:rsidRPr="00D925FD">
        <w:rPr>
          <w:rFonts w:cs="Arial"/>
          <w:sz w:val="24"/>
          <w:szCs w:val="24"/>
        </w:rPr>
        <w:t xml:space="preserve"> </w:t>
      </w:r>
      <w:r w:rsidR="002E78CA" w:rsidRPr="00D925FD">
        <w:rPr>
          <w:rFonts w:cs="Arial"/>
          <w:sz w:val="24"/>
          <w:szCs w:val="24"/>
        </w:rPr>
        <w:t xml:space="preserve"> </w:t>
      </w:r>
    </w:p>
    <w:p w14:paraId="2639DCA3" w14:textId="77777777" w:rsidR="002E78CA" w:rsidRPr="00D925FD" w:rsidRDefault="002E78CA" w:rsidP="002E78CA">
      <w:pPr>
        <w:ind w:left="360"/>
        <w:jc w:val="both"/>
        <w:rPr>
          <w:rFonts w:cs="Arial"/>
        </w:rPr>
      </w:pPr>
    </w:p>
    <w:p w14:paraId="68F51F3B" w14:textId="6E8181CC" w:rsidR="008F4BEB" w:rsidRPr="00D925FD" w:rsidRDefault="008F4BEB" w:rsidP="00EB798A">
      <w:pPr>
        <w:pStyle w:val="Heading1"/>
        <w:numPr>
          <w:ilvl w:val="0"/>
          <w:numId w:val="6"/>
        </w:numPr>
        <w:rPr>
          <w:rFonts w:ascii="Arial" w:hAnsi="Arial" w:cs="Arial"/>
          <w:sz w:val="24"/>
          <w:szCs w:val="24"/>
        </w:rPr>
      </w:pPr>
      <w:bookmarkStart w:id="79" w:name="_Toc381969515"/>
      <w:bookmarkStart w:id="80" w:name="_Toc405888464"/>
      <w:bookmarkStart w:id="81" w:name="_Toc499298736"/>
      <w:bookmarkStart w:id="82" w:name="_Toc499299323"/>
      <w:bookmarkStart w:id="83" w:name="_Toc499301689"/>
      <w:bookmarkStart w:id="84" w:name="_Toc271272913"/>
      <w:r w:rsidRPr="00D925FD">
        <w:rPr>
          <w:rFonts w:ascii="Arial" w:hAnsi="Arial" w:cs="Arial"/>
          <w:sz w:val="24"/>
          <w:szCs w:val="24"/>
        </w:rPr>
        <w:t>Ethics</w:t>
      </w:r>
      <w:bookmarkEnd w:id="79"/>
      <w:bookmarkEnd w:id="80"/>
      <w:bookmarkEnd w:id="81"/>
      <w:bookmarkEnd w:id="82"/>
      <w:bookmarkEnd w:id="83"/>
      <w:r w:rsidR="009E2B4B" w:rsidRPr="00D925FD">
        <w:rPr>
          <w:rFonts w:ascii="Arial" w:hAnsi="Arial" w:cs="Arial"/>
          <w:sz w:val="24"/>
          <w:szCs w:val="24"/>
        </w:rPr>
        <w:t xml:space="preserve"> </w:t>
      </w:r>
    </w:p>
    <w:p w14:paraId="68F51F3C" w14:textId="77777777" w:rsidR="002D32D5" w:rsidRPr="00D925FD" w:rsidRDefault="002D32D5" w:rsidP="008F4BEB">
      <w:pPr>
        <w:pStyle w:val="ListParagraph"/>
        <w:spacing w:after="0" w:line="240" w:lineRule="auto"/>
        <w:ind w:left="0"/>
        <w:contextualSpacing w:val="0"/>
      </w:pPr>
    </w:p>
    <w:p w14:paraId="68F51F3D" w14:textId="77777777" w:rsidR="005C0467" w:rsidRPr="00D925FD" w:rsidRDefault="008F4BEB" w:rsidP="00293D12">
      <w:pPr>
        <w:pStyle w:val="ListParagraph"/>
        <w:spacing w:after="0" w:line="240" w:lineRule="auto"/>
        <w:ind w:left="360"/>
        <w:contextualSpacing w:val="0"/>
        <w:jc w:val="both"/>
        <w:rPr>
          <w:rFonts w:ascii="Arial" w:hAnsi="Arial" w:cs="Arial"/>
          <w:sz w:val="24"/>
          <w:szCs w:val="24"/>
        </w:rPr>
      </w:pPr>
      <w:r w:rsidRPr="00D925FD">
        <w:rPr>
          <w:rFonts w:ascii="Arial" w:hAnsi="Arial" w:cs="Arial"/>
          <w:sz w:val="24"/>
          <w:szCs w:val="24"/>
        </w:rPr>
        <w:t>All applicants will need to identify and propose arrangements for initial scrutiny and on-going monitoring of ethical issues.</w:t>
      </w:r>
      <w:r w:rsidR="00BF74E5" w:rsidRPr="00D925FD">
        <w:rPr>
          <w:rFonts w:ascii="Arial" w:hAnsi="Arial" w:cs="Arial"/>
          <w:sz w:val="24"/>
          <w:szCs w:val="24"/>
        </w:rPr>
        <w:t xml:space="preserve"> </w:t>
      </w:r>
      <w:r w:rsidR="005C0467" w:rsidRPr="00D925FD">
        <w:rPr>
          <w:rFonts w:ascii="Arial" w:hAnsi="Arial" w:cs="Arial"/>
          <w:sz w:val="24"/>
          <w:szCs w:val="24"/>
        </w:rPr>
        <w:t>The appropriate handling of ethical issues is part of the tender assessment exercise and proposals will be evaluated on this as part of the ‘addressing challenges and risks’ criterion.</w:t>
      </w:r>
    </w:p>
    <w:p w14:paraId="68F51F3E" w14:textId="77777777" w:rsidR="005C0467" w:rsidRPr="00D925FD" w:rsidRDefault="005C0467" w:rsidP="002D32D5">
      <w:pPr>
        <w:pStyle w:val="ListParagraph"/>
        <w:spacing w:after="0" w:line="240" w:lineRule="auto"/>
        <w:ind w:left="0"/>
        <w:contextualSpacing w:val="0"/>
        <w:jc w:val="both"/>
        <w:rPr>
          <w:rFonts w:ascii="Arial" w:hAnsi="Arial" w:cs="Arial"/>
          <w:sz w:val="24"/>
          <w:szCs w:val="24"/>
        </w:rPr>
      </w:pPr>
    </w:p>
    <w:p w14:paraId="68F51F3F" w14:textId="77777777" w:rsidR="00D75586" w:rsidRPr="00D925FD" w:rsidRDefault="00BF74E5" w:rsidP="00293D12">
      <w:pPr>
        <w:pStyle w:val="ListParagraph"/>
        <w:spacing w:after="0" w:line="240" w:lineRule="auto"/>
        <w:ind w:left="360"/>
        <w:contextualSpacing w:val="0"/>
        <w:jc w:val="both"/>
        <w:rPr>
          <w:rFonts w:ascii="Arial" w:hAnsi="Arial" w:cs="Arial"/>
          <w:sz w:val="24"/>
          <w:szCs w:val="24"/>
        </w:rPr>
      </w:pPr>
      <w:r w:rsidRPr="00D925FD">
        <w:rPr>
          <w:rFonts w:ascii="Arial" w:hAnsi="Arial" w:cs="Arial"/>
          <w:sz w:val="24"/>
          <w:szCs w:val="24"/>
        </w:rPr>
        <w:t>We expect contractors to adhere to the</w:t>
      </w:r>
      <w:r w:rsidR="00D75586" w:rsidRPr="00D925FD">
        <w:rPr>
          <w:rFonts w:ascii="Arial" w:hAnsi="Arial" w:cs="Arial"/>
          <w:sz w:val="24"/>
          <w:szCs w:val="24"/>
        </w:rPr>
        <w:t xml:space="preserve"> following</w:t>
      </w:r>
      <w:r w:rsidRPr="00D925FD">
        <w:rPr>
          <w:rFonts w:ascii="Arial" w:hAnsi="Arial" w:cs="Arial"/>
          <w:sz w:val="24"/>
          <w:szCs w:val="24"/>
        </w:rPr>
        <w:t xml:space="preserve"> GSR</w:t>
      </w:r>
      <w:r w:rsidR="00D75586" w:rsidRPr="00D925FD">
        <w:rPr>
          <w:rFonts w:ascii="Arial" w:hAnsi="Arial" w:cs="Arial"/>
          <w:sz w:val="24"/>
          <w:szCs w:val="24"/>
        </w:rPr>
        <w:t xml:space="preserve"> Principals:</w:t>
      </w:r>
    </w:p>
    <w:p w14:paraId="68F51F40" w14:textId="77777777" w:rsidR="00D75586" w:rsidRPr="00D925FD" w:rsidRDefault="00D75586" w:rsidP="00EB798A">
      <w:pPr>
        <w:pStyle w:val="ListParagraph"/>
        <w:numPr>
          <w:ilvl w:val="0"/>
          <w:numId w:val="12"/>
        </w:numPr>
        <w:rPr>
          <w:rFonts w:ascii="Arial" w:hAnsi="Arial" w:cs="Arial"/>
          <w:iCs/>
          <w:sz w:val="24"/>
          <w:szCs w:val="24"/>
        </w:rPr>
      </w:pPr>
      <w:r w:rsidRPr="00D925FD">
        <w:rPr>
          <w:rFonts w:ascii="Arial" w:hAnsi="Arial" w:cs="Arial"/>
          <w:iCs/>
          <w:sz w:val="24"/>
          <w:szCs w:val="24"/>
        </w:rPr>
        <w:t>Sound application</w:t>
      </w:r>
      <w:r w:rsidR="009E2B4B" w:rsidRPr="00D925FD">
        <w:rPr>
          <w:rFonts w:ascii="Arial" w:hAnsi="Arial" w:cs="Arial"/>
          <w:iCs/>
          <w:sz w:val="24"/>
          <w:szCs w:val="24"/>
        </w:rPr>
        <w:t xml:space="preserve"> and conduct of social research </w:t>
      </w:r>
      <w:r w:rsidRPr="00D925FD">
        <w:rPr>
          <w:rFonts w:ascii="Arial" w:hAnsi="Arial" w:cs="Arial"/>
          <w:iCs/>
          <w:sz w:val="24"/>
          <w:szCs w:val="24"/>
        </w:rPr>
        <w:t>methods and appropriate dissemination and utilisation of findings</w:t>
      </w:r>
    </w:p>
    <w:p w14:paraId="68F51F41" w14:textId="77777777" w:rsidR="00D75586" w:rsidRPr="00D925FD" w:rsidRDefault="00D75586" w:rsidP="00EB798A">
      <w:pPr>
        <w:pStyle w:val="ListParagraph"/>
        <w:numPr>
          <w:ilvl w:val="0"/>
          <w:numId w:val="12"/>
        </w:numPr>
        <w:jc w:val="both"/>
        <w:rPr>
          <w:rFonts w:ascii="Arial" w:hAnsi="Arial" w:cs="Arial"/>
          <w:iCs/>
          <w:sz w:val="24"/>
          <w:szCs w:val="24"/>
        </w:rPr>
      </w:pPr>
      <w:r w:rsidRPr="00D925FD">
        <w:rPr>
          <w:rFonts w:ascii="Arial" w:hAnsi="Arial" w:cs="Arial"/>
          <w:iCs/>
          <w:sz w:val="24"/>
          <w:szCs w:val="24"/>
        </w:rPr>
        <w:t>Participation based on valid consent</w:t>
      </w:r>
    </w:p>
    <w:p w14:paraId="68F51F42" w14:textId="77777777" w:rsidR="00D75586" w:rsidRPr="00D925FD" w:rsidRDefault="00D75586" w:rsidP="00EB798A">
      <w:pPr>
        <w:pStyle w:val="ListParagraph"/>
        <w:numPr>
          <w:ilvl w:val="0"/>
          <w:numId w:val="12"/>
        </w:numPr>
        <w:jc w:val="both"/>
        <w:rPr>
          <w:rFonts w:ascii="Arial" w:hAnsi="Arial" w:cs="Arial"/>
          <w:iCs/>
          <w:sz w:val="24"/>
          <w:szCs w:val="24"/>
        </w:rPr>
      </w:pPr>
      <w:r w:rsidRPr="00D925FD">
        <w:rPr>
          <w:rFonts w:ascii="Arial" w:hAnsi="Arial" w:cs="Arial"/>
          <w:iCs/>
          <w:sz w:val="24"/>
          <w:szCs w:val="24"/>
        </w:rPr>
        <w:t>Enabling participation</w:t>
      </w:r>
    </w:p>
    <w:p w14:paraId="68F51F43" w14:textId="77777777" w:rsidR="00D75586" w:rsidRPr="00D925FD" w:rsidRDefault="00D75586" w:rsidP="00EB798A">
      <w:pPr>
        <w:pStyle w:val="ListParagraph"/>
        <w:numPr>
          <w:ilvl w:val="0"/>
          <w:numId w:val="12"/>
        </w:numPr>
        <w:jc w:val="both"/>
        <w:rPr>
          <w:rFonts w:ascii="Arial" w:hAnsi="Arial" w:cs="Arial"/>
          <w:iCs/>
          <w:sz w:val="24"/>
          <w:szCs w:val="24"/>
        </w:rPr>
      </w:pPr>
      <w:r w:rsidRPr="00D925FD">
        <w:rPr>
          <w:rFonts w:ascii="Arial" w:hAnsi="Arial" w:cs="Arial"/>
          <w:iCs/>
          <w:sz w:val="24"/>
          <w:szCs w:val="24"/>
        </w:rPr>
        <w:t>Avoidance of personal harm</w:t>
      </w:r>
    </w:p>
    <w:p w14:paraId="68F51F44" w14:textId="77777777" w:rsidR="00D75586" w:rsidRPr="00D925FD" w:rsidRDefault="00D75586" w:rsidP="00EB798A">
      <w:pPr>
        <w:pStyle w:val="ListParagraph"/>
        <w:numPr>
          <w:ilvl w:val="0"/>
          <w:numId w:val="12"/>
        </w:numPr>
        <w:spacing w:after="0" w:line="240" w:lineRule="auto"/>
        <w:contextualSpacing w:val="0"/>
        <w:jc w:val="both"/>
        <w:rPr>
          <w:rFonts w:ascii="Arial" w:hAnsi="Arial" w:cs="Arial"/>
          <w:iCs/>
          <w:sz w:val="24"/>
          <w:szCs w:val="24"/>
        </w:rPr>
      </w:pPr>
      <w:r w:rsidRPr="00D925FD">
        <w:rPr>
          <w:rFonts w:ascii="Arial" w:hAnsi="Arial" w:cs="Arial"/>
          <w:iCs/>
          <w:sz w:val="24"/>
          <w:szCs w:val="24"/>
        </w:rPr>
        <w:t>Non-disclosure of identity and personal information</w:t>
      </w:r>
    </w:p>
    <w:p w14:paraId="68F51F45" w14:textId="77777777" w:rsidR="00D75586" w:rsidRPr="00D925FD" w:rsidRDefault="00D75586" w:rsidP="002D32D5">
      <w:pPr>
        <w:pStyle w:val="ListParagraph"/>
        <w:spacing w:after="0" w:line="240" w:lineRule="auto"/>
        <w:ind w:left="0"/>
        <w:contextualSpacing w:val="0"/>
        <w:jc w:val="both"/>
        <w:rPr>
          <w:rFonts w:ascii="Arial" w:hAnsi="Arial" w:cs="Arial"/>
          <w:sz w:val="24"/>
          <w:szCs w:val="24"/>
        </w:rPr>
      </w:pPr>
    </w:p>
    <w:p w14:paraId="68F51F46" w14:textId="77777777" w:rsidR="00E070AD" w:rsidRPr="00D925FD" w:rsidRDefault="00E070AD" w:rsidP="00EB798A">
      <w:pPr>
        <w:pStyle w:val="Heading1"/>
        <w:numPr>
          <w:ilvl w:val="0"/>
          <w:numId w:val="6"/>
        </w:numPr>
        <w:rPr>
          <w:rFonts w:ascii="Arial" w:hAnsi="Arial" w:cs="Arial"/>
          <w:sz w:val="24"/>
          <w:szCs w:val="24"/>
        </w:rPr>
      </w:pPr>
      <w:bookmarkStart w:id="85" w:name="_Ref338852517"/>
      <w:bookmarkStart w:id="86" w:name="_Toc381969516"/>
      <w:bookmarkStart w:id="87" w:name="_Toc405888465"/>
      <w:bookmarkStart w:id="88" w:name="_Toc499298737"/>
      <w:bookmarkStart w:id="89" w:name="_Toc499299324"/>
      <w:bookmarkStart w:id="90" w:name="_Toc499301690"/>
      <w:bookmarkEnd w:id="84"/>
      <w:r w:rsidRPr="00D925FD">
        <w:rPr>
          <w:rFonts w:ascii="Arial" w:hAnsi="Arial" w:cs="Arial"/>
          <w:sz w:val="24"/>
          <w:szCs w:val="24"/>
        </w:rPr>
        <w:t>Working Arrangements</w:t>
      </w:r>
      <w:bookmarkEnd w:id="85"/>
      <w:bookmarkEnd w:id="86"/>
      <w:bookmarkEnd w:id="87"/>
      <w:bookmarkEnd w:id="88"/>
      <w:bookmarkEnd w:id="89"/>
      <w:bookmarkEnd w:id="90"/>
    </w:p>
    <w:p w14:paraId="68F51F47" w14:textId="77777777" w:rsidR="00AA62E8" w:rsidRPr="00D925FD" w:rsidRDefault="00AA62E8" w:rsidP="005A7FBC">
      <w:pPr>
        <w:jc w:val="both"/>
        <w:rPr>
          <w:rFonts w:cs="Arial"/>
          <w:b/>
          <w:bCs/>
          <w:iCs/>
          <w:sz w:val="24"/>
          <w:szCs w:val="24"/>
        </w:rPr>
      </w:pPr>
    </w:p>
    <w:p w14:paraId="68F51F48" w14:textId="37B04EF0" w:rsidR="00AA62E8" w:rsidRPr="00D925FD" w:rsidRDefault="00AA62E8" w:rsidP="00293D12">
      <w:pPr>
        <w:ind w:left="360"/>
        <w:jc w:val="both"/>
        <w:rPr>
          <w:rFonts w:cs="Arial"/>
          <w:bCs/>
          <w:sz w:val="24"/>
          <w:szCs w:val="24"/>
        </w:rPr>
      </w:pPr>
      <w:r w:rsidRPr="00D925FD">
        <w:rPr>
          <w:rFonts w:cs="Arial"/>
          <w:bCs/>
          <w:sz w:val="24"/>
          <w:szCs w:val="24"/>
        </w:rPr>
        <w:t>The successful contractor will be expected to identify one named point of contract through</w:t>
      </w:r>
      <w:r w:rsidR="005A7FBC" w:rsidRPr="00D925FD">
        <w:rPr>
          <w:rFonts w:cs="Arial"/>
          <w:bCs/>
          <w:sz w:val="24"/>
          <w:szCs w:val="24"/>
        </w:rPr>
        <w:t xml:space="preserve"> </w:t>
      </w:r>
      <w:r w:rsidRPr="00D925FD">
        <w:rPr>
          <w:rFonts w:cs="Arial"/>
          <w:bCs/>
          <w:sz w:val="24"/>
          <w:szCs w:val="24"/>
        </w:rPr>
        <w:t xml:space="preserve">whom all enquiries can be filtered. A </w:t>
      </w:r>
      <w:r w:rsidR="00A27F0E" w:rsidRPr="00D925FD">
        <w:rPr>
          <w:rFonts w:cs="Arial"/>
          <w:bCs/>
          <w:sz w:val="24"/>
          <w:szCs w:val="24"/>
        </w:rPr>
        <w:t>BEIS</w:t>
      </w:r>
      <w:r w:rsidRPr="00D925FD">
        <w:rPr>
          <w:rFonts w:cs="Arial"/>
          <w:bCs/>
          <w:sz w:val="24"/>
          <w:szCs w:val="24"/>
        </w:rPr>
        <w:t xml:space="preserve"> project manager will be assigned to the project and will be the central point of contact. </w:t>
      </w:r>
    </w:p>
    <w:p w14:paraId="578EFCC7" w14:textId="77777777" w:rsidR="0089442E" w:rsidRPr="00D925FD" w:rsidRDefault="0089442E" w:rsidP="00293D12">
      <w:pPr>
        <w:ind w:left="360"/>
        <w:jc w:val="both"/>
        <w:rPr>
          <w:rFonts w:cs="Arial"/>
          <w:bCs/>
          <w:sz w:val="24"/>
          <w:szCs w:val="24"/>
        </w:rPr>
      </w:pPr>
    </w:p>
    <w:p w14:paraId="68F51F4C" w14:textId="77777777" w:rsidR="003C1CE8" w:rsidRPr="00D925FD" w:rsidRDefault="007A7010" w:rsidP="00EB798A">
      <w:pPr>
        <w:pStyle w:val="Heading1"/>
        <w:numPr>
          <w:ilvl w:val="0"/>
          <w:numId w:val="6"/>
        </w:numPr>
        <w:rPr>
          <w:rFonts w:ascii="Arial" w:hAnsi="Arial" w:cs="Arial"/>
          <w:sz w:val="24"/>
          <w:szCs w:val="24"/>
        </w:rPr>
      </w:pPr>
      <w:bookmarkStart w:id="91" w:name="_Toc499298738"/>
      <w:bookmarkStart w:id="92" w:name="_Toc499299325"/>
      <w:bookmarkStart w:id="93" w:name="_Toc499301691"/>
      <w:r w:rsidRPr="00D925FD">
        <w:rPr>
          <w:rFonts w:ascii="Arial" w:hAnsi="Arial" w:cs="Arial"/>
          <w:sz w:val="24"/>
          <w:szCs w:val="24"/>
        </w:rPr>
        <w:t>Skills and experience</w:t>
      </w:r>
      <w:bookmarkEnd w:id="91"/>
      <w:bookmarkEnd w:id="92"/>
      <w:bookmarkEnd w:id="93"/>
    </w:p>
    <w:p w14:paraId="68F51F4D" w14:textId="77777777" w:rsidR="00427AFA" w:rsidRPr="00D925FD" w:rsidRDefault="00427AFA" w:rsidP="00B960BC">
      <w:pPr>
        <w:ind w:left="360"/>
        <w:jc w:val="both"/>
        <w:rPr>
          <w:rFonts w:cs="Arial"/>
          <w:sz w:val="24"/>
          <w:szCs w:val="24"/>
        </w:rPr>
      </w:pPr>
    </w:p>
    <w:p w14:paraId="68F51F4E" w14:textId="543740FA" w:rsidR="00FA702B" w:rsidRPr="00D925FD" w:rsidRDefault="004B29D2" w:rsidP="00E72DB1">
      <w:pPr>
        <w:pStyle w:val="PTablebodyCharCharChar"/>
        <w:tabs>
          <w:tab w:val="clear" w:pos="7823"/>
          <w:tab w:val="right" w:pos="709"/>
        </w:tabs>
        <w:spacing w:after="0"/>
        <w:ind w:left="360"/>
        <w:rPr>
          <w:rFonts w:cs="Arial"/>
        </w:rPr>
      </w:pPr>
      <w:r w:rsidRPr="00D925FD">
        <w:rPr>
          <w:rFonts w:ascii="Arial" w:hAnsi="Arial" w:cs="Arial"/>
        </w:rPr>
        <w:t>BEIS</w:t>
      </w:r>
      <w:r w:rsidR="004B3AD5" w:rsidRPr="00D925FD">
        <w:rPr>
          <w:rFonts w:ascii="Arial" w:hAnsi="Arial" w:cs="Arial"/>
        </w:rPr>
        <w:t xml:space="preserve"> </w:t>
      </w:r>
      <w:r w:rsidR="007A7010" w:rsidRPr="00D925FD">
        <w:rPr>
          <w:rFonts w:ascii="Arial" w:hAnsi="Arial" w:cs="Arial"/>
        </w:rPr>
        <w:t xml:space="preserve">would like you to demonstrate that you have </w:t>
      </w:r>
      <w:r w:rsidR="009F7CC0" w:rsidRPr="00D925FD">
        <w:rPr>
          <w:rFonts w:ascii="Arial" w:hAnsi="Arial" w:cs="Arial"/>
        </w:rPr>
        <w:t>the experience and capabilities to undertake the project</w:t>
      </w:r>
      <w:r w:rsidR="007A7010" w:rsidRPr="00D925FD">
        <w:rPr>
          <w:rFonts w:ascii="Arial" w:hAnsi="Arial" w:cs="Arial"/>
        </w:rPr>
        <w:t xml:space="preserve">. Your tender response should include a summary of </w:t>
      </w:r>
      <w:r w:rsidR="009F7CC0" w:rsidRPr="00D925FD">
        <w:rPr>
          <w:rFonts w:ascii="Arial" w:hAnsi="Arial" w:cs="Arial"/>
        </w:rPr>
        <w:t>each proposed team members experience</w:t>
      </w:r>
      <w:r w:rsidR="007A7010" w:rsidRPr="00D925FD">
        <w:rPr>
          <w:rFonts w:ascii="Arial" w:hAnsi="Arial" w:cs="Arial"/>
        </w:rPr>
        <w:t xml:space="preserve"> </w:t>
      </w:r>
      <w:r w:rsidR="009F7CC0" w:rsidRPr="00D925FD">
        <w:rPr>
          <w:rFonts w:ascii="Arial" w:hAnsi="Arial" w:cs="Arial"/>
        </w:rPr>
        <w:t>and capabilities</w:t>
      </w:r>
      <w:r w:rsidR="007A7010" w:rsidRPr="00D925FD">
        <w:rPr>
          <w:rFonts w:ascii="Arial" w:hAnsi="Arial" w:cs="Arial"/>
        </w:rPr>
        <w:t>.</w:t>
      </w:r>
      <w:r w:rsidR="00816371" w:rsidRPr="00D925FD">
        <w:rPr>
          <w:rFonts w:cs="Arial"/>
        </w:rPr>
        <w:t xml:space="preserve"> </w:t>
      </w:r>
    </w:p>
    <w:p w14:paraId="68F51F4F" w14:textId="77777777" w:rsidR="00FA702B" w:rsidRPr="00D925FD" w:rsidRDefault="00FA702B" w:rsidP="00B960BC">
      <w:pPr>
        <w:pStyle w:val="PTablebodyCharCharChar"/>
        <w:spacing w:after="0"/>
        <w:ind w:left="0"/>
        <w:rPr>
          <w:rFonts w:ascii="Arial" w:hAnsi="Arial" w:cs="Arial"/>
        </w:rPr>
      </w:pPr>
    </w:p>
    <w:p w14:paraId="68F51F50" w14:textId="1EC8D074" w:rsidR="003C1CE8" w:rsidRPr="00D925FD" w:rsidRDefault="003C1CE8" w:rsidP="00E72DB1">
      <w:pPr>
        <w:pStyle w:val="PTablebodyCharCharChar"/>
        <w:tabs>
          <w:tab w:val="clear" w:pos="7823"/>
          <w:tab w:val="right" w:pos="709"/>
        </w:tabs>
        <w:spacing w:after="0"/>
        <w:ind w:left="360"/>
        <w:rPr>
          <w:rFonts w:ascii="Arial" w:hAnsi="Arial" w:cs="Arial"/>
        </w:rPr>
      </w:pPr>
      <w:r w:rsidRPr="00D925FD">
        <w:rPr>
          <w:rFonts w:ascii="Arial" w:hAnsi="Arial" w:cs="Arial"/>
        </w:rPr>
        <w:tab/>
        <w:t>Contractors should propose named members of the project team, and include the tasks and responsibilities of each team member. This should be clearly linked to the work programme, indicating the grade/ seniority of staff</w:t>
      </w:r>
      <w:r w:rsidR="00220012">
        <w:rPr>
          <w:rFonts w:ascii="Arial" w:hAnsi="Arial" w:cs="Arial"/>
        </w:rPr>
        <w:t xml:space="preserve">, </w:t>
      </w:r>
      <w:r w:rsidRPr="00D925FD">
        <w:rPr>
          <w:rFonts w:ascii="Arial" w:hAnsi="Arial" w:cs="Arial"/>
        </w:rPr>
        <w:t>number of days allocated to specific tasks</w:t>
      </w:r>
      <w:r w:rsidR="00220012">
        <w:rPr>
          <w:rFonts w:ascii="Arial" w:hAnsi="Arial" w:cs="Arial"/>
        </w:rPr>
        <w:t xml:space="preserve"> and daily rates by grade</w:t>
      </w:r>
      <w:r w:rsidRPr="00D925FD">
        <w:rPr>
          <w:rFonts w:ascii="Arial" w:hAnsi="Arial" w:cs="Arial"/>
        </w:rPr>
        <w:t>.</w:t>
      </w:r>
    </w:p>
    <w:p w14:paraId="68F51F51" w14:textId="77777777" w:rsidR="003C1CE8" w:rsidRPr="00D925FD" w:rsidRDefault="003C1CE8" w:rsidP="00B960BC">
      <w:pPr>
        <w:pStyle w:val="PTablebodyCharCharChar"/>
        <w:spacing w:after="0"/>
        <w:ind w:left="0"/>
        <w:rPr>
          <w:rFonts w:ascii="Arial" w:hAnsi="Arial" w:cs="Arial"/>
        </w:rPr>
      </w:pPr>
    </w:p>
    <w:p w14:paraId="68F51F52" w14:textId="77777777" w:rsidR="00D64BB0" w:rsidRPr="00D925FD" w:rsidRDefault="003C1CE8" w:rsidP="00E72DB1">
      <w:pPr>
        <w:ind w:left="360"/>
        <w:jc w:val="both"/>
        <w:rPr>
          <w:rFonts w:cs="Arial"/>
          <w:sz w:val="24"/>
          <w:szCs w:val="24"/>
        </w:rPr>
      </w:pPr>
      <w:r w:rsidRPr="00D925FD">
        <w:rPr>
          <w:rFonts w:cs="Arial"/>
          <w:sz w:val="24"/>
          <w:szCs w:val="24"/>
        </w:rPr>
        <w:t>Contractors should identify the individual(s) who will be responsible for managing the project.</w:t>
      </w:r>
      <w:bookmarkStart w:id="94" w:name="_Ref338852499"/>
    </w:p>
    <w:p w14:paraId="68F51F53" w14:textId="77777777" w:rsidR="00986070" w:rsidRPr="00D925FD" w:rsidRDefault="00986070" w:rsidP="00D64BB0">
      <w:pPr>
        <w:jc w:val="both"/>
        <w:rPr>
          <w:rFonts w:ascii="Calibri" w:hAnsi="Calibri" w:cs="Calibri"/>
        </w:rPr>
      </w:pPr>
    </w:p>
    <w:p w14:paraId="68F51F54" w14:textId="77777777" w:rsidR="003043AD" w:rsidRPr="00D925FD" w:rsidRDefault="00D64BB0" w:rsidP="00EB798A">
      <w:pPr>
        <w:pStyle w:val="Heading1"/>
        <w:numPr>
          <w:ilvl w:val="0"/>
          <w:numId w:val="6"/>
        </w:numPr>
        <w:rPr>
          <w:rFonts w:ascii="Arial" w:hAnsi="Arial" w:cs="Arial"/>
          <w:sz w:val="24"/>
          <w:szCs w:val="24"/>
        </w:rPr>
      </w:pPr>
      <w:bookmarkStart w:id="95" w:name="_Ref373505239"/>
      <w:bookmarkStart w:id="96" w:name="_Toc381969518"/>
      <w:bookmarkStart w:id="97" w:name="_Toc405888467"/>
      <w:bookmarkStart w:id="98" w:name="_Toc499298739"/>
      <w:bookmarkStart w:id="99" w:name="_Toc499299326"/>
      <w:bookmarkStart w:id="100" w:name="_Toc499301692"/>
      <w:r w:rsidRPr="00D925FD">
        <w:rPr>
          <w:rFonts w:ascii="Arial" w:hAnsi="Arial" w:cs="Arial"/>
          <w:sz w:val="24"/>
          <w:szCs w:val="24"/>
        </w:rPr>
        <w:t>C</w:t>
      </w:r>
      <w:r w:rsidR="00A64B82" w:rsidRPr="00D925FD">
        <w:rPr>
          <w:rFonts w:ascii="Arial" w:hAnsi="Arial" w:cs="Arial"/>
          <w:sz w:val="24"/>
          <w:szCs w:val="24"/>
        </w:rPr>
        <w:t>onsortium Bids</w:t>
      </w:r>
      <w:bookmarkEnd w:id="95"/>
      <w:bookmarkEnd w:id="96"/>
      <w:bookmarkEnd w:id="97"/>
      <w:bookmarkEnd w:id="98"/>
      <w:bookmarkEnd w:id="99"/>
      <w:bookmarkEnd w:id="100"/>
    </w:p>
    <w:p w14:paraId="68F51F55" w14:textId="77777777" w:rsidR="00D64BB0" w:rsidRPr="00D925FD" w:rsidRDefault="00D64BB0" w:rsidP="00E4650D">
      <w:pPr>
        <w:jc w:val="both"/>
        <w:rPr>
          <w:rFonts w:cs="Arial"/>
          <w:sz w:val="24"/>
          <w:szCs w:val="24"/>
        </w:rPr>
      </w:pPr>
    </w:p>
    <w:p w14:paraId="68F51F56" w14:textId="77777777" w:rsidR="00D65A99" w:rsidRPr="00D925FD" w:rsidRDefault="003043AD" w:rsidP="00E72DB1">
      <w:pPr>
        <w:pStyle w:val="FootnoteText"/>
        <w:ind w:left="360"/>
        <w:jc w:val="both"/>
        <w:rPr>
          <w:rFonts w:ascii="Arial" w:hAnsi="Arial" w:cs="Arial"/>
          <w:sz w:val="24"/>
          <w:szCs w:val="24"/>
          <w:lang w:eastAsia="en-GB"/>
        </w:rPr>
      </w:pPr>
      <w:r w:rsidRPr="00D925F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D925FD">
        <w:rPr>
          <w:rFonts w:ascii="Arial" w:hAnsi="Arial" w:cs="Arial"/>
          <w:sz w:val="24"/>
          <w:szCs w:val="24"/>
          <w:lang w:eastAsia="en-GB"/>
        </w:rPr>
        <w:t xml:space="preserve">  We </w:t>
      </w:r>
      <w:r w:rsidR="00D65A99" w:rsidRPr="00D925FD">
        <w:rPr>
          <w:rFonts w:ascii="Arial" w:hAnsi="Arial" w:cs="Arial"/>
          <w:sz w:val="24"/>
          <w:szCs w:val="24"/>
        </w:rPr>
        <w:t>expect the bidder to indicate who in the consortium will be th</w:t>
      </w:r>
      <w:r w:rsidR="00CD651A" w:rsidRPr="00D925FD">
        <w:rPr>
          <w:rFonts w:ascii="Arial" w:hAnsi="Arial" w:cs="Arial"/>
          <w:sz w:val="24"/>
          <w:szCs w:val="24"/>
        </w:rPr>
        <w:t xml:space="preserve">e </w:t>
      </w:r>
      <w:r w:rsidR="00CD651A" w:rsidRPr="00D925FD">
        <w:rPr>
          <w:rFonts w:ascii="Arial" w:hAnsi="Arial" w:cs="Arial"/>
          <w:sz w:val="24"/>
          <w:szCs w:val="24"/>
          <w:lang w:eastAsia="en-GB"/>
        </w:rPr>
        <w:t>lead contact for this project, and the organisation and governance associated with the consortia.</w:t>
      </w:r>
    </w:p>
    <w:p w14:paraId="68F51F57" w14:textId="77777777" w:rsidR="003043AD" w:rsidRPr="00D925FD" w:rsidRDefault="003043AD" w:rsidP="00E4650D">
      <w:pPr>
        <w:pStyle w:val="FootnoteText"/>
        <w:ind w:left="567"/>
        <w:jc w:val="both"/>
        <w:rPr>
          <w:rFonts w:ascii="Arial" w:hAnsi="Arial" w:cs="Arial"/>
          <w:sz w:val="24"/>
          <w:szCs w:val="24"/>
          <w:lang w:eastAsia="en-GB"/>
        </w:rPr>
      </w:pPr>
    </w:p>
    <w:p w14:paraId="68F51F58" w14:textId="77777777" w:rsidR="003043AD" w:rsidRPr="00D925FD" w:rsidRDefault="003043AD" w:rsidP="00E72DB1">
      <w:pPr>
        <w:pStyle w:val="FootnoteText"/>
        <w:ind w:left="360"/>
        <w:jc w:val="both"/>
        <w:rPr>
          <w:rFonts w:ascii="Arial" w:hAnsi="Arial" w:cs="Arial"/>
          <w:sz w:val="24"/>
          <w:szCs w:val="24"/>
          <w:lang w:eastAsia="en-GB"/>
        </w:rPr>
      </w:pPr>
      <w:r w:rsidRPr="00D925F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D925FD" w:rsidRDefault="003043AD" w:rsidP="00E4650D">
      <w:pPr>
        <w:pStyle w:val="FootnoteText"/>
        <w:ind w:left="567"/>
        <w:jc w:val="both"/>
        <w:rPr>
          <w:rFonts w:ascii="Arial" w:hAnsi="Arial" w:cs="Arial"/>
          <w:sz w:val="24"/>
          <w:szCs w:val="24"/>
          <w:lang w:eastAsia="en-GB"/>
        </w:rPr>
      </w:pPr>
    </w:p>
    <w:p w14:paraId="68F51F5A" w14:textId="368CF74A" w:rsidR="00AD130E" w:rsidRPr="00D925FD" w:rsidRDefault="00AD130E" w:rsidP="00E72DB1">
      <w:pPr>
        <w:pStyle w:val="NoSpacing"/>
        <w:ind w:left="360"/>
        <w:jc w:val="both"/>
        <w:rPr>
          <w:rFonts w:ascii="Arial" w:hAnsi="Arial" w:cs="Arial"/>
          <w:sz w:val="24"/>
          <w:szCs w:val="24"/>
        </w:rPr>
      </w:pPr>
      <w:r w:rsidRPr="00D925F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sidRPr="00D925FD">
        <w:rPr>
          <w:rFonts w:ascii="Arial" w:hAnsi="Arial" w:cs="Arial"/>
          <w:sz w:val="24"/>
          <w:szCs w:val="24"/>
        </w:rPr>
        <w:t xml:space="preserve">the Department </w:t>
      </w:r>
      <w:r w:rsidRPr="00D925F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D925FD" w:rsidRDefault="00AD130E" w:rsidP="00E4650D">
      <w:pPr>
        <w:pStyle w:val="NoSpacing"/>
        <w:jc w:val="both"/>
        <w:rPr>
          <w:rFonts w:ascii="Arial" w:hAnsi="Arial" w:cs="Arial"/>
          <w:sz w:val="24"/>
          <w:szCs w:val="24"/>
        </w:rPr>
      </w:pPr>
    </w:p>
    <w:p w14:paraId="68F51F5C" w14:textId="4F10E256" w:rsidR="00AD130E" w:rsidRPr="00D925FD" w:rsidRDefault="00F7725D" w:rsidP="00E72DB1">
      <w:pPr>
        <w:pStyle w:val="NoSpacing"/>
        <w:ind w:left="360"/>
        <w:jc w:val="both"/>
        <w:rPr>
          <w:rFonts w:ascii="Arial" w:hAnsi="Arial" w:cs="Arial"/>
          <w:sz w:val="24"/>
          <w:szCs w:val="24"/>
        </w:rPr>
      </w:pPr>
      <w:r w:rsidRPr="00D925FD">
        <w:rPr>
          <w:rFonts w:ascii="Arial" w:hAnsi="Arial" w:cs="Arial"/>
          <w:sz w:val="24"/>
          <w:szCs w:val="24"/>
        </w:rPr>
        <w:t xml:space="preserve">The Department </w:t>
      </w:r>
      <w:r w:rsidR="00AD130E" w:rsidRPr="00D925F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D925FD">
        <w:rPr>
          <w:rFonts w:ascii="Arial" w:hAnsi="Arial" w:cs="Arial"/>
          <w:sz w:val="24"/>
          <w:szCs w:val="24"/>
        </w:rPr>
        <w:t xml:space="preserve">the Department </w:t>
      </w:r>
      <w:r w:rsidR="00AD130E" w:rsidRPr="00D925FD">
        <w:rPr>
          <w:rFonts w:ascii="Arial" w:hAnsi="Arial" w:cs="Arial"/>
          <w:sz w:val="24"/>
          <w:szCs w:val="24"/>
        </w:rPr>
        <w:t xml:space="preserve">so that it can make a further assessment by applying the selection criteria to the new information provided. </w:t>
      </w:r>
    </w:p>
    <w:p w14:paraId="68F51F5D" w14:textId="77777777" w:rsidR="004A2B75" w:rsidRPr="00D925FD" w:rsidRDefault="004A2B75" w:rsidP="00053592">
      <w:pPr>
        <w:pStyle w:val="FootnoteText"/>
        <w:rPr>
          <w:rFonts w:cs="Calibri"/>
          <w:sz w:val="22"/>
          <w:szCs w:val="22"/>
          <w:lang w:eastAsia="en-GB"/>
        </w:rPr>
      </w:pPr>
    </w:p>
    <w:p w14:paraId="68F51F5E" w14:textId="77777777" w:rsidR="00F0291F" w:rsidRPr="00D925FD" w:rsidRDefault="00F0291F" w:rsidP="00EB798A">
      <w:pPr>
        <w:pStyle w:val="Heading1"/>
        <w:numPr>
          <w:ilvl w:val="0"/>
          <w:numId w:val="6"/>
        </w:numPr>
        <w:rPr>
          <w:rFonts w:ascii="Arial" w:hAnsi="Arial" w:cs="Arial"/>
          <w:sz w:val="24"/>
          <w:szCs w:val="24"/>
        </w:rPr>
      </w:pPr>
      <w:bookmarkStart w:id="101" w:name="_Ref357541811"/>
      <w:bookmarkStart w:id="102" w:name="_Toc381969519"/>
      <w:bookmarkStart w:id="103" w:name="_Toc405888468"/>
      <w:bookmarkStart w:id="104" w:name="_Toc499298740"/>
      <w:bookmarkStart w:id="105" w:name="_Toc499299327"/>
      <w:bookmarkStart w:id="106" w:name="_Toc499301693"/>
      <w:bookmarkStart w:id="107" w:name="_Toc246831559"/>
      <w:bookmarkStart w:id="108" w:name="_Toc271272917"/>
      <w:bookmarkStart w:id="109" w:name="_Ref338852577"/>
      <w:bookmarkEnd w:id="94"/>
      <w:r w:rsidRPr="00D925FD">
        <w:rPr>
          <w:rFonts w:ascii="Arial" w:hAnsi="Arial" w:cs="Arial"/>
          <w:sz w:val="24"/>
          <w:szCs w:val="24"/>
        </w:rPr>
        <w:t>Budget</w:t>
      </w:r>
      <w:bookmarkEnd w:id="101"/>
      <w:bookmarkEnd w:id="102"/>
      <w:bookmarkEnd w:id="103"/>
      <w:bookmarkEnd w:id="104"/>
      <w:bookmarkEnd w:id="105"/>
      <w:bookmarkEnd w:id="106"/>
      <w:r w:rsidRPr="00D925FD">
        <w:rPr>
          <w:rFonts w:ascii="Arial" w:hAnsi="Arial" w:cs="Arial"/>
          <w:sz w:val="24"/>
          <w:szCs w:val="24"/>
        </w:rPr>
        <w:t xml:space="preserve"> </w:t>
      </w:r>
    </w:p>
    <w:p w14:paraId="68F51F5F" w14:textId="77777777" w:rsidR="004335BC" w:rsidRPr="00D925FD" w:rsidRDefault="004335BC" w:rsidP="004335BC">
      <w:pPr>
        <w:rPr>
          <w:rFonts w:ascii="Calibri" w:hAnsi="Calibri" w:cs="Calibri"/>
          <w:b/>
          <w:bCs/>
          <w:iCs/>
        </w:rPr>
      </w:pPr>
    </w:p>
    <w:p w14:paraId="68F51F60" w14:textId="62805E5E" w:rsidR="003C1CE8" w:rsidRPr="00D925FD" w:rsidRDefault="003C1CE8" w:rsidP="005B5629">
      <w:pPr>
        <w:pStyle w:val="Paragraph"/>
      </w:pPr>
      <w:r w:rsidRPr="00D925FD">
        <w:t xml:space="preserve">The budget for this project is </w:t>
      </w:r>
      <w:r w:rsidR="004A2B75" w:rsidRPr="00D925FD">
        <w:t>£</w:t>
      </w:r>
      <w:r w:rsidR="005B5629" w:rsidRPr="00D925FD">
        <w:t>30,000</w:t>
      </w:r>
      <w:r w:rsidR="004A2B75" w:rsidRPr="00D925FD">
        <w:t xml:space="preserve"> </w:t>
      </w:r>
      <w:r w:rsidRPr="00D925FD">
        <w:t>to</w:t>
      </w:r>
      <w:r w:rsidR="00526862" w:rsidRPr="00D925FD">
        <w:t xml:space="preserve"> </w:t>
      </w:r>
      <w:r w:rsidR="00293D12" w:rsidRPr="00D925FD">
        <w:t>£</w:t>
      </w:r>
      <w:r w:rsidR="005B5629" w:rsidRPr="00D925FD">
        <w:t>50,000</w:t>
      </w:r>
      <w:r w:rsidR="00685B87" w:rsidRPr="00D925FD">
        <w:t xml:space="preserve"> excluding VAT</w:t>
      </w:r>
      <w:r w:rsidRPr="00D925FD">
        <w:t>.</w:t>
      </w:r>
    </w:p>
    <w:p w14:paraId="68F51F61" w14:textId="77777777" w:rsidR="00B00EA2" w:rsidRPr="00D925FD" w:rsidRDefault="00B00EA2" w:rsidP="00E4650D">
      <w:pPr>
        <w:pStyle w:val="ListParagraph"/>
        <w:spacing w:line="240" w:lineRule="auto"/>
        <w:ind w:left="0"/>
        <w:jc w:val="both"/>
        <w:rPr>
          <w:rFonts w:ascii="Arial" w:hAnsi="Arial" w:cs="Arial"/>
          <w:sz w:val="24"/>
          <w:szCs w:val="24"/>
        </w:rPr>
      </w:pPr>
    </w:p>
    <w:p w14:paraId="68F51F62" w14:textId="49213973" w:rsidR="0089058C" w:rsidRPr="00D925FD" w:rsidRDefault="003C1CE8" w:rsidP="00E72DB1">
      <w:pPr>
        <w:pStyle w:val="ListParagraph"/>
        <w:spacing w:line="240" w:lineRule="auto"/>
        <w:ind w:left="360"/>
        <w:jc w:val="both"/>
        <w:rPr>
          <w:rFonts w:ascii="Arial" w:hAnsi="Arial" w:cs="Arial"/>
          <w:sz w:val="24"/>
          <w:szCs w:val="24"/>
        </w:rPr>
      </w:pPr>
      <w:r w:rsidRPr="00D925FD">
        <w:rPr>
          <w:rFonts w:ascii="Arial" w:hAnsi="Arial" w:cs="Arial"/>
          <w:sz w:val="24"/>
          <w:szCs w:val="24"/>
        </w:rPr>
        <w:lastRenderedPageBreak/>
        <w:t>Contractors should provide a full and detailed breakdown of costs (including options where appropriate). This should include staff</w:t>
      </w:r>
      <w:r w:rsidR="00220012">
        <w:rPr>
          <w:rFonts w:ascii="Arial" w:hAnsi="Arial" w:cs="Arial"/>
          <w:sz w:val="24"/>
          <w:szCs w:val="24"/>
        </w:rPr>
        <w:t>, grade of staff</w:t>
      </w:r>
      <w:r w:rsidRPr="00D925FD">
        <w:rPr>
          <w:rFonts w:ascii="Arial" w:hAnsi="Arial" w:cs="Arial"/>
          <w:sz w:val="24"/>
          <w:szCs w:val="24"/>
        </w:rPr>
        <w:t xml:space="preserve"> (and day rate) allocated to specific tasks. </w:t>
      </w:r>
      <w:bookmarkEnd w:id="107"/>
      <w:bookmarkEnd w:id="108"/>
      <w:bookmarkEnd w:id="109"/>
    </w:p>
    <w:p w14:paraId="68F51F63" w14:textId="77777777" w:rsidR="00272E19" w:rsidRPr="00D925FD" w:rsidRDefault="00272E19" w:rsidP="00E4650D">
      <w:pPr>
        <w:pStyle w:val="ListParagraph"/>
        <w:spacing w:line="240" w:lineRule="auto"/>
        <w:ind w:left="0"/>
        <w:jc w:val="both"/>
        <w:rPr>
          <w:rFonts w:ascii="Arial" w:hAnsi="Arial" w:cs="Arial"/>
          <w:sz w:val="24"/>
          <w:szCs w:val="24"/>
        </w:rPr>
      </w:pPr>
    </w:p>
    <w:p w14:paraId="68F51F64" w14:textId="77777777" w:rsidR="00220792" w:rsidRPr="00D925FD" w:rsidRDefault="00220792" w:rsidP="00E72DB1">
      <w:pPr>
        <w:pStyle w:val="ListParagraph"/>
        <w:spacing w:line="240" w:lineRule="auto"/>
        <w:ind w:left="360"/>
        <w:jc w:val="both"/>
        <w:rPr>
          <w:rFonts w:ascii="Arial" w:hAnsi="Arial" w:cs="Arial"/>
          <w:sz w:val="24"/>
          <w:szCs w:val="24"/>
        </w:rPr>
      </w:pPr>
      <w:r w:rsidRPr="00D925FD">
        <w:rPr>
          <w:rFonts w:ascii="Arial" w:hAnsi="Arial" w:cs="Arial"/>
          <w:sz w:val="24"/>
          <w:szCs w:val="24"/>
        </w:rPr>
        <w:t>Cost will be a criterion against which bids which will be assessed.</w:t>
      </w:r>
    </w:p>
    <w:p w14:paraId="68F51F65" w14:textId="77777777" w:rsidR="00220792" w:rsidRPr="00D925FD" w:rsidRDefault="00220792" w:rsidP="00E4650D">
      <w:pPr>
        <w:pStyle w:val="ListParagraph"/>
        <w:spacing w:line="240" w:lineRule="auto"/>
        <w:ind w:left="0"/>
        <w:jc w:val="both"/>
        <w:rPr>
          <w:rFonts w:ascii="Arial" w:hAnsi="Arial" w:cs="Arial"/>
          <w:sz w:val="24"/>
          <w:szCs w:val="24"/>
        </w:rPr>
      </w:pPr>
    </w:p>
    <w:p w14:paraId="1ACF5E63" w14:textId="699066D5" w:rsidR="002E78CA" w:rsidRPr="00D925FD" w:rsidRDefault="00272E19" w:rsidP="00E72DB1">
      <w:pPr>
        <w:pStyle w:val="ListParagraph"/>
        <w:spacing w:after="0" w:line="240" w:lineRule="auto"/>
        <w:ind w:left="360"/>
        <w:jc w:val="both"/>
        <w:rPr>
          <w:rFonts w:ascii="Arial" w:hAnsi="Arial" w:cs="Arial"/>
          <w:sz w:val="24"/>
          <w:szCs w:val="24"/>
        </w:rPr>
      </w:pPr>
      <w:r w:rsidRPr="00D925FD">
        <w:rPr>
          <w:rFonts w:ascii="Arial" w:hAnsi="Arial" w:cs="Arial"/>
          <w:sz w:val="24"/>
          <w:szCs w:val="24"/>
        </w:rPr>
        <w:t xml:space="preserve">Payments will be linked to delivery of </w:t>
      </w:r>
      <w:r w:rsidR="000F06CD" w:rsidRPr="00D925FD">
        <w:rPr>
          <w:rFonts w:ascii="Arial" w:hAnsi="Arial" w:cs="Arial"/>
          <w:sz w:val="24"/>
          <w:szCs w:val="24"/>
        </w:rPr>
        <w:t xml:space="preserve">the main output of the project, </w:t>
      </w:r>
      <w:r w:rsidR="00E02F42" w:rsidRPr="00D925FD">
        <w:rPr>
          <w:rFonts w:ascii="Arial" w:hAnsi="Arial" w:cs="Arial"/>
          <w:sz w:val="24"/>
          <w:szCs w:val="24"/>
        </w:rPr>
        <w:t xml:space="preserve">namely </w:t>
      </w:r>
      <w:r w:rsidR="000F06CD" w:rsidRPr="00D925FD">
        <w:rPr>
          <w:rFonts w:ascii="Arial" w:hAnsi="Arial" w:cs="Arial"/>
          <w:sz w:val="24"/>
          <w:szCs w:val="24"/>
        </w:rPr>
        <w:t xml:space="preserve">an aligned, robust, representative and user-friendly model of GB electricity distribution network costs and a completed </w:t>
      </w:r>
      <w:r w:rsidR="00220012">
        <w:rPr>
          <w:rFonts w:ascii="Arial" w:hAnsi="Arial" w:cs="Arial"/>
          <w:sz w:val="24"/>
          <w:szCs w:val="24"/>
        </w:rPr>
        <w:t>model manual (as specified above)</w:t>
      </w:r>
      <w:r w:rsidR="000F06CD" w:rsidRPr="00D925FD">
        <w:rPr>
          <w:rFonts w:ascii="Arial" w:hAnsi="Arial" w:cs="Arial"/>
          <w:sz w:val="24"/>
          <w:szCs w:val="24"/>
        </w:rPr>
        <w:t xml:space="preserve"> and completed assumptions and QA logs and provision of any relevant underlying datasets.</w:t>
      </w:r>
    </w:p>
    <w:p w14:paraId="519454C2" w14:textId="77777777" w:rsidR="002E78CA" w:rsidRPr="00D925FD" w:rsidRDefault="002E78CA" w:rsidP="00E72DB1">
      <w:pPr>
        <w:pStyle w:val="ListParagraph"/>
        <w:spacing w:after="0" w:line="240" w:lineRule="auto"/>
        <w:ind w:left="360"/>
        <w:jc w:val="both"/>
        <w:rPr>
          <w:rFonts w:ascii="Arial" w:hAnsi="Arial" w:cs="Arial"/>
          <w:sz w:val="24"/>
          <w:szCs w:val="24"/>
        </w:rPr>
      </w:pPr>
    </w:p>
    <w:p w14:paraId="68F51F66" w14:textId="7DDCA239" w:rsidR="00272E19" w:rsidRPr="00D925FD" w:rsidRDefault="00DC39C6" w:rsidP="00E648EC">
      <w:pPr>
        <w:pStyle w:val="ListParagraph"/>
        <w:spacing w:after="0" w:line="240" w:lineRule="auto"/>
        <w:ind w:left="360"/>
        <w:jc w:val="both"/>
        <w:rPr>
          <w:rFonts w:ascii="Arial" w:hAnsi="Arial" w:cs="Arial"/>
          <w:sz w:val="24"/>
          <w:szCs w:val="24"/>
        </w:rPr>
      </w:pPr>
      <w:r w:rsidRPr="00D925FD">
        <w:rPr>
          <w:rFonts w:ascii="Arial" w:hAnsi="Arial" w:cs="Arial"/>
          <w:sz w:val="24"/>
          <w:szCs w:val="24"/>
        </w:rPr>
        <w:t xml:space="preserve">This can be adjusted and agreed with the contractor based on the tender response. </w:t>
      </w:r>
      <w:r w:rsidR="00E41E71" w:rsidRPr="00D925FD">
        <w:rPr>
          <w:rFonts w:ascii="Arial" w:hAnsi="Arial" w:cs="Arial"/>
          <w:sz w:val="24"/>
          <w:szCs w:val="24"/>
        </w:rPr>
        <w:t>P</w:t>
      </w:r>
      <w:r w:rsidRPr="00D925FD">
        <w:rPr>
          <w:rFonts w:ascii="Arial" w:hAnsi="Arial" w:cs="Arial"/>
          <w:sz w:val="24"/>
          <w:szCs w:val="24"/>
        </w:rPr>
        <w:t>lease advise in your tender response how this breakdown reflects your usual payment processes</w:t>
      </w:r>
      <w:r w:rsidR="00E648EC" w:rsidRPr="00D925FD">
        <w:rPr>
          <w:rFonts w:ascii="Arial" w:hAnsi="Arial" w:cs="Arial"/>
          <w:sz w:val="24"/>
          <w:szCs w:val="24"/>
        </w:rPr>
        <w:t>.</w:t>
      </w:r>
    </w:p>
    <w:p w14:paraId="68F51F67" w14:textId="77777777" w:rsidR="00DC39C6" w:rsidRPr="00D925FD" w:rsidRDefault="00DC39C6" w:rsidP="00DC39C6">
      <w:pPr>
        <w:pStyle w:val="ListParagraph"/>
        <w:spacing w:after="0" w:line="240" w:lineRule="auto"/>
        <w:ind w:left="0"/>
        <w:jc w:val="both"/>
        <w:rPr>
          <w:rFonts w:ascii="Arial" w:hAnsi="Arial" w:cs="Arial"/>
          <w:sz w:val="24"/>
          <w:szCs w:val="24"/>
        </w:rPr>
      </w:pPr>
    </w:p>
    <w:p w14:paraId="68F51F68" w14:textId="77777777" w:rsidR="008261E0" w:rsidRPr="00D925FD" w:rsidRDefault="003C06AA" w:rsidP="00E72DB1">
      <w:pPr>
        <w:ind w:left="360"/>
        <w:jc w:val="both"/>
        <w:rPr>
          <w:rFonts w:eastAsia="MS Mincho" w:cs="Arial"/>
          <w:sz w:val="24"/>
          <w:szCs w:val="24"/>
          <w:lang w:eastAsia="en-US"/>
        </w:rPr>
      </w:pPr>
      <w:r w:rsidRPr="00D925F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D925FD" w:rsidRDefault="00532695" w:rsidP="00E4650D">
      <w:pPr>
        <w:jc w:val="both"/>
        <w:rPr>
          <w:rFonts w:eastAsia="MS Mincho" w:cs="Arial"/>
          <w:sz w:val="24"/>
          <w:szCs w:val="24"/>
          <w:lang w:eastAsia="en-US"/>
        </w:rPr>
      </w:pPr>
    </w:p>
    <w:p w14:paraId="68F51F6A" w14:textId="77777777" w:rsidR="00443DE6" w:rsidRPr="00D925FD" w:rsidRDefault="008261E0" w:rsidP="00E72DB1">
      <w:pPr>
        <w:ind w:left="360"/>
        <w:jc w:val="both"/>
        <w:rPr>
          <w:rFonts w:eastAsia="MS Mincho" w:cs="Arial"/>
          <w:sz w:val="24"/>
          <w:szCs w:val="24"/>
          <w:lang w:eastAsia="en-US"/>
        </w:rPr>
      </w:pPr>
      <w:r w:rsidRPr="00D925F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D925FD">
        <w:rPr>
          <w:rFonts w:eastAsia="MS Mincho" w:cs="Arial"/>
          <w:sz w:val="24"/>
          <w:szCs w:val="24"/>
          <w:lang w:eastAsia="en-US"/>
        </w:rPr>
        <w:t>.</w:t>
      </w:r>
    </w:p>
    <w:p w14:paraId="68F51F6B" w14:textId="77777777" w:rsidR="003C06AA" w:rsidRPr="00D925FD" w:rsidRDefault="003C06AA" w:rsidP="003C1CE8">
      <w:pPr>
        <w:jc w:val="both"/>
        <w:rPr>
          <w:rFonts w:ascii="Calibri" w:hAnsi="Calibri" w:cs="Calibri"/>
        </w:rPr>
      </w:pPr>
    </w:p>
    <w:p w14:paraId="68F51F6C" w14:textId="77777777" w:rsidR="003C1CE8" w:rsidRPr="00D925FD" w:rsidRDefault="005C6FBA" w:rsidP="00EB798A">
      <w:pPr>
        <w:pStyle w:val="Heading1"/>
        <w:numPr>
          <w:ilvl w:val="0"/>
          <w:numId w:val="6"/>
        </w:numPr>
        <w:rPr>
          <w:rFonts w:ascii="Arial" w:hAnsi="Arial" w:cs="Arial"/>
          <w:sz w:val="24"/>
          <w:szCs w:val="24"/>
        </w:rPr>
      </w:pPr>
      <w:bookmarkStart w:id="110" w:name="_Ref357541836"/>
      <w:bookmarkStart w:id="111" w:name="_Toc381969520"/>
      <w:bookmarkStart w:id="112" w:name="_Toc405888469"/>
      <w:bookmarkStart w:id="113" w:name="_Toc499298741"/>
      <w:bookmarkStart w:id="114" w:name="_Toc499299328"/>
      <w:bookmarkStart w:id="115" w:name="_Toc499301694"/>
      <w:r w:rsidRPr="00D925FD">
        <w:rPr>
          <w:rFonts w:ascii="Arial" w:hAnsi="Arial" w:cs="Arial"/>
          <w:sz w:val="24"/>
          <w:szCs w:val="24"/>
        </w:rPr>
        <w:t>Evaluation of Tenders</w:t>
      </w:r>
      <w:bookmarkEnd w:id="110"/>
      <w:bookmarkEnd w:id="111"/>
      <w:bookmarkEnd w:id="112"/>
      <w:bookmarkEnd w:id="113"/>
      <w:bookmarkEnd w:id="114"/>
      <w:bookmarkEnd w:id="115"/>
    </w:p>
    <w:p w14:paraId="68F51F6D" w14:textId="77777777" w:rsidR="003C1CE8" w:rsidRPr="00D925FD" w:rsidRDefault="003C1CE8" w:rsidP="00E4650D">
      <w:pPr>
        <w:jc w:val="both"/>
        <w:rPr>
          <w:rFonts w:cs="Arial"/>
          <w:sz w:val="24"/>
          <w:szCs w:val="24"/>
        </w:rPr>
      </w:pPr>
    </w:p>
    <w:p w14:paraId="68F51F6E" w14:textId="53CC4782" w:rsidR="005C788B" w:rsidRPr="00D925FD" w:rsidRDefault="003C1CE8" w:rsidP="00E72DB1">
      <w:pPr>
        <w:ind w:left="360"/>
        <w:jc w:val="both"/>
        <w:rPr>
          <w:rFonts w:cs="Arial"/>
          <w:sz w:val="24"/>
          <w:szCs w:val="24"/>
        </w:rPr>
      </w:pPr>
      <w:r w:rsidRPr="00D925FD">
        <w:rPr>
          <w:rFonts w:cs="Arial"/>
          <w:sz w:val="24"/>
          <w:szCs w:val="24"/>
        </w:rPr>
        <w:t xml:space="preserve">Contractors are invited to submit full tenders of no more </w:t>
      </w:r>
      <w:r w:rsidRPr="00025008">
        <w:rPr>
          <w:rFonts w:cs="Arial"/>
          <w:sz w:val="24"/>
          <w:szCs w:val="24"/>
        </w:rPr>
        <w:t>than</w:t>
      </w:r>
      <w:r w:rsidRPr="00CE1E76">
        <w:rPr>
          <w:rFonts w:cs="Arial"/>
          <w:sz w:val="24"/>
          <w:szCs w:val="24"/>
        </w:rPr>
        <w:t xml:space="preserve"> </w:t>
      </w:r>
      <w:r w:rsidR="00E648EC" w:rsidRPr="00CE1E76">
        <w:rPr>
          <w:rFonts w:cs="Arial"/>
          <w:sz w:val="24"/>
          <w:szCs w:val="24"/>
        </w:rPr>
        <w:t>30</w:t>
      </w:r>
      <w:r w:rsidR="00832B02" w:rsidRPr="00CE1E76">
        <w:rPr>
          <w:rFonts w:cs="Arial"/>
          <w:sz w:val="24"/>
          <w:szCs w:val="24"/>
        </w:rPr>
        <w:t xml:space="preserve"> </w:t>
      </w:r>
      <w:r w:rsidRPr="00025008">
        <w:rPr>
          <w:rFonts w:cs="Arial"/>
          <w:sz w:val="24"/>
          <w:szCs w:val="24"/>
        </w:rPr>
        <w:t>pages</w:t>
      </w:r>
      <w:r w:rsidR="008036AA" w:rsidRPr="00D925FD">
        <w:rPr>
          <w:rFonts w:cs="Arial"/>
          <w:sz w:val="24"/>
          <w:szCs w:val="24"/>
        </w:rPr>
        <w:t>, excluding declarations</w:t>
      </w:r>
      <w:r w:rsidR="00E648EC" w:rsidRPr="00D925FD">
        <w:rPr>
          <w:rFonts w:cs="Arial"/>
          <w:sz w:val="24"/>
          <w:szCs w:val="24"/>
        </w:rPr>
        <w:t>, pricing schedules and CVs</w:t>
      </w:r>
      <w:r w:rsidRPr="00D925FD">
        <w:rPr>
          <w:rFonts w:cs="Arial"/>
          <w:sz w:val="24"/>
          <w:szCs w:val="24"/>
        </w:rPr>
        <w:t>.</w:t>
      </w:r>
      <w:r w:rsidR="00E4650D" w:rsidRPr="00D925FD">
        <w:rPr>
          <w:rFonts w:cs="Arial"/>
          <w:sz w:val="24"/>
          <w:szCs w:val="24"/>
        </w:rPr>
        <w:t xml:space="preserve"> </w:t>
      </w:r>
      <w:r w:rsidR="003C54D5" w:rsidRPr="00D925FD">
        <w:rPr>
          <w:rFonts w:cs="Arial"/>
          <w:sz w:val="24"/>
          <w:szCs w:val="24"/>
        </w:rPr>
        <w:t xml:space="preserve">Tenders will be evaluated by at least three </w:t>
      </w:r>
      <w:r w:rsidR="0009249F" w:rsidRPr="00D925FD">
        <w:rPr>
          <w:rFonts w:cs="Arial"/>
          <w:sz w:val="24"/>
          <w:szCs w:val="24"/>
        </w:rPr>
        <w:t>BEIS</w:t>
      </w:r>
      <w:r w:rsidR="003C54D5" w:rsidRPr="00D925FD">
        <w:rPr>
          <w:rFonts w:cs="Arial"/>
          <w:sz w:val="24"/>
          <w:szCs w:val="24"/>
        </w:rPr>
        <w:t xml:space="preserve"> staff</w:t>
      </w:r>
      <w:r w:rsidR="005C788B" w:rsidRPr="00D925FD">
        <w:rPr>
          <w:rFonts w:cs="Arial"/>
          <w:sz w:val="24"/>
          <w:szCs w:val="24"/>
        </w:rPr>
        <w:t>.</w:t>
      </w:r>
    </w:p>
    <w:p w14:paraId="68F51F6F" w14:textId="77777777" w:rsidR="00E4650D" w:rsidRPr="00D925FD" w:rsidRDefault="00E4650D" w:rsidP="00E4650D">
      <w:pPr>
        <w:jc w:val="both"/>
        <w:rPr>
          <w:rFonts w:cs="Arial"/>
          <w:sz w:val="24"/>
          <w:szCs w:val="24"/>
        </w:rPr>
      </w:pPr>
    </w:p>
    <w:p w14:paraId="68F51F70" w14:textId="3A4F6304" w:rsidR="003C54D5" w:rsidRPr="00D925FD" w:rsidRDefault="00977290" w:rsidP="00E72DB1">
      <w:pPr>
        <w:pStyle w:val="NoSpacing"/>
        <w:ind w:left="360"/>
        <w:rPr>
          <w:rFonts w:ascii="Arial" w:hAnsi="Arial" w:cs="Arial"/>
          <w:sz w:val="24"/>
          <w:szCs w:val="24"/>
        </w:rPr>
      </w:pPr>
      <w:r w:rsidRPr="00D925FD">
        <w:rPr>
          <w:rFonts w:ascii="Arial" w:hAnsi="Arial" w:cs="Arial"/>
          <w:sz w:val="24"/>
          <w:szCs w:val="24"/>
        </w:rPr>
        <w:t>BEIS</w:t>
      </w:r>
      <w:r w:rsidR="003C54D5" w:rsidRPr="00D925FD">
        <w:rPr>
          <w:rFonts w:ascii="Arial" w:hAnsi="Arial" w:cs="Arial"/>
          <w:sz w:val="24"/>
          <w:szCs w:val="24"/>
        </w:rPr>
        <w:t xml:space="preserve"> will select the bidder that </w:t>
      </w:r>
      <w:r w:rsidR="007C2B17" w:rsidRPr="00D925FD">
        <w:rPr>
          <w:rFonts w:ascii="Arial" w:hAnsi="Arial" w:cs="Arial"/>
          <w:sz w:val="24"/>
          <w:szCs w:val="24"/>
        </w:rPr>
        <w:t>scores highest against the</w:t>
      </w:r>
      <w:r w:rsidR="003C54D5" w:rsidRPr="00D925FD">
        <w:rPr>
          <w:rFonts w:ascii="Arial" w:hAnsi="Arial" w:cs="Arial"/>
          <w:sz w:val="24"/>
          <w:szCs w:val="24"/>
        </w:rPr>
        <w:t xml:space="preserve"> crit</w:t>
      </w:r>
      <w:r w:rsidR="00AD5E7A" w:rsidRPr="00D925FD">
        <w:rPr>
          <w:rFonts w:ascii="Arial" w:hAnsi="Arial" w:cs="Arial"/>
          <w:sz w:val="24"/>
          <w:szCs w:val="24"/>
        </w:rPr>
        <w:t>eria and weighting listed below:</w:t>
      </w:r>
    </w:p>
    <w:p w14:paraId="68F51F71" w14:textId="77777777" w:rsidR="00B15DC4" w:rsidRPr="00D925FD" w:rsidRDefault="00B15DC4" w:rsidP="00E4650D">
      <w:pPr>
        <w:pStyle w:val="NoSpacing"/>
        <w:jc w:val="both"/>
        <w:rPr>
          <w:rFonts w:ascii="Arial" w:hAnsi="Arial" w:cs="Arial"/>
          <w:sz w:val="24"/>
          <w:szCs w:val="24"/>
        </w:rPr>
      </w:pPr>
    </w:p>
    <w:p w14:paraId="68F51F72" w14:textId="77777777" w:rsidR="00002825" w:rsidRPr="006E6FC8" w:rsidRDefault="00002825" w:rsidP="00E4650D">
      <w:pPr>
        <w:widowControl/>
        <w:numPr>
          <w:ilvl w:val="0"/>
          <w:numId w:val="1"/>
        </w:numPr>
        <w:overflowPunct/>
        <w:autoSpaceDE/>
        <w:autoSpaceDN/>
        <w:adjustRightInd/>
        <w:jc w:val="both"/>
        <w:textAlignment w:val="auto"/>
        <w:rPr>
          <w:rFonts w:cs="Arial"/>
          <w:sz w:val="24"/>
          <w:szCs w:val="24"/>
        </w:rPr>
      </w:pPr>
      <w:r w:rsidRPr="006E6FC8">
        <w:rPr>
          <w:rFonts w:cs="Arial"/>
          <w:b/>
          <w:sz w:val="24"/>
          <w:szCs w:val="24"/>
        </w:rPr>
        <w:t>Conflict of interest:</w:t>
      </w:r>
      <w:r w:rsidRPr="006E6FC8">
        <w:rPr>
          <w:rFonts w:cs="Arial"/>
          <w:sz w:val="24"/>
          <w:szCs w:val="24"/>
        </w:rPr>
        <w:t xml:space="preserve"> pass/fail. See page </w:t>
      </w:r>
      <w:r w:rsidRPr="006E6FC8">
        <w:rPr>
          <w:rFonts w:cs="Arial"/>
          <w:sz w:val="24"/>
          <w:szCs w:val="24"/>
        </w:rPr>
        <w:fldChar w:fldCharType="begin"/>
      </w:r>
      <w:r w:rsidRPr="006E6FC8">
        <w:rPr>
          <w:rFonts w:cs="Arial"/>
          <w:sz w:val="24"/>
          <w:szCs w:val="24"/>
        </w:rPr>
        <w:instrText xml:space="preserve"> PAGEREF _Ref380584427 \h </w:instrText>
      </w:r>
      <w:r w:rsidRPr="006E6FC8">
        <w:rPr>
          <w:rFonts w:cs="Arial"/>
          <w:sz w:val="24"/>
          <w:szCs w:val="24"/>
        </w:rPr>
      </w:r>
      <w:r w:rsidRPr="006E6FC8">
        <w:rPr>
          <w:rFonts w:cs="Arial"/>
          <w:sz w:val="24"/>
          <w:szCs w:val="24"/>
        </w:rPr>
        <w:fldChar w:fldCharType="separate"/>
      </w:r>
      <w:r w:rsidR="00E1279C" w:rsidRPr="006E6FC8">
        <w:rPr>
          <w:rFonts w:cs="Arial"/>
          <w:noProof/>
          <w:sz w:val="24"/>
          <w:szCs w:val="24"/>
        </w:rPr>
        <w:t>5</w:t>
      </w:r>
      <w:r w:rsidRPr="006E6FC8">
        <w:rPr>
          <w:rFonts w:cs="Arial"/>
          <w:sz w:val="24"/>
          <w:szCs w:val="24"/>
        </w:rPr>
        <w:fldChar w:fldCharType="end"/>
      </w:r>
      <w:r w:rsidR="00EE50B0" w:rsidRPr="006E6FC8">
        <w:rPr>
          <w:rFonts w:cs="Arial"/>
          <w:sz w:val="24"/>
          <w:szCs w:val="24"/>
        </w:rPr>
        <w:t xml:space="preserve"> of the ITT</w:t>
      </w:r>
      <w:r w:rsidRPr="006E6FC8">
        <w:rPr>
          <w:rFonts w:cs="Arial"/>
          <w:sz w:val="24"/>
          <w:szCs w:val="24"/>
        </w:rPr>
        <w:t xml:space="preserve"> for further information</w:t>
      </w:r>
    </w:p>
    <w:p w14:paraId="68F51F73" w14:textId="77777777" w:rsidR="001623B7" w:rsidRPr="00D925FD" w:rsidRDefault="001623B7" w:rsidP="001623B7">
      <w:pPr>
        <w:widowControl/>
        <w:overflowPunct/>
        <w:autoSpaceDE/>
        <w:autoSpaceDN/>
        <w:adjustRightInd/>
        <w:jc w:val="both"/>
        <w:textAlignment w:val="auto"/>
        <w:rPr>
          <w:rFonts w:cs="Arial"/>
          <w:sz w:val="24"/>
          <w:szCs w:val="24"/>
        </w:rPr>
      </w:pPr>
    </w:p>
    <w:p w14:paraId="68F51F74" w14:textId="77777777" w:rsidR="001623B7" w:rsidRPr="00D925FD" w:rsidRDefault="001623B7" w:rsidP="001623B7">
      <w:pPr>
        <w:spacing w:line="276" w:lineRule="auto"/>
        <w:rPr>
          <w:rFonts w:cs="Arial"/>
          <w:b/>
        </w:rPr>
      </w:pPr>
    </w:p>
    <w:p w14:paraId="68F51F75" w14:textId="77777777" w:rsidR="001623B7" w:rsidRPr="00D925FD" w:rsidRDefault="001623B7" w:rsidP="00941465">
      <w:pPr>
        <w:spacing w:line="276" w:lineRule="auto"/>
        <w:ind w:left="360"/>
        <w:rPr>
          <w:rFonts w:cs="Arial"/>
          <w:b/>
        </w:rPr>
      </w:pPr>
      <w:r w:rsidRPr="00D925FD">
        <w:rPr>
          <w:rFonts w:cs="Arial"/>
          <w:b/>
        </w:rPr>
        <w:t>EVALUATION CRITERIA AND SCORING METHODOLOGY</w:t>
      </w:r>
    </w:p>
    <w:p w14:paraId="68F51F76" w14:textId="77777777" w:rsidR="001623B7" w:rsidRPr="00D925FD" w:rsidRDefault="001623B7" w:rsidP="001623B7">
      <w:pPr>
        <w:spacing w:line="276" w:lineRule="auto"/>
        <w:rPr>
          <w:rFonts w:cs="Arial"/>
          <w:b/>
        </w:rPr>
      </w:pPr>
    </w:p>
    <w:p w14:paraId="4EAADEB5" w14:textId="77777777" w:rsidR="00E648EC" w:rsidRPr="00D925FD" w:rsidRDefault="00E648EC" w:rsidP="00E648EC">
      <w:pPr>
        <w:spacing w:line="276" w:lineRule="auto"/>
        <w:rPr>
          <w:rFonts w:cs="Arial"/>
          <w:sz w:val="24"/>
          <w:szCs w:val="24"/>
        </w:rPr>
      </w:pPr>
      <w:r w:rsidRPr="00D925FD">
        <w:rPr>
          <w:rFonts w:cs="Arial"/>
          <w:sz w:val="24"/>
          <w:szCs w:val="24"/>
        </w:rPr>
        <w:t xml:space="preserve">The bid will be evaluated under the following evaluation criteria and scoring methodology. </w:t>
      </w:r>
    </w:p>
    <w:p w14:paraId="77542E8E" w14:textId="77777777" w:rsidR="00E648EC" w:rsidRPr="00D925FD" w:rsidRDefault="00E648EC" w:rsidP="00E648EC">
      <w:pPr>
        <w:spacing w:line="276" w:lineRule="auto"/>
        <w:rPr>
          <w:rFont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E648EC" w:rsidRPr="00D925FD" w14:paraId="5DCA9481" w14:textId="77777777" w:rsidTr="00DA23B0">
        <w:tc>
          <w:tcPr>
            <w:tcW w:w="2376" w:type="dxa"/>
            <w:shd w:val="clear" w:color="auto" w:fill="BFBFBF" w:themeFill="background1" w:themeFillShade="BF"/>
          </w:tcPr>
          <w:p w14:paraId="0BF27BBB" w14:textId="77777777" w:rsidR="00E648EC" w:rsidRPr="00D925FD" w:rsidRDefault="00E648EC" w:rsidP="00DA23B0">
            <w:pPr>
              <w:pStyle w:val="Heading4"/>
              <w:rPr>
                <w:rFonts w:ascii="Arial" w:hAnsi="Arial" w:cs="Arial"/>
                <w:i w:val="0"/>
                <w:color w:val="auto"/>
                <w:sz w:val="24"/>
                <w:szCs w:val="24"/>
              </w:rPr>
            </w:pPr>
            <w:bookmarkStart w:id="116" w:name="_Toc473556884"/>
            <w:bookmarkStart w:id="117" w:name="_Toc499301695"/>
            <w:r w:rsidRPr="00D925FD">
              <w:rPr>
                <w:rFonts w:ascii="Arial" w:hAnsi="Arial" w:cs="Arial"/>
                <w:i w:val="0"/>
                <w:color w:val="auto"/>
                <w:sz w:val="24"/>
                <w:szCs w:val="24"/>
              </w:rPr>
              <w:t>Criterion</w:t>
            </w:r>
            <w:bookmarkEnd w:id="116"/>
            <w:bookmarkEnd w:id="117"/>
          </w:p>
        </w:tc>
        <w:tc>
          <w:tcPr>
            <w:tcW w:w="4806" w:type="dxa"/>
            <w:shd w:val="clear" w:color="auto" w:fill="BFBFBF" w:themeFill="background1" w:themeFillShade="BF"/>
          </w:tcPr>
          <w:p w14:paraId="708171EC" w14:textId="77777777" w:rsidR="00E648EC" w:rsidRPr="00D925FD" w:rsidRDefault="00E648EC" w:rsidP="00DA23B0">
            <w:pPr>
              <w:pStyle w:val="Heading4"/>
              <w:rPr>
                <w:rFonts w:ascii="Arial" w:hAnsi="Arial" w:cs="Arial"/>
                <w:i w:val="0"/>
                <w:color w:val="auto"/>
                <w:sz w:val="24"/>
                <w:szCs w:val="24"/>
              </w:rPr>
            </w:pPr>
            <w:bookmarkStart w:id="118" w:name="_Toc473556885"/>
            <w:bookmarkStart w:id="119" w:name="_Toc499301696"/>
            <w:r w:rsidRPr="00D925FD">
              <w:rPr>
                <w:rFonts w:ascii="Arial" w:hAnsi="Arial" w:cs="Arial"/>
                <w:i w:val="0"/>
                <w:color w:val="auto"/>
                <w:sz w:val="24"/>
                <w:szCs w:val="24"/>
              </w:rPr>
              <w:t>Description</w:t>
            </w:r>
            <w:bookmarkEnd w:id="118"/>
            <w:bookmarkEnd w:id="119"/>
          </w:p>
        </w:tc>
        <w:tc>
          <w:tcPr>
            <w:tcW w:w="2140" w:type="dxa"/>
            <w:shd w:val="clear" w:color="auto" w:fill="BFBFBF" w:themeFill="background1" w:themeFillShade="BF"/>
          </w:tcPr>
          <w:p w14:paraId="30FC6565" w14:textId="77777777" w:rsidR="00E648EC" w:rsidRPr="00D925FD" w:rsidRDefault="00E648EC" w:rsidP="00DA23B0">
            <w:pPr>
              <w:pStyle w:val="Heading4"/>
              <w:rPr>
                <w:rFonts w:ascii="Arial" w:hAnsi="Arial" w:cs="Arial"/>
                <w:i w:val="0"/>
                <w:color w:val="auto"/>
                <w:sz w:val="24"/>
                <w:szCs w:val="24"/>
              </w:rPr>
            </w:pPr>
            <w:bookmarkStart w:id="120" w:name="_Toc473556886"/>
            <w:bookmarkStart w:id="121" w:name="_Toc499301697"/>
            <w:r w:rsidRPr="00D925FD">
              <w:rPr>
                <w:rFonts w:ascii="Arial" w:hAnsi="Arial" w:cs="Arial"/>
                <w:i w:val="0"/>
                <w:color w:val="auto"/>
                <w:sz w:val="24"/>
                <w:szCs w:val="24"/>
              </w:rPr>
              <w:t>Weighting</w:t>
            </w:r>
            <w:bookmarkEnd w:id="120"/>
            <w:bookmarkEnd w:id="121"/>
          </w:p>
        </w:tc>
      </w:tr>
      <w:tr w:rsidR="00E648EC" w:rsidRPr="00D925FD" w14:paraId="4DC4B57C" w14:textId="77777777" w:rsidTr="00DA23B0">
        <w:trPr>
          <w:trHeight w:val="896"/>
        </w:trPr>
        <w:tc>
          <w:tcPr>
            <w:tcW w:w="2376" w:type="dxa"/>
            <w:shd w:val="clear" w:color="auto" w:fill="C6D9F1" w:themeFill="text2" w:themeFillTint="33"/>
          </w:tcPr>
          <w:p w14:paraId="3FAFF746" w14:textId="77777777" w:rsidR="00E648EC" w:rsidRPr="00D925FD" w:rsidRDefault="00E648EC" w:rsidP="00DA23B0">
            <w:pPr>
              <w:rPr>
                <w:rFonts w:cs="Arial"/>
                <w:b/>
                <w:sz w:val="24"/>
                <w:szCs w:val="24"/>
              </w:rPr>
            </w:pPr>
            <w:r w:rsidRPr="00D925FD">
              <w:rPr>
                <w:rFonts w:cs="Arial"/>
                <w:b/>
                <w:sz w:val="24"/>
                <w:szCs w:val="24"/>
              </w:rPr>
              <w:t>1. Understanding the requirement</w:t>
            </w:r>
          </w:p>
        </w:tc>
        <w:tc>
          <w:tcPr>
            <w:tcW w:w="4806" w:type="dxa"/>
            <w:shd w:val="clear" w:color="auto" w:fill="C6D9F1" w:themeFill="text2" w:themeFillTint="33"/>
          </w:tcPr>
          <w:p w14:paraId="5CAE0D2C" w14:textId="0EC6ED89" w:rsidR="00E648EC" w:rsidRPr="00D925FD" w:rsidRDefault="00E648EC" w:rsidP="00E02F42">
            <w:pPr>
              <w:rPr>
                <w:rFonts w:cs="Arial"/>
                <w:sz w:val="24"/>
                <w:szCs w:val="24"/>
              </w:rPr>
            </w:pPr>
            <w:r w:rsidRPr="00D925FD">
              <w:rPr>
                <w:rFonts w:cs="Arial"/>
                <w:sz w:val="24"/>
                <w:szCs w:val="24"/>
              </w:rPr>
              <w:t xml:space="preserve">Demonstrate understanding of the requirements to </w:t>
            </w:r>
            <w:r w:rsidR="00E02F42" w:rsidRPr="00D925FD">
              <w:rPr>
                <w:rFonts w:cs="Arial"/>
                <w:sz w:val="24"/>
                <w:szCs w:val="24"/>
              </w:rPr>
              <w:t xml:space="preserve">develop a robust, representative and user-friendly model of GB electricity distribution network costs. </w:t>
            </w:r>
          </w:p>
        </w:tc>
        <w:tc>
          <w:tcPr>
            <w:tcW w:w="2140" w:type="dxa"/>
            <w:shd w:val="clear" w:color="auto" w:fill="C6D9F1" w:themeFill="text2" w:themeFillTint="33"/>
          </w:tcPr>
          <w:p w14:paraId="1C3C3B89" w14:textId="77777777" w:rsidR="00E648EC" w:rsidRPr="00D925FD" w:rsidRDefault="00E648EC" w:rsidP="00DA23B0">
            <w:pPr>
              <w:rPr>
                <w:rFonts w:cs="Arial"/>
                <w:b/>
                <w:sz w:val="24"/>
                <w:szCs w:val="24"/>
              </w:rPr>
            </w:pPr>
            <w:r w:rsidRPr="00D925FD">
              <w:rPr>
                <w:rFonts w:cs="Arial"/>
                <w:b/>
                <w:sz w:val="24"/>
                <w:szCs w:val="24"/>
              </w:rPr>
              <w:t>20%</w:t>
            </w:r>
          </w:p>
        </w:tc>
      </w:tr>
      <w:tr w:rsidR="00E648EC" w:rsidRPr="00D925FD" w14:paraId="7000D6A1" w14:textId="77777777" w:rsidTr="00DA23B0">
        <w:trPr>
          <w:trHeight w:val="82"/>
        </w:trPr>
        <w:tc>
          <w:tcPr>
            <w:tcW w:w="2376" w:type="dxa"/>
            <w:shd w:val="clear" w:color="auto" w:fill="C6D9F1" w:themeFill="text2" w:themeFillTint="33"/>
          </w:tcPr>
          <w:p w14:paraId="0E73312A" w14:textId="77777777" w:rsidR="00E648EC" w:rsidRPr="00D925FD" w:rsidRDefault="00E648EC" w:rsidP="00DA23B0">
            <w:pPr>
              <w:rPr>
                <w:rFonts w:cs="Arial"/>
                <w:i/>
                <w:sz w:val="24"/>
                <w:szCs w:val="24"/>
              </w:rPr>
            </w:pPr>
            <w:r w:rsidRPr="00D925FD">
              <w:rPr>
                <w:rFonts w:cs="Arial"/>
                <w:b/>
                <w:sz w:val="24"/>
                <w:szCs w:val="24"/>
              </w:rPr>
              <w:lastRenderedPageBreak/>
              <w:t>2. Methodology and coverage of outputs</w:t>
            </w:r>
          </w:p>
        </w:tc>
        <w:tc>
          <w:tcPr>
            <w:tcW w:w="4806" w:type="dxa"/>
            <w:shd w:val="clear" w:color="auto" w:fill="C6D9F1" w:themeFill="text2" w:themeFillTint="33"/>
          </w:tcPr>
          <w:p w14:paraId="7431C6EF" w14:textId="486DC4B2" w:rsidR="00E648EC" w:rsidRPr="00D925FD" w:rsidRDefault="00E648EC" w:rsidP="00E02F42">
            <w:pPr>
              <w:rPr>
                <w:rFonts w:cs="Arial"/>
                <w:i/>
                <w:sz w:val="24"/>
                <w:szCs w:val="24"/>
              </w:rPr>
            </w:pPr>
            <w:r w:rsidRPr="00D925FD">
              <w:rPr>
                <w:rFonts w:cs="Arial"/>
                <w:sz w:val="24"/>
                <w:szCs w:val="24"/>
              </w:rPr>
              <w:t xml:space="preserve">Clearly demonstrate a transparent methodology to be used for delivery of the core outputs. This includes adherence to BEIS quality assurance standards. </w:t>
            </w:r>
          </w:p>
        </w:tc>
        <w:tc>
          <w:tcPr>
            <w:tcW w:w="2140" w:type="dxa"/>
            <w:shd w:val="clear" w:color="auto" w:fill="C6D9F1" w:themeFill="text2" w:themeFillTint="33"/>
          </w:tcPr>
          <w:p w14:paraId="34A9C53F" w14:textId="77777777" w:rsidR="00E648EC" w:rsidRPr="00D925FD" w:rsidRDefault="00E648EC" w:rsidP="00DA23B0">
            <w:pPr>
              <w:rPr>
                <w:rFonts w:cs="Arial"/>
                <w:i/>
                <w:sz w:val="24"/>
                <w:szCs w:val="24"/>
              </w:rPr>
            </w:pPr>
            <w:r w:rsidRPr="00D925FD">
              <w:rPr>
                <w:rFonts w:cs="Arial"/>
                <w:b/>
                <w:sz w:val="24"/>
                <w:szCs w:val="24"/>
              </w:rPr>
              <w:t>30%</w:t>
            </w:r>
          </w:p>
        </w:tc>
      </w:tr>
      <w:tr w:rsidR="00E648EC" w:rsidRPr="00D925FD" w14:paraId="4786061C" w14:textId="77777777" w:rsidTr="00DA23B0">
        <w:trPr>
          <w:trHeight w:val="103"/>
        </w:trPr>
        <w:tc>
          <w:tcPr>
            <w:tcW w:w="2376" w:type="dxa"/>
            <w:shd w:val="clear" w:color="auto" w:fill="C6D9F1" w:themeFill="text2" w:themeFillTint="33"/>
          </w:tcPr>
          <w:p w14:paraId="6B36C909" w14:textId="77777777" w:rsidR="00E648EC" w:rsidRPr="00D925FD" w:rsidRDefault="00E648EC" w:rsidP="00DA23B0">
            <w:pPr>
              <w:rPr>
                <w:rFonts w:cs="Arial"/>
                <w:i/>
                <w:sz w:val="24"/>
                <w:szCs w:val="24"/>
              </w:rPr>
            </w:pPr>
            <w:r w:rsidRPr="00D925FD">
              <w:rPr>
                <w:rFonts w:cs="Arial"/>
                <w:b/>
                <w:sz w:val="24"/>
                <w:szCs w:val="24"/>
              </w:rPr>
              <w:t>3. Skills and expertise</w:t>
            </w:r>
          </w:p>
        </w:tc>
        <w:tc>
          <w:tcPr>
            <w:tcW w:w="4806" w:type="dxa"/>
            <w:shd w:val="clear" w:color="auto" w:fill="C6D9F1" w:themeFill="text2" w:themeFillTint="33"/>
          </w:tcPr>
          <w:p w14:paraId="2FCB4380" w14:textId="77777777" w:rsidR="00E648EC" w:rsidRPr="00D925FD" w:rsidRDefault="00E648EC" w:rsidP="00DA23B0">
            <w:pPr>
              <w:rPr>
                <w:rFonts w:cs="Arial"/>
                <w:i/>
                <w:sz w:val="24"/>
                <w:szCs w:val="24"/>
              </w:rPr>
            </w:pPr>
            <w:r w:rsidRPr="00D925FD">
              <w:rPr>
                <w:rFonts w:cs="Arial"/>
                <w:sz w:val="24"/>
                <w:szCs w:val="24"/>
              </w:rPr>
              <w:t>Experience/demonstration of relevant skills and supply a strong team of individuals with the capability to fulfil this requirement.</w:t>
            </w:r>
          </w:p>
        </w:tc>
        <w:tc>
          <w:tcPr>
            <w:tcW w:w="2140" w:type="dxa"/>
            <w:shd w:val="clear" w:color="auto" w:fill="C6D9F1" w:themeFill="text2" w:themeFillTint="33"/>
          </w:tcPr>
          <w:p w14:paraId="23E94843" w14:textId="77777777" w:rsidR="00E648EC" w:rsidRPr="00D925FD" w:rsidRDefault="00E648EC" w:rsidP="00DA23B0">
            <w:pPr>
              <w:rPr>
                <w:rFonts w:cs="Arial"/>
                <w:i/>
                <w:sz w:val="24"/>
                <w:szCs w:val="24"/>
              </w:rPr>
            </w:pPr>
            <w:r w:rsidRPr="00D925FD">
              <w:rPr>
                <w:rFonts w:cs="Arial"/>
                <w:b/>
                <w:sz w:val="24"/>
                <w:szCs w:val="24"/>
              </w:rPr>
              <w:t>20%</w:t>
            </w:r>
          </w:p>
        </w:tc>
      </w:tr>
      <w:tr w:rsidR="00E648EC" w:rsidRPr="00D925FD" w14:paraId="47869D5D" w14:textId="77777777" w:rsidTr="00DA23B0">
        <w:trPr>
          <w:trHeight w:val="63"/>
        </w:trPr>
        <w:tc>
          <w:tcPr>
            <w:tcW w:w="2376" w:type="dxa"/>
            <w:shd w:val="clear" w:color="auto" w:fill="C6D9F1" w:themeFill="text2" w:themeFillTint="33"/>
          </w:tcPr>
          <w:p w14:paraId="7BA53CDB" w14:textId="77777777" w:rsidR="00E648EC" w:rsidRPr="00D925FD" w:rsidRDefault="00E648EC" w:rsidP="00DA23B0">
            <w:pPr>
              <w:rPr>
                <w:rFonts w:cs="Arial"/>
                <w:i/>
                <w:sz w:val="24"/>
                <w:szCs w:val="24"/>
              </w:rPr>
            </w:pPr>
            <w:r w:rsidRPr="00D925FD">
              <w:rPr>
                <w:rFonts w:cs="Arial"/>
                <w:b/>
                <w:sz w:val="24"/>
                <w:szCs w:val="24"/>
              </w:rPr>
              <w:t>4. Management and delivery</w:t>
            </w:r>
          </w:p>
        </w:tc>
        <w:tc>
          <w:tcPr>
            <w:tcW w:w="4806" w:type="dxa"/>
            <w:shd w:val="clear" w:color="auto" w:fill="C6D9F1" w:themeFill="text2" w:themeFillTint="33"/>
          </w:tcPr>
          <w:p w14:paraId="0D1C91DA" w14:textId="77777777" w:rsidR="00E648EC" w:rsidRPr="00D925FD" w:rsidRDefault="00E648EC" w:rsidP="00DA23B0">
            <w:pPr>
              <w:rPr>
                <w:rFonts w:cs="Arial"/>
                <w:i/>
                <w:sz w:val="24"/>
                <w:szCs w:val="24"/>
              </w:rPr>
            </w:pPr>
            <w:r w:rsidRPr="00D925FD">
              <w:rPr>
                <w:rFonts w:cs="Arial"/>
                <w:sz w:val="24"/>
                <w:szCs w:val="24"/>
              </w:rPr>
              <w:t>Effective quality, relevance and breadth of management oversight processes, including work planning, budget control, effective working arrangements, an appropriate level of input from each skillset, quality assurance and on-going risk management/identification.</w:t>
            </w:r>
          </w:p>
        </w:tc>
        <w:tc>
          <w:tcPr>
            <w:tcW w:w="2140" w:type="dxa"/>
            <w:shd w:val="clear" w:color="auto" w:fill="C6D9F1" w:themeFill="text2" w:themeFillTint="33"/>
          </w:tcPr>
          <w:p w14:paraId="1C140814" w14:textId="77777777" w:rsidR="00E648EC" w:rsidRPr="00D925FD" w:rsidRDefault="00E648EC" w:rsidP="00DA23B0">
            <w:pPr>
              <w:rPr>
                <w:rFonts w:cs="Arial"/>
                <w:i/>
                <w:sz w:val="24"/>
                <w:szCs w:val="24"/>
              </w:rPr>
            </w:pPr>
            <w:r w:rsidRPr="00D925FD">
              <w:rPr>
                <w:rFonts w:cs="Arial"/>
                <w:b/>
                <w:sz w:val="24"/>
                <w:szCs w:val="24"/>
              </w:rPr>
              <w:t>15%</w:t>
            </w:r>
          </w:p>
        </w:tc>
      </w:tr>
      <w:tr w:rsidR="00E648EC" w:rsidRPr="00D925FD" w14:paraId="1C3887BB" w14:textId="77777777" w:rsidTr="00DA23B0">
        <w:trPr>
          <w:trHeight w:val="63"/>
        </w:trPr>
        <w:tc>
          <w:tcPr>
            <w:tcW w:w="2376" w:type="dxa"/>
            <w:shd w:val="clear" w:color="auto" w:fill="C6D9F1" w:themeFill="text2" w:themeFillTint="33"/>
          </w:tcPr>
          <w:p w14:paraId="124FD82C" w14:textId="77777777" w:rsidR="00E648EC" w:rsidRPr="00D925FD" w:rsidRDefault="00E648EC" w:rsidP="00DA23B0">
            <w:pPr>
              <w:rPr>
                <w:rFonts w:cs="Arial"/>
                <w:b/>
                <w:sz w:val="24"/>
                <w:szCs w:val="24"/>
              </w:rPr>
            </w:pPr>
            <w:r w:rsidRPr="00D925FD">
              <w:rPr>
                <w:rFonts w:cs="Arial"/>
                <w:b/>
                <w:sz w:val="24"/>
                <w:szCs w:val="24"/>
              </w:rPr>
              <w:t xml:space="preserve">5. Cost </w:t>
            </w:r>
          </w:p>
        </w:tc>
        <w:tc>
          <w:tcPr>
            <w:tcW w:w="4806" w:type="dxa"/>
            <w:shd w:val="clear" w:color="auto" w:fill="C6D9F1" w:themeFill="text2" w:themeFillTint="33"/>
          </w:tcPr>
          <w:p w14:paraId="1C24CC3B" w14:textId="77777777" w:rsidR="00E648EC" w:rsidRPr="00D925FD" w:rsidRDefault="00E648EC" w:rsidP="00DA23B0">
            <w:pPr>
              <w:rPr>
                <w:rFonts w:cs="Arial"/>
                <w:sz w:val="24"/>
                <w:szCs w:val="24"/>
              </w:rPr>
            </w:pPr>
            <w:r w:rsidRPr="00D925FD">
              <w:rPr>
                <w:rFonts w:cs="Arial"/>
                <w:sz w:val="24"/>
                <w:szCs w:val="24"/>
              </w:rPr>
              <w:t>Price. More detail in scoring method below.</w:t>
            </w:r>
          </w:p>
        </w:tc>
        <w:tc>
          <w:tcPr>
            <w:tcW w:w="2140" w:type="dxa"/>
            <w:shd w:val="clear" w:color="auto" w:fill="C6D9F1" w:themeFill="text2" w:themeFillTint="33"/>
          </w:tcPr>
          <w:p w14:paraId="4ABBA868" w14:textId="77777777" w:rsidR="00E648EC" w:rsidRPr="00D925FD" w:rsidRDefault="00E648EC" w:rsidP="00DA23B0">
            <w:pPr>
              <w:rPr>
                <w:rFonts w:cs="Arial"/>
                <w:b/>
                <w:sz w:val="24"/>
                <w:szCs w:val="24"/>
              </w:rPr>
            </w:pPr>
            <w:r w:rsidRPr="00D925FD">
              <w:rPr>
                <w:rFonts w:cs="Arial"/>
                <w:b/>
                <w:sz w:val="24"/>
                <w:szCs w:val="24"/>
              </w:rPr>
              <w:t>15%</w:t>
            </w:r>
          </w:p>
        </w:tc>
      </w:tr>
    </w:tbl>
    <w:p w14:paraId="0C2EAA03" w14:textId="77777777" w:rsidR="00E648EC" w:rsidRPr="00D925FD" w:rsidRDefault="00E648EC" w:rsidP="00941465">
      <w:pPr>
        <w:spacing w:line="276" w:lineRule="auto"/>
        <w:ind w:left="360"/>
        <w:rPr>
          <w:rFonts w:cs="Arial"/>
          <w:color w:val="FF0000"/>
          <w:sz w:val="24"/>
          <w:szCs w:val="24"/>
        </w:rPr>
      </w:pPr>
    </w:p>
    <w:p w14:paraId="68F51FA1" w14:textId="77777777" w:rsidR="00F129F3" w:rsidRPr="00D925FD" w:rsidRDefault="00F129F3" w:rsidP="00F129F3">
      <w:pPr>
        <w:jc w:val="both"/>
        <w:rPr>
          <w:rFonts w:cs="Arial"/>
          <w:b/>
          <w:bCs/>
          <w:sz w:val="24"/>
          <w:szCs w:val="24"/>
        </w:rPr>
      </w:pPr>
      <w:r w:rsidRPr="00D925FD">
        <w:rPr>
          <w:rFonts w:cs="Arial"/>
          <w:b/>
          <w:bCs/>
          <w:sz w:val="24"/>
          <w:szCs w:val="24"/>
        </w:rPr>
        <w:t>Scoring Method</w:t>
      </w:r>
    </w:p>
    <w:p w14:paraId="68F51FA2" w14:textId="77777777" w:rsidR="00F129F3" w:rsidRPr="00D925FD" w:rsidRDefault="00F129F3" w:rsidP="00F129F3">
      <w:pPr>
        <w:jc w:val="both"/>
        <w:rPr>
          <w:rFonts w:cs="Arial"/>
          <w:b/>
          <w:bCs/>
          <w:sz w:val="24"/>
          <w:szCs w:val="24"/>
        </w:rPr>
      </w:pPr>
    </w:p>
    <w:p w14:paraId="68F51FA3" w14:textId="77777777" w:rsidR="00F129F3" w:rsidRPr="00D925FD" w:rsidRDefault="00F129F3" w:rsidP="00F129F3">
      <w:pPr>
        <w:jc w:val="both"/>
        <w:rPr>
          <w:rFonts w:cs="Arial"/>
          <w:bCs/>
          <w:sz w:val="24"/>
          <w:szCs w:val="24"/>
        </w:rPr>
      </w:pPr>
      <w:r w:rsidRPr="00D925F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D925FD" w:rsidRDefault="00F129F3" w:rsidP="00F129F3">
      <w:pPr>
        <w:jc w:val="both"/>
        <w:rPr>
          <w:rFonts w:cs="Arial"/>
          <w:bCs/>
          <w:sz w:val="24"/>
          <w:szCs w:val="24"/>
        </w:rPr>
      </w:pPr>
    </w:p>
    <w:p w14:paraId="68F51FA5" w14:textId="77777777" w:rsidR="00F129F3" w:rsidRPr="00D925FD" w:rsidRDefault="00F129F3" w:rsidP="00F129F3">
      <w:pPr>
        <w:jc w:val="both"/>
        <w:rPr>
          <w:rFonts w:cs="Arial"/>
          <w:sz w:val="24"/>
          <w:szCs w:val="24"/>
        </w:rPr>
      </w:pPr>
      <w:r w:rsidRPr="00D925F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Pr="00D925FD"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D925FD" w14:paraId="68F51FA9" w14:textId="77777777" w:rsidTr="00D6412E">
        <w:tc>
          <w:tcPr>
            <w:tcW w:w="816" w:type="dxa"/>
          </w:tcPr>
          <w:p w14:paraId="68F51FA7" w14:textId="77777777" w:rsidR="00F129F3" w:rsidRPr="00D925FD" w:rsidRDefault="00F129F3" w:rsidP="00D6412E">
            <w:pPr>
              <w:spacing w:line="276" w:lineRule="auto"/>
              <w:jc w:val="both"/>
              <w:rPr>
                <w:rFonts w:cs="Arial"/>
                <w:b/>
                <w:sz w:val="24"/>
                <w:szCs w:val="24"/>
              </w:rPr>
            </w:pPr>
            <w:r w:rsidRPr="00D925FD">
              <w:rPr>
                <w:rFonts w:cs="Arial"/>
                <w:b/>
                <w:sz w:val="24"/>
                <w:szCs w:val="24"/>
              </w:rPr>
              <w:t>Score</w:t>
            </w:r>
          </w:p>
        </w:tc>
        <w:tc>
          <w:tcPr>
            <w:tcW w:w="7939" w:type="dxa"/>
          </w:tcPr>
          <w:p w14:paraId="68F51FA8" w14:textId="77777777" w:rsidR="00F129F3" w:rsidRPr="00D925FD" w:rsidRDefault="00F129F3" w:rsidP="00D6412E">
            <w:pPr>
              <w:spacing w:line="276" w:lineRule="auto"/>
              <w:jc w:val="both"/>
              <w:rPr>
                <w:rFonts w:cs="Arial"/>
                <w:b/>
                <w:sz w:val="24"/>
                <w:szCs w:val="24"/>
              </w:rPr>
            </w:pPr>
            <w:r w:rsidRPr="00D925FD">
              <w:rPr>
                <w:rFonts w:cs="Arial"/>
                <w:b/>
                <w:sz w:val="24"/>
                <w:szCs w:val="24"/>
              </w:rPr>
              <w:t>Description</w:t>
            </w:r>
          </w:p>
        </w:tc>
      </w:tr>
      <w:tr w:rsidR="00F129F3" w:rsidRPr="00D925FD" w14:paraId="68F51FAC" w14:textId="77777777" w:rsidTr="00D6412E">
        <w:trPr>
          <w:trHeight w:val="313"/>
        </w:trPr>
        <w:tc>
          <w:tcPr>
            <w:tcW w:w="816" w:type="dxa"/>
          </w:tcPr>
          <w:p w14:paraId="68F51FAA" w14:textId="77777777" w:rsidR="00F129F3" w:rsidRPr="00D925FD" w:rsidRDefault="00F129F3" w:rsidP="00D6412E">
            <w:pPr>
              <w:spacing w:line="276" w:lineRule="auto"/>
              <w:jc w:val="both"/>
              <w:rPr>
                <w:rFonts w:cs="Arial"/>
                <w:sz w:val="24"/>
                <w:szCs w:val="24"/>
              </w:rPr>
            </w:pPr>
            <w:r w:rsidRPr="00D925FD">
              <w:rPr>
                <w:rFonts w:cs="Arial"/>
                <w:sz w:val="24"/>
                <w:szCs w:val="24"/>
              </w:rPr>
              <w:t>1</w:t>
            </w:r>
          </w:p>
        </w:tc>
        <w:tc>
          <w:tcPr>
            <w:tcW w:w="7939" w:type="dxa"/>
          </w:tcPr>
          <w:p w14:paraId="68F51FAB"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Not Satisfactory: Proposal contains significant shortcomings and does not meet the required standard</w:t>
            </w:r>
          </w:p>
        </w:tc>
      </w:tr>
      <w:tr w:rsidR="00F129F3" w:rsidRPr="00D925FD" w14:paraId="68F51FAF" w14:textId="77777777" w:rsidTr="00D6412E">
        <w:tc>
          <w:tcPr>
            <w:tcW w:w="816" w:type="dxa"/>
          </w:tcPr>
          <w:p w14:paraId="68F51FAD" w14:textId="77777777" w:rsidR="00F129F3" w:rsidRPr="00D925FD" w:rsidRDefault="00F129F3" w:rsidP="00D6412E">
            <w:pPr>
              <w:spacing w:line="276" w:lineRule="auto"/>
              <w:jc w:val="both"/>
              <w:rPr>
                <w:rFonts w:cs="Arial"/>
                <w:sz w:val="24"/>
                <w:szCs w:val="24"/>
              </w:rPr>
            </w:pPr>
            <w:r w:rsidRPr="00D925FD">
              <w:rPr>
                <w:rFonts w:cs="Arial"/>
                <w:sz w:val="24"/>
                <w:szCs w:val="24"/>
              </w:rPr>
              <w:t>2</w:t>
            </w:r>
          </w:p>
        </w:tc>
        <w:tc>
          <w:tcPr>
            <w:tcW w:w="7939" w:type="dxa"/>
          </w:tcPr>
          <w:p w14:paraId="68F51FAE"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 xml:space="preserve">Partially Satisfactory: Proposal partially meets the required standard, with one or more moderate weaknesses or gaps </w:t>
            </w:r>
          </w:p>
        </w:tc>
      </w:tr>
      <w:tr w:rsidR="00F129F3" w:rsidRPr="00D925FD" w14:paraId="68F51FB2" w14:textId="77777777" w:rsidTr="00D6412E">
        <w:tc>
          <w:tcPr>
            <w:tcW w:w="816" w:type="dxa"/>
          </w:tcPr>
          <w:p w14:paraId="68F51FB0" w14:textId="77777777" w:rsidR="00F129F3" w:rsidRPr="00D925FD" w:rsidRDefault="00F129F3" w:rsidP="00D6412E">
            <w:pPr>
              <w:spacing w:line="276" w:lineRule="auto"/>
              <w:jc w:val="both"/>
              <w:rPr>
                <w:rFonts w:cs="Arial"/>
                <w:sz w:val="24"/>
                <w:szCs w:val="24"/>
              </w:rPr>
            </w:pPr>
            <w:r w:rsidRPr="00D925FD">
              <w:rPr>
                <w:rFonts w:cs="Arial"/>
                <w:sz w:val="24"/>
                <w:szCs w:val="24"/>
              </w:rPr>
              <w:t>3</w:t>
            </w:r>
          </w:p>
        </w:tc>
        <w:tc>
          <w:tcPr>
            <w:tcW w:w="7939" w:type="dxa"/>
          </w:tcPr>
          <w:p w14:paraId="68F51FB1"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Satisfactory: Proposal mostly meets the required standard, with one or more minor weaknesses or gaps.</w:t>
            </w:r>
          </w:p>
        </w:tc>
      </w:tr>
      <w:tr w:rsidR="00F129F3" w:rsidRPr="00D925FD" w14:paraId="68F51FB5" w14:textId="77777777" w:rsidTr="00D6412E">
        <w:tc>
          <w:tcPr>
            <w:tcW w:w="816" w:type="dxa"/>
          </w:tcPr>
          <w:p w14:paraId="68F51FB3" w14:textId="77777777" w:rsidR="00F129F3" w:rsidRPr="00D925FD" w:rsidRDefault="00F129F3" w:rsidP="00D6412E">
            <w:pPr>
              <w:spacing w:line="276" w:lineRule="auto"/>
              <w:jc w:val="both"/>
              <w:rPr>
                <w:rFonts w:cs="Arial"/>
                <w:sz w:val="24"/>
                <w:szCs w:val="24"/>
              </w:rPr>
            </w:pPr>
            <w:r w:rsidRPr="00D925FD">
              <w:rPr>
                <w:rFonts w:cs="Arial"/>
                <w:sz w:val="24"/>
                <w:szCs w:val="24"/>
              </w:rPr>
              <w:t>4</w:t>
            </w:r>
          </w:p>
        </w:tc>
        <w:tc>
          <w:tcPr>
            <w:tcW w:w="7939" w:type="dxa"/>
          </w:tcPr>
          <w:p w14:paraId="68F51FB4"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Good: Proposal meets the required standard, with moderate levels of assurance</w:t>
            </w:r>
          </w:p>
        </w:tc>
      </w:tr>
      <w:tr w:rsidR="00F129F3" w:rsidRPr="00D925FD" w14:paraId="68F51FB8" w14:textId="77777777" w:rsidTr="00D6412E">
        <w:tc>
          <w:tcPr>
            <w:tcW w:w="816" w:type="dxa"/>
          </w:tcPr>
          <w:p w14:paraId="68F51FB6" w14:textId="77777777" w:rsidR="00F129F3" w:rsidRPr="00D925FD" w:rsidRDefault="00F129F3" w:rsidP="00D6412E">
            <w:pPr>
              <w:spacing w:line="276" w:lineRule="auto"/>
              <w:jc w:val="both"/>
              <w:rPr>
                <w:rFonts w:cs="Arial"/>
                <w:sz w:val="24"/>
                <w:szCs w:val="24"/>
              </w:rPr>
            </w:pPr>
            <w:r w:rsidRPr="00D925FD">
              <w:rPr>
                <w:rFonts w:cs="Arial"/>
                <w:sz w:val="24"/>
                <w:szCs w:val="24"/>
              </w:rPr>
              <w:t>5</w:t>
            </w:r>
          </w:p>
        </w:tc>
        <w:tc>
          <w:tcPr>
            <w:tcW w:w="7939" w:type="dxa"/>
          </w:tcPr>
          <w:p w14:paraId="68F51FB7"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Excellent: Proposal fully meets the required standard with high levels of assurance</w:t>
            </w:r>
          </w:p>
        </w:tc>
      </w:tr>
    </w:tbl>
    <w:p w14:paraId="68F51FB9" w14:textId="77777777" w:rsidR="001623B7" w:rsidRPr="00D925FD" w:rsidRDefault="001623B7" w:rsidP="001623B7">
      <w:pPr>
        <w:rPr>
          <w:rFonts w:cs="Arial"/>
          <w:color w:val="FF0000"/>
        </w:rPr>
      </w:pPr>
    </w:p>
    <w:p w14:paraId="75EA2648" w14:textId="77777777" w:rsidR="005B5629" w:rsidRPr="00D925FD" w:rsidRDefault="005B5629" w:rsidP="001623B7">
      <w:pPr>
        <w:rPr>
          <w:rFonts w:cs="Arial"/>
          <w:color w:val="FF0000"/>
        </w:rPr>
      </w:pPr>
    </w:p>
    <w:p w14:paraId="68F51FBB" w14:textId="0EDB6695" w:rsidR="001623B7" w:rsidRPr="00D925FD" w:rsidRDefault="001623B7" w:rsidP="001623B7">
      <w:pPr>
        <w:pStyle w:val="NoSpacing"/>
        <w:spacing w:line="276" w:lineRule="auto"/>
        <w:jc w:val="both"/>
        <w:rPr>
          <w:rFonts w:ascii="Arial" w:hAnsi="Arial" w:cs="Arial"/>
          <w:b/>
          <w:sz w:val="24"/>
          <w:szCs w:val="24"/>
        </w:rPr>
      </w:pPr>
      <w:bookmarkStart w:id="122" w:name="nine01"/>
      <w:bookmarkEnd w:id="122"/>
      <w:r w:rsidRPr="00D925FD">
        <w:rPr>
          <w:rFonts w:ascii="Arial" w:hAnsi="Arial" w:cs="Arial"/>
          <w:b/>
          <w:sz w:val="24"/>
          <w:szCs w:val="24"/>
          <w:u w:val="single"/>
        </w:rPr>
        <w:t>Scoring for Pricing Evaluation</w:t>
      </w:r>
    </w:p>
    <w:p w14:paraId="68F51FC0" w14:textId="5DD7D2E9" w:rsidR="00941465" w:rsidRPr="00D925FD" w:rsidRDefault="001623B7" w:rsidP="001623B7">
      <w:pPr>
        <w:jc w:val="both"/>
        <w:rPr>
          <w:rFonts w:eastAsia="Calibri" w:cs="Arial"/>
          <w:sz w:val="24"/>
          <w:szCs w:val="24"/>
        </w:rPr>
      </w:pPr>
      <w:bookmarkStart w:id="123" w:name="OLE_LINK3"/>
      <w:r w:rsidRPr="00D925FD">
        <w:rPr>
          <w:rFonts w:eastAsia="Calibri" w:cs="Arial"/>
          <w:b/>
          <w:sz w:val="24"/>
          <w:szCs w:val="24"/>
        </w:rPr>
        <w:t>Marking proportionate to the lowest price</w:t>
      </w:r>
      <w:r w:rsidRPr="00D925FD">
        <w:rPr>
          <w:rFonts w:eastAsia="Calibri" w:cs="Arial"/>
          <w:sz w:val="24"/>
          <w:szCs w:val="24"/>
        </w:rPr>
        <w:t xml:space="preserve"> </w:t>
      </w:r>
    </w:p>
    <w:p w14:paraId="47BE7ED8" w14:textId="77777777" w:rsidR="004E4691" w:rsidRPr="00D925FD" w:rsidRDefault="004E4691" w:rsidP="001623B7">
      <w:pPr>
        <w:jc w:val="both"/>
        <w:rPr>
          <w:rFonts w:eastAsia="Calibri" w:cs="Arial"/>
          <w:b/>
          <w:color w:val="FF0000"/>
          <w:sz w:val="24"/>
          <w:szCs w:val="24"/>
        </w:rPr>
      </w:pPr>
    </w:p>
    <w:bookmarkEnd w:id="123"/>
    <w:p w14:paraId="68F51FC1" w14:textId="77777777" w:rsidR="001623B7" w:rsidRPr="00D925FD" w:rsidRDefault="001623B7" w:rsidP="00E02F42">
      <w:pPr>
        <w:pStyle w:val="Paragraph"/>
        <w:ind w:left="720"/>
      </w:pPr>
      <w:r w:rsidRPr="00D925FD">
        <w:t xml:space="preserve">Price will be scored as set out below. </w:t>
      </w:r>
    </w:p>
    <w:p w14:paraId="68F51FC2" w14:textId="14DE855F" w:rsidR="001623B7" w:rsidRPr="00D925FD" w:rsidRDefault="001623B7" w:rsidP="001623B7">
      <w:pPr>
        <w:rPr>
          <w:rFonts w:cs="Arial"/>
          <w:sz w:val="24"/>
          <w:szCs w:val="24"/>
        </w:rPr>
      </w:pPr>
      <w:r w:rsidRPr="00D925FD">
        <w:rPr>
          <w:rFonts w:cs="Arial"/>
          <w:sz w:val="24"/>
          <w:szCs w:val="24"/>
        </w:rPr>
        <w:t xml:space="preserve">There will be a maximum of </w:t>
      </w:r>
      <w:r w:rsidR="00CA1192">
        <w:rPr>
          <w:rFonts w:cs="Arial"/>
          <w:sz w:val="24"/>
          <w:szCs w:val="24"/>
        </w:rPr>
        <w:t>15</w:t>
      </w:r>
      <w:r w:rsidRPr="00D925FD">
        <w:rPr>
          <w:rFonts w:cs="Arial"/>
          <w:sz w:val="24"/>
          <w:szCs w:val="24"/>
        </w:rPr>
        <w:t xml:space="preserve"> marks</w:t>
      </w:r>
      <w:r w:rsidR="00CA1192">
        <w:rPr>
          <w:rFonts w:cs="Arial"/>
          <w:sz w:val="24"/>
          <w:szCs w:val="24"/>
        </w:rPr>
        <w:t>.</w:t>
      </w:r>
      <w:r w:rsidRPr="00D925FD">
        <w:rPr>
          <w:rFonts w:cs="Arial"/>
          <w:sz w:val="24"/>
          <w:szCs w:val="24"/>
        </w:rPr>
        <w:t xml:space="preserve"> </w:t>
      </w:r>
    </w:p>
    <w:p w14:paraId="68F51FC3" w14:textId="77777777" w:rsidR="001623B7" w:rsidRPr="00D925FD" w:rsidRDefault="001623B7" w:rsidP="001623B7">
      <w:pPr>
        <w:rPr>
          <w:rFonts w:cs="Arial"/>
          <w:sz w:val="24"/>
          <w:szCs w:val="24"/>
        </w:rPr>
      </w:pPr>
    </w:p>
    <w:p w14:paraId="68F51FC4" w14:textId="37AF3CCB" w:rsidR="001623B7" w:rsidRPr="00D925FD" w:rsidRDefault="001623B7" w:rsidP="001623B7">
      <w:pPr>
        <w:rPr>
          <w:rFonts w:cs="Arial"/>
          <w:sz w:val="24"/>
          <w:szCs w:val="24"/>
        </w:rPr>
      </w:pPr>
      <w:r w:rsidRPr="00D925FD">
        <w:rPr>
          <w:rFonts w:cs="Arial"/>
          <w:sz w:val="24"/>
          <w:szCs w:val="24"/>
        </w:rPr>
        <w:t xml:space="preserve">The lowest priced bid will receive the full </w:t>
      </w:r>
      <w:r w:rsidR="00CA1192">
        <w:rPr>
          <w:rFonts w:cs="Arial"/>
          <w:sz w:val="24"/>
          <w:szCs w:val="24"/>
        </w:rPr>
        <w:t>15</w:t>
      </w:r>
      <w:r w:rsidRPr="00D925FD">
        <w:rPr>
          <w:rFonts w:cs="Arial"/>
          <w:sz w:val="24"/>
          <w:szCs w:val="24"/>
        </w:rPr>
        <w:t xml:space="preserve"> </w:t>
      </w:r>
      <w:proofErr w:type="gramStart"/>
      <w:r w:rsidRPr="00D925FD">
        <w:rPr>
          <w:rFonts w:cs="Arial"/>
          <w:sz w:val="24"/>
          <w:szCs w:val="24"/>
        </w:rPr>
        <w:t>marks,</w:t>
      </w:r>
      <w:proofErr w:type="gramEnd"/>
      <w:r w:rsidRPr="00D925FD">
        <w:rPr>
          <w:rFonts w:cs="Arial"/>
          <w:sz w:val="24"/>
          <w:szCs w:val="24"/>
        </w:rPr>
        <w:t xml:space="preserve"> all other bids will then be marked as set out below.</w:t>
      </w:r>
    </w:p>
    <w:p w14:paraId="68F51FC5" w14:textId="77777777" w:rsidR="001623B7" w:rsidRPr="00D925FD" w:rsidRDefault="001623B7" w:rsidP="001623B7">
      <w:pPr>
        <w:rPr>
          <w:rFonts w:cs="Arial"/>
          <w:color w:val="FF0000"/>
        </w:rPr>
      </w:pPr>
    </w:p>
    <w:p w14:paraId="68F51FC6" w14:textId="77777777" w:rsidR="00941465" w:rsidRPr="00D925FD" w:rsidRDefault="00941465" w:rsidP="00941465">
      <w:pPr>
        <w:pStyle w:val="NoSpacing"/>
        <w:spacing w:line="276" w:lineRule="auto"/>
        <w:ind w:left="360"/>
        <w:jc w:val="both"/>
        <w:rPr>
          <w:rFonts w:ascii="Arial" w:hAnsi="Arial" w:cs="Arial"/>
          <w:sz w:val="24"/>
          <w:szCs w:val="24"/>
          <w:u w:val="single"/>
        </w:rPr>
      </w:pPr>
      <w:r w:rsidRPr="00D925FD">
        <w:rPr>
          <w:rFonts w:ascii="Arial" w:hAnsi="Arial" w:cs="Arial"/>
          <w:sz w:val="24"/>
          <w:szCs w:val="24"/>
          <w:u w:val="single"/>
        </w:rPr>
        <w:lastRenderedPageBreak/>
        <w:t>Proportionate Pricing scoring example</w:t>
      </w:r>
    </w:p>
    <w:p w14:paraId="68F51FC7" w14:textId="77777777" w:rsidR="00941465" w:rsidRPr="00D925FD" w:rsidRDefault="00941465" w:rsidP="00941465">
      <w:pPr>
        <w:pStyle w:val="NoSpacing"/>
        <w:spacing w:line="276" w:lineRule="auto"/>
        <w:ind w:left="360"/>
        <w:jc w:val="both"/>
        <w:rPr>
          <w:rFonts w:ascii="Arial" w:hAnsi="Arial" w:cs="Arial"/>
          <w:sz w:val="24"/>
          <w:szCs w:val="24"/>
        </w:rPr>
      </w:pPr>
    </w:p>
    <w:p w14:paraId="68F51FC9" w14:textId="3FC532A4" w:rsidR="00941465" w:rsidRPr="00D925FD" w:rsidRDefault="00941465" w:rsidP="00CA1192">
      <w:pPr>
        <w:pStyle w:val="NoSpacing"/>
        <w:spacing w:line="276" w:lineRule="auto"/>
        <w:ind w:left="360"/>
        <w:jc w:val="both"/>
        <w:rPr>
          <w:rFonts w:ascii="Arial" w:hAnsi="Arial" w:cs="Arial"/>
          <w:sz w:val="24"/>
          <w:szCs w:val="24"/>
        </w:rPr>
      </w:pPr>
      <w:r w:rsidRPr="00D925FD">
        <w:rPr>
          <w:rFonts w:ascii="Arial" w:hAnsi="Arial" w:cs="Arial"/>
          <w:sz w:val="24"/>
          <w:szCs w:val="24"/>
        </w:rPr>
        <w:t xml:space="preserve">If </w:t>
      </w:r>
      <w:r w:rsidR="00CA1192">
        <w:rPr>
          <w:rFonts w:ascii="Arial" w:hAnsi="Arial" w:cs="Arial"/>
          <w:sz w:val="24"/>
          <w:szCs w:val="24"/>
        </w:rPr>
        <w:t>15</w:t>
      </w:r>
      <w:r w:rsidRPr="00D925FD">
        <w:rPr>
          <w:rFonts w:ascii="Arial" w:hAnsi="Arial" w:cs="Arial"/>
          <w:sz w:val="24"/>
          <w:szCs w:val="24"/>
        </w:rPr>
        <w:t xml:space="preserve">% = </w:t>
      </w:r>
      <w:r w:rsidR="00CA1192">
        <w:rPr>
          <w:rFonts w:ascii="Arial" w:hAnsi="Arial" w:cs="Arial"/>
          <w:sz w:val="24"/>
          <w:szCs w:val="24"/>
        </w:rPr>
        <w:t>15</w:t>
      </w:r>
      <w:r w:rsidRPr="00D925FD">
        <w:rPr>
          <w:rFonts w:ascii="Arial" w:hAnsi="Arial" w:cs="Arial"/>
          <w:sz w:val="24"/>
          <w:szCs w:val="24"/>
        </w:rPr>
        <w:t xml:space="preserve"> marks</w:t>
      </w:r>
    </w:p>
    <w:p w14:paraId="68F51FDA" w14:textId="77777777" w:rsidR="001623B7" w:rsidRPr="00D925FD" w:rsidRDefault="001623B7" w:rsidP="001623B7">
      <w:pPr>
        <w:rPr>
          <w:rFonts w:cs="Arial"/>
          <w:color w:val="FF0000"/>
        </w:rPr>
      </w:pPr>
    </w:p>
    <w:tbl>
      <w:tblPr>
        <w:tblStyle w:val="TableGrid"/>
        <w:tblW w:w="0" w:type="auto"/>
        <w:tblInd w:w="534" w:type="dxa"/>
        <w:tblLook w:val="04A0" w:firstRow="1" w:lastRow="0" w:firstColumn="1" w:lastColumn="0" w:noHBand="0" w:noVBand="1"/>
      </w:tblPr>
      <w:tblGrid>
        <w:gridCol w:w="1644"/>
        <w:gridCol w:w="1084"/>
        <w:gridCol w:w="2185"/>
      </w:tblGrid>
      <w:tr w:rsidR="00CA1192" w:rsidRPr="00D925FD" w14:paraId="1F71A310" w14:textId="77777777" w:rsidTr="000979FD">
        <w:tc>
          <w:tcPr>
            <w:tcW w:w="0" w:type="auto"/>
          </w:tcPr>
          <w:p w14:paraId="7FA2F818"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Supplier</w:t>
            </w:r>
          </w:p>
        </w:tc>
        <w:tc>
          <w:tcPr>
            <w:tcW w:w="0" w:type="auto"/>
          </w:tcPr>
          <w:p w14:paraId="2A14AC34"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Price</w:t>
            </w:r>
          </w:p>
        </w:tc>
        <w:tc>
          <w:tcPr>
            <w:tcW w:w="0" w:type="auto"/>
          </w:tcPr>
          <w:p w14:paraId="761F078D"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Marks</w:t>
            </w:r>
          </w:p>
        </w:tc>
      </w:tr>
      <w:tr w:rsidR="00CA1192" w:rsidRPr="00D925FD" w14:paraId="4EB165F7" w14:textId="77777777" w:rsidTr="000979FD">
        <w:tc>
          <w:tcPr>
            <w:tcW w:w="0" w:type="auto"/>
          </w:tcPr>
          <w:p w14:paraId="65895395"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1 (lowest bid)</w:t>
            </w:r>
          </w:p>
        </w:tc>
        <w:tc>
          <w:tcPr>
            <w:tcW w:w="0" w:type="auto"/>
          </w:tcPr>
          <w:p w14:paraId="605872DD"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w:t>
            </w:r>
            <w:r>
              <w:rPr>
                <w:rFonts w:ascii="Arial" w:hAnsi="Arial" w:cs="Arial"/>
                <w:sz w:val="24"/>
                <w:szCs w:val="24"/>
              </w:rPr>
              <w:t>3</w:t>
            </w:r>
            <w:r w:rsidRPr="00D925FD">
              <w:rPr>
                <w:rFonts w:ascii="Arial" w:hAnsi="Arial" w:cs="Arial"/>
                <w:sz w:val="24"/>
                <w:szCs w:val="24"/>
              </w:rPr>
              <w:t>0,000</w:t>
            </w:r>
          </w:p>
        </w:tc>
        <w:tc>
          <w:tcPr>
            <w:tcW w:w="0" w:type="auto"/>
          </w:tcPr>
          <w:p w14:paraId="3C3B6C2A" w14:textId="77777777" w:rsidR="00CA1192" w:rsidRPr="00D925FD" w:rsidRDefault="00CA1192" w:rsidP="000979FD">
            <w:pPr>
              <w:pStyle w:val="NoSpacing"/>
              <w:spacing w:line="276" w:lineRule="auto"/>
              <w:jc w:val="both"/>
              <w:rPr>
                <w:rFonts w:ascii="Arial" w:hAnsi="Arial" w:cs="Arial"/>
                <w:sz w:val="24"/>
                <w:szCs w:val="24"/>
              </w:rPr>
            </w:pPr>
            <w:r>
              <w:rPr>
                <w:rFonts w:ascii="Arial" w:hAnsi="Arial" w:cs="Arial"/>
                <w:sz w:val="24"/>
                <w:szCs w:val="24"/>
              </w:rPr>
              <w:t>15</w:t>
            </w:r>
          </w:p>
        </w:tc>
      </w:tr>
      <w:tr w:rsidR="00CA1192" w:rsidRPr="00D925FD" w14:paraId="73AC5218" w14:textId="77777777" w:rsidTr="000979FD">
        <w:tc>
          <w:tcPr>
            <w:tcW w:w="0" w:type="auto"/>
          </w:tcPr>
          <w:p w14:paraId="06A1A55A"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2</w:t>
            </w:r>
          </w:p>
        </w:tc>
        <w:tc>
          <w:tcPr>
            <w:tcW w:w="0" w:type="auto"/>
          </w:tcPr>
          <w:p w14:paraId="02512166"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w:t>
            </w:r>
            <w:r>
              <w:rPr>
                <w:rFonts w:ascii="Arial" w:hAnsi="Arial" w:cs="Arial"/>
                <w:sz w:val="24"/>
                <w:szCs w:val="24"/>
              </w:rPr>
              <w:t>4</w:t>
            </w:r>
            <w:r w:rsidRPr="00D925FD">
              <w:rPr>
                <w:rFonts w:ascii="Arial" w:hAnsi="Arial" w:cs="Arial"/>
                <w:sz w:val="24"/>
                <w:szCs w:val="24"/>
              </w:rPr>
              <w:t>0,000</w:t>
            </w:r>
          </w:p>
        </w:tc>
        <w:tc>
          <w:tcPr>
            <w:tcW w:w="0" w:type="auto"/>
          </w:tcPr>
          <w:p w14:paraId="7D7B0644" w14:textId="263386B9" w:rsidR="00CA1192" w:rsidRPr="00D925FD" w:rsidRDefault="00CA1192" w:rsidP="00CA1192">
            <w:pPr>
              <w:pStyle w:val="NoSpacing"/>
              <w:spacing w:line="276" w:lineRule="auto"/>
              <w:jc w:val="both"/>
              <w:rPr>
                <w:rFonts w:ascii="Arial" w:hAnsi="Arial" w:cs="Arial"/>
                <w:sz w:val="24"/>
                <w:szCs w:val="24"/>
              </w:rPr>
            </w:pPr>
            <w:r>
              <w:rPr>
                <w:rFonts w:ascii="Arial" w:hAnsi="Arial" w:cs="Arial"/>
                <w:sz w:val="24"/>
                <w:szCs w:val="24"/>
              </w:rPr>
              <w:t>3</w:t>
            </w:r>
            <w:r w:rsidRPr="00D925FD">
              <w:rPr>
                <w:rFonts w:ascii="Arial" w:hAnsi="Arial" w:cs="Arial"/>
                <w:sz w:val="24"/>
                <w:szCs w:val="24"/>
              </w:rPr>
              <w:t>0/</w:t>
            </w:r>
            <w:r>
              <w:rPr>
                <w:rFonts w:ascii="Arial" w:hAnsi="Arial" w:cs="Arial"/>
                <w:sz w:val="24"/>
                <w:szCs w:val="24"/>
              </w:rPr>
              <w:t>4</w:t>
            </w:r>
            <w:r w:rsidRPr="00D925FD">
              <w:rPr>
                <w:rFonts w:ascii="Arial" w:hAnsi="Arial" w:cs="Arial"/>
                <w:sz w:val="24"/>
                <w:szCs w:val="24"/>
              </w:rPr>
              <w:t xml:space="preserve">0 * </w:t>
            </w:r>
            <w:r>
              <w:rPr>
                <w:rFonts w:ascii="Arial" w:hAnsi="Arial" w:cs="Arial"/>
                <w:sz w:val="24"/>
                <w:szCs w:val="24"/>
              </w:rPr>
              <w:t>15</w:t>
            </w:r>
            <w:r w:rsidRPr="00D925FD">
              <w:rPr>
                <w:rFonts w:ascii="Arial" w:hAnsi="Arial" w:cs="Arial"/>
                <w:sz w:val="24"/>
                <w:szCs w:val="24"/>
              </w:rPr>
              <w:t xml:space="preserve"> = 1</w:t>
            </w:r>
            <w:r>
              <w:rPr>
                <w:rFonts w:ascii="Arial" w:hAnsi="Arial" w:cs="Arial"/>
                <w:sz w:val="24"/>
                <w:szCs w:val="24"/>
              </w:rPr>
              <w:t>1.25</w:t>
            </w:r>
          </w:p>
        </w:tc>
      </w:tr>
      <w:tr w:rsidR="00CA1192" w:rsidRPr="00D925FD" w14:paraId="73E42E58" w14:textId="77777777" w:rsidTr="000979FD">
        <w:tc>
          <w:tcPr>
            <w:tcW w:w="0" w:type="auto"/>
          </w:tcPr>
          <w:p w14:paraId="34D64926"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3</w:t>
            </w:r>
          </w:p>
        </w:tc>
        <w:tc>
          <w:tcPr>
            <w:tcW w:w="0" w:type="auto"/>
          </w:tcPr>
          <w:p w14:paraId="1BC0F5F9"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£5</w:t>
            </w:r>
            <w:r>
              <w:rPr>
                <w:rFonts w:ascii="Arial" w:hAnsi="Arial" w:cs="Arial"/>
                <w:sz w:val="24"/>
                <w:szCs w:val="24"/>
              </w:rPr>
              <w:t>0</w:t>
            </w:r>
            <w:r w:rsidRPr="00D925FD">
              <w:rPr>
                <w:rFonts w:ascii="Arial" w:hAnsi="Arial" w:cs="Arial"/>
                <w:sz w:val="24"/>
                <w:szCs w:val="24"/>
              </w:rPr>
              <w:t>,000</w:t>
            </w:r>
          </w:p>
        </w:tc>
        <w:tc>
          <w:tcPr>
            <w:tcW w:w="0" w:type="auto"/>
          </w:tcPr>
          <w:p w14:paraId="54A909A7" w14:textId="19C77C3D" w:rsidR="00CA1192" w:rsidRPr="00D925FD" w:rsidRDefault="00CA1192" w:rsidP="00CA1192">
            <w:pPr>
              <w:pStyle w:val="NoSpacing"/>
              <w:spacing w:line="276" w:lineRule="auto"/>
              <w:jc w:val="both"/>
              <w:rPr>
                <w:rFonts w:ascii="Arial" w:hAnsi="Arial" w:cs="Arial"/>
                <w:sz w:val="24"/>
                <w:szCs w:val="24"/>
              </w:rPr>
            </w:pPr>
            <w:r>
              <w:rPr>
                <w:rFonts w:ascii="Arial" w:hAnsi="Arial" w:cs="Arial"/>
                <w:sz w:val="24"/>
                <w:szCs w:val="24"/>
              </w:rPr>
              <w:t>30/50</w:t>
            </w:r>
            <w:r w:rsidRPr="00D925FD">
              <w:rPr>
                <w:rFonts w:ascii="Arial" w:hAnsi="Arial" w:cs="Arial"/>
                <w:sz w:val="24"/>
                <w:szCs w:val="24"/>
              </w:rPr>
              <w:t xml:space="preserve"> * </w:t>
            </w:r>
            <w:r>
              <w:rPr>
                <w:rFonts w:ascii="Arial" w:hAnsi="Arial" w:cs="Arial"/>
                <w:sz w:val="24"/>
                <w:szCs w:val="24"/>
              </w:rPr>
              <w:t>15</w:t>
            </w:r>
            <w:r w:rsidRPr="00D925FD">
              <w:rPr>
                <w:rFonts w:ascii="Arial" w:hAnsi="Arial" w:cs="Arial"/>
                <w:sz w:val="24"/>
                <w:szCs w:val="24"/>
              </w:rPr>
              <w:t xml:space="preserve"> = </w:t>
            </w:r>
            <w:r>
              <w:rPr>
                <w:rFonts w:ascii="Arial" w:hAnsi="Arial" w:cs="Arial"/>
                <w:sz w:val="24"/>
                <w:szCs w:val="24"/>
              </w:rPr>
              <w:t>9.0</w:t>
            </w:r>
          </w:p>
        </w:tc>
      </w:tr>
    </w:tbl>
    <w:p w14:paraId="68F51FDB" w14:textId="77777777" w:rsidR="001623B7" w:rsidRPr="00D925FD" w:rsidRDefault="001623B7" w:rsidP="001623B7">
      <w:pPr>
        <w:pStyle w:val="NoSpacing"/>
        <w:spacing w:line="276" w:lineRule="auto"/>
        <w:jc w:val="both"/>
        <w:rPr>
          <w:rFonts w:ascii="Arial" w:hAnsi="Arial" w:cs="Arial"/>
          <w:b/>
          <w:sz w:val="24"/>
          <w:szCs w:val="24"/>
        </w:rPr>
      </w:pPr>
    </w:p>
    <w:p w14:paraId="68F51FE8" w14:textId="77777777" w:rsidR="00BD1875" w:rsidRPr="00D925FD" w:rsidRDefault="00BD1875" w:rsidP="00E4650D">
      <w:pPr>
        <w:jc w:val="both"/>
        <w:rPr>
          <w:rFonts w:cs="Arial"/>
          <w:b/>
          <w:sz w:val="24"/>
          <w:szCs w:val="24"/>
        </w:rPr>
      </w:pPr>
      <w:r w:rsidRPr="00D925FD">
        <w:rPr>
          <w:rFonts w:cs="Arial"/>
          <w:b/>
          <w:sz w:val="24"/>
          <w:szCs w:val="24"/>
        </w:rPr>
        <w:t>Structure of Tenders</w:t>
      </w:r>
    </w:p>
    <w:p w14:paraId="68F51FE9" w14:textId="77777777" w:rsidR="00BD1875" w:rsidRPr="00D925FD" w:rsidRDefault="00BD1875" w:rsidP="00E4650D">
      <w:pPr>
        <w:jc w:val="both"/>
        <w:rPr>
          <w:rFonts w:cs="Arial"/>
          <w:sz w:val="24"/>
          <w:szCs w:val="24"/>
        </w:rPr>
      </w:pPr>
    </w:p>
    <w:p w14:paraId="68F51FEA" w14:textId="77777777" w:rsidR="00D648EC" w:rsidRPr="00D925FD" w:rsidRDefault="007B668D" w:rsidP="00E4650D">
      <w:pPr>
        <w:jc w:val="both"/>
        <w:rPr>
          <w:rFonts w:eastAsia="Calibri" w:cs="Arial"/>
          <w:sz w:val="24"/>
          <w:szCs w:val="24"/>
          <w:lang w:eastAsia="en-US"/>
        </w:rPr>
      </w:pPr>
      <w:r w:rsidRPr="00D925FD">
        <w:rPr>
          <w:rFonts w:cs="Arial"/>
          <w:sz w:val="24"/>
          <w:szCs w:val="24"/>
        </w:rPr>
        <w:t>Contractors are strongly advised to structure their tender submissions to cover</w:t>
      </w:r>
      <w:r w:rsidR="000B765B" w:rsidRPr="00D925FD">
        <w:rPr>
          <w:rFonts w:cs="Arial"/>
          <w:sz w:val="24"/>
          <w:szCs w:val="24"/>
        </w:rPr>
        <w:t xml:space="preserve"> each of</w:t>
      </w:r>
      <w:r w:rsidRPr="00D925FD">
        <w:rPr>
          <w:rFonts w:cs="Arial"/>
          <w:sz w:val="24"/>
          <w:szCs w:val="24"/>
        </w:rPr>
        <w:t xml:space="preserve"> the criteria above</w:t>
      </w:r>
      <w:r w:rsidR="000B765B" w:rsidRPr="00D925FD">
        <w:rPr>
          <w:rFonts w:cs="Arial"/>
          <w:sz w:val="24"/>
          <w:szCs w:val="24"/>
        </w:rPr>
        <w:t>.</w:t>
      </w:r>
      <w:r w:rsidR="007E14E4" w:rsidRPr="00D925FD">
        <w:rPr>
          <w:rFonts w:cs="Arial"/>
          <w:sz w:val="24"/>
          <w:szCs w:val="24"/>
        </w:rPr>
        <w:t xml:space="preserve"> </w:t>
      </w:r>
      <w:r w:rsidR="002927DC" w:rsidRPr="00D925FD">
        <w:rPr>
          <w:rFonts w:cs="Arial"/>
          <w:sz w:val="24"/>
          <w:szCs w:val="24"/>
        </w:rPr>
        <w:t>C</w:t>
      </w:r>
      <w:r w:rsidR="00D648EC" w:rsidRPr="00D925FD">
        <w:rPr>
          <w:rFonts w:eastAsia="Calibri" w:cs="Arial"/>
          <w:sz w:val="24"/>
          <w:szCs w:val="24"/>
          <w:lang w:eastAsia="en-US"/>
        </w:rPr>
        <w:t>omplete the pr</w:t>
      </w:r>
      <w:r w:rsidR="006D62F6" w:rsidRPr="00D925FD">
        <w:rPr>
          <w:rFonts w:eastAsia="Calibri" w:cs="Arial"/>
          <w:sz w:val="24"/>
          <w:szCs w:val="24"/>
          <w:lang w:eastAsia="en-US"/>
        </w:rPr>
        <w:t xml:space="preserve">ice schedule attached at Annex </w:t>
      </w:r>
      <w:r w:rsidR="00B25890" w:rsidRPr="00D925FD">
        <w:rPr>
          <w:rFonts w:eastAsia="Calibri" w:cs="Arial"/>
          <w:sz w:val="24"/>
          <w:szCs w:val="24"/>
          <w:lang w:eastAsia="en-US"/>
        </w:rPr>
        <w:t>A</w:t>
      </w:r>
      <w:r w:rsidR="00D648EC" w:rsidRPr="00D925FD">
        <w:rPr>
          <w:rFonts w:eastAsia="Calibri" w:cs="Arial"/>
          <w:sz w:val="24"/>
          <w:szCs w:val="24"/>
          <w:lang w:eastAsia="en-US"/>
        </w:rPr>
        <w:t xml:space="preserve">, specifying the daily rates (ex-VAT) you will charge for each level of your staff. </w:t>
      </w:r>
    </w:p>
    <w:p w14:paraId="68F51FEB" w14:textId="77777777" w:rsidR="003C1CE8" w:rsidRPr="00D925FD" w:rsidRDefault="003C1CE8" w:rsidP="003C1CE8">
      <w:pPr>
        <w:rPr>
          <w:rFonts w:ascii="Calibri" w:hAnsi="Calibri" w:cs="Calibri"/>
          <w:sz w:val="24"/>
          <w:szCs w:val="24"/>
        </w:rPr>
      </w:pPr>
    </w:p>
    <w:p w14:paraId="68F51FED" w14:textId="02DC810B" w:rsidR="000B02C5" w:rsidRPr="00D925FD" w:rsidRDefault="005B2D3B" w:rsidP="008A0415">
      <w:pPr>
        <w:jc w:val="both"/>
        <w:rPr>
          <w:rFonts w:cs="Arial"/>
          <w:b/>
          <w:sz w:val="24"/>
          <w:szCs w:val="24"/>
        </w:rPr>
      </w:pPr>
      <w:r w:rsidRPr="00D925FD">
        <w:rPr>
          <w:rFonts w:ascii="Calibri" w:hAnsi="Calibri" w:cs="Calibri"/>
          <w:b/>
          <w:sz w:val="24"/>
          <w:szCs w:val="24"/>
        </w:rPr>
        <w:t xml:space="preserve">Bid Clarification </w:t>
      </w:r>
    </w:p>
    <w:p w14:paraId="68F51FEE" w14:textId="77777777" w:rsidR="000B02C5" w:rsidRPr="00D925FD" w:rsidRDefault="000B02C5" w:rsidP="008A0415">
      <w:pPr>
        <w:jc w:val="both"/>
        <w:rPr>
          <w:rFonts w:cs="Arial"/>
          <w:b/>
          <w:sz w:val="24"/>
          <w:szCs w:val="24"/>
        </w:rPr>
      </w:pPr>
    </w:p>
    <w:p w14:paraId="68F51FEF" w14:textId="3A503D12" w:rsidR="002E198B" w:rsidRPr="00D925FD" w:rsidRDefault="006B6C1B" w:rsidP="008A0415">
      <w:pPr>
        <w:jc w:val="both"/>
        <w:rPr>
          <w:rFonts w:cs="Arial"/>
          <w:sz w:val="24"/>
          <w:szCs w:val="24"/>
        </w:rPr>
      </w:pPr>
      <w:r w:rsidRPr="00D925FD">
        <w:rPr>
          <w:rFonts w:cs="Arial"/>
          <w:sz w:val="24"/>
          <w:szCs w:val="24"/>
        </w:rPr>
        <w:t xml:space="preserve">The Department </w:t>
      </w:r>
      <w:r w:rsidR="00222DF8" w:rsidRPr="00D925FD">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D925FD" w:rsidRDefault="002E198B" w:rsidP="008A0415">
      <w:pPr>
        <w:jc w:val="both"/>
        <w:rPr>
          <w:rFonts w:cs="Arial"/>
          <w:sz w:val="24"/>
          <w:szCs w:val="24"/>
        </w:rPr>
      </w:pPr>
    </w:p>
    <w:p w14:paraId="68F51FF7" w14:textId="452AF796" w:rsidR="003C1CE8" w:rsidRPr="00D925FD" w:rsidRDefault="006B6C1B" w:rsidP="003C1CE8">
      <w:pPr>
        <w:jc w:val="both"/>
        <w:rPr>
          <w:rFonts w:cs="Arial"/>
        </w:rPr>
      </w:pPr>
      <w:r w:rsidRPr="00D925FD">
        <w:rPr>
          <w:rFonts w:cs="Arial"/>
          <w:sz w:val="24"/>
          <w:szCs w:val="24"/>
        </w:rPr>
        <w:t>BEIS</w:t>
      </w:r>
      <w:r w:rsidR="005B2D3B" w:rsidRPr="00D925FD">
        <w:rPr>
          <w:rFonts w:cs="Arial"/>
          <w:sz w:val="24"/>
          <w:szCs w:val="24"/>
        </w:rPr>
        <w:t xml:space="preserve"> may invite all suppliers for bid clarification if they feel bid clarification should be carried out.</w:t>
      </w:r>
    </w:p>
    <w:p w14:paraId="090996E8" w14:textId="77777777" w:rsidR="005B2D3B" w:rsidRPr="00D925FD" w:rsidRDefault="005B2D3B" w:rsidP="003C1CE8">
      <w:pPr>
        <w:jc w:val="both"/>
        <w:rPr>
          <w:rFonts w:ascii="Calibri" w:hAnsi="Calibri" w:cs="Calibri"/>
        </w:rPr>
      </w:pPr>
    </w:p>
    <w:p w14:paraId="68F51FF8" w14:textId="77777777" w:rsidR="00480D1F" w:rsidRPr="00D925FD"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D925FD">
        <w:rPr>
          <w:rFonts w:cs="Arial"/>
          <w:b/>
          <w:sz w:val="24"/>
          <w:szCs w:val="24"/>
        </w:rPr>
        <w:t>Feedback</w:t>
      </w:r>
    </w:p>
    <w:p w14:paraId="68F51FF9" w14:textId="77777777" w:rsidR="00480D1F" w:rsidRPr="00D925FD"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8978DEA" w14:textId="77777777" w:rsidR="004E4691"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D925FD">
        <w:rPr>
          <w:rFonts w:cs="Arial"/>
          <w:sz w:val="24"/>
          <w:szCs w:val="24"/>
        </w:rPr>
        <w:t>F</w:t>
      </w:r>
      <w:r w:rsidR="00480D1F" w:rsidRPr="00D925FD">
        <w:rPr>
          <w:rFonts w:cs="Arial"/>
          <w:sz w:val="24"/>
          <w:szCs w:val="24"/>
        </w:rPr>
        <w:t xml:space="preserve">eedback </w:t>
      </w:r>
      <w:r w:rsidR="000967DA" w:rsidRPr="00D925FD">
        <w:rPr>
          <w:rFonts w:cs="Arial"/>
          <w:sz w:val="24"/>
          <w:szCs w:val="24"/>
        </w:rPr>
        <w:t>will be given in the</w:t>
      </w:r>
      <w:r w:rsidRPr="00D925FD">
        <w:rPr>
          <w:rFonts w:cs="Arial"/>
          <w:sz w:val="24"/>
          <w:szCs w:val="24"/>
        </w:rPr>
        <w:t xml:space="preserve"> unsuccessful letters</w:t>
      </w:r>
      <w:r w:rsidRPr="00D925FD" w:rsidDel="00AA6AF5">
        <w:rPr>
          <w:rFonts w:cs="Arial"/>
          <w:sz w:val="24"/>
          <w:szCs w:val="24"/>
        </w:rPr>
        <w:t xml:space="preserve"> </w:t>
      </w:r>
      <w:r w:rsidR="000967DA" w:rsidRPr="00D925FD">
        <w:rPr>
          <w:rFonts w:cs="Arial"/>
          <w:sz w:val="24"/>
          <w:szCs w:val="24"/>
        </w:rPr>
        <w:t>or emails.</w:t>
      </w:r>
      <w:bookmarkEnd w:id="40"/>
    </w:p>
    <w:p w14:paraId="68F51FFA" w14:textId="792C26EA" w:rsidR="00520C92" w:rsidRDefault="003C1CE8"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7728"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4A35FF" w:rsidRDefault="004A35FF" w:rsidP="00520C92">
                            <w:pPr>
                              <w:jc w:val="center"/>
                              <w:rPr>
                                <w:b/>
                                <w:sz w:val="28"/>
                                <w:szCs w:val="28"/>
                              </w:rPr>
                            </w:pPr>
                          </w:p>
                          <w:p w14:paraId="68F5220A" w14:textId="77777777" w:rsidR="004A35FF" w:rsidRPr="005D027D" w:rsidRDefault="004A35FF" w:rsidP="00520C92">
                            <w:pPr>
                              <w:jc w:val="center"/>
                              <w:rPr>
                                <w:b/>
                                <w:sz w:val="36"/>
                                <w:szCs w:val="36"/>
                              </w:rPr>
                            </w:pPr>
                            <w:r w:rsidRPr="005D027D">
                              <w:rPr>
                                <w:b/>
                                <w:sz w:val="36"/>
                                <w:szCs w:val="36"/>
                              </w:rPr>
                              <w:t>Section 3</w:t>
                            </w:r>
                          </w:p>
                          <w:p w14:paraId="68F5220B" w14:textId="77777777" w:rsidR="004A35FF" w:rsidRDefault="004A35FF" w:rsidP="00520C92">
                            <w:pPr>
                              <w:jc w:val="center"/>
                              <w:rPr>
                                <w:b/>
                                <w:sz w:val="28"/>
                                <w:szCs w:val="28"/>
                              </w:rPr>
                            </w:pPr>
                          </w:p>
                          <w:p w14:paraId="68F5220C" w14:textId="77777777" w:rsidR="004A35FF" w:rsidRPr="003E5C19" w:rsidRDefault="004A35FF" w:rsidP="00520C92">
                            <w:pPr>
                              <w:jc w:val="center"/>
                              <w:rPr>
                                <w:rFonts w:cs="Arial"/>
                                <w:b/>
                                <w:sz w:val="36"/>
                                <w:szCs w:val="36"/>
                              </w:rPr>
                            </w:pPr>
                            <w:r>
                              <w:rPr>
                                <w:b/>
                                <w:sz w:val="36"/>
                                <w:szCs w:val="36"/>
                              </w:rPr>
                              <w:t>Further Information on Tender Procedure</w:t>
                            </w:r>
                          </w:p>
                          <w:p w14:paraId="68F5220D" w14:textId="77777777" w:rsidR="004A35FF" w:rsidRDefault="004A35FF" w:rsidP="00520C92"/>
                          <w:p w14:paraId="68F5220E" w14:textId="77777777" w:rsidR="004A35FF" w:rsidRDefault="004A35FF" w:rsidP="00520C92"/>
                          <w:p w14:paraId="68F5220F" w14:textId="28442ACD" w:rsidR="004A35FF" w:rsidRDefault="004A35FF" w:rsidP="00405192">
                            <w:pPr>
                              <w:rPr>
                                <w:rFonts w:cs="Arial"/>
                              </w:rPr>
                            </w:pPr>
                            <w:r w:rsidRPr="0000739E">
                              <w:rPr>
                                <w:rFonts w:cs="Arial"/>
                              </w:rPr>
                              <w:t xml:space="preserve">Invitation to Tender </w:t>
                            </w:r>
                            <w:r w:rsidRPr="00936F7D">
                              <w:rPr>
                                <w:rFonts w:cs="Arial"/>
                              </w:rPr>
                              <w:t>for a model of GB electricity distribution network costs</w:t>
                            </w:r>
                          </w:p>
                          <w:p w14:paraId="68F52210" w14:textId="0C52FD01" w:rsidR="004A35FF" w:rsidRPr="00773062" w:rsidRDefault="004A35FF" w:rsidP="00405192">
                            <w:pPr>
                              <w:rPr>
                                <w:rFonts w:cs="Arial"/>
                              </w:rPr>
                            </w:pPr>
                            <w:r w:rsidRPr="00773062">
                              <w:rPr>
                                <w:rFonts w:cs="Arial"/>
                              </w:rPr>
                              <w:t xml:space="preserve">Tender Reference Number: </w:t>
                            </w:r>
                            <w:r w:rsidRPr="00D5730F">
                              <w:t>1392/11/2017</w:t>
                            </w:r>
                          </w:p>
                          <w:p w14:paraId="68F52211" w14:textId="1A3D0E27" w:rsidR="004A35FF" w:rsidRPr="00773062" w:rsidRDefault="004A35FF" w:rsidP="00405192">
                            <w:pPr>
                              <w:rPr>
                                <w:rFonts w:cs="Arial"/>
                              </w:rPr>
                            </w:pPr>
                            <w:r w:rsidRPr="00773062">
                              <w:rPr>
                                <w:rFonts w:cs="Arial"/>
                              </w:rPr>
                              <w:t>Deadline for Tender Responses:</w:t>
                            </w:r>
                            <w:r w:rsidRPr="00D5730F">
                              <w:rPr>
                                <w:rFonts w:cs="Arial"/>
                              </w:rPr>
                              <w:t xml:space="preserve"> 11am </w:t>
                            </w:r>
                            <w:r>
                              <w:rPr>
                                <w:rFonts w:cs="Arial"/>
                              </w:rPr>
                              <w:t>21</w:t>
                            </w:r>
                            <w:r w:rsidRPr="00C314D1">
                              <w:rPr>
                                <w:rFonts w:cs="Arial"/>
                                <w:vertAlign w:val="superscript"/>
                              </w:rPr>
                              <w:t>st</w:t>
                            </w:r>
                            <w:r>
                              <w:rPr>
                                <w:rFonts w:cs="Arial"/>
                              </w:rPr>
                              <w:t xml:space="preserve"> </w:t>
                            </w:r>
                            <w:r w:rsidRPr="00D5730F">
                              <w:rPr>
                                <w:rFonts w:cs="Arial"/>
                              </w:rPr>
                              <w:t>December 2017</w:t>
                            </w:r>
                          </w:p>
                          <w:p w14:paraId="68F52212" w14:textId="77777777" w:rsidR="004A35FF" w:rsidRDefault="004A35FF" w:rsidP="006D645F">
                            <w:pPr>
                              <w:rPr>
                                <w:rFonts w:cs="Arial"/>
                              </w:rPr>
                            </w:pPr>
                            <w:r>
                              <w:rPr>
                                <w:rFonts w:cs="Arial"/>
                              </w:rPr>
                              <w:t xml:space="preserve"> </w:t>
                            </w:r>
                          </w:p>
                          <w:p w14:paraId="68F52213" w14:textId="77777777" w:rsidR="004A35FF" w:rsidRDefault="004A35FF" w:rsidP="00520C92">
                            <w:pPr>
                              <w:rPr>
                                <w:rFonts w:cs="Arial"/>
                              </w:rPr>
                            </w:pPr>
                          </w:p>
                          <w:p w14:paraId="68F52214" w14:textId="77777777" w:rsidR="004A35FF" w:rsidRDefault="004A35FF" w:rsidP="00520C92">
                            <w:pPr>
                              <w:rPr>
                                <w:rFonts w:cs="Arial"/>
                              </w:rPr>
                            </w:pPr>
                          </w:p>
                          <w:p w14:paraId="68F52215" w14:textId="77777777" w:rsidR="004A35FF" w:rsidRPr="0000739E" w:rsidRDefault="004A35FF" w:rsidP="00520C92">
                            <w:pPr>
                              <w:rPr>
                                <w:rFonts w:cs="Arial"/>
                              </w:rPr>
                            </w:pPr>
                          </w:p>
                          <w:p w14:paraId="68F52216" w14:textId="77777777" w:rsidR="004A35FF" w:rsidRDefault="004A35FF" w:rsidP="00520C92"/>
                          <w:p w14:paraId="68F52217" w14:textId="77777777" w:rsidR="004A35FF" w:rsidRDefault="004A35FF" w:rsidP="00520C92"/>
                          <w:p w14:paraId="68F52218" w14:textId="77777777" w:rsidR="004A35FF" w:rsidRDefault="004A35FF" w:rsidP="00520C92"/>
                          <w:p w14:paraId="68F52219" w14:textId="77777777" w:rsidR="004A35FF" w:rsidRDefault="004A35FF"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4A35FF" w:rsidRDefault="004A35FF" w:rsidP="00520C92">
                      <w:pPr>
                        <w:jc w:val="center"/>
                        <w:rPr>
                          <w:b/>
                          <w:sz w:val="28"/>
                          <w:szCs w:val="28"/>
                        </w:rPr>
                      </w:pPr>
                    </w:p>
                    <w:p w14:paraId="68F5220A" w14:textId="77777777" w:rsidR="004A35FF" w:rsidRPr="005D027D" w:rsidRDefault="004A35FF" w:rsidP="00520C92">
                      <w:pPr>
                        <w:jc w:val="center"/>
                        <w:rPr>
                          <w:b/>
                          <w:sz w:val="36"/>
                          <w:szCs w:val="36"/>
                        </w:rPr>
                      </w:pPr>
                      <w:r w:rsidRPr="005D027D">
                        <w:rPr>
                          <w:b/>
                          <w:sz w:val="36"/>
                          <w:szCs w:val="36"/>
                        </w:rPr>
                        <w:t>Section 3</w:t>
                      </w:r>
                    </w:p>
                    <w:p w14:paraId="68F5220B" w14:textId="77777777" w:rsidR="004A35FF" w:rsidRDefault="004A35FF" w:rsidP="00520C92">
                      <w:pPr>
                        <w:jc w:val="center"/>
                        <w:rPr>
                          <w:b/>
                          <w:sz w:val="28"/>
                          <w:szCs w:val="28"/>
                        </w:rPr>
                      </w:pPr>
                    </w:p>
                    <w:p w14:paraId="68F5220C" w14:textId="77777777" w:rsidR="004A35FF" w:rsidRPr="003E5C19" w:rsidRDefault="004A35FF" w:rsidP="00520C92">
                      <w:pPr>
                        <w:jc w:val="center"/>
                        <w:rPr>
                          <w:rFonts w:cs="Arial"/>
                          <w:b/>
                          <w:sz w:val="36"/>
                          <w:szCs w:val="36"/>
                        </w:rPr>
                      </w:pPr>
                      <w:r>
                        <w:rPr>
                          <w:b/>
                          <w:sz w:val="36"/>
                          <w:szCs w:val="36"/>
                        </w:rPr>
                        <w:t>Further Information on Tender Procedure</w:t>
                      </w:r>
                    </w:p>
                    <w:p w14:paraId="68F5220D" w14:textId="77777777" w:rsidR="004A35FF" w:rsidRDefault="004A35FF" w:rsidP="00520C92"/>
                    <w:p w14:paraId="68F5220E" w14:textId="77777777" w:rsidR="004A35FF" w:rsidRDefault="004A35FF" w:rsidP="00520C92"/>
                    <w:p w14:paraId="68F5220F" w14:textId="28442ACD" w:rsidR="004A35FF" w:rsidRDefault="004A35FF" w:rsidP="00405192">
                      <w:pPr>
                        <w:rPr>
                          <w:rFonts w:cs="Arial"/>
                        </w:rPr>
                      </w:pPr>
                      <w:r w:rsidRPr="0000739E">
                        <w:rPr>
                          <w:rFonts w:cs="Arial"/>
                        </w:rPr>
                        <w:t xml:space="preserve">Invitation to Tender </w:t>
                      </w:r>
                      <w:r w:rsidRPr="00936F7D">
                        <w:rPr>
                          <w:rFonts w:cs="Arial"/>
                        </w:rPr>
                        <w:t>for a model of GB electricity distribution network costs</w:t>
                      </w:r>
                    </w:p>
                    <w:p w14:paraId="68F52210" w14:textId="0C52FD01" w:rsidR="004A35FF" w:rsidRPr="00773062" w:rsidRDefault="004A35FF" w:rsidP="00405192">
                      <w:pPr>
                        <w:rPr>
                          <w:rFonts w:cs="Arial"/>
                        </w:rPr>
                      </w:pPr>
                      <w:r w:rsidRPr="00773062">
                        <w:rPr>
                          <w:rFonts w:cs="Arial"/>
                        </w:rPr>
                        <w:t xml:space="preserve">Tender Reference Number: </w:t>
                      </w:r>
                      <w:r w:rsidRPr="00D5730F">
                        <w:t>1392/11/2017</w:t>
                      </w:r>
                    </w:p>
                    <w:p w14:paraId="68F52211" w14:textId="1A3D0E27" w:rsidR="004A35FF" w:rsidRPr="00773062" w:rsidRDefault="004A35FF" w:rsidP="00405192">
                      <w:pPr>
                        <w:rPr>
                          <w:rFonts w:cs="Arial"/>
                        </w:rPr>
                      </w:pPr>
                      <w:r w:rsidRPr="00773062">
                        <w:rPr>
                          <w:rFonts w:cs="Arial"/>
                        </w:rPr>
                        <w:t>Deadline for Tender Responses:</w:t>
                      </w:r>
                      <w:r w:rsidRPr="00D5730F">
                        <w:rPr>
                          <w:rFonts w:cs="Arial"/>
                        </w:rPr>
                        <w:t xml:space="preserve"> 11am </w:t>
                      </w:r>
                      <w:r>
                        <w:rPr>
                          <w:rFonts w:cs="Arial"/>
                        </w:rPr>
                        <w:t>21</w:t>
                      </w:r>
                      <w:r w:rsidRPr="00C314D1">
                        <w:rPr>
                          <w:rFonts w:cs="Arial"/>
                          <w:vertAlign w:val="superscript"/>
                        </w:rPr>
                        <w:t>st</w:t>
                      </w:r>
                      <w:r>
                        <w:rPr>
                          <w:rFonts w:cs="Arial"/>
                        </w:rPr>
                        <w:t xml:space="preserve"> </w:t>
                      </w:r>
                      <w:r w:rsidRPr="00D5730F">
                        <w:rPr>
                          <w:rFonts w:cs="Arial"/>
                        </w:rPr>
                        <w:t>December 2017</w:t>
                      </w:r>
                    </w:p>
                    <w:p w14:paraId="68F52212" w14:textId="77777777" w:rsidR="004A35FF" w:rsidRDefault="004A35FF" w:rsidP="006D645F">
                      <w:pPr>
                        <w:rPr>
                          <w:rFonts w:cs="Arial"/>
                        </w:rPr>
                      </w:pPr>
                      <w:r>
                        <w:rPr>
                          <w:rFonts w:cs="Arial"/>
                        </w:rPr>
                        <w:t xml:space="preserve"> </w:t>
                      </w:r>
                    </w:p>
                    <w:p w14:paraId="68F52213" w14:textId="77777777" w:rsidR="004A35FF" w:rsidRDefault="004A35FF" w:rsidP="00520C92">
                      <w:pPr>
                        <w:rPr>
                          <w:rFonts w:cs="Arial"/>
                        </w:rPr>
                      </w:pPr>
                    </w:p>
                    <w:p w14:paraId="68F52214" w14:textId="77777777" w:rsidR="004A35FF" w:rsidRDefault="004A35FF" w:rsidP="00520C92">
                      <w:pPr>
                        <w:rPr>
                          <w:rFonts w:cs="Arial"/>
                        </w:rPr>
                      </w:pPr>
                    </w:p>
                    <w:p w14:paraId="68F52215" w14:textId="77777777" w:rsidR="004A35FF" w:rsidRPr="0000739E" w:rsidRDefault="004A35FF" w:rsidP="00520C92">
                      <w:pPr>
                        <w:rPr>
                          <w:rFonts w:cs="Arial"/>
                        </w:rPr>
                      </w:pPr>
                    </w:p>
                    <w:p w14:paraId="68F52216" w14:textId="77777777" w:rsidR="004A35FF" w:rsidRDefault="004A35FF" w:rsidP="00520C92"/>
                    <w:p w14:paraId="68F52217" w14:textId="77777777" w:rsidR="004A35FF" w:rsidRDefault="004A35FF" w:rsidP="00520C92"/>
                    <w:p w14:paraId="68F52218" w14:textId="77777777" w:rsidR="004A35FF" w:rsidRDefault="004A35FF" w:rsidP="00520C92"/>
                    <w:p w14:paraId="68F52219" w14:textId="77777777" w:rsidR="004A35FF" w:rsidRDefault="004A35FF"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4" w:name="_Definitions"/>
      <w:bookmarkStart w:id="125" w:name="_Ref380583828"/>
      <w:bookmarkStart w:id="126" w:name="_Toc382231118"/>
      <w:bookmarkStart w:id="127" w:name="_Toc499298742"/>
      <w:bookmarkStart w:id="128" w:name="_Toc499299329"/>
      <w:bookmarkStart w:id="129" w:name="SectionThree"/>
      <w:bookmarkEnd w:id="124"/>
      <w:r w:rsidRPr="00BF75EC">
        <w:rPr>
          <w:rFonts w:ascii="Arial" w:hAnsi="Arial" w:cs="Arial"/>
          <w:sz w:val="24"/>
          <w:szCs w:val="24"/>
        </w:rPr>
        <w:lastRenderedPageBreak/>
        <w:t>Definition</w:t>
      </w:r>
      <w:bookmarkEnd w:id="125"/>
      <w:r w:rsidR="007925CC" w:rsidRPr="00BF75EC">
        <w:rPr>
          <w:rFonts w:ascii="Arial" w:hAnsi="Arial" w:cs="Arial"/>
          <w:sz w:val="24"/>
          <w:szCs w:val="24"/>
        </w:rPr>
        <w:t>s</w:t>
      </w:r>
      <w:bookmarkEnd w:id="126"/>
      <w:bookmarkEnd w:id="127"/>
      <w:bookmarkEnd w:id="128"/>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0" w:name="_Data_security"/>
      <w:bookmarkStart w:id="131" w:name="_Toc382231119"/>
      <w:bookmarkStart w:id="132" w:name="_Toc499298743"/>
      <w:bookmarkStart w:id="133" w:name="_Toc499299330"/>
      <w:bookmarkEnd w:id="130"/>
      <w:r w:rsidRPr="00BF75EC">
        <w:rPr>
          <w:rFonts w:ascii="Arial" w:hAnsi="Arial" w:cs="Arial"/>
          <w:sz w:val="24"/>
          <w:szCs w:val="24"/>
        </w:rPr>
        <w:t>Data security</w:t>
      </w:r>
      <w:bookmarkEnd w:id="131"/>
      <w:bookmarkEnd w:id="132"/>
      <w:bookmarkEnd w:id="133"/>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4" w:name="_Non-Collusion"/>
      <w:bookmarkStart w:id="135" w:name="_Toc382231120"/>
      <w:bookmarkStart w:id="136" w:name="_Toc499298744"/>
      <w:bookmarkStart w:id="137" w:name="_Toc499299331"/>
      <w:bookmarkEnd w:id="134"/>
      <w:r w:rsidRPr="00BF75EC">
        <w:rPr>
          <w:rFonts w:ascii="Arial" w:hAnsi="Arial" w:cs="Arial"/>
          <w:sz w:val="24"/>
          <w:szCs w:val="24"/>
        </w:rPr>
        <w:t>Non-Collusion</w:t>
      </w:r>
      <w:bookmarkEnd w:id="135"/>
      <w:bookmarkEnd w:id="136"/>
      <w:bookmarkEnd w:id="137"/>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29"/>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9776"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4A35FF" w:rsidRDefault="004A35FF" w:rsidP="003F2838">
                            <w:pPr>
                              <w:jc w:val="center"/>
                              <w:rPr>
                                <w:b/>
                                <w:sz w:val="28"/>
                                <w:szCs w:val="28"/>
                              </w:rPr>
                            </w:pPr>
                          </w:p>
                          <w:p w14:paraId="68F5221B" w14:textId="77777777" w:rsidR="004A35FF" w:rsidRPr="005D027D" w:rsidRDefault="004A35FF" w:rsidP="003F2838">
                            <w:pPr>
                              <w:jc w:val="center"/>
                              <w:rPr>
                                <w:b/>
                                <w:sz w:val="36"/>
                                <w:szCs w:val="36"/>
                              </w:rPr>
                            </w:pPr>
                            <w:r w:rsidRPr="005D027D">
                              <w:rPr>
                                <w:b/>
                                <w:sz w:val="36"/>
                                <w:szCs w:val="36"/>
                              </w:rPr>
                              <w:t>Section 4</w:t>
                            </w:r>
                          </w:p>
                          <w:p w14:paraId="68F5221C" w14:textId="77777777" w:rsidR="004A35FF" w:rsidRDefault="004A35FF" w:rsidP="003F2838">
                            <w:pPr>
                              <w:jc w:val="center"/>
                              <w:rPr>
                                <w:b/>
                                <w:sz w:val="28"/>
                                <w:szCs w:val="28"/>
                              </w:rPr>
                            </w:pPr>
                          </w:p>
                          <w:p w14:paraId="68F5221D" w14:textId="77777777" w:rsidR="004A35FF" w:rsidRPr="003E5C19" w:rsidRDefault="004A35FF" w:rsidP="003F2838">
                            <w:pPr>
                              <w:jc w:val="center"/>
                              <w:rPr>
                                <w:rFonts w:cs="Arial"/>
                                <w:b/>
                                <w:sz w:val="36"/>
                                <w:szCs w:val="36"/>
                              </w:rPr>
                            </w:pPr>
                            <w:r>
                              <w:rPr>
                                <w:b/>
                                <w:sz w:val="36"/>
                                <w:szCs w:val="36"/>
                              </w:rPr>
                              <w:t>Declarations to be submitted by the Tenderer</w:t>
                            </w:r>
                          </w:p>
                          <w:p w14:paraId="68F5221E" w14:textId="77777777" w:rsidR="004A35FF" w:rsidRPr="007B3C23" w:rsidRDefault="004A35FF" w:rsidP="003F2838">
                            <w:pPr>
                              <w:jc w:val="center"/>
                              <w:rPr>
                                <w:rFonts w:cs="Arial"/>
                                <w:sz w:val="24"/>
                                <w:szCs w:val="24"/>
                              </w:rPr>
                            </w:pPr>
                          </w:p>
                          <w:p w14:paraId="68F5221F" w14:textId="77777777" w:rsidR="004A35FF" w:rsidRDefault="004A35FF" w:rsidP="003F2838"/>
                          <w:p w14:paraId="68F52220" w14:textId="5789B3C7" w:rsidR="004A35FF" w:rsidRDefault="004A35FF" w:rsidP="00405192">
                            <w:pPr>
                              <w:rPr>
                                <w:rFonts w:cs="Arial"/>
                              </w:rPr>
                            </w:pPr>
                            <w:r w:rsidRPr="0000739E">
                              <w:rPr>
                                <w:rFonts w:cs="Arial"/>
                              </w:rPr>
                              <w:t xml:space="preserve">Invitation to </w:t>
                            </w:r>
                            <w:r w:rsidRPr="00936F7D">
                              <w:rPr>
                                <w:rFonts w:cs="Arial"/>
                              </w:rPr>
                              <w:t>Tender for a model of GB electricity distribution network costs</w:t>
                            </w:r>
                          </w:p>
                          <w:p w14:paraId="68F52221" w14:textId="66C0B8CC" w:rsidR="004A35FF" w:rsidRPr="00773062" w:rsidRDefault="004A35FF" w:rsidP="00405192">
                            <w:pPr>
                              <w:rPr>
                                <w:rFonts w:cs="Arial"/>
                              </w:rPr>
                            </w:pPr>
                            <w:r w:rsidRPr="00773062">
                              <w:rPr>
                                <w:rFonts w:cs="Arial"/>
                              </w:rPr>
                              <w:t xml:space="preserve">Tender Reference Number: </w:t>
                            </w:r>
                            <w:r w:rsidRPr="00D5730F">
                              <w:t>1392/11/2017</w:t>
                            </w:r>
                          </w:p>
                          <w:p w14:paraId="68F52222" w14:textId="7BB8312B" w:rsidR="004A35FF" w:rsidRPr="00773062" w:rsidRDefault="004A35FF" w:rsidP="00405192">
                            <w:pPr>
                              <w:rPr>
                                <w:rFonts w:cs="Arial"/>
                              </w:rPr>
                            </w:pPr>
                            <w:r w:rsidRPr="00773062">
                              <w:rPr>
                                <w:rFonts w:cs="Arial"/>
                              </w:rPr>
                              <w:t>Deadline for Tender Responses:</w:t>
                            </w:r>
                            <w:r w:rsidRPr="00D5730F">
                              <w:rPr>
                                <w:rFonts w:cs="Arial"/>
                              </w:rPr>
                              <w:t xml:space="preserve"> 11am </w:t>
                            </w:r>
                            <w:r>
                              <w:rPr>
                                <w:rFonts w:cs="Arial"/>
                              </w:rPr>
                              <w:t>21</w:t>
                            </w:r>
                            <w:r w:rsidRPr="00C314D1">
                              <w:rPr>
                                <w:rFonts w:cs="Arial"/>
                                <w:vertAlign w:val="superscript"/>
                              </w:rPr>
                              <w:t>st</w:t>
                            </w:r>
                            <w:r>
                              <w:rPr>
                                <w:rFonts w:cs="Arial"/>
                              </w:rPr>
                              <w:t xml:space="preserve"> </w:t>
                            </w:r>
                            <w:r w:rsidRPr="00D5730F">
                              <w:rPr>
                                <w:rFonts w:cs="Arial"/>
                              </w:rPr>
                              <w:t>December 2017</w:t>
                            </w:r>
                          </w:p>
                          <w:p w14:paraId="68F52223" w14:textId="77777777" w:rsidR="004A35FF" w:rsidRDefault="004A35FF" w:rsidP="003F2838">
                            <w:pPr>
                              <w:rPr>
                                <w:rFonts w:cs="Arial"/>
                              </w:rPr>
                            </w:pPr>
                          </w:p>
                          <w:p w14:paraId="68F52224" w14:textId="77777777" w:rsidR="004A35FF" w:rsidRDefault="004A35FF" w:rsidP="003F2838">
                            <w:pPr>
                              <w:rPr>
                                <w:rFonts w:cs="Arial"/>
                              </w:rPr>
                            </w:pPr>
                          </w:p>
                          <w:p w14:paraId="68F52225" w14:textId="77777777" w:rsidR="004A35FF" w:rsidRPr="0000739E" w:rsidRDefault="004A35FF" w:rsidP="003F2838">
                            <w:pPr>
                              <w:rPr>
                                <w:rFonts w:cs="Arial"/>
                              </w:rPr>
                            </w:pPr>
                          </w:p>
                          <w:p w14:paraId="68F52226" w14:textId="77777777" w:rsidR="004A35FF" w:rsidRDefault="004A35FF" w:rsidP="003F2838"/>
                          <w:p w14:paraId="68F52227" w14:textId="77777777" w:rsidR="004A35FF" w:rsidRDefault="004A35FF" w:rsidP="003F2838"/>
                          <w:p w14:paraId="68F52228" w14:textId="77777777" w:rsidR="004A35FF" w:rsidRDefault="004A35FF" w:rsidP="003F2838"/>
                          <w:p w14:paraId="68F52229" w14:textId="77777777" w:rsidR="004A35FF" w:rsidRDefault="004A35FF"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4A35FF" w:rsidRDefault="004A35FF" w:rsidP="003F2838">
                      <w:pPr>
                        <w:jc w:val="center"/>
                        <w:rPr>
                          <w:b/>
                          <w:sz w:val="28"/>
                          <w:szCs w:val="28"/>
                        </w:rPr>
                      </w:pPr>
                    </w:p>
                    <w:p w14:paraId="68F5221B" w14:textId="77777777" w:rsidR="004A35FF" w:rsidRPr="005D027D" w:rsidRDefault="004A35FF" w:rsidP="003F2838">
                      <w:pPr>
                        <w:jc w:val="center"/>
                        <w:rPr>
                          <w:b/>
                          <w:sz w:val="36"/>
                          <w:szCs w:val="36"/>
                        </w:rPr>
                      </w:pPr>
                      <w:r w:rsidRPr="005D027D">
                        <w:rPr>
                          <w:b/>
                          <w:sz w:val="36"/>
                          <w:szCs w:val="36"/>
                        </w:rPr>
                        <w:t>Section 4</w:t>
                      </w:r>
                    </w:p>
                    <w:p w14:paraId="68F5221C" w14:textId="77777777" w:rsidR="004A35FF" w:rsidRDefault="004A35FF" w:rsidP="003F2838">
                      <w:pPr>
                        <w:jc w:val="center"/>
                        <w:rPr>
                          <w:b/>
                          <w:sz w:val="28"/>
                          <w:szCs w:val="28"/>
                        </w:rPr>
                      </w:pPr>
                    </w:p>
                    <w:p w14:paraId="68F5221D" w14:textId="77777777" w:rsidR="004A35FF" w:rsidRPr="003E5C19" w:rsidRDefault="004A35FF" w:rsidP="003F2838">
                      <w:pPr>
                        <w:jc w:val="center"/>
                        <w:rPr>
                          <w:rFonts w:cs="Arial"/>
                          <w:b/>
                          <w:sz w:val="36"/>
                          <w:szCs w:val="36"/>
                        </w:rPr>
                      </w:pPr>
                      <w:r>
                        <w:rPr>
                          <w:b/>
                          <w:sz w:val="36"/>
                          <w:szCs w:val="36"/>
                        </w:rPr>
                        <w:t>Declarations to be submitted by the Tenderer</w:t>
                      </w:r>
                    </w:p>
                    <w:p w14:paraId="68F5221E" w14:textId="77777777" w:rsidR="004A35FF" w:rsidRPr="007B3C23" w:rsidRDefault="004A35FF" w:rsidP="003F2838">
                      <w:pPr>
                        <w:jc w:val="center"/>
                        <w:rPr>
                          <w:rFonts w:cs="Arial"/>
                          <w:sz w:val="24"/>
                          <w:szCs w:val="24"/>
                        </w:rPr>
                      </w:pPr>
                    </w:p>
                    <w:p w14:paraId="68F5221F" w14:textId="77777777" w:rsidR="004A35FF" w:rsidRDefault="004A35FF" w:rsidP="003F2838"/>
                    <w:p w14:paraId="68F52220" w14:textId="5789B3C7" w:rsidR="004A35FF" w:rsidRDefault="004A35FF" w:rsidP="00405192">
                      <w:pPr>
                        <w:rPr>
                          <w:rFonts w:cs="Arial"/>
                        </w:rPr>
                      </w:pPr>
                      <w:r w:rsidRPr="0000739E">
                        <w:rPr>
                          <w:rFonts w:cs="Arial"/>
                        </w:rPr>
                        <w:t xml:space="preserve">Invitation to </w:t>
                      </w:r>
                      <w:r w:rsidRPr="00936F7D">
                        <w:rPr>
                          <w:rFonts w:cs="Arial"/>
                        </w:rPr>
                        <w:t>Tender for a model of GB electricity distribution network costs</w:t>
                      </w:r>
                    </w:p>
                    <w:p w14:paraId="68F52221" w14:textId="66C0B8CC" w:rsidR="004A35FF" w:rsidRPr="00773062" w:rsidRDefault="004A35FF" w:rsidP="00405192">
                      <w:pPr>
                        <w:rPr>
                          <w:rFonts w:cs="Arial"/>
                        </w:rPr>
                      </w:pPr>
                      <w:r w:rsidRPr="00773062">
                        <w:rPr>
                          <w:rFonts w:cs="Arial"/>
                        </w:rPr>
                        <w:t xml:space="preserve">Tender Reference Number: </w:t>
                      </w:r>
                      <w:r w:rsidRPr="00D5730F">
                        <w:t>1392/11/2017</w:t>
                      </w:r>
                    </w:p>
                    <w:p w14:paraId="68F52222" w14:textId="7BB8312B" w:rsidR="004A35FF" w:rsidRPr="00773062" w:rsidRDefault="004A35FF" w:rsidP="00405192">
                      <w:pPr>
                        <w:rPr>
                          <w:rFonts w:cs="Arial"/>
                        </w:rPr>
                      </w:pPr>
                      <w:r w:rsidRPr="00773062">
                        <w:rPr>
                          <w:rFonts w:cs="Arial"/>
                        </w:rPr>
                        <w:t>Deadline for Tender Responses:</w:t>
                      </w:r>
                      <w:r w:rsidRPr="00D5730F">
                        <w:rPr>
                          <w:rFonts w:cs="Arial"/>
                        </w:rPr>
                        <w:t xml:space="preserve"> 11am </w:t>
                      </w:r>
                      <w:r>
                        <w:rPr>
                          <w:rFonts w:cs="Arial"/>
                        </w:rPr>
                        <w:t>21</w:t>
                      </w:r>
                      <w:r w:rsidRPr="00C314D1">
                        <w:rPr>
                          <w:rFonts w:cs="Arial"/>
                          <w:vertAlign w:val="superscript"/>
                        </w:rPr>
                        <w:t>st</w:t>
                      </w:r>
                      <w:r>
                        <w:rPr>
                          <w:rFonts w:cs="Arial"/>
                        </w:rPr>
                        <w:t xml:space="preserve"> </w:t>
                      </w:r>
                      <w:r w:rsidRPr="00D5730F">
                        <w:rPr>
                          <w:rFonts w:cs="Arial"/>
                        </w:rPr>
                        <w:t>December 2017</w:t>
                      </w:r>
                    </w:p>
                    <w:p w14:paraId="68F52223" w14:textId="77777777" w:rsidR="004A35FF" w:rsidRDefault="004A35FF" w:rsidP="003F2838">
                      <w:pPr>
                        <w:rPr>
                          <w:rFonts w:cs="Arial"/>
                        </w:rPr>
                      </w:pPr>
                    </w:p>
                    <w:p w14:paraId="68F52224" w14:textId="77777777" w:rsidR="004A35FF" w:rsidRDefault="004A35FF" w:rsidP="003F2838">
                      <w:pPr>
                        <w:rPr>
                          <w:rFonts w:cs="Arial"/>
                        </w:rPr>
                      </w:pPr>
                    </w:p>
                    <w:p w14:paraId="68F52225" w14:textId="77777777" w:rsidR="004A35FF" w:rsidRPr="0000739E" w:rsidRDefault="004A35FF" w:rsidP="003F2838">
                      <w:pPr>
                        <w:rPr>
                          <w:rFonts w:cs="Arial"/>
                        </w:rPr>
                      </w:pPr>
                    </w:p>
                    <w:p w14:paraId="68F52226" w14:textId="77777777" w:rsidR="004A35FF" w:rsidRDefault="004A35FF" w:rsidP="003F2838"/>
                    <w:p w14:paraId="68F52227" w14:textId="77777777" w:rsidR="004A35FF" w:rsidRDefault="004A35FF" w:rsidP="003F2838"/>
                    <w:p w14:paraId="68F52228" w14:textId="77777777" w:rsidR="004A35FF" w:rsidRDefault="004A35FF" w:rsidP="003F2838"/>
                    <w:p w14:paraId="68F52229" w14:textId="77777777" w:rsidR="004A35FF" w:rsidRDefault="004A35FF"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D" w14:textId="77777777" w:rsidR="005D027D" w:rsidRPr="00C768F6" w:rsidRDefault="005D027D" w:rsidP="001A6487">
      <w:pPr>
        <w:jc w:val="both"/>
        <w:rPr>
          <w:rFonts w:cs="Arial"/>
          <w:b/>
          <w:sz w:val="24"/>
          <w:szCs w:val="24"/>
        </w:rPr>
      </w:pPr>
    </w:p>
    <w:sdt>
      <w:sdtPr>
        <w:rPr>
          <w:rFonts w:ascii="Arial" w:eastAsia="Times New Roman" w:hAnsi="Arial" w:cs="Arial"/>
          <w:b w:val="0"/>
          <w:bCs w:val="0"/>
          <w:color w:val="auto"/>
          <w:sz w:val="22"/>
          <w:szCs w:val="22"/>
          <w:lang w:val="en-GB" w:eastAsia="en-GB"/>
        </w:rPr>
        <w:id w:val="-982538639"/>
        <w:docPartObj>
          <w:docPartGallery w:val="Table of Contents"/>
          <w:docPartUnique/>
        </w:docPartObj>
      </w:sdtPr>
      <w:sdtEndPr>
        <w:rPr>
          <w:rFonts w:cs="Mangal"/>
          <w:noProof/>
        </w:rPr>
      </w:sdtEndPr>
      <w:sdtContent>
        <w:p w14:paraId="2F515BD7" w14:textId="60076ADC" w:rsidR="00773062" w:rsidRPr="00D5730F" w:rsidRDefault="00773062" w:rsidP="00773062">
          <w:pPr>
            <w:pStyle w:val="TOCHeading"/>
            <w:rPr>
              <w:rFonts w:ascii="Arial" w:hAnsi="Arial" w:cs="Arial"/>
              <w:color w:val="auto"/>
              <w:sz w:val="32"/>
              <w:szCs w:val="32"/>
            </w:rPr>
          </w:pPr>
          <w:r w:rsidRPr="00D5730F">
            <w:rPr>
              <w:rFonts w:ascii="Arial" w:hAnsi="Arial" w:cs="Arial"/>
              <w:color w:val="auto"/>
              <w:sz w:val="32"/>
              <w:szCs w:val="32"/>
            </w:rPr>
            <w:t>Contents</w:t>
          </w:r>
        </w:p>
        <w:p w14:paraId="6BCAC4EC" w14:textId="77777777" w:rsidR="00773062" w:rsidRPr="00D5730F" w:rsidRDefault="00773062" w:rsidP="00D5730F">
          <w:pPr>
            <w:rPr>
              <w:lang w:val="en-US" w:eastAsia="ja-JP"/>
            </w:rPr>
          </w:pPr>
        </w:p>
        <w:p w14:paraId="295D3EE3" w14:textId="74DA399B" w:rsidR="00D5730F" w:rsidRDefault="000979F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99299332" w:history="1">
            <w:r w:rsidR="00D5730F" w:rsidRPr="00DA0DF5">
              <w:rPr>
                <w:rStyle w:val="Hyperlink"/>
                <w:noProof/>
              </w:rPr>
              <w:t>Declaration 1: Statement of non-collusion</w:t>
            </w:r>
            <w:r w:rsidR="00D5730F">
              <w:rPr>
                <w:noProof/>
                <w:webHidden/>
              </w:rPr>
              <w:tab/>
            </w:r>
            <w:r w:rsidR="00D5730F">
              <w:rPr>
                <w:noProof/>
                <w:webHidden/>
              </w:rPr>
              <w:fldChar w:fldCharType="begin"/>
            </w:r>
            <w:r w:rsidR="00D5730F">
              <w:rPr>
                <w:noProof/>
                <w:webHidden/>
              </w:rPr>
              <w:instrText xml:space="preserve"> PAGEREF _Toc499299332 \h </w:instrText>
            </w:r>
            <w:r w:rsidR="00D5730F">
              <w:rPr>
                <w:noProof/>
                <w:webHidden/>
              </w:rPr>
            </w:r>
            <w:r w:rsidR="00D5730F">
              <w:rPr>
                <w:noProof/>
                <w:webHidden/>
              </w:rPr>
              <w:fldChar w:fldCharType="separate"/>
            </w:r>
            <w:r w:rsidR="00D5730F">
              <w:rPr>
                <w:noProof/>
                <w:webHidden/>
              </w:rPr>
              <w:t>25</w:t>
            </w:r>
            <w:r w:rsidR="00D5730F">
              <w:rPr>
                <w:noProof/>
                <w:webHidden/>
              </w:rPr>
              <w:fldChar w:fldCharType="end"/>
            </w:r>
          </w:hyperlink>
        </w:p>
        <w:p w14:paraId="794258D6" w14:textId="77777777" w:rsidR="00D5730F" w:rsidRDefault="00442EAF">
          <w:pPr>
            <w:pStyle w:val="TOC1"/>
            <w:rPr>
              <w:rFonts w:asciiTheme="minorHAnsi" w:eastAsiaTheme="minorEastAsia" w:hAnsiTheme="minorHAnsi" w:cstheme="minorBidi"/>
              <w:noProof/>
            </w:rPr>
          </w:pPr>
          <w:hyperlink w:anchor="_Toc499299333" w:history="1">
            <w:r w:rsidR="00D5730F" w:rsidRPr="00DA0DF5">
              <w:rPr>
                <w:rStyle w:val="Hyperlink"/>
                <w:rFonts w:cs="Arial"/>
                <w:noProof/>
              </w:rPr>
              <w:t>Declaration 2: Form of Tender</w:t>
            </w:r>
            <w:r w:rsidR="00D5730F">
              <w:rPr>
                <w:noProof/>
                <w:webHidden/>
              </w:rPr>
              <w:tab/>
            </w:r>
            <w:r w:rsidR="00D5730F">
              <w:rPr>
                <w:noProof/>
                <w:webHidden/>
              </w:rPr>
              <w:fldChar w:fldCharType="begin"/>
            </w:r>
            <w:r w:rsidR="00D5730F">
              <w:rPr>
                <w:noProof/>
                <w:webHidden/>
              </w:rPr>
              <w:instrText xml:space="preserve"> PAGEREF _Toc499299333 \h </w:instrText>
            </w:r>
            <w:r w:rsidR="00D5730F">
              <w:rPr>
                <w:noProof/>
                <w:webHidden/>
              </w:rPr>
            </w:r>
            <w:r w:rsidR="00D5730F">
              <w:rPr>
                <w:noProof/>
                <w:webHidden/>
              </w:rPr>
              <w:fldChar w:fldCharType="separate"/>
            </w:r>
            <w:r w:rsidR="00D5730F">
              <w:rPr>
                <w:noProof/>
                <w:webHidden/>
              </w:rPr>
              <w:t>26</w:t>
            </w:r>
            <w:r w:rsidR="00D5730F">
              <w:rPr>
                <w:noProof/>
                <w:webHidden/>
              </w:rPr>
              <w:fldChar w:fldCharType="end"/>
            </w:r>
          </w:hyperlink>
        </w:p>
        <w:p w14:paraId="015709CC" w14:textId="77777777" w:rsidR="00D5730F" w:rsidRDefault="00442EAF">
          <w:pPr>
            <w:pStyle w:val="TOC1"/>
            <w:rPr>
              <w:rFonts w:asciiTheme="minorHAnsi" w:eastAsiaTheme="minorEastAsia" w:hAnsiTheme="minorHAnsi" w:cstheme="minorBidi"/>
              <w:noProof/>
            </w:rPr>
          </w:pPr>
          <w:hyperlink w:anchor="_Toc499299334" w:history="1">
            <w:r w:rsidR="00D5730F" w:rsidRPr="00DA0DF5">
              <w:rPr>
                <w:rStyle w:val="Hyperlink"/>
                <w:rFonts w:cs="Arial"/>
                <w:noProof/>
              </w:rPr>
              <w:t>Declaration 3: Conflict of Interest</w:t>
            </w:r>
            <w:r w:rsidR="00D5730F">
              <w:rPr>
                <w:noProof/>
                <w:webHidden/>
              </w:rPr>
              <w:tab/>
            </w:r>
            <w:r w:rsidR="00D5730F">
              <w:rPr>
                <w:noProof/>
                <w:webHidden/>
              </w:rPr>
              <w:fldChar w:fldCharType="begin"/>
            </w:r>
            <w:r w:rsidR="00D5730F">
              <w:rPr>
                <w:noProof/>
                <w:webHidden/>
              </w:rPr>
              <w:instrText xml:space="preserve"> PAGEREF _Toc499299334 \h </w:instrText>
            </w:r>
            <w:r w:rsidR="00D5730F">
              <w:rPr>
                <w:noProof/>
                <w:webHidden/>
              </w:rPr>
            </w:r>
            <w:r w:rsidR="00D5730F">
              <w:rPr>
                <w:noProof/>
                <w:webHidden/>
              </w:rPr>
              <w:fldChar w:fldCharType="separate"/>
            </w:r>
            <w:r w:rsidR="00D5730F">
              <w:rPr>
                <w:noProof/>
                <w:webHidden/>
              </w:rPr>
              <w:t>27</w:t>
            </w:r>
            <w:r w:rsidR="00D5730F">
              <w:rPr>
                <w:noProof/>
                <w:webHidden/>
              </w:rPr>
              <w:fldChar w:fldCharType="end"/>
            </w:r>
          </w:hyperlink>
        </w:p>
        <w:p w14:paraId="031F9AEC" w14:textId="77777777" w:rsidR="00D5730F" w:rsidRDefault="00442EAF">
          <w:pPr>
            <w:pStyle w:val="TOC1"/>
            <w:rPr>
              <w:rFonts w:asciiTheme="minorHAnsi" w:eastAsiaTheme="minorEastAsia" w:hAnsiTheme="minorHAnsi" w:cstheme="minorBidi"/>
              <w:noProof/>
            </w:rPr>
          </w:pPr>
          <w:hyperlink w:anchor="_Toc499299335" w:history="1">
            <w:r w:rsidR="00D5730F" w:rsidRPr="00DA0DF5">
              <w:rPr>
                <w:rStyle w:val="Hyperlink"/>
                <w:rFonts w:cs="Arial"/>
                <w:noProof/>
              </w:rPr>
              <w:t>Declaration 4: Questions for tenderers</w:t>
            </w:r>
            <w:r w:rsidR="00D5730F">
              <w:rPr>
                <w:noProof/>
                <w:webHidden/>
              </w:rPr>
              <w:tab/>
            </w:r>
            <w:r w:rsidR="00D5730F">
              <w:rPr>
                <w:noProof/>
                <w:webHidden/>
              </w:rPr>
              <w:fldChar w:fldCharType="begin"/>
            </w:r>
            <w:r w:rsidR="00D5730F">
              <w:rPr>
                <w:noProof/>
                <w:webHidden/>
              </w:rPr>
              <w:instrText xml:space="preserve"> PAGEREF _Toc499299335 \h </w:instrText>
            </w:r>
            <w:r w:rsidR="00D5730F">
              <w:rPr>
                <w:noProof/>
                <w:webHidden/>
              </w:rPr>
            </w:r>
            <w:r w:rsidR="00D5730F">
              <w:rPr>
                <w:noProof/>
                <w:webHidden/>
              </w:rPr>
              <w:fldChar w:fldCharType="separate"/>
            </w:r>
            <w:r w:rsidR="00D5730F">
              <w:rPr>
                <w:noProof/>
                <w:webHidden/>
              </w:rPr>
              <w:t>29</w:t>
            </w:r>
            <w:r w:rsidR="00D5730F">
              <w:rPr>
                <w:noProof/>
                <w:webHidden/>
              </w:rPr>
              <w:fldChar w:fldCharType="end"/>
            </w:r>
          </w:hyperlink>
        </w:p>
        <w:p w14:paraId="6E8711F8" w14:textId="77777777" w:rsidR="00D5730F" w:rsidRDefault="00442EAF">
          <w:pPr>
            <w:pStyle w:val="TOC1"/>
            <w:rPr>
              <w:rFonts w:asciiTheme="minorHAnsi" w:eastAsiaTheme="minorEastAsia" w:hAnsiTheme="minorHAnsi" w:cstheme="minorBidi"/>
              <w:noProof/>
            </w:rPr>
          </w:pPr>
          <w:hyperlink w:anchor="_Toc499299336" w:history="1">
            <w:r w:rsidR="00D5730F" w:rsidRPr="00DA0DF5">
              <w:rPr>
                <w:rStyle w:val="Hyperlink"/>
                <w:rFonts w:cs="Arial"/>
                <w:noProof/>
              </w:rPr>
              <w:t>Declaration 5: Code of Practice</w:t>
            </w:r>
            <w:r w:rsidR="00D5730F">
              <w:rPr>
                <w:noProof/>
                <w:webHidden/>
              </w:rPr>
              <w:tab/>
            </w:r>
            <w:r w:rsidR="00D5730F">
              <w:rPr>
                <w:noProof/>
                <w:webHidden/>
              </w:rPr>
              <w:fldChar w:fldCharType="begin"/>
            </w:r>
            <w:r w:rsidR="00D5730F">
              <w:rPr>
                <w:noProof/>
                <w:webHidden/>
              </w:rPr>
              <w:instrText xml:space="preserve"> PAGEREF _Toc499299336 \h </w:instrText>
            </w:r>
            <w:r w:rsidR="00D5730F">
              <w:rPr>
                <w:noProof/>
                <w:webHidden/>
              </w:rPr>
            </w:r>
            <w:r w:rsidR="00D5730F">
              <w:rPr>
                <w:noProof/>
                <w:webHidden/>
              </w:rPr>
              <w:fldChar w:fldCharType="separate"/>
            </w:r>
            <w:r w:rsidR="00D5730F">
              <w:rPr>
                <w:noProof/>
                <w:webHidden/>
              </w:rPr>
              <w:t>31</w:t>
            </w:r>
            <w:r w:rsidR="00D5730F">
              <w:rPr>
                <w:noProof/>
                <w:webHidden/>
              </w:rPr>
              <w:fldChar w:fldCharType="end"/>
            </w:r>
          </w:hyperlink>
        </w:p>
        <w:p w14:paraId="35B7B001" w14:textId="36CBB0F2" w:rsidR="000979FD" w:rsidRDefault="000979FD">
          <w:r>
            <w:rPr>
              <w:b/>
              <w:bCs/>
              <w:noProof/>
            </w:rPr>
            <w:fldChar w:fldCharType="end"/>
          </w:r>
        </w:p>
      </w:sdtContent>
    </w:sdt>
    <w:p w14:paraId="68F52042" w14:textId="1313335E" w:rsidR="00074692" w:rsidRPr="00916E0C" w:rsidRDefault="0077193C" w:rsidP="000979FD">
      <w:pPr>
        <w:pStyle w:val="Heading1"/>
        <w:rPr>
          <w:rFonts w:ascii="Arial" w:hAnsi="Arial"/>
          <w:sz w:val="24"/>
          <w:szCs w:val="24"/>
        </w:rPr>
      </w:pPr>
      <w:r>
        <w:br w:type="page"/>
      </w:r>
      <w:bookmarkStart w:id="138" w:name="_Toc499298562"/>
      <w:bookmarkStart w:id="139" w:name="_Toc499299332"/>
      <w:bookmarkStart w:id="140" w:name="SectionFour"/>
      <w:r w:rsidR="001651C5" w:rsidRPr="00916E0C">
        <w:rPr>
          <w:rFonts w:ascii="Arial" w:hAnsi="Arial"/>
          <w:sz w:val="24"/>
          <w:szCs w:val="24"/>
        </w:rPr>
        <w:lastRenderedPageBreak/>
        <w:t>Declaration</w:t>
      </w:r>
      <w:r w:rsidR="00BB5825" w:rsidRPr="00916E0C">
        <w:rPr>
          <w:rFonts w:ascii="Arial" w:hAnsi="Arial"/>
          <w:sz w:val="24"/>
          <w:szCs w:val="24"/>
        </w:rPr>
        <w:t xml:space="preserve"> 1</w:t>
      </w:r>
      <w:r w:rsidR="001651C5" w:rsidRPr="00916E0C">
        <w:rPr>
          <w:rFonts w:ascii="Arial" w:hAnsi="Arial"/>
          <w:sz w:val="24"/>
          <w:szCs w:val="24"/>
        </w:rPr>
        <w:t xml:space="preserve">: </w:t>
      </w:r>
      <w:r w:rsidR="009E0A77" w:rsidRPr="00916E0C">
        <w:rPr>
          <w:rFonts w:ascii="Arial" w:hAnsi="Arial"/>
          <w:sz w:val="24"/>
          <w:szCs w:val="24"/>
        </w:rPr>
        <w:t>Statement of non-</w:t>
      </w:r>
      <w:r w:rsidR="00074692" w:rsidRPr="00916E0C">
        <w:rPr>
          <w:rFonts w:ascii="Arial" w:hAnsi="Arial"/>
          <w:sz w:val="24"/>
          <w:szCs w:val="24"/>
        </w:rPr>
        <w:t>collusion</w:t>
      </w:r>
      <w:bookmarkEnd w:id="138"/>
      <w:bookmarkEnd w:id="139"/>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D5730F" w:rsidRDefault="00074692" w:rsidP="000979FD">
      <w:pPr>
        <w:pStyle w:val="Heading1"/>
        <w:rPr>
          <w:rFonts w:ascii="Arial" w:hAnsi="Arial" w:cs="Arial"/>
          <w:sz w:val="24"/>
          <w:szCs w:val="24"/>
        </w:rPr>
      </w:pPr>
      <w:r w:rsidRPr="00D5730F">
        <w:rPr>
          <w:rFonts w:ascii="Arial" w:hAnsi="Arial" w:cs="Arial"/>
          <w:sz w:val="24"/>
          <w:szCs w:val="24"/>
        </w:rPr>
        <w:br w:type="page"/>
      </w:r>
      <w:bookmarkStart w:id="141" w:name="_Toc499298563"/>
      <w:bookmarkStart w:id="142" w:name="_Toc499299333"/>
      <w:r w:rsidR="001651C5" w:rsidRPr="00773062">
        <w:rPr>
          <w:rFonts w:ascii="Arial" w:hAnsi="Arial" w:cs="Arial"/>
          <w:sz w:val="24"/>
          <w:szCs w:val="24"/>
        </w:rPr>
        <w:lastRenderedPageBreak/>
        <w:t>Declaration</w:t>
      </w:r>
      <w:r w:rsidR="00B811AF" w:rsidRPr="00D5730F">
        <w:rPr>
          <w:rFonts w:ascii="Arial" w:hAnsi="Arial" w:cs="Arial"/>
          <w:sz w:val="24"/>
          <w:szCs w:val="24"/>
        </w:rPr>
        <w:t xml:space="preserve"> 2</w:t>
      </w:r>
      <w:r w:rsidR="001651C5" w:rsidRPr="00D5730F">
        <w:rPr>
          <w:rFonts w:ascii="Arial" w:hAnsi="Arial" w:cs="Arial"/>
          <w:sz w:val="24"/>
          <w:szCs w:val="24"/>
        </w:rPr>
        <w:t xml:space="preserve">: </w:t>
      </w:r>
      <w:r w:rsidRPr="00D5730F">
        <w:rPr>
          <w:rFonts w:ascii="Arial" w:hAnsi="Arial" w:cs="Arial"/>
          <w:sz w:val="24"/>
          <w:szCs w:val="24"/>
        </w:rPr>
        <w:t>Form of Tender</w:t>
      </w:r>
      <w:bookmarkEnd w:id="141"/>
      <w:bookmarkEnd w:id="142"/>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D5730F" w:rsidRDefault="00074692" w:rsidP="000979FD">
      <w:pPr>
        <w:pStyle w:val="Heading1"/>
        <w:rPr>
          <w:rFonts w:ascii="Arial" w:hAnsi="Arial" w:cs="Arial"/>
          <w:sz w:val="24"/>
          <w:szCs w:val="24"/>
        </w:rPr>
      </w:pPr>
      <w:r w:rsidRPr="00D5730F">
        <w:rPr>
          <w:rFonts w:ascii="Arial" w:hAnsi="Arial" w:cs="Arial"/>
          <w:sz w:val="24"/>
          <w:szCs w:val="24"/>
        </w:rPr>
        <w:br w:type="page"/>
      </w:r>
      <w:bookmarkStart w:id="143" w:name="_Toc499298564"/>
      <w:bookmarkStart w:id="144" w:name="_Toc499299334"/>
      <w:r w:rsidR="001651C5" w:rsidRPr="00773062">
        <w:rPr>
          <w:rFonts w:ascii="Arial" w:hAnsi="Arial" w:cs="Arial"/>
          <w:sz w:val="24"/>
          <w:szCs w:val="24"/>
        </w:rPr>
        <w:lastRenderedPageBreak/>
        <w:t>Declaration</w:t>
      </w:r>
      <w:r w:rsidR="00B811AF" w:rsidRPr="00D5730F">
        <w:rPr>
          <w:rFonts w:ascii="Arial" w:hAnsi="Arial" w:cs="Arial"/>
          <w:sz w:val="24"/>
          <w:szCs w:val="24"/>
        </w:rPr>
        <w:t xml:space="preserve"> 3</w:t>
      </w:r>
      <w:r w:rsidR="001651C5" w:rsidRPr="00D5730F">
        <w:rPr>
          <w:rFonts w:ascii="Arial" w:hAnsi="Arial" w:cs="Arial"/>
          <w:sz w:val="24"/>
          <w:szCs w:val="24"/>
        </w:rPr>
        <w:t>: Conflict of Interest</w:t>
      </w:r>
      <w:bookmarkEnd w:id="143"/>
      <w:bookmarkEnd w:id="144"/>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7AEB85A" w14:textId="77777777" w:rsidR="00360179" w:rsidRPr="00773062" w:rsidRDefault="00360179" w:rsidP="000979FD">
      <w:pPr>
        <w:pStyle w:val="Heading1"/>
        <w:rPr>
          <w:rFonts w:ascii="Arial" w:hAnsi="Arial" w:cs="Arial"/>
          <w:sz w:val="24"/>
          <w:szCs w:val="24"/>
        </w:rPr>
      </w:pPr>
      <w:bookmarkStart w:id="145" w:name="_Toc475009517"/>
      <w:bookmarkStart w:id="146" w:name="_Toc499299335"/>
      <w:bookmarkEnd w:id="140"/>
      <w:r w:rsidRPr="00773062">
        <w:rPr>
          <w:rFonts w:ascii="Arial" w:hAnsi="Arial" w:cs="Arial"/>
          <w:sz w:val="24"/>
          <w:szCs w:val="24"/>
        </w:rPr>
        <w:lastRenderedPageBreak/>
        <w:t>Declaration 4: Questions for tenderers</w:t>
      </w:r>
      <w:bookmarkEnd w:id="145"/>
      <w:bookmarkEnd w:id="146"/>
    </w:p>
    <w:p w14:paraId="34E35520" w14:textId="77777777" w:rsidR="00360179" w:rsidRPr="00773062" w:rsidRDefault="00360179" w:rsidP="00360179">
      <w:pPr>
        <w:jc w:val="both"/>
        <w:rPr>
          <w:rFonts w:cs="Arial"/>
          <w:color w:val="000000"/>
          <w:sz w:val="24"/>
          <w:szCs w:val="24"/>
        </w:rPr>
      </w:pPr>
    </w:p>
    <w:p w14:paraId="10456CD7" w14:textId="77777777" w:rsidR="00360179" w:rsidRPr="00773062" w:rsidRDefault="00360179" w:rsidP="00360179">
      <w:pPr>
        <w:jc w:val="both"/>
        <w:rPr>
          <w:rFonts w:cs="Arial"/>
          <w:sz w:val="24"/>
          <w:szCs w:val="24"/>
        </w:rPr>
      </w:pPr>
      <w:r w:rsidRPr="00773062">
        <w:rPr>
          <w:rFonts w:cs="Arial"/>
          <w:sz w:val="24"/>
          <w:szCs w:val="24"/>
        </w:rPr>
        <w:t xml:space="preserve">In some circumstances the Department is required by law to exclude you from participating further in </w:t>
      </w:r>
      <w:proofErr w:type="gramStart"/>
      <w:r w:rsidRPr="00773062">
        <w:rPr>
          <w:rFonts w:cs="Arial"/>
          <w:sz w:val="24"/>
          <w:szCs w:val="24"/>
        </w:rPr>
        <w:t>a procurement</w:t>
      </w:r>
      <w:proofErr w:type="gramEnd"/>
      <w:r w:rsidRPr="00773062">
        <w:rPr>
          <w:rFonts w:cs="Arial"/>
          <w:sz w:val="24"/>
          <w:szCs w:val="24"/>
        </w:rPr>
        <w:t>.  If you cannot answer ‘no’ to every question in this section it is very unlikely that your application will be accepted, and you should contact us for advice before completing this form.</w:t>
      </w:r>
    </w:p>
    <w:p w14:paraId="526D4122" w14:textId="77777777" w:rsidR="00360179" w:rsidRPr="00D5730F" w:rsidRDefault="00360179" w:rsidP="00360179">
      <w:pPr>
        <w:jc w:val="both"/>
        <w:rPr>
          <w:rFonts w:cs="Arial"/>
          <w:sz w:val="24"/>
          <w:szCs w:val="24"/>
        </w:rPr>
      </w:pPr>
    </w:p>
    <w:p w14:paraId="446884B3" w14:textId="77777777" w:rsidR="00360179" w:rsidRPr="00D5730F" w:rsidRDefault="00360179" w:rsidP="00360179">
      <w:pPr>
        <w:jc w:val="both"/>
        <w:rPr>
          <w:rFonts w:cs="Arial"/>
          <w:sz w:val="24"/>
          <w:szCs w:val="24"/>
        </w:rPr>
      </w:pPr>
      <w:r w:rsidRPr="00D5730F">
        <w:rPr>
          <w:rFonts w:cs="Arial"/>
          <w:sz w:val="24"/>
          <w:szCs w:val="24"/>
        </w:rPr>
        <w:t>Please state ‘Yes’ or ‘No’ to each question.</w:t>
      </w:r>
    </w:p>
    <w:p w14:paraId="79D49427" w14:textId="77777777" w:rsidR="00360179" w:rsidRPr="00D5730F" w:rsidRDefault="00360179" w:rsidP="00360179">
      <w:pPr>
        <w:jc w:val="both"/>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360179" w:rsidRPr="00D5730F" w14:paraId="6BDB5318" w14:textId="77777777" w:rsidTr="00360179">
        <w:trPr>
          <w:trHeight w:val="936"/>
        </w:trPr>
        <w:tc>
          <w:tcPr>
            <w:tcW w:w="7905" w:type="dxa"/>
            <w:tcBorders>
              <w:top w:val="single" w:sz="4" w:space="0" w:color="000000"/>
              <w:left w:val="single" w:sz="4" w:space="0" w:color="000000"/>
              <w:bottom w:val="single" w:sz="4" w:space="0" w:color="000000"/>
              <w:right w:val="single" w:sz="4" w:space="0" w:color="000000"/>
            </w:tcBorders>
            <w:hideMark/>
          </w:tcPr>
          <w:p w14:paraId="623A1AB9" w14:textId="77777777" w:rsidR="00360179" w:rsidRPr="00D5730F" w:rsidRDefault="00360179">
            <w:pPr>
              <w:spacing w:line="276" w:lineRule="auto"/>
              <w:rPr>
                <w:rFonts w:cs="Arial"/>
                <w:b/>
                <w:sz w:val="24"/>
                <w:szCs w:val="24"/>
                <w:lang w:eastAsia="en-US"/>
              </w:rPr>
            </w:pPr>
            <w:r w:rsidRPr="00D5730F">
              <w:rPr>
                <w:rFonts w:cs="Arial"/>
                <w:b/>
                <w:sz w:val="24"/>
                <w:szCs w:val="24"/>
                <w:lang w:eastAsia="en-US"/>
              </w:rPr>
              <w:t>Has your organisation or any directors or partner or any other person who has powers of representation, decision or control been convicted of any of the following offences?</w:t>
            </w:r>
          </w:p>
        </w:tc>
        <w:tc>
          <w:tcPr>
            <w:tcW w:w="1337" w:type="dxa"/>
            <w:tcBorders>
              <w:top w:val="single" w:sz="4" w:space="0" w:color="000000"/>
              <w:left w:val="single" w:sz="4" w:space="0" w:color="000000"/>
              <w:bottom w:val="single" w:sz="4" w:space="0" w:color="000000"/>
              <w:right w:val="single" w:sz="4" w:space="0" w:color="000000"/>
            </w:tcBorders>
            <w:hideMark/>
          </w:tcPr>
          <w:p w14:paraId="6A20153A" w14:textId="77777777" w:rsidR="00360179" w:rsidRPr="00D5730F" w:rsidRDefault="00360179">
            <w:pPr>
              <w:spacing w:line="276" w:lineRule="auto"/>
              <w:rPr>
                <w:rFonts w:cs="Arial"/>
                <w:b/>
                <w:sz w:val="24"/>
                <w:szCs w:val="24"/>
                <w:lang w:eastAsia="en-US"/>
              </w:rPr>
            </w:pPr>
            <w:r w:rsidRPr="00D5730F">
              <w:rPr>
                <w:rFonts w:cs="Arial"/>
                <w:b/>
                <w:sz w:val="24"/>
                <w:szCs w:val="24"/>
                <w:lang w:eastAsia="en-US"/>
              </w:rPr>
              <w:t>Answer</w:t>
            </w:r>
          </w:p>
        </w:tc>
      </w:tr>
      <w:tr w:rsidR="00360179" w:rsidRPr="00D5730F" w14:paraId="05B8D913" w14:textId="77777777" w:rsidTr="00360179">
        <w:trPr>
          <w:trHeight w:val="1544"/>
        </w:trPr>
        <w:tc>
          <w:tcPr>
            <w:tcW w:w="7905" w:type="dxa"/>
            <w:tcBorders>
              <w:top w:val="single" w:sz="4" w:space="0" w:color="000000"/>
              <w:left w:val="single" w:sz="4" w:space="0" w:color="000000"/>
              <w:bottom w:val="single" w:sz="4" w:space="0" w:color="000000"/>
              <w:right w:val="single" w:sz="4" w:space="0" w:color="000000"/>
            </w:tcBorders>
            <w:hideMark/>
          </w:tcPr>
          <w:p w14:paraId="580FB7AE" w14:textId="77777777" w:rsidR="00360179" w:rsidRPr="00773062" w:rsidRDefault="00360179" w:rsidP="00360179">
            <w:pPr>
              <w:numPr>
                <w:ilvl w:val="0"/>
                <w:numId w:val="50"/>
              </w:numPr>
              <w:tabs>
                <w:tab w:val="num" w:pos="0"/>
              </w:tabs>
              <w:spacing w:line="276" w:lineRule="auto"/>
              <w:textAlignment w:val="auto"/>
              <w:rPr>
                <w:rFonts w:cs="Arial"/>
                <w:sz w:val="24"/>
                <w:szCs w:val="24"/>
                <w:lang w:eastAsia="en-US"/>
              </w:rPr>
            </w:pPr>
            <w:bookmarkStart w:id="147" w:name="_Ref380583878"/>
            <w:r w:rsidRPr="00D5730F">
              <w:rPr>
                <w:rFonts w:cs="Arial"/>
                <w:sz w:val="24"/>
                <w:szCs w:val="24"/>
                <w:lang w:eastAsia="en-US"/>
              </w:rPr>
              <w:t xml:space="preserve">conspiracy within the meaning of </w:t>
            </w:r>
            <w:hyperlink r:id="rId32" w:tgtFrame="_parent" w:history="1">
              <w:r w:rsidRPr="00773062">
                <w:rPr>
                  <w:rStyle w:val="Hyperlink"/>
                  <w:rFonts w:cs="Arial"/>
                  <w:sz w:val="24"/>
                  <w:szCs w:val="24"/>
                  <w:lang w:eastAsia="en-US"/>
                </w:rPr>
                <w:t>section 1</w:t>
              </w:r>
            </w:hyperlink>
            <w:r w:rsidRPr="00773062">
              <w:rPr>
                <w:rFonts w:cs="Arial"/>
                <w:sz w:val="24"/>
                <w:szCs w:val="24"/>
                <w:lang w:eastAsia="en-US"/>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147"/>
            <w:r w:rsidRPr="00773062">
              <w:rPr>
                <w:rFonts w:cs="Arial"/>
                <w:sz w:val="24"/>
                <w:szCs w:val="24"/>
                <w:lang w:eastAsia="en-US"/>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E0660B4" w14:textId="77777777" w:rsidR="00360179" w:rsidRPr="00D5730F" w:rsidRDefault="00360179">
            <w:pPr>
              <w:spacing w:line="276" w:lineRule="auto"/>
              <w:rPr>
                <w:rFonts w:cs="Arial"/>
                <w:sz w:val="24"/>
                <w:szCs w:val="24"/>
                <w:lang w:eastAsia="en-US"/>
              </w:rPr>
            </w:pPr>
          </w:p>
        </w:tc>
      </w:tr>
      <w:tr w:rsidR="00360179" w:rsidRPr="00D5730F" w14:paraId="3DFA0A26" w14:textId="77777777" w:rsidTr="00360179">
        <w:trPr>
          <w:trHeight w:val="1255"/>
        </w:trPr>
        <w:tc>
          <w:tcPr>
            <w:tcW w:w="7905" w:type="dxa"/>
            <w:tcBorders>
              <w:top w:val="single" w:sz="4" w:space="0" w:color="000000"/>
              <w:left w:val="single" w:sz="4" w:space="0" w:color="000000"/>
              <w:bottom w:val="single" w:sz="4" w:space="0" w:color="000000"/>
              <w:right w:val="single" w:sz="4" w:space="0" w:color="000000"/>
            </w:tcBorders>
            <w:hideMark/>
          </w:tcPr>
          <w:p w14:paraId="1F6C4ECC" w14:textId="77777777" w:rsidR="00360179" w:rsidRPr="00773062"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 xml:space="preserve">corruption within the meaning of </w:t>
            </w:r>
            <w:hyperlink r:id="rId33" w:tgtFrame="_parent" w:history="1">
              <w:r w:rsidRPr="00773062">
                <w:rPr>
                  <w:rStyle w:val="Hyperlink"/>
                  <w:rFonts w:cs="Arial"/>
                  <w:sz w:val="24"/>
                  <w:szCs w:val="24"/>
                  <w:lang w:eastAsia="en-US"/>
                </w:rPr>
                <w:t>section 1</w:t>
              </w:r>
            </w:hyperlink>
            <w:r w:rsidRPr="00773062">
              <w:rPr>
                <w:rFonts w:cs="Arial"/>
                <w:sz w:val="24"/>
                <w:szCs w:val="24"/>
                <w:lang w:eastAsia="en-US"/>
              </w:rPr>
              <w:t xml:space="preserve">(2) of the Public Bodies Corrupt Practices Act 1889 or </w:t>
            </w:r>
            <w:hyperlink r:id="rId34" w:tgtFrame="_parent" w:history="1">
              <w:r w:rsidRPr="00773062">
                <w:rPr>
                  <w:rStyle w:val="Hyperlink"/>
                  <w:rFonts w:cs="Arial"/>
                  <w:sz w:val="24"/>
                  <w:szCs w:val="24"/>
                  <w:lang w:eastAsia="en-US"/>
                </w:rPr>
                <w:t>section 1</w:t>
              </w:r>
            </w:hyperlink>
            <w:r w:rsidRPr="00773062">
              <w:rPr>
                <w:rFonts w:cs="Arial"/>
                <w:sz w:val="24"/>
                <w:szCs w:val="24"/>
                <w:lang w:eastAsia="en-US"/>
              </w:rPr>
              <w:t xml:space="preserve"> of the Prevention of Corruption Act 1906; where the offence relates to active corruption;</w:t>
            </w:r>
          </w:p>
        </w:tc>
        <w:tc>
          <w:tcPr>
            <w:tcW w:w="1337" w:type="dxa"/>
            <w:tcBorders>
              <w:top w:val="single" w:sz="4" w:space="0" w:color="000000"/>
              <w:left w:val="single" w:sz="4" w:space="0" w:color="000000"/>
              <w:bottom w:val="single" w:sz="4" w:space="0" w:color="000000"/>
              <w:right w:val="single" w:sz="4" w:space="0" w:color="000000"/>
            </w:tcBorders>
          </w:tcPr>
          <w:p w14:paraId="1917B7FC" w14:textId="77777777" w:rsidR="00360179" w:rsidRPr="00773062" w:rsidRDefault="00360179">
            <w:pPr>
              <w:spacing w:line="276" w:lineRule="auto"/>
              <w:rPr>
                <w:rFonts w:cs="Arial"/>
                <w:sz w:val="24"/>
                <w:szCs w:val="24"/>
                <w:lang w:eastAsia="en-US"/>
              </w:rPr>
            </w:pPr>
          </w:p>
        </w:tc>
      </w:tr>
      <w:tr w:rsidR="00360179" w:rsidRPr="00D5730F" w14:paraId="3A128702" w14:textId="77777777" w:rsidTr="00360179">
        <w:trPr>
          <w:trHeight w:val="706"/>
        </w:trPr>
        <w:tc>
          <w:tcPr>
            <w:tcW w:w="7905" w:type="dxa"/>
            <w:tcBorders>
              <w:top w:val="single" w:sz="4" w:space="0" w:color="000000"/>
              <w:left w:val="single" w:sz="4" w:space="0" w:color="000000"/>
              <w:bottom w:val="single" w:sz="4" w:space="0" w:color="000000"/>
              <w:right w:val="single" w:sz="4" w:space="0" w:color="000000"/>
            </w:tcBorders>
            <w:hideMark/>
          </w:tcPr>
          <w:p w14:paraId="3C643836" w14:textId="77777777" w:rsidR="00360179" w:rsidRPr="00D5730F"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the offence of bribery, where the offence relates to active     corruption;</w:t>
            </w:r>
          </w:p>
        </w:tc>
        <w:tc>
          <w:tcPr>
            <w:tcW w:w="1337" w:type="dxa"/>
            <w:tcBorders>
              <w:top w:val="single" w:sz="4" w:space="0" w:color="000000"/>
              <w:left w:val="single" w:sz="4" w:space="0" w:color="000000"/>
              <w:bottom w:val="single" w:sz="4" w:space="0" w:color="000000"/>
              <w:right w:val="single" w:sz="4" w:space="0" w:color="000000"/>
            </w:tcBorders>
          </w:tcPr>
          <w:p w14:paraId="6BCD3260" w14:textId="77777777" w:rsidR="00360179" w:rsidRPr="00D5730F" w:rsidRDefault="00360179">
            <w:pPr>
              <w:spacing w:line="276" w:lineRule="auto"/>
              <w:rPr>
                <w:rFonts w:cs="Arial"/>
                <w:sz w:val="24"/>
                <w:szCs w:val="24"/>
                <w:lang w:eastAsia="en-US"/>
              </w:rPr>
            </w:pPr>
          </w:p>
        </w:tc>
      </w:tr>
      <w:tr w:rsidR="00360179" w:rsidRPr="00D5730F" w14:paraId="23183C92" w14:textId="77777777" w:rsidTr="00360179">
        <w:trPr>
          <w:trHeight w:val="703"/>
        </w:trPr>
        <w:tc>
          <w:tcPr>
            <w:tcW w:w="7905" w:type="dxa"/>
            <w:tcBorders>
              <w:top w:val="single" w:sz="4" w:space="0" w:color="000000"/>
              <w:left w:val="single" w:sz="4" w:space="0" w:color="000000"/>
              <w:bottom w:val="single" w:sz="4" w:space="0" w:color="000000"/>
              <w:right w:val="single" w:sz="4" w:space="0" w:color="000000"/>
            </w:tcBorders>
            <w:hideMark/>
          </w:tcPr>
          <w:p w14:paraId="73D23469" w14:textId="77777777" w:rsidR="00360179" w:rsidRPr="00D5730F"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bribery within the meaning of section 1 or 6 of the Bribery Act      2010;</w:t>
            </w:r>
          </w:p>
        </w:tc>
        <w:tc>
          <w:tcPr>
            <w:tcW w:w="1337" w:type="dxa"/>
            <w:tcBorders>
              <w:top w:val="single" w:sz="4" w:space="0" w:color="000000"/>
              <w:left w:val="single" w:sz="4" w:space="0" w:color="000000"/>
              <w:bottom w:val="single" w:sz="4" w:space="0" w:color="000000"/>
              <w:right w:val="single" w:sz="4" w:space="0" w:color="000000"/>
            </w:tcBorders>
          </w:tcPr>
          <w:p w14:paraId="6231946E" w14:textId="77777777" w:rsidR="00360179" w:rsidRPr="00D5730F" w:rsidRDefault="00360179">
            <w:pPr>
              <w:spacing w:line="276" w:lineRule="auto"/>
              <w:rPr>
                <w:rFonts w:cs="Arial"/>
                <w:sz w:val="24"/>
                <w:szCs w:val="24"/>
                <w:lang w:eastAsia="en-US"/>
              </w:rPr>
            </w:pPr>
          </w:p>
        </w:tc>
      </w:tr>
      <w:tr w:rsidR="00360179" w:rsidRPr="00D5730F" w14:paraId="341642C3" w14:textId="77777777" w:rsidTr="00360179">
        <w:trPr>
          <w:trHeight w:val="1265"/>
        </w:trPr>
        <w:tc>
          <w:tcPr>
            <w:tcW w:w="7905" w:type="dxa"/>
            <w:tcBorders>
              <w:top w:val="single" w:sz="4" w:space="0" w:color="000000"/>
              <w:left w:val="single" w:sz="4" w:space="0" w:color="000000"/>
              <w:bottom w:val="single" w:sz="4" w:space="0" w:color="000000"/>
              <w:right w:val="single" w:sz="4" w:space="0" w:color="000000"/>
            </w:tcBorders>
            <w:hideMark/>
          </w:tcPr>
          <w:p w14:paraId="73D86322" w14:textId="77777777" w:rsidR="00360179" w:rsidRPr="00D5730F"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Borders>
              <w:top w:val="single" w:sz="4" w:space="0" w:color="000000"/>
              <w:left w:val="single" w:sz="4" w:space="0" w:color="000000"/>
              <w:bottom w:val="single" w:sz="4" w:space="0" w:color="000000"/>
              <w:right w:val="single" w:sz="4" w:space="0" w:color="000000"/>
            </w:tcBorders>
          </w:tcPr>
          <w:p w14:paraId="4F601519" w14:textId="77777777" w:rsidR="00360179" w:rsidRPr="00D5730F" w:rsidRDefault="00360179">
            <w:pPr>
              <w:spacing w:line="276" w:lineRule="auto"/>
              <w:rPr>
                <w:rFonts w:cs="Arial"/>
                <w:sz w:val="24"/>
                <w:szCs w:val="24"/>
                <w:lang w:eastAsia="en-US"/>
              </w:rPr>
            </w:pPr>
          </w:p>
        </w:tc>
      </w:tr>
      <w:tr w:rsidR="00360179" w:rsidRPr="00D5730F" w14:paraId="0A8DB524" w14:textId="77777777" w:rsidTr="00360179">
        <w:trPr>
          <w:trHeight w:val="419"/>
        </w:trPr>
        <w:tc>
          <w:tcPr>
            <w:tcW w:w="7905" w:type="dxa"/>
            <w:tcBorders>
              <w:top w:val="single" w:sz="4" w:space="0" w:color="000000"/>
              <w:left w:val="single" w:sz="4" w:space="0" w:color="000000"/>
              <w:bottom w:val="single" w:sz="4" w:space="0" w:color="000000"/>
              <w:right w:val="single" w:sz="4" w:space="0" w:color="000000"/>
            </w:tcBorders>
            <w:hideMark/>
          </w:tcPr>
          <w:p w14:paraId="550C1525" w14:textId="77777777" w:rsidR="00360179" w:rsidRPr="00D5730F"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the offence of cheating the Revenue;</w:t>
            </w:r>
          </w:p>
        </w:tc>
        <w:tc>
          <w:tcPr>
            <w:tcW w:w="1337" w:type="dxa"/>
            <w:tcBorders>
              <w:top w:val="single" w:sz="4" w:space="0" w:color="000000"/>
              <w:left w:val="single" w:sz="4" w:space="0" w:color="000000"/>
              <w:bottom w:val="single" w:sz="4" w:space="0" w:color="000000"/>
              <w:right w:val="single" w:sz="4" w:space="0" w:color="000000"/>
            </w:tcBorders>
          </w:tcPr>
          <w:p w14:paraId="4B941245" w14:textId="77777777" w:rsidR="00360179" w:rsidRPr="00D5730F" w:rsidRDefault="00360179">
            <w:pPr>
              <w:spacing w:line="276" w:lineRule="auto"/>
              <w:rPr>
                <w:rFonts w:cs="Arial"/>
                <w:sz w:val="24"/>
                <w:szCs w:val="24"/>
                <w:lang w:eastAsia="en-US"/>
              </w:rPr>
            </w:pPr>
          </w:p>
        </w:tc>
      </w:tr>
      <w:tr w:rsidR="00360179" w:rsidRPr="00D5730F" w14:paraId="343B0285" w14:textId="77777777" w:rsidTr="00360179">
        <w:trPr>
          <w:trHeight w:val="411"/>
        </w:trPr>
        <w:tc>
          <w:tcPr>
            <w:tcW w:w="7905" w:type="dxa"/>
            <w:tcBorders>
              <w:top w:val="single" w:sz="4" w:space="0" w:color="000000"/>
              <w:left w:val="single" w:sz="4" w:space="0" w:color="000000"/>
              <w:bottom w:val="single" w:sz="4" w:space="0" w:color="000000"/>
              <w:right w:val="single" w:sz="4" w:space="0" w:color="000000"/>
            </w:tcBorders>
            <w:hideMark/>
          </w:tcPr>
          <w:p w14:paraId="796AD1E8" w14:textId="77777777" w:rsidR="00360179" w:rsidRPr="00D5730F"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the offence of conspiracy to defraud;</w:t>
            </w:r>
          </w:p>
        </w:tc>
        <w:tc>
          <w:tcPr>
            <w:tcW w:w="1337" w:type="dxa"/>
            <w:tcBorders>
              <w:top w:val="single" w:sz="4" w:space="0" w:color="000000"/>
              <w:left w:val="single" w:sz="4" w:space="0" w:color="000000"/>
              <w:bottom w:val="single" w:sz="4" w:space="0" w:color="000000"/>
              <w:right w:val="single" w:sz="4" w:space="0" w:color="000000"/>
            </w:tcBorders>
          </w:tcPr>
          <w:p w14:paraId="1203BB74" w14:textId="77777777" w:rsidR="00360179" w:rsidRPr="00D5730F" w:rsidRDefault="00360179">
            <w:pPr>
              <w:spacing w:line="276" w:lineRule="auto"/>
              <w:rPr>
                <w:rFonts w:cs="Arial"/>
                <w:sz w:val="24"/>
                <w:szCs w:val="24"/>
                <w:lang w:eastAsia="en-US"/>
              </w:rPr>
            </w:pPr>
          </w:p>
        </w:tc>
      </w:tr>
      <w:tr w:rsidR="00360179" w:rsidRPr="00D5730F" w14:paraId="7C87175B" w14:textId="77777777" w:rsidTr="00360179">
        <w:tc>
          <w:tcPr>
            <w:tcW w:w="7905" w:type="dxa"/>
            <w:tcBorders>
              <w:top w:val="single" w:sz="4" w:space="0" w:color="000000"/>
              <w:left w:val="single" w:sz="4" w:space="0" w:color="000000"/>
              <w:bottom w:val="single" w:sz="4" w:space="0" w:color="000000"/>
              <w:right w:val="single" w:sz="4" w:space="0" w:color="000000"/>
            </w:tcBorders>
          </w:tcPr>
          <w:p w14:paraId="56DC76B1" w14:textId="77777777" w:rsidR="00360179" w:rsidRPr="00773062"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fraud or theft within the meaning of the </w:t>
            </w:r>
            <w:hyperlink r:id="rId35" w:tgtFrame="_parent" w:history="1">
              <w:r w:rsidRPr="00773062">
                <w:rPr>
                  <w:rStyle w:val="Hyperlink"/>
                  <w:rFonts w:cs="Arial"/>
                  <w:sz w:val="24"/>
                  <w:szCs w:val="24"/>
                  <w:lang w:eastAsia="en-US"/>
                </w:rPr>
                <w:t>Theft Act 1968</w:t>
              </w:r>
            </w:hyperlink>
            <w:r w:rsidRPr="00773062">
              <w:rPr>
                <w:rFonts w:cs="Arial"/>
                <w:sz w:val="24"/>
                <w:szCs w:val="24"/>
                <w:lang w:eastAsia="en-US"/>
              </w:rPr>
              <w:t>, the Theft Act (Northern Ireland) 1969, the Theft Act 1978 or the Theft (Northern Ireland) Order 1978;</w:t>
            </w:r>
          </w:p>
          <w:p w14:paraId="62C23DFD" w14:textId="77777777" w:rsidR="00360179" w:rsidRPr="00773062" w:rsidRDefault="00360179">
            <w:pPr>
              <w:spacing w:line="276" w:lineRule="auto"/>
              <w:rPr>
                <w:rFonts w:cs="Arial"/>
                <w:sz w:val="24"/>
                <w:szCs w:val="24"/>
                <w:lang w:eastAsia="en-US"/>
              </w:rPr>
            </w:pPr>
          </w:p>
        </w:tc>
        <w:tc>
          <w:tcPr>
            <w:tcW w:w="1337" w:type="dxa"/>
            <w:tcBorders>
              <w:top w:val="single" w:sz="4" w:space="0" w:color="000000"/>
              <w:left w:val="single" w:sz="4" w:space="0" w:color="000000"/>
              <w:bottom w:val="single" w:sz="4" w:space="0" w:color="000000"/>
              <w:right w:val="single" w:sz="4" w:space="0" w:color="000000"/>
            </w:tcBorders>
          </w:tcPr>
          <w:p w14:paraId="50D0FD02" w14:textId="77777777" w:rsidR="00360179" w:rsidRPr="00D5730F" w:rsidRDefault="00360179">
            <w:pPr>
              <w:spacing w:line="276" w:lineRule="auto"/>
              <w:rPr>
                <w:rFonts w:cs="Arial"/>
                <w:sz w:val="24"/>
                <w:szCs w:val="24"/>
                <w:lang w:eastAsia="en-US"/>
              </w:rPr>
            </w:pPr>
          </w:p>
        </w:tc>
      </w:tr>
      <w:tr w:rsidR="00360179" w:rsidRPr="00D5730F" w14:paraId="25D2D974" w14:textId="77777777" w:rsidTr="00360179">
        <w:tc>
          <w:tcPr>
            <w:tcW w:w="7905" w:type="dxa"/>
            <w:tcBorders>
              <w:top w:val="single" w:sz="4" w:space="0" w:color="000000"/>
              <w:left w:val="single" w:sz="4" w:space="0" w:color="000000"/>
              <w:bottom w:val="single" w:sz="4" w:space="0" w:color="000000"/>
              <w:right w:val="single" w:sz="4" w:space="0" w:color="000000"/>
            </w:tcBorders>
          </w:tcPr>
          <w:p w14:paraId="6597F1E5" w14:textId="77777777" w:rsidR="00360179" w:rsidRPr="00773062"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 fraudulent trading within the meaning of </w:t>
            </w:r>
            <w:hyperlink r:id="rId36" w:tgtFrame="_parent" w:history="1">
              <w:r w:rsidRPr="00773062">
                <w:rPr>
                  <w:rStyle w:val="Hyperlink"/>
                  <w:rFonts w:cs="Arial"/>
                  <w:sz w:val="24"/>
                  <w:szCs w:val="24"/>
                  <w:lang w:eastAsia="en-US"/>
                </w:rPr>
                <w:t>section 458</w:t>
              </w:r>
            </w:hyperlink>
            <w:r w:rsidRPr="00773062">
              <w:rPr>
                <w:rFonts w:cs="Arial"/>
                <w:sz w:val="24"/>
                <w:szCs w:val="24"/>
                <w:lang w:eastAsia="en-US"/>
              </w:rPr>
              <w:t xml:space="preserve"> of the Companies Act 1985, article 451 of the Companies (Northern Ireland) Order 1986 or section 993 of the Companies Act 2006; </w:t>
            </w:r>
          </w:p>
          <w:p w14:paraId="1127D75B" w14:textId="77777777" w:rsidR="00360179" w:rsidRPr="00773062" w:rsidRDefault="00360179">
            <w:pPr>
              <w:spacing w:line="276" w:lineRule="auto"/>
              <w:rPr>
                <w:rFonts w:cs="Arial"/>
                <w:sz w:val="24"/>
                <w:szCs w:val="24"/>
                <w:lang w:eastAsia="en-US"/>
              </w:rPr>
            </w:pPr>
          </w:p>
        </w:tc>
        <w:tc>
          <w:tcPr>
            <w:tcW w:w="1337" w:type="dxa"/>
            <w:tcBorders>
              <w:top w:val="single" w:sz="4" w:space="0" w:color="000000"/>
              <w:left w:val="single" w:sz="4" w:space="0" w:color="000000"/>
              <w:bottom w:val="single" w:sz="4" w:space="0" w:color="000000"/>
              <w:right w:val="single" w:sz="4" w:space="0" w:color="000000"/>
            </w:tcBorders>
          </w:tcPr>
          <w:p w14:paraId="407D6685" w14:textId="77777777" w:rsidR="00360179" w:rsidRPr="00D5730F" w:rsidRDefault="00360179">
            <w:pPr>
              <w:spacing w:line="276" w:lineRule="auto"/>
              <w:rPr>
                <w:rFonts w:cs="Arial"/>
                <w:sz w:val="24"/>
                <w:szCs w:val="24"/>
                <w:lang w:eastAsia="en-US"/>
              </w:rPr>
            </w:pPr>
          </w:p>
        </w:tc>
      </w:tr>
      <w:tr w:rsidR="00360179" w:rsidRPr="00D5730F" w14:paraId="5F9517EB" w14:textId="77777777" w:rsidTr="00360179">
        <w:tc>
          <w:tcPr>
            <w:tcW w:w="7905" w:type="dxa"/>
            <w:tcBorders>
              <w:top w:val="single" w:sz="4" w:space="0" w:color="000000"/>
              <w:left w:val="single" w:sz="4" w:space="0" w:color="000000"/>
              <w:bottom w:val="single" w:sz="4" w:space="0" w:color="000000"/>
              <w:right w:val="single" w:sz="4" w:space="0" w:color="000000"/>
            </w:tcBorders>
          </w:tcPr>
          <w:p w14:paraId="24ED0884" w14:textId="77777777" w:rsidR="00360179" w:rsidRPr="00773062"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fraudulent evasion within the meaning of section 170 of the </w:t>
            </w:r>
            <w:hyperlink r:id="rId37" w:tgtFrame="_parent" w:history="1">
              <w:r w:rsidRPr="00773062">
                <w:rPr>
                  <w:rStyle w:val="Hyperlink"/>
                  <w:rFonts w:cs="Arial"/>
                  <w:sz w:val="24"/>
                  <w:szCs w:val="24"/>
                  <w:lang w:eastAsia="en-US"/>
                </w:rPr>
                <w:t>Customs and Excise Management Act 1979</w:t>
              </w:r>
            </w:hyperlink>
            <w:r w:rsidRPr="00773062">
              <w:rPr>
                <w:rFonts w:cs="Arial"/>
                <w:sz w:val="24"/>
                <w:szCs w:val="24"/>
                <w:lang w:eastAsia="en-US"/>
              </w:rPr>
              <w:t xml:space="preserve"> </w:t>
            </w:r>
            <w:hyperlink r:id="rId38" w:tgtFrame="_parent" w:history="1">
              <w:r w:rsidRPr="00773062">
                <w:rPr>
                  <w:rStyle w:val="Hyperlink"/>
                  <w:rFonts w:cs="Arial"/>
                  <w:sz w:val="24"/>
                  <w:szCs w:val="24"/>
                  <w:lang w:eastAsia="en-US"/>
                </w:rPr>
                <w:t xml:space="preserve"> or section 72 of the Value Added Tax Act 1994</w:t>
              </w:r>
            </w:hyperlink>
            <w:r w:rsidRPr="00773062">
              <w:rPr>
                <w:rFonts w:cs="Arial"/>
                <w:sz w:val="24"/>
                <w:szCs w:val="24"/>
                <w:lang w:eastAsia="en-US"/>
              </w:rPr>
              <w:t>;</w:t>
            </w:r>
          </w:p>
          <w:p w14:paraId="346C6D78" w14:textId="77777777" w:rsidR="00360179" w:rsidRPr="00773062" w:rsidRDefault="00360179">
            <w:pPr>
              <w:spacing w:line="276" w:lineRule="auto"/>
              <w:rPr>
                <w:rFonts w:cs="Arial"/>
                <w:sz w:val="24"/>
                <w:szCs w:val="24"/>
                <w:lang w:eastAsia="en-US"/>
              </w:rPr>
            </w:pPr>
          </w:p>
          <w:p w14:paraId="3EB0734E" w14:textId="77777777" w:rsidR="00360179" w:rsidRPr="00D5730F" w:rsidRDefault="00360179">
            <w:pPr>
              <w:spacing w:line="276" w:lineRule="auto"/>
              <w:rPr>
                <w:rFonts w:cs="Arial"/>
                <w:sz w:val="24"/>
                <w:szCs w:val="24"/>
                <w:lang w:eastAsia="en-US"/>
              </w:rPr>
            </w:pPr>
          </w:p>
        </w:tc>
        <w:tc>
          <w:tcPr>
            <w:tcW w:w="1337" w:type="dxa"/>
            <w:tcBorders>
              <w:top w:val="single" w:sz="4" w:space="0" w:color="000000"/>
              <w:left w:val="single" w:sz="4" w:space="0" w:color="000000"/>
              <w:bottom w:val="single" w:sz="4" w:space="0" w:color="000000"/>
              <w:right w:val="single" w:sz="4" w:space="0" w:color="000000"/>
            </w:tcBorders>
          </w:tcPr>
          <w:p w14:paraId="12444198" w14:textId="77777777" w:rsidR="00360179" w:rsidRPr="00D5730F" w:rsidRDefault="00360179">
            <w:pPr>
              <w:spacing w:line="276" w:lineRule="auto"/>
              <w:rPr>
                <w:rFonts w:cs="Arial"/>
                <w:sz w:val="24"/>
                <w:szCs w:val="24"/>
                <w:lang w:eastAsia="en-US"/>
              </w:rPr>
            </w:pPr>
          </w:p>
        </w:tc>
      </w:tr>
      <w:tr w:rsidR="00360179" w:rsidRPr="00D5730F" w14:paraId="1834B2B0"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75C378F2" w14:textId="77777777" w:rsidR="00360179" w:rsidRPr="00D5730F"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lastRenderedPageBreak/>
              <w:t xml:space="preserve"> an offence in connection with taxation in the European Union within the meaning of section 71 of the Criminal Justice Act 1993; </w:t>
            </w:r>
          </w:p>
        </w:tc>
        <w:tc>
          <w:tcPr>
            <w:tcW w:w="1337" w:type="dxa"/>
            <w:tcBorders>
              <w:top w:val="single" w:sz="4" w:space="0" w:color="000000"/>
              <w:left w:val="single" w:sz="4" w:space="0" w:color="000000"/>
              <w:bottom w:val="single" w:sz="4" w:space="0" w:color="000000"/>
              <w:right w:val="single" w:sz="4" w:space="0" w:color="000000"/>
            </w:tcBorders>
          </w:tcPr>
          <w:p w14:paraId="6703CF4D" w14:textId="77777777" w:rsidR="00360179" w:rsidRPr="00D5730F" w:rsidRDefault="00360179">
            <w:pPr>
              <w:spacing w:line="276" w:lineRule="auto"/>
              <w:rPr>
                <w:rFonts w:cs="Arial"/>
                <w:sz w:val="24"/>
                <w:szCs w:val="24"/>
                <w:lang w:eastAsia="en-US"/>
              </w:rPr>
            </w:pPr>
          </w:p>
        </w:tc>
      </w:tr>
      <w:tr w:rsidR="00360179" w:rsidRPr="00D5730F" w14:paraId="3D5B3918"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38B7CB20" w14:textId="77777777" w:rsidR="00360179" w:rsidRPr="00773062" w:rsidRDefault="00360179" w:rsidP="00360179">
            <w:pPr>
              <w:numPr>
                <w:ilvl w:val="0"/>
                <w:numId w:val="52"/>
              </w:numPr>
              <w:spacing w:line="276" w:lineRule="auto"/>
              <w:ind w:left="643"/>
              <w:textAlignment w:val="auto"/>
              <w:rPr>
                <w:rFonts w:cs="Arial"/>
                <w:sz w:val="24"/>
                <w:szCs w:val="24"/>
                <w:lang w:eastAsia="en-US"/>
              </w:rPr>
            </w:pPr>
            <w:r w:rsidRPr="00D5730F">
              <w:rPr>
                <w:rFonts w:cs="Arial"/>
                <w:sz w:val="24"/>
                <w:szCs w:val="24"/>
                <w:lang w:eastAsia="en-US"/>
              </w:rPr>
              <w:t xml:space="preserve"> destroying, defacing or concealing of documents or procuring the execution of a valuable security within the meaning of </w:t>
            </w:r>
            <w:hyperlink r:id="rId39" w:tgtFrame="_parent" w:history="1">
              <w:r w:rsidRPr="00773062">
                <w:rPr>
                  <w:rStyle w:val="Hyperlink"/>
                  <w:rFonts w:cs="Arial"/>
                  <w:sz w:val="24"/>
                  <w:szCs w:val="24"/>
                  <w:lang w:eastAsia="en-US"/>
                </w:rPr>
                <w:t>section 20</w:t>
              </w:r>
            </w:hyperlink>
            <w:r w:rsidRPr="00773062">
              <w:rPr>
                <w:rFonts w:cs="Arial"/>
                <w:sz w:val="24"/>
                <w:szCs w:val="24"/>
                <w:lang w:eastAsia="en-US"/>
              </w:rPr>
              <w:t xml:space="preserve"> of the Theft Act 1968 or section 19 of the Theft Act (Northern Ireland) 1969;</w:t>
            </w:r>
          </w:p>
        </w:tc>
        <w:tc>
          <w:tcPr>
            <w:tcW w:w="1337" w:type="dxa"/>
            <w:tcBorders>
              <w:top w:val="single" w:sz="4" w:space="0" w:color="000000"/>
              <w:left w:val="single" w:sz="4" w:space="0" w:color="000000"/>
              <w:bottom w:val="single" w:sz="4" w:space="0" w:color="000000"/>
              <w:right w:val="single" w:sz="4" w:space="0" w:color="000000"/>
            </w:tcBorders>
          </w:tcPr>
          <w:p w14:paraId="7DF86582" w14:textId="77777777" w:rsidR="00360179" w:rsidRPr="00773062" w:rsidRDefault="00360179">
            <w:pPr>
              <w:spacing w:line="276" w:lineRule="auto"/>
              <w:rPr>
                <w:rFonts w:cs="Arial"/>
                <w:sz w:val="24"/>
                <w:szCs w:val="24"/>
                <w:lang w:eastAsia="en-US"/>
              </w:rPr>
            </w:pPr>
          </w:p>
        </w:tc>
      </w:tr>
      <w:tr w:rsidR="00360179" w:rsidRPr="00D5730F" w14:paraId="37B5FC04"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6FAA13C6" w14:textId="77777777" w:rsidR="00360179" w:rsidRPr="00D5730F" w:rsidRDefault="00360179" w:rsidP="00360179">
            <w:pPr>
              <w:numPr>
                <w:ilvl w:val="0"/>
                <w:numId w:val="52"/>
              </w:numPr>
              <w:spacing w:line="276" w:lineRule="auto"/>
              <w:ind w:left="587"/>
              <w:jc w:val="both"/>
              <w:textAlignment w:val="auto"/>
              <w:rPr>
                <w:rFonts w:cs="Arial"/>
                <w:sz w:val="24"/>
                <w:szCs w:val="24"/>
                <w:lang w:eastAsia="en-US"/>
              </w:rPr>
            </w:pPr>
            <w:r w:rsidRPr="00D5730F">
              <w:rPr>
                <w:rFonts w:cs="Arial"/>
                <w:sz w:val="24"/>
                <w:szCs w:val="24"/>
                <w:lang w:eastAsia="en-US"/>
              </w:rPr>
              <w:t xml:space="preserve"> fraud within the meaning of section 2, 3 or 4 of the Fraud Act       2006; or</w:t>
            </w:r>
          </w:p>
        </w:tc>
        <w:tc>
          <w:tcPr>
            <w:tcW w:w="1337" w:type="dxa"/>
            <w:tcBorders>
              <w:top w:val="single" w:sz="4" w:space="0" w:color="000000"/>
              <w:left w:val="single" w:sz="4" w:space="0" w:color="000000"/>
              <w:bottom w:val="single" w:sz="4" w:space="0" w:color="000000"/>
              <w:right w:val="single" w:sz="4" w:space="0" w:color="000000"/>
            </w:tcBorders>
          </w:tcPr>
          <w:p w14:paraId="6AC58CC3" w14:textId="77777777" w:rsidR="00360179" w:rsidRPr="00D5730F" w:rsidRDefault="00360179">
            <w:pPr>
              <w:spacing w:line="276" w:lineRule="auto"/>
              <w:rPr>
                <w:rFonts w:cs="Arial"/>
                <w:sz w:val="24"/>
                <w:szCs w:val="24"/>
                <w:lang w:eastAsia="en-US"/>
              </w:rPr>
            </w:pPr>
          </w:p>
        </w:tc>
      </w:tr>
      <w:tr w:rsidR="00360179" w:rsidRPr="00D5730F" w14:paraId="29F302FC"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5B9203F0" w14:textId="77777777" w:rsidR="00360179" w:rsidRPr="00D5730F" w:rsidRDefault="00360179" w:rsidP="00360179">
            <w:pPr>
              <w:numPr>
                <w:ilvl w:val="0"/>
                <w:numId w:val="52"/>
              </w:numPr>
              <w:spacing w:line="276" w:lineRule="auto"/>
              <w:jc w:val="both"/>
              <w:textAlignment w:val="auto"/>
              <w:rPr>
                <w:rFonts w:cs="Arial"/>
                <w:sz w:val="24"/>
                <w:szCs w:val="24"/>
                <w:lang w:eastAsia="en-US"/>
              </w:rPr>
            </w:pPr>
            <w:r w:rsidRPr="00D5730F">
              <w:rPr>
                <w:rFonts w:cs="Arial"/>
                <w:sz w:val="24"/>
                <w:szCs w:val="24"/>
                <w:lang w:eastAsia="en-US"/>
              </w:rPr>
              <w:t xml:space="preserve"> making, adapting, supplying or offering to supply articles for use in frauds within the meaning of section 7 of the Fraud Act 2006;</w:t>
            </w:r>
          </w:p>
        </w:tc>
        <w:tc>
          <w:tcPr>
            <w:tcW w:w="1337" w:type="dxa"/>
            <w:tcBorders>
              <w:top w:val="single" w:sz="4" w:space="0" w:color="000000"/>
              <w:left w:val="single" w:sz="4" w:space="0" w:color="000000"/>
              <w:bottom w:val="single" w:sz="4" w:space="0" w:color="000000"/>
              <w:right w:val="single" w:sz="4" w:space="0" w:color="000000"/>
            </w:tcBorders>
          </w:tcPr>
          <w:p w14:paraId="0BADE9E7" w14:textId="77777777" w:rsidR="00360179" w:rsidRPr="00D5730F" w:rsidRDefault="00360179">
            <w:pPr>
              <w:spacing w:line="276" w:lineRule="auto"/>
              <w:rPr>
                <w:rFonts w:cs="Arial"/>
                <w:sz w:val="24"/>
                <w:szCs w:val="24"/>
                <w:lang w:eastAsia="en-US"/>
              </w:rPr>
            </w:pPr>
          </w:p>
        </w:tc>
      </w:tr>
      <w:tr w:rsidR="00360179" w:rsidRPr="00D5730F" w14:paraId="73BE95B6"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6AC63CA2" w14:textId="77777777" w:rsidR="00360179" w:rsidRPr="00D5730F" w:rsidRDefault="00360179" w:rsidP="00360179">
            <w:pPr>
              <w:numPr>
                <w:ilvl w:val="0"/>
                <w:numId w:val="51"/>
              </w:numPr>
              <w:spacing w:line="276" w:lineRule="auto"/>
              <w:jc w:val="both"/>
              <w:textAlignment w:val="auto"/>
              <w:rPr>
                <w:rFonts w:cs="Arial"/>
                <w:sz w:val="24"/>
                <w:szCs w:val="24"/>
                <w:lang w:eastAsia="en-US"/>
              </w:rPr>
            </w:pPr>
            <w:r w:rsidRPr="00D5730F">
              <w:rPr>
                <w:rFonts w:cs="Arial"/>
                <w:sz w:val="24"/>
                <w:szCs w:val="24"/>
                <w:lang w:eastAsia="en-US"/>
              </w:rPr>
              <w:t>money laundering within the meaning of  section 340(11) of the Proceeds of Crime Act 2002;</w:t>
            </w:r>
          </w:p>
        </w:tc>
        <w:tc>
          <w:tcPr>
            <w:tcW w:w="1337" w:type="dxa"/>
            <w:tcBorders>
              <w:top w:val="single" w:sz="4" w:space="0" w:color="000000"/>
              <w:left w:val="single" w:sz="4" w:space="0" w:color="000000"/>
              <w:bottom w:val="single" w:sz="4" w:space="0" w:color="000000"/>
              <w:right w:val="single" w:sz="4" w:space="0" w:color="000000"/>
            </w:tcBorders>
          </w:tcPr>
          <w:p w14:paraId="521110CE" w14:textId="77777777" w:rsidR="00360179" w:rsidRPr="00D5730F" w:rsidRDefault="00360179">
            <w:pPr>
              <w:spacing w:line="276" w:lineRule="auto"/>
              <w:rPr>
                <w:rFonts w:cs="Arial"/>
                <w:sz w:val="24"/>
                <w:szCs w:val="24"/>
                <w:lang w:eastAsia="en-US"/>
              </w:rPr>
            </w:pPr>
          </w:p>
        </w:tc>
      </w:tr>
      <w:tr w:rsidR="00360179" w:rsidRPr="00D5730F" w14:paraId="74229255"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71825004" w14:textId="77777777" w:rsidR="00360179" w:rsidRPr="00D5730F" w:rsidRDefault="00360179" w:rsidP="00360179">
            <w:pPr>
              <w:numPr>
                <w:ilvl w:val="0"/>
                <w:numId w:val="51"/>
              </w:numPr>
              <w:spacing w:line="276" w:lineRule="auto"/>
              <w:jc w:val="both"/>
              <w:textAlignment w:val="auto"/>
              <w:rPr>
                <w:rFonts w:cs="Arial"/>
                <w:sz w:val="24"/>
                <w:szCs w:val="24"/>
                <w:lang w:eastAsia="en-US"/>
              </w:rPr>
            </w:pPr>
            <w:r w:rsidRPr="00D5730F">
              <w:rPr>
                <w:rFonts w:cs="Arial"/>
                <w:sz w:val="24"/>
                <w:szCs w:val="24"/>
                <w:lang w:eastAsia="en-US"/>
              </w:rPr>
              <w:t>an offence in connection with the proceeds of criminal conduct within the meaning of section 93A, 93B or 93C of the Criminal Justice Act 1988 or article 45, 46 or 47 of the Proceeds of Crime (Northern Ireland) Order 1996; or</w:t>
            </w:r>
          </w:p>
        </w:tc>
        <w:tc>
          <w:tcPr>
            <w:tcW w:w="1337" w:type="dxa"/>
            <w:tcBorders>
              <w:top w:val="single" w:sz="4" w:space="0" w:color="000000"/>
              <w:left w:val="single" w:sz="4" w:space="0" w:color="000000"/>
              <w:bottom w:val="single" w:sz="4" w:space="0" w:color="000000"/>
              <w:right w:val="single" w:sz="4" w:space="0" w:color="000000"/>
            </w:tcBorders>
          </w:tcPr>
          <w:p w14:paraId="2F448EAF" w14:textId="77777777" w:rsidR="00360179" w:rsidRPr="00D5730F" w:rsidRDefault="00360179">
            <w:pPr>
              <w:spacing w:line="276" w:lineRule="auto"/>
              <w:rPr>
                <w:rFonts w:cs="Arial"/>
                <w:sz w:val="24"/>
                <w:szCs w:val="24"/>
                <w:lang w:eastAsia="en-US"/>
              </w:rPr>
            </w:pPr>
          </w:p>
        </w:tc>
      </w:tr>
      <w:tr w:rsidR="00360179" w:rsidRPr="00D5730F" w14:paraId="51C2DC4B"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6D54C102" w14:textId="77777777" w:rsidR="00360179" w:rsidRPr="00D5730F" w:rsidRDefault="00360179" w:rsidP="00360179">
            <w:pPr>
              <w:numPr>
                <w:ilvl w:val="0"/>
                <w:numId w:val="51"/>
              </w:numPr>
              <w:spacing w:line="276" w:lineRule="auto"/>
              <w:jc w:val="both"/>
              <w:textAlignment w:val="auto"/>
              <w:rPr>
                <w:rFonts w:cs="Arial"/>
                <w:sz w:val="24"/>
                <w:szCs w:val="24"/>
                <w:lang w:eastAsia="en-US"/>
              </w:rPr>
            </w:pPr>
            <w:r w:rsidRPr="00D5730F">
              <w:rPr>
                <w:rFonts w:cs="Arial"/>
                <w:sz w:val="24"/>
                <w:szCs w:val="24"/>
                <w:lang w:eastAsia="en-US"/>
              </w:rPr>
              <w:t>an offence in connection with the proceeds of drug trafficking within the meaning of section 49, 50 or 51 of the Drug Trafficking Act 1994; or</w:t>
            </w:r>
          </w:p>
        </w:tc>
        <w:tc>
          <w:tcPr>
            <w:tcW w:w="1337" w:type="dxa"/>
            <w:tcBorders>
              <w:top w:val="single" w:sz="4" w:space="0" w:color="000000"/>
              <w:left w:val="single" w:sz="4" w:space="0" w:color="000000"/>
              <w:bottom w:val="single" w:sz="4" w:space="0" w:color="000000"/>
              <w:right w:val="single" w:sz="4" w:space="0" w:color="000000"/>
            </w:tcBorders>
          </w:tcPr>
          <w:p w14:paraId="677D6CC6" w14:textId="77777777" w:rsidR="00360179" w:rsidRPr="00D5730F" w:rsidRDefault="00360179">
            <w:pPr>
              <w:spacing w:line="276" w:lineRule="auto"/>
              <w:rPr>
                <w:rFonts w:cs="Arial"/>
                <w:sz w:val="24"/>
                <w:szCs w:val="24"/>
                <w:lang w:eastAsia="en-US"/>
              </w:rPr>
            </w:pPr>
          </w:p>
        </w:tc>
      </w:tr>
      <w:tr w:rsidR="00360179" w:rsidRPr="00D5730F" w14:paraId="1742D43B"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3B8A0675" w14:textId="77777777" w:rsidR="00360179" w:rsidRPr="00D5730F" w:rsidRDefault="00360179" w:rsidP="00360179">
            <w:pPr>
              <w:numPr>
                <w:ilvl w:val="0"/>
                <w:numId w:val="51"/>
              </w:numPr>
              <w:spacing w:line="276" w:lineRule="auto"/>
              <w:jc w:val="both"/>
              <w:textAlignment w:val="auto"/>
              <w:rPr>
                <w:rFonts w:cs="Arial"/>
                <w:sz w:val="24"/>
                <w:szCs w:val="24"/>
                <w:lang w:eastAsia="en-US"/>
              </w:rPr>
            </w:pPr>
            <w:proofErr w:type="gramStart"/>
            <w:r w:rsidRPr="00D5730F">
              <w:rPr>
                <w:rFonts w:cs="Arial"/>
                <w:sz w:val="24"/>
                <w:szCs w:val="24"/>
                <w:lang w:eastAsia="en-US"/>
              </w:rPr>
              <w:t>any</w:t>
            </w:r>
            <w:proofErr w:type="gramEnd"/>
            <w:r w:rsidRPr="00D5730F">
              <w:rPr>
                <w:rFonts w:cs="Arial"/>
                <w:sz w:val="24"/>
                <w:szCs w:val="24"/>
                <w:lang w:eastAsia="en-US"/>
              </w:rPr>
              <w:t xml:space="preserve"> other offence within the meaning of Article 45(1) of Directive 2004/18/EC as defined by the national law of any relevant State.</w:t>
            </w:r>
          </w:p>
        </w:tc>
        <w:tc>
          <w:tcPr>
            <w:tcW w:w="1337" w:type="dxa"/>
            <w:tcBorders>
              <w:top w:val="single" w:sz="4" w:space="0" w:color="000000"/>
              <w:left w:val="single" w:sz="4" w:space="0" w:color="000000"/>
              <w:bottom w:val="single" w:sz="4" w:space="0" w:color="000000"/>
              <w:right w:val="single" w:sz="4" w:space="0" w:color="000000"/>
            </w:tcBorders>
          </w:tcPr>
          <w:p w14:paraId="39268ED8" w14:textId="77777777" w:rsidR="00360179" w:rsidRPr="00D5730F" w:rsidRDefault="00360179">
            <w:pPr>
              <w:spacing w:line="276" w:lineRule="auto"/>
              <w:rPr>
                <w:rFonts w:cs="Arial"/>
                <w:sz w:val="24"/>
                <w:szCs w:val="24"/>
                <w:lang w:eastAsia="en-US"/>
              </w:rPr>
            </w:pPr>
          </w:p>
        </w:tc>
      </w:tr>
    </w:tbl>
    <w:p w14:paraId="50D9BA7D" w14:textId="132086E0" w:rsidR="00360179" w:rsidRPr="00D5730F" w:rsidRDefault="00360179" w:rsidP="00EB798A">
      <w:pPr>
        <w:pStyle w:val="Heading1"/>
        <w:rPr>
          <w:sz w:val="28"/>
          <w:szCs w:val="28"/>
        </w:rPr>
      </w:pPr>
    </w:p>
    <w:p w14:paraId="31A45DB1" w14:textId="77777777" w:rsidR="00773062" w:rsidRDefault="00773062" w:rsidP="000979FD">
      <w:pPr>
        <w:pStyle w:val="Heading1"/>
      </w:pPr>
      <w:r>
        <w:br w:type="page"/>
      </w:r>
    </w:p>
    <w:p w14:paraId="1EA028F3" w14:textId="42C24380" w:rsidR="00360179" w:rsidRPr="00D5730F" w:rsidRDefault="00360179" w:rsidP="000979FD">
      <w:pPr>
        <w:pStyle w:val="Heading1"/>
        <w:rPr>
          <w:rFonts w:ascii="Arial" w:hAnsi="Arial" w:cs="Arial"/>
          <w:sz w:val="24"/>
          <w:szCs w:val="24"/>
        </w:rPr>
      </w:pPr>
      <w:bookmarkStart w:id="148" w:name="_Toc499299336"/>
      <w:r w:rsidRPr="00773062">
        <w:rPr>
          <w:rFonts w:ascii="Arial" w:hAnsi="Arial" w:cs="Arial"/>
          <w:sz w:val="24"/>
          <w:szCs w:val="24"/>
        </w:rPr>
        <w:lastRenderedPageBreak/>
        <w:t>Declaration 5: Code of Practice</w:t>
      </w:r>
      <w:r w:rsidRPr="00D5730F">
        <w:rPr>
          <w:rStyle w:val="FootnoteReference"/>
          <w:rFonts w:ascii="Arial" w:hAnsi="Arial" w:cs="Arial"/>
          <w:sz w:val="24"/>
          <w:szCs w:val="24"/>
        </w:rPr>
        <w:footnoteReference w:id="4"/>
      </w:r>
      <w:bookmarkEnd w:id="148"/>
      <w:r w:rsidRPr="00D5730F">
        <w:rPr>
          <w:rFonts w:ascii="Arial" w:hAnsi="Arial" w:cs="Arial"/>
          <w:sz w:val="24"/>
          <w:szCs w:val="24"/>
          <w:vertAlign w:val="superscript"/>
        </w:rPr>
        <w:t xml:space="preserve"> </w:t>
      </w:r>
    </w:p>
    <w:p w14:paraId="014FA6E2" w14:textId="77777777" w:rsidR="00360179" w:rsidRPr="00773062" w:rsidRDefault="00360179" w:rsidP="00360179">
      <w:pPr>
        <w:rPr>
          <w:rFonts w:cs="Arial"/>
          <w:sz w:val="24"/>
          <w:szCs w:val="24"/>
        </w:rPr>
      </w:pPr>
    </w:p>
    <w:p w14:paraId="67C1CCD8" w14:textId="77777777" w:rsidR="00360179" w:rsidRPr="00773062" w:rsidRDefault="00360179" w:rsidP="00360179">
      <w:pPr>
        <w:rPr>
          <w:rFonts w:cs="Arial"/>
          <w:sz w:val="24"/>
          <w:szCs w:val="24"/>
        </w:rPr>
      </w:pPr>
      <w:r w:rsidRPr="00773062">
        <w:rPr>
          <w:rFonts w:cs="Arial"/>
          <w:sz w:val="24"/>
          <w:szCs w:val="24"/>
        </w:rPr>
        <w:t>I confirm that I am aware of the requirements of the Department’s Code of Practice</w:t>
      </w:r>
      <w:r w:rsidRPr="00773062">
        <w:rPr>
          <w:rStyle w:val="FootnoteReference"/>
          <w:rFonts w:cs="Arial"/>
          <w:sz w:val="24"/>
          <w:szCs w:val="24"/>
        </w:rPr>
        <w:footnoteReference w:id="5"/>
      </w:r>
      <w:r w:rsidRPr="00773062">
        <w:rPr>
          <w:rFonts w:cs="Arial"/>
          <w:sz w:val="24"/>
          <w:szCs w:val="24"/>
        </w:rPr>
        <w:t xml:space="preserve"> for Research and, in the proposed </w:t>
      </w:r>
      <w:proofErr w:type="gramStart"/>
      <w:r w:rsidRPr="00773062">
        <w:rPr>
          <w:rFonts w:cs="Arial"/>
          <w:sz w:val="24"/>
          <w:szCs w:val="24"/>
        </w:rPr>
        <w:t>project,</w:t>
      </w:r>
      <w:proofErr w:type="gramEnd"/>
      <w:r w:rsidRPr="00773062">
        <w:rPr>
          <w:rFonts w:cs="Arial"/>
          <w:sz w:val="24"/>
          <w:szCs w:val="24"/>
        </w:rPr>
        <w:t xml:space="preserve"> I will use my best efforts to ensure that the procedures used conform to those requirements under the following headings</w:t>
      </w:r>
      <w:r w:rsidRPr="00773062">
        <w:rPr>
          <w:rStyle w:val="FootnoteReference"/>
          <w:rFonts w:cs="Arial"/>
          <w:sz w:val="24"/>
          <w:szCs w:val="24"/>
        </w:rPr>
        <w:footnoteReference w:id="6"/>
      </w:r>
      <w:r w:rsidRPr="00773062">
        <w:rPr>
          <w:rFonts w:cs="Arial"/>
          <w:sz w:val="24"/>
          <w:szCs w:val="24"/>
        </w:rPr>
        <w:t>:</w:t>
      </w:r>
    </w:p>
    <w:p w14:paraId="10DC62C6" w14:textId="77777777" w:rsidR="00360179" w:rsidRPr="00773062" w:rsidRDefault="00360179" w:rsidP="00360179">
      <w:pPr>
        <w:rPr>
          <w:rFonts w:cs="Arial"/>
          <w:sz w:val="24"/>
          <w:szCs w:val="24"/>
        </w:rPr>
      </w:pPr>
    </w:p>
    <w:p w14:paraId="71C5FEDF" w14:textId="77777777" w:rsidR="00360179" w:rsidRPr="00773062" w:rsidRDefault="00360179" w:rsidP="00360179">
      <w:pPr>
        <w:ind w:left="720"/>
        <w:rPr>
          <w:rFonts w:cs="Arial"/>
          <w:sz w:val="24"/>
          <w:szCs w:val="24"/>
        </w:rPr>
      </w:pPr>
      <w:r w:rsidRPr="00773062">
        <w:rPr>
          <w:rFonts w:ascii="Symbol" w:hAnsi="Symbol" w:cs="Symbol"/>
          <w:sz w:val="24"/>
          <w:szCs w:val="24"/>
        </w:rPr>
        <w:t></w:t>
      </w:r>
      <w:r w:rsidRPr="00773062">
        <w:rPr>
          <w:rFonts w:ascii="Symbol" w:hAnsi="Symbol" w:cs="Symbol"/>
          <w:sz w:val="24"/>
          <w:szCs w:val="24"/>
        </w:rPr>
        <w:t></w:t>
      </w:r>
      <w:r w:rsidRPr="00773062">
        <w:rPr>
          <w:rFonts w:cs="Arial"/>
          <w:sz w:val="24"/>
          <w:szCs w:val="24"/>
        </w:rPr>
        <w:t>Responsibilities</w:t>
      </w:r>
    </w:p>
    <w:p w14:paraId="53CFB303"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Competence</w:t>
      </w:r>
    </w:p>
    <w:p w14:paraId="6213599F"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Project planning</w:t>
      </w:r>
    </w:p>
    <w:p w14:paraId="1B62194E"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Quality Control</w:t>
      </w:r>
    </w:p>
    <w:p w14:paraId="1D71986F"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Handling of samples and materials</w:t>
      </w:r>
    </w:p>
    <w:p w14:paraId="29F19EA9"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Facilities and equipment</w:t>
      </w:r>
    </w:p>
    <w:p w14:paraId="3560860C"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Documentation of procedures and methods</w:t>
      </w:r>
    </w:p>
    <w:p w14:paraId="53034D3B"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Research/work records</w:t>
      </w:r>
    </w:p>
    <w:p w14:paraId="40B6A63A" w14:textId="77777777" w:rsidR="00360179" w:rsidRPr="00D5730F" w:rsidRDefault="00360179" w:rsidP="00360179">
      <w:pPr>
        <w:ind w:left="720"/>
        <w:rPr>
          <w:rFonts w:cs="Arial"/>
          <w:sz w:val="24"/>
          <w:szCs w:val="24"/>
        </w:rPr>
      </w:pPr>
    </w:p>
    <w:p w14:paraId="3A13D816" w14:textId="77777777" w:rsidR="00360179" w:rsidRPr="00D5730F" w:rsidRDefault="00360179" w:rsidP="00360179">
      <w:pPr>
        <w:rPr>
          <w:rFonts w:cs="Arial"/>
          <w:sz w:val="24"/>
          <w:szCs w:val="24"/>
        </w:rPr>
      </w:pPr>
      <w:r w:rsidRPr="00D5730F">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265595BE" w14:textId="77777777" w:rsidR="00360179" w:rsidRPr="00D5730F" w:rsidRDefault="00360179" w:rsidP="00360179">
      <w:pPr>
        <w:rPr>
          <w:rFonts w:cs="Arial"/>
          <w:sz w:val="24"/>
          <w:szCs w:val="24"/>
        </w:rPr>
      </w:pPr>
    </w:p>
    <w:p w14:paraId="3C5E5405" w14:textId="77777777" w:rsidR="00360179" w:rsidRDefault="00360179" w:rsidP="00360179">
      <w:pPr>
        <w:rPr>
          <w:rFonts w:cs="Arial"/>
          <w:sz w:val="24"/>
          <w:szCs w:val="24"/>
        </w:rPr>
      </w:pPr>
      <w:r w:rsidRPr="00D5730F">
        <w:rPr>
          <w:rFonts w:cs="Arial"/>
          <w:sz w:val="24"/>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09CA0DED" w14:textId="77777777" w:rsidR="00360179" w:rsidRDefault="00360179" w:rsidP="00360179">
      <w:pPr>
        <w:rPr>
          <w:rFonts w:cs="Arial"/>
          <w:sz w:val="19"/>
          <w:szCs w:val="19"/>
        </w:rPr>
      </w:pPr>
    </w:p>
    <w:p w14:paraId="240C9E45" w14:textId="3CF9AF6D" w:rsidR="00D5730F" w:rsidRDefault="00D5730F" w:rsidP="00EB798A">
      <w:pPr>
        <w:pStyle w:val="Heading1"/>
        <w:rPr>
          <w:sz w:val="28"/>
          <w:szCs w:val="28"/>
        </w:rPr>
      </w:pPr>
      <w:r>
        <w:rPr>
          <w:sz w:val="28"/>
          <w:szCs w:val="28"/>
        </w:rPr>
        <w:br w:type="page"/>
      </w:r>
    </w:p>
    <w:p w14:paraId="51CBAB0F" w14:textId="77777777" w:rsidR="00360179" w:rsidRDefault="00360179" w:rsidP="00EB798A">
      <w:pPr>
        <w:pStyle w:val="Heading1"/>
        <w:rPr>
          <w:sz w:val="28"/>
          <w:szCs w:val="28"/>
        </w:rPr>
      </w:pPr>
    </w:p>
    <w:bookmarkStart w:id="149" w:name="_37m2jsg" w:colFirst="0" w:colLast="0"/>
    <w:bookmarkStart w:id="150" w:name="_1mrcu09" w:colFirst="0" w:colLast="0"/>
    <w:bookmarkStart w:id="151" w:name="_46r0co2" w:colFirst="0" w:colLast="0"/>
    <w:bookmarkEnd w:id="149"/>
    <w:bookmarkEnd w:id="150"/>
    <w:bookmarkEnd w:id="151"/>
    <w:p w14:paraId="68F52109"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4A35FF" w:rsidRPr="00CC0200" w:rsidRDefault="004A35FF" w:rsidP="00CC0200">
                            <w:pPr>
                              <w:jc w:val="center"/>
                              <w:rPr>
                                <w:b/>
                              </w:rPr>
                            </w:pPr>
                          </w:p>
                          <w:p w14:paraId="68F5222B" w14:textId="77777777" w:rsidR="004A35FF" w:rsidRPr="00CC0200" w:rsidRDefault="004A35FF" w:rsidP="00CC0200">
                            <w:pPr>
                              <w:jc w:val="center"/>
                              <w:rPr>
                                <w:b/>
                                <w:sz w:val="28"/>
                                <w:szCs w:val="28"/>
                              </w:rPr>
                            </w:pPr>
                            <w:r>
                              <w:rPr>
                                <w:b/>
                                <w:sz w:val="28"/>
                                <w:szCs w:val="28"/>
                              </w:rPr>
                              <w:t>Annex A</w:t>
                            </w:r>
                            <w:r w:rsidRPr="00CC0200">
                              <w:rPr>
                                <w:b/>
                                <w:sz w:val="28"/>
                                <w:szCs w:val="28"/>
                              </w:rPr>
                              <w:t>: Pricing Schedule</w:t>
                            </w:r>
                          </w:p>
                          <w:p w14:paraId="68F5222C" w14:textId="77777777" w:rsidR="004A35FF" w:rsidRPr="00CC0200" w:rsidRDefault="004A35FF" w:rsidP="00CC0200">
                            <w:pPr>
                              <w:rPr>
                                <w:rFonts w:cs="Arial"/>
                                <w:sz w:val="28"/>
                                <w:szCs w:val="28"/>
                              </w:rPr>
                            </w:pPr>
                          </w:p>
                          <w:p w14:paraId="68F5222D" w14:textId="77777777" w:rsidR="004A35FF" w:rsidRPr="0000739E" w:rsidRDefault="004A35FF" w:rsidP="00CC0200">
                            <w:pPr>
                              <w:rPr>
                                <w:rFonts w:cs="Arial"/>
                              </w:rPr>
                            </w:pPr>
                          </w:p>
                          <w:p w14:paraId="68F5222E" w14:textId="77777777" w:rsidR="004A35FF" w:rsidRDefault="004A35FF" w:rsidP="00CC0200"/>
                          <w:p w14:paraId="68F5222F" w14:textId="77777777" w:rsidR="004A35FF" w:rsidRDefault="004A35FF" w:rsidP="00CC0200"/>
                          <w:p w14:paraId="68F52230" w14:textId="77777777" w:rsidR="004A35FF" w:rsidRDefault="004A35FF" w:rsidP="00CC0200"/>
                          <w:p w14:paraId="68F52231" w14:textId="77777777" w:rsidR="004A35FF" w:rsidRDefault="004A35FF"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4A35FF" w:rsidRPr="00CC0200" w:rsidRDefault="004A35FF" w:rsidP="00CC0200">
                      <w:pPr>
                        <w:jc w:val="center"/>
                        <w:rPr>
                          <w:b/>
                        </w:rPr>
                      </w:pPr>
                    </w:p>
                    <w:p w14:paraId="68F5222B" w14:textId="77777777" w:rsidR="004A35FF" w:rsidRPr="00CC0200" w:rsidRDefault="004A35FF" w:rsidP="00CC0200">
                      <w:pPr>
                        <w:jc w:val="center"/>
                        <w:rPr>
                          <w:b/>
                          <w:sz w:val="28"/>
                          <w:szCs w:val="28"/>
                        </w:rPr>
                      </w:pPr>
                      <w:r>
                        <w:rPr>
                          <w:b/>
                          <w:sz w:val="28"/>
                          <w:szCs w:val="28"/>
                        </w:rPr>
                        <w:t>Annex A</w:t>
                      </w:r>
                      <w:r w:rsidRPr="00CC0200">
                        <w:rPr>
                          <w:b/>
                          <w:sz w:val="28"/>
                          <w:szCs w:val="28"/>
                        </w:rPr>
                        <w:t>: Pricing Schedule</w:t>
                      </w:r>
                    </w:p>
                    <w:p w14:paraId="68F5222C" w14:textId="77777777" w:rsidR="004A35FF" w:rsidRPr="00CC0200" w:rsidRDefault="004A35FF" w:rsidP="00CC0200">
                      <w:pPr>
                        <w:rPr>
                          <w:rFonts w:cs="Arial"/>
                          <w:sz w:val="28"/>
                          <w:szCs w:val="28"/>
                        </w:rPr>
                      </w:pPr>
                    </w:p>
                    <w:p w14:paraId="68F5222D" w14:textId="77777777" w:rsidR="004A35FF" w:rsidRPr="0000739E" w:rsidRDefault="004A35FF" w:rsidP="00CC0200">
                      <w:pPr>
                        <w:rPr>
                          <w:rFonts w:cs="Arial"/>
                        </w:rPr>
                      </w:pPr>
                    </w:p>
                    <w:p w14:paraId="68F5222E" w14:textId="77777777" w:rsidR="004A35FF" w:rsidRDefault="004A35FF" w:rsidP="00CC0200"/>
                    <w:p w14:paraId="68F5222F" w14:textId="77777777" w:rsidR="004A35FF" w:rsidRDefault="004A35FF" w:rsidP="00CC0200"/>
                    <w:p w14:paraId="68F52230" w14:textId="77777777" w:rsidR="004A35FF" w:rsidRDefault="004A35FF" w:rsidP="00CC0200"/>
                    <w:p w14:paraId="68F52231" w14:textId="77777777" w:rsidR="004A35FF" w:rsidRDefault="004A35FF"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4A35FF" w:rsidRPr="00CC0200" w:rsidRDefault="004A35FF" w:rsidP="00F5782B">
                            <w:pPr>
                              <w:jc w:val="center"/>
                              <w:rPr>
                                <w:b/>
                              </w:rPr>
                            </w:pPr>
                          </w:p>
                          <w:p w14:paraId="68F52233" w14:textId="77777777" w:rsidR="004A35FF" w:rsidRPr="00CC0200" w:rsidRDefault="004A35FF"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4A35FF" w:rsidRPr="00CC0200" w:rsidRDefault="004A35FF" w:rsidP="00F5782B">
                            <w:pPr>
                              <w:rPr>
                                <w:rFonts w:cs="Arial"/>
                                <w:sz w:val="28"/>
                                <w:szCs w:val="28"/>
                              </w:rPr>
                            </w:pPr>
                          </w:p>
                          <w:p w14:paraId="68F52235" w14:textId="77777777" w:rsidR="004A35FF" w:rsidRPr="0000739E" w:rsidRDefault="004A35FF" w:rsidP="00F5782B">
                            <w:pPr>
                              <w:rPr>
                                <w:rFonts w:cs="Arial"/>
                              </w:rPr>
                            </w:pPr>
                          </w:p>
                          <w:p w14:paraId="68F52236" w14:textId="77777777" w:rsidR="004A35FF" w:rsidRDefault="004A35FF" w:rsidP="00F5782B"/>
                          <w:p w14:paraId="68F52237" w14:textId="77777777" w:rsidR="004A35FF" w:rsidRDefault="004A35FF" w:rsidP="00F5782B"/>
                          <w:p w14:paraId="68F52238" w14:textId="77777777" w:rsidR="004A35FF" w:rsidRDefault="004A35FF" w:rsidP="00F5782B"/>
                          <w:p w14:paraId="68F52239" w14:textId="77777777" w:rsidR="004A35FF" w:rsidRDefault="004A35FF"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4A35FF" w:rsidRPr="00CC0200" w:rsidRDefault="004A35FF" w:rsidP="00F5782B">
                      <w:pPr>
                        <w:jc w:val="center"/>
                        <w:rPr>
                          <w:b/>
                        </w:rPr>
                      </w:pPr>
                    </w:p>
                    <w:p w14:paraId="68F52233" w14:textId="77777777" w:rsidR="004A35FF" w:rsidRPr="00CC0200" w:rsidRDefault="004A35FF"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4A35FF" w:rsidRPr="00CC0200" w:rsidRDefault="004A35FF" w:rsidP="00F5782B">
                      <w:pPr>
                        <w:rPr>
                          <w:rFonts w:cs="Arial"/>
                          <w:sz w:val="28"/>
                          <w:szCs w:val="28"/>
                        </w:rPr>
                      </w:pPr>
                    </w:p>
                    <w:p w14:paraId="68F52235" w14:textId="77777777" w:rsidR="004A35FF" w:rsidRPr="0000739E" w:rsidRDefault="004A35FF" w:rsidP="00F5782B">
                      <w:pPr>
                        <w:rPr>
                          <w:rFonts w:cs="Arial"/>
                        </w:rPr>
                      </w:pPr>
                    </w:p>
                    <w:p w14:paraId="68F52236" w14:textId="77777777" w:rsidR="004A35FF" w:rsidRDefault="004A35FF" w:rsidP="00F5782B"/>
                    <w:p w14:paraId="68F52237" w14:textId="77777777" w:rsidR="004A35FF" w:rsidRDefault="004A35FF" w:rsidP="00F5782B"/>
                    <w:p w14:paraId="68F52238" w14:textId="77777777" w:rsidR="004A35FF" w:rsidRDefault="004A35FF" w:rsidP="00F5782B"/>
                    <w:p w14:paraId="68F52239" w14:textId="77777777" w:rsidR="004A35FF" w:rsidRDefault="004A35FF"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40"/>
      <w:footerReference w:type="default" r:id="rId41"/>
      <w:headerReference w:type="first" r:id="rId4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4A35FF" w:rsidRDefault="004A35FF" w:rsidP="00EB43D8">
      <w:r>
        <w:separator/>
      </w:r>
    </w:p>
  </w:endnote>
  <w:endnote w:type="continuationSeparator" w:id="0">
    <w:p w14:paraId="68F521DA" w14:textId="77777777" w:rsidR="004A35FF" w:rsidRDefault="004A35FF"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4A35FF" w:rsidRDefault="004A35FF" w:rsidP="00602CDD">
    <w:pPr>
      <w:pStyle w:val="Footer"/>
      <w:pBdr>
        <w:top w:val="single" w:sz="4" w:space="1" w:color="D9D9D9"/>
      </w:pBdr>
      <w:jc w:val="right"/>
    </w:pPr>
    <w:r>
      <w:fldChar w:fldCharType="begin"/>
    </w:r>
    <w:r>
      <w:instrText xml:space="preserve"> PAGE   \* MERGEFORMAT </w:instrText>
    </w:r>
    <w:r>
      <w:fldChar w:fldCharType="separate"/>
    </w:r>
    <w:r w:rsidR="00442EAF">
      <w:rPr>
        <w:noProof/>
      </w:rPr>
      <w:t>4</w:t>
    </w:r>
    <w:r>
      <w:rPr>
        <w:noProof/>
      </w:rPr>
      <w:fldChar w:fldCharType="end"/>
    </w:r>
    <w:r>
      <w:t xml:space="preserve"> | </w:t>
    </w:r>
    <w:r w:rsidRPr="00602CDD">
      <w:rPr>
        <w:color w:val="808080"/>
        <w:spacing w:val="60"/>
      </w:rPr>
      <w:t>Page</w:t>
    </w:r>
  </w:p>
  <w:p w14:paraId="68F521DD" w14:textId="77777777" w:rsidR="004A35FF" w:rsidRDefault="004A35FF"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4A35FF" w:rsidRDefault="004A35FF" w:rsidP="00EB43D8">
      <w:r>
        <w:separator/>
      </w:r>
    </w:p>
  </w:footnote>
  <w:footnote w:type="continuationSeparator" w:id="0">
    <w:p w14:paraId="68F521D8" w14:textId="77777777" w:rsidR="004A35FF" w:rsidRDefault="004A35FF" w:rsidP="00EB43D8">
      <w:r>
        <w:continuationSeparator/>
      </w:r>
    </w:p>
  </w:footnote>
  <w:footnote w:id="1">
    <w:p w14:paraId="1CAD99E8" w14:textId="68248925" w:rsidR="004A35FF" w:rsidRPr="00897CF5" w:rsidRDefault="004A35FF">
      <w:pPr>
        <w:pStyle w:val="FootnoteText"/>
        <w:rPr>
          <w:rFonts w:ascii="Arial" w:hAnsi="Arial" w:cs="Arial"/>
          <w:sz w:val="16"/>
          <w:szCs w:val="16"/>
        </w:rPr>
      </w:pPr>
      <w:r w:rsidRPr="00897CF5">
        <w:rPr>
          <w:rStyle w:val="FootnoteReference"/>
          <w:rFonts w:ascii="Arial" w:hAnsi="Arial" w:cs="Arial"/>
          <w:sz w:val="16"/>
          <w:szCs w:val="16"/>
        </w:rPr>
        <w:footnoteRef/>
      </w:r>
      <w:r w:rsidRPr="00897CF5">
        <w:rPr>
          <w:rFonts w:ascii="Arial" w:hAnsi="Arial" w:cs="Arial"/>
          <w:sz w:val="16"/>
          <w:szCs w:val="16"/>
        </w:rPr>
        <w:t xml:space="preserve"> </w:t>
      </w:r>
      <w:r w:rsidRPr="00897CF5">
        <w:rPr>
          <w:rFonts w:ascii="Arial" w:hAnsi="Arial" w:cs="Arial"/>
          <w:bCs/>
          <w:sz w:val="16"/>
          <w:szCs w:val="16"/>
        </w:rPr>
        <w:t>WS3: Developing networks for low-carbon (</w:t>
      </w:r>
      <w:hyperlink r:id="rId1" w:history="1">
        <w:r w:rsidRPr="00897CF5">
          <w:rPr>
            <w:rStyle w:val="Hyperlink"/>
            <w:rFonts w:ascii="Arial" w:hAnsi="Arial" w:cs="Arial"/>
            <w:bCs/>
            <w:sz w:val="16"/>
            <w:szCs w:val="16"/>
          </w:rPr>
          <w:t>link</w:t>
        </w:r>
      </w:hyperlink>
      <w:r w:rsidRPr="00897CF5">
        <w:rPr>
          <w:rFonts w:ascii="Arial" w:hAnsi="Arial" w:cs="Arial"/>
          <w:bCs/>
          <w:sz w:val="16"/>
          <w:szCs w:val="16"/>
        </w:rPr>
        <w:t>), WS7: 2030 distribution system (</w:t>
      </w:r>
      <w:hyperlink r:id="rId2" w:history="1">
        <w:r w:rsidRPr="00897CF5">
          <w:rPr>
            <w:rStyle w:val="Hyperlink"/>
            <w:rFonts w:ascii="Arial" w:hAnsi="Arial" w:cs="Arial"/>
            <w:bCs/>
            <w:sz w:val="16"/>
            <w:szCs w:val="16"/>
          </w:rPr>
          <w:t>link</w:t>
        </w:r>
      </w:hyperlink>
      <w:r w:rsidRPr="00897CF5">
        <w:rPr>
          <w:rFonts w:ascii="Arial" w:hAnsi="Arial" w:cs="Arial"/>
          <w:bCs/>
          <w:sz w:val="16"/>
          <w:szCs w:val="16"/>
        </w:rPr>
        <w:t>)</w:t>
      </w:r>
      <w:r w:rsidRPr="00025008">
        <w:rPr>
          <w:rFonts w:ascii="Arial" w:hAnsi="Arial" w:cs="Arial"/>
          <w:bCs/>
          <w:sz w:val="16"/>
          <w:szCs w:val="16"/>
        </w:rPr>
        <w:t xml:space="preserve"> </w:t>
      </w:r>
    </w:p>
  </w:footnote>
  <w:footnote w:id="2">
    <w:p w14:paraId="72A80108" w14:textId="77777777" w:rsidR="004A35FF" w:rsidRPr="00FF58AD" w:rsidRDefault="004A35FF" w:rsidP="004F596A">
      <w:pPr>
        <w:pStyle w:val="FootnoteText"/>
        <w:rPr>
          <w:sz w:val="16"/>
          <w:szCs w:val="16"/>
        </w:rPr>
      </w:pPr>
      <w:r w:rsidRPr="00897CF5">
        <w:rPr>
          <w:rStyle w:val="FootnoteReference"/>
          <w:rFonts w:ascii="Arial" w:hAnsi="Arial" w:cs="Arial"/>
          <w:sz w:val="16"/>
          <w:szCs w:val="16"/>
        </w:rPr>
        <w:footnoteRef/>
      </w:r>
      <w:r w:rsidRPr="00897CF5">
        <w:rPr>
          <w:rFonts w:ascii="Arial" w:hAnsi="Arial" w:cs="Arial"/>
          <w:sz w:val="16"/>
          <w:szCs w:val="16"/>
        </w:rPr>
        <w:t xml:space="preserve"> https://www.gov.uk/government/organisations/department-of-energy-climate-change/about/procurement#analytical-modelling</w:t>
      </w:r>
    </w:p>
  </w:footnote>
  <w:footnote w:id="3">
    <w:p w14:paraId="4BF66C91" w14:textId="77777777" w:rsidR="004A35FF" w:rsidRPr="00500BE2" w:rsidRDefault="004A35FF" w:rsidP="00F517DC">
      <w:pPr>
        <w:pStyle w:val="FootnoteText"/>
        <w:rPr>
          <w:rFonts w:ascii="Arial" w:hAnsi="Arial" w:cs="Arial"/>
        </w:rPr>
      </w:pPr>
      <w:r w:rsidRPr="00500BE2">
        <w:rPr>
          <w:rStyle w:val="FootnoteReference"/>
          <w:rFonts w:ascii="Arial" w:hAnsi="Arial" w:cs="Arial"/>
        </w:rPr>
        <w:footnoteRef/>
      </w:r>
      <w:r w:rsidRPr="00500BE2">
        <w:rPr>
          <w:rFonts w:ascii="Arial" w:hAnsi="Arial" w:cs="Arial"/>
        </w:rPr>
        <w:t xml:space="preserve"> http://www.statisticsauthority.gov.uk/assessment/code-of-practice/index.html</w:t>
      </w:r>
    </w:p>
  </w:footnote>
  <w:footnote w:id="4">
    <w:p w14:paraId="2784E2DD" w14:textId="77777777" w:rsidR="004A35FF" w:rsidRDefault="004A35FF" w:rsidP="00360179">
      <w:pPr>
        <w:pStyle w:val="FootnoteText"/>
      </w:pPr>
      <w:r>
        <w:rPr>
          <w:rStyle w:val="FootnoteReference"/>
        </w:rPr>
        <w:footnoteRef/>
      </w:r>
      <w:r>
        <w:t xml:space="preserve"> Please note that this declaration applies to individuals, single organisations and consortia.</w:t>
      </w:r>
    </w:p>
  </w:footnote>
  <w:footnote w:id="5">
    <w:p w14:paraId="300000BE" w14:textId="50B987FE" w:rsidR="004A35FF" w:rsidRDefault="004A35FF" w:rsidP="00360179">
      <w:pPr>
        <w:pStyle w:val="FootnoteText"/>
      </w:pPr>
      <w:r>
        <w:rPr>
          <w:rStyle w:val="FootnoteReference"/>
        </w:rPr>
        <w:footnoteRef/>
      </w:r>
      <w:r>
        <w:t xml:space="preserve"> The Code of Practice is attached to this ITT as Annex B.</w:t>
      </w:r>
    </w:p>
  </w:footnote>
  <w:footnote w:id="6">
    <w:p w14:paraId="0B29454E" w14:textId="77777777" w:rsidR="004A35FF" w:rsidRDefault="004A35FF" w:rsidP="00360179">
      <w:pPr>
        <w:pStyle w:val="FootnoteText"/>
      </w:pPr>
      <w:r>
        <w:rPr>
          <w:rStyle w:val="FootnoteReference"/>
        </w:rPr>
        <w:footnoteRef/>
      </w:r>
      <w:r>
        <w:t xml:space="preserve"> Please delete as appropriate</w:t>
      </w:r>
    </w:p>
  </w:footnote>
  <w:footnote w:id="7">
    <w:p w14:paraId="68F521E4" w14:textId="77777777" w:rsidR="004A35FF" w:rsidRDefault="004A35FF" w:rsidP="008937AF">
      <w:pPr>
        <w:pStyle w:val="FootnoteText"/>
      </w:pPr>
      <w:r>
        <w:rPr>
          <w:rStyle w:val="FootnoteReference"/>
        </w:rPr>
        <w:footnoteRef/>
      </w:r>
      <w:r>
        <w:t xml:space="preserve"> Please note ethical approval does not remove the responsibility of the individual for ethical behaviour.</w:t>
      </w:r>
    </w:p>
  </w:footnote>
  <w:footnote w:id="8">
    <w:p w14:paraId="68F521E5" w14:textId="77777777" w:rsidR="004A35FF" w:rsidRDefault="004A35FF"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4A35FF" w:rsidRPr="00602CDD" w:rsidRDefault="004A35FF">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5BE05993" w:rsidR="004A35FF" w:rsidRDefault="004A35FF" w:rsidP="00E70D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7720D9"/>
    <w:multiLevelType w:val="hybridMultilevel"/>
    <w:tmpl w:val="9C505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3FA06EF"/>
    <w:multiLevelType w:val="hybridMultilevel"/>
    <w:tmpl w:val="65AC0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4B15F4B"/>
    <w:multiLevelType w:val="multilevel"/>
    <w:tmpl w:val="38E0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10636A"/>
    <w:multiLevelType w:val="hybridMultilevel"/>
    <w:tmpl w:val="41F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C5001D"/>
    <w:multiLevelType w:val="hybridMultilevel"/>
    <w:tmpl w:val="DE4EF768"/>
    <w:lvl w:ilvl="0" w:tplc="25269E14">
      <w:start w:val="5"/>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34059B"/>
    <w:multiLevelType w:val="hybridMultilevel"/>
    <w:tmpl w:val="7862E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307A2632"/>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600107"/>
    <w:multiLevelType w:val="hybridMultilevel"/>
    <w:tmpl w:val="136A2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7DC139D"/>
    <w:multiLevelType w:val="hybridMultilevel"/>
    <w:tmpl w:val="4996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983463"/>
    <w:multiLevelType w:val="hybridMultilevel"/>
    <w:tmpl w:val="4DF8936E"/>
    <w:lvl w:ilvl="0" w:tplc="DD246CB2">
      <w:start w:val="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5">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0">
    <w:nsid w:val="6FCA6539"/>
    <w:multiLevelType w:val="hybridMultilevel"/>
    <w:tmpl w:val="F738E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A2492"/>
    <w:multiLevelType w:val="hybridMultilevel"/>
    <w:tmpl w:val="633C5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0"/>
  </w:num>
  <w:num w:numId="3">
    <w:abstractNumId w:val="23"/>
  </w:num>
  <w:num w:numId="4">
    <w:abstractNumId w:val="3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24"/>
  </w:num>
  <w:num w:numId="9">
    <w:abstractNumId w:val="46"/>
  </w:num>
  <w:num w:numId="10">
    <w:abstractNumId w:val="7"/>
  </w:num>
  <w:num w:numId="11">
    <w:abstractNumId w:val="49"/>
  </w:num>
  <w:num w:numId="12">
    <w:abstractNumId w:val="22"/>
  </w:num>
  <w:num w:numId="13">
    <w:abstractNumId w:val="29"/>
  </w:num>
  <w:num w:numId="14">
    <w:abstractNumId w:val="1"/>
  </w:num>
  <w:num w:numId="15">
    <w:abstractNumId w:val="31"/>
  </w:num>
  <w:num w:numId="16">
    <w:abstractNumId w:val="5"/>
  </w:num>
  <w:num w:numId="17">
    <w:abstractNumId w:val="41"/>
  </w:num>
  <w:num w:numId="18">
    <w:abstractNumId w:val="33"/>
  </w:num>
  <w:num w:numId="19">
    <w:abstractNumId w:val="4"/>
  </w:num>
  <w:num w:numId="20">
    <w:abstractNumId w:val="44"/>
  </w:num>
  <w:num w:numId="21">
    <w:abstractNumId w:val="13"/>
  </w:num>
  <w:num w:numId="22">
    <w:abstractNumId w:val="11"/>
  </w:num>
  <w:num w:numId="23">
    <w:abstractNumId w:val="39"/>
  </w:num>
  <w:num w:numId="24">
    <w:abstractNumId w:val="34"/>
  </w:num>
  <w:num w:numId="25">
    <w:abstractNumId w:val="6"/>
  </w:num>
  <w:num w:numId="26">
    <w:abstractNumId w:val="27"/>
  </w:num>
  <w:num w:numId="27">
    <w:abstractNumId w:val="25"/>
  </w:num>
  <w:num w:numId="28">
    <w:abstractNumId w:val="47"/>
  </w:num>
  <w:num w:numId="29">
    <w:abstractNumId w:val="12"/>
  </w:num>
  <w:num w:numId="30">
    <w:abstractNumId w:val="20"/>
  </w:num>
  <w:num w:numId="31">
    <w:abstractNumId w:val="28"/>
  </w:num>
  <w:num w:numId="32">
    <w:abstractNumId w:val="50"/>
  </w:num>
  <w:num w:numId="33">
    <w:abstractNumId w:val="9"/>
  </w:num>
  <w:num w:numId="34">
    <w:abstractNumId w:val="38"/>
  </w:num>
  <w:num w:numId="35">
    <w:abstractNumId w:val="32"/>
  </w:num>
  <w:num w:numId="3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6"/>
  </w:num>
  <w:num w:numId="39">
    <w:abstractNumId w:val="36"/>
  </w:num>
  <w:num w:numId="40">
    <w:abstractNumId w:val="42"/>
  </w:num>
  <w:num w:numId="41">
    <w:abstractNumId w:val="18"/>
  </w:num>
  <w:num w:numId="42">
    <w:abstractNumId w:val="43"/>
  </w:num>
  <w:num w:numId="43">
    <w:abstractNumId w:val="45"/>
  </w:num>
  <w:num w:numId="44">
    <w:abstractNumId w:val="3"/>
  </w:num>
  <w:num w:numId="45">
    <w:abstractNumId w:val="19"/>
  </w:num>
  <w:num w:numId="46">
    <w:abstractNumId w:val="14"/>
  </w:num>
  <w:num w:numId="47">
    <w:abstractNumId w:val="21"/>
  </w:num>
  <w:num w:numId="48">
    <w:abstractNumId w:val="15"/>
  </w:num>
  <w:num w:numId="49">
    <w:abstractNumId w:val="40"/>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proofState w:spelling="clean" w:grammar="clean"/>
  <w:defaultTabStop w:val="720"/>
  <w:characterSpacingControl w:val="doNotCompress"/>
  <w:hdrShapeDefaults>
    <o:shapedefaults v:ext="edit" spidmax="552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3D3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030F"/>
    <w:rsid w:val="000211AD"/>
    <w:rsid w:val="00021797"/>
    <w:rsid w:val="00022105"/>
    <w:rsid w:val="00023086"/>
    <w:rsid w:val="0002313F"/>
    <w:rsid w:val="000235D4"/>
    <w:rsid w:val="000238CE"/>
    <w:rsid w:val="00023E5D"/>
    <w:rsid w:val="000249BF"/>
    <w:rsid w:val="00025008"/>
    <w:rsid w:val="00025795"/>
    <w:rsid w:val="00025B72"/>
    <w:rsid w:val="000260AD"/>
    <w:rsid w:val="00026111"/>
    <w:rsid w:val="00026F2A"/>
    <w:rsid w:val="00030381"/>
    <w:rsid w:val="00030A13"/>
    <w:rsid w:val="00031104"/>
    <w:rsid w:val="00031ABF"/>
    <w:rsid w:val="00034DF2"/>
    <w:rsid w:val="00034DFB"/>
    <w:rsid w:val="000357F1"/>
    <w:rsid w:val="00036A38"/>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38"/>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979FD"/>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019"/>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0977"/>
    <w:rsid w:val="000D1BC1"/>
    <w:rsid w:val="000D2428"/>
    <w:rsid w:val="000D2726"/>
    <w:rsid w:val="000D336B"/>
    <w:rsid w:val="000D48C8"/>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6CD"/>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CDB"/>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5F44"/>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47E29"/>
    <w:rsid w:val="00150308"/>
    <w:rsid w:val="001515AB"/>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6B77"/>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0D71"/>
    <w:rsid w:val="001911B4"/>
    <w:rsid w:val="001914C9"/>
    <w:rsid w:val="0019279C"/>
    <w:rsid w:val="00192A40"/>
    <w:rsid w:val="00192C0C"/>
    <w:rsid w:val="00192CDD"/>
    <w:rsid w:val="0019390A"/>
    <w:rsid w:val="001946EB"/>
    <w:rsid w:val="00194C10"/>
    <w:rsid w:val="001A1F4F"/>
    <w:rsid w:val="001A1FA4"/>
    <w:rsid w:val="001A3560"/>
    <w:rsid w:val="001A380A"/>
    <w:rsid w:val="001A4227"/>
    <w:rsid w:val="001A5F6A"/>
    <w:rsid w:val="001A6304"/>
    <w:rsid w:val="001A6487"/>
    <w:rsid w:val="001A6D88"/>
    <w:rsid w:val="001A6E6F"/>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5BB5"/>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CD1"/>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CAD"/>
    <w:rsid w:val="00213F1A"/>
    <w:rsid w:val="002152CC"/>
    <w:rsid w:val="0021679F"/>
    <w:rsid w:val="0021724C"/>
    <w:rsid w:val="002174A1"/>
    <w:rsid w:val="00220012"/>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47865"/>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595"/>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1A1A"/>
    <w:rsid w:val="002B2189"/>
    <w:rsid w:val="002B22AC"/>
    <w:rsid w:val="002B27E6"/>
    <w:rsid w:val="002B2C40"/>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699"/>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3312"/>
    <w:rsid w:val="002E44EC"/>
    <w:rsid w:val="002E4799"/>
    <w:rsid w:val="002E7217"/>
    <w:rsid w:val="002E78CA"/>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6162"/>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179"/>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B0F"/>
    <w:rsid w:val="00377DBD"/>
    <w:rsid w:val="00377E2E"/>
    <w:rsid w:val="0038006D"/>
    <w:rsid w:val="003804AC"/>
    <w:rsid w:val="00380AC8"/>
    <w:rsid w:val="00380DAD"/>
    <w:rsid w:val="00380FE1"/>
    <w:rsid w:val="00381725"/>
    <w:rsid w:val="00382A62"/>
    <w:rsid w:val="00383B11"/>
    <w:rsid w:val="003840DA"/>
    <w:rsid w:val="00384532"/>
    <w:rsid w:val="003846E8"/>
    <w:rsid w:val="0038519F"/>
    <w:rsid w:val="0038578E"/>
    <w:rsid w:val="00386582"/>
    <w:rsid w:val="003874FF"/>
    <w:rsid w:val="00387C86"/>
    <w:rsid w:val="00390503"/>
    <w:rsid w:val="003911FA"/>
    <w:rsid w:val="00391C9C"/>
    <w:rsid w:val="00392A3E"/>
    <w:rsid w:val="00393117"/>
    <w:rsid w:val="00393D1B"/>
    <w:rsid w:val="00396844"/>
    <w:rsid w:val="00396C1F"/>
    <w:rsid w:val="003976BC"/>
    <w:rsid w:val="00397841"/>
    <w:rsid w:val="003A054A"/>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64C"/>
    <w:rsid w:val="004269F8"/>
    <w:rsid w:val="00426A18"/>
    <w:rsid w:val="00426AFF"/>
    <w:rsid w:val="00427AE5"/>
    <w:rsid w:val="00427AFA"/>
    <w:rsid w:val="004303C4"/>
    <w:rsid w:val="00432353"/>
    <w:rsid w:val="00432CCE"/>
    <w:rsid w:val="00432EDF"/>
    <w:rsid w:val="004335BC"/>
    <w:rsid w:val="004339BE"/>
    <w:rsid w:val="004363E1"/>
    <w:rsid w:val="00437572"/>
    <w:rsid w:val="00440E2A"/>
    <w:rsid w:val="00441D8B"/>
    <w:rsid w:val="00442EAF"/>
    <w:rsid w:val="00443073"/>
    <w:rsid w:val="00443DE6"/>
    <w:rsid w:val="00443FDA"/>
    <w:rsid w:val="00444762"/>
    <w:rsid w:val="00444878"/>
    <w:rsid w:val="00445CF1"/>
    <w:rsid w:val="00446196"/>
    <w:rsid w:val="004469EC"/>
    <w:rsid w:val="00446D95"/>
    <w:rsid w:val="00447420"/>
    <w:rsid w:val="00447792"/>
    <w:rsid w:val="00451282"/>
    <w:rsid w:val="0045217F"/>
    <w:rsid w:val="0045385D"/>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E4E"/>
    <w:rsid w:val="004679FF"/>
    <w:rsid w:val="0047021B"/>
    <w:rsid w:val="00471B38"/>
    <w:rsid w:val="004721F4"/>
    <w:rsid w:val="00473065"/>
    <w:rsid w:val="0047472C"/>
    <w:rsid w:val="00474C51"/>
    <w:rsid w:val="00475747"/>
    <w:rsid w:val="0047579B"/>
    <w:rsid w:val="0047638E"/>
    <w:rsid w:val="00477171"/>
    <w:rsid w:val="0047764A"/>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8726A"/>
    <w:rsid w:val="00490156"/>
    <w:rsid w:val="00490FCF"/>
    <w:rsid w:val="00492A89"/>
    <w:rsid w:val="00492ED8"/>
    <w:rsid w:val="004931CB"/>
    <w:rsid w:val="00494DF0"/>
    <w:rsid w:val="00495061"/>
    <w:rsid w:val="00495AA1"/>
    <w:rsid w:val="00496C13"/>
    <w:rsid w:val="004977B0"/>
    <w:rsid w:val="00497E26"/>
    <w:rsid w:val="00497E9B"/>
    <w:rsid w:val="004A2B75"/>
    <w:rsid w:val="004A35FF"/>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691"/>
    <w:rsid w:val="004E4747"/>
    <w:rsid w:val="004E5962"/>
    <w:rsid w:val="004E6365"/>
    <w:rsid w:val="004E65D9"/>
    <w:rsid w:val="004E7928"/>
    <w:rsid w:val="004E7982"/>
    <w:rsid w:val="004E7AFD"/>
    <w:rsid w:val="004F061F"/>
    <w:rsid w:val="004F0634"/>
    <w:rsid w:val="004F1892"/>
    <w:rsid w:val="004F1A44"/>
    <w:rsid w:val="004F2655"/>
    <w:rsid w:val="004F2AF6"/>
    <w:rsid w:val="004F3196"/>
    <w:rsid w:val="004F444A"/>
    <w:rsid w:val="004F596A"/>
    <w:rsid w:val="004F66E4"/>
    <w:rsid w:val="00500BE2"/>
    <w:rsid w:val="0050136D"/>
    <w:rsid w:val="00501946"/>
    <w:rsid w:val="0050316D"/>
    <w:rsid w:val="0050341D"/>
    <w:rsid w:val="00503679"/>
    <w:rsid w:val="00503CF7"/>
    <w:rsid w:val="0050409E"/>
    <w:rsid w:val="00504A30"/>
    <w:rsid w:val="005062F1"/>
    <w:rsid w:val="00506C08"/>
    <w:rsid w:val="005107B1"/>
    <w:rsid w:val="00510E8C"/>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02B"/>
    <w:rsid w:val="005243F2"/>
    <w:rsid w:val="0052467F"/>
    <w:rsid w:val="005246A3"/>
    <w:rsid w:val="0052490C"/>
    <w:rsid w:val="00524AA2"/>
    <w:rsid w:val="005258B1"/>
    <w:rsid w:val="0052595A"/>
    <w:rsid w:val="00525B32"/>
    <w:rsid w:val="0052613B"/>
    <w:rsid w:val="00526862"/>
    <w:rsid w:val="00526FC3"/>
    <w:rsid w:val="0052718A"/>
    <w:rsid w:val="00530343"/>
    <w:rsid w:val="005304C6"/>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3180"/>
    <w:rsid w:val="005644AF"/>
    <w:rsid w:val="00567328"/>
    <w:rsid w:val="00570BF6"/>
    <w:rsid w:val="00570C67"/>
    <w:rsid w:val="0057260A"/>
    <w:rsid w:val="00574A2F"/>
    <w:rsid w:val="00574B0F"/>
    <w:rsid w:val="00574EF0"/>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C43"/>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48A"/>
    <w:rsid w:val="005A7FBC"/>
    <w:rsid w:val="005B076F"/>
    <w:rsid w:val="005B08B0"/>
    <w:rsid w:val="005B2155"/>
    <w:rsid w:val="005B2393"/>
    <w:rsid w:val="005B2D3B"/>
    <w:rsid w:val="005B31F2"/>
    <w:rsid w:val="005B34B2"/>
    <w:rsid w:val="005B3608"/>
    <w:rsid w:val="005B386D"/>
    <w:rsid w:val="005B3E3A"/>
    <w:rsid w:val="005B5629"/>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1F9"/>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2C4"/>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D44"/>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1D25"/>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299"/>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16B6"/>
    <w:rsid w:val="006A491B"/>
    <w:rsid w:val="006A4A0B"/>
    <w:rsid w:val="006A4A75"/>
    <w:rsid w:val="006A551A"/>
    <w:rsid w:val="006A5B86"/>
    <w:rsid w:val="006A5EB2"/>
    <w:rsid w:val="006A62A5"/>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6FC8"/>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880"/>
    <w:rsid w:val="00742AD0"/>
    <w:rsid w:val="00743065"/>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062"/>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AF4"/>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02D6"/>
    <w:rsid w:val="007B1B4B"/>
    <w:rsid w:val="007B3C23"/>
    <w:rsid w:val="007B3DBA"/>
    <w:rsid w:val="007B6093"/>
    <w:rsid w:val="007B6157"/>
    <w:rsid w:val="007B63BF"/>
    <w:rsid w:val="007B6497"/>
    <w:rsid w:val="007B668D"/>
    <w:rsid w:val="007B75BB"/>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2F1"/>
    <w:rsid w:val="007E14E4"/>
    <w:rsid w:val="007E1D13"/>
    <w:rsid w:val="007E1F6F"/>
    <w:rsid w:val="007E24B7"/>
    <w:rsid w:val="007E28C3"/>
    <w:rsid w:val="007E292C"/>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22F"/>
    <w:rsid w:val="008210E8"/>
    <w:rsid w:val="00821ED1"/>
    <w:rsid w:val="00822007"/>
    <w:rsid w:val="00822428"/>
    <w:rsid w:val="00822D57"/>
    <w:rsid w:val="00823535"/>
    <w:rsid w:val="00823831"/>
    <w:rsid w:val="00823EAB"/>
    <w:rsid w:val="00825890"/>
    <w:rsid w:val="00825D13"/>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CE1"/>
    <w:rsid w:val="00863D4F"/>
    <w:rsid w:val="00864B45"/>
    <w:rsid w:val="00864E69"/>
    <w:rsid w:val="00866EC8"/>
    <w:rsid w:val="0087007A"/>
    <w:rsid w:val="00870570"/>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42E"/>
    <w:rsid w:val="008949D9"/>
    <w:rsid w:val="0089693D"/>
    <w:rsid w:val="00896F55"/>
    <w:rsid w:val="00897CF5"/>
    <w:rsid w:val="008A0415"/>
    <w:rsid w:val="008A1DBD"/>
    <w:rsid w:val="008A1ECF"/>
    <w:rsid w:val="008A2A29"/>
    <w:rsid w:val="008A32F9"/>
    <w:rsid w:val="008A3437"/>
    <w:rsid w:val="008A4D6B"/>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455"/>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8B9"/>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6F7D"/>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216"/>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038"/>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062"/>
    <w:rsid w:val="009C4157"/>
    <w:rsid w:val="009C42E1"/>
    <w:rsid w:val="009C6D1F"/>
    <w:rsid w:val="009C7F8E"/>
    <w:rsid w:val="009D05EE"/>
    <w:rsid w:val="009D163D"/>
    <w:rsid w:val="009D19B8"/>
    <w:rsid w:val="009D1EC8"/>
    <w:rsid w:val="009D1FE9"/>
    <w:rsid w:val="009D359A"/>
    <w:rsid w:val="009D38FA"/>
    <w:rsid w:val="009D3969"/>
    <w:rsid w:val="009D3F1B"/>
    <w:rsid w:val="009D4074"/>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5C62"/>
    <w:rsid w:val="00A069CE"/>
    <w:rsid w:val="00A073AF"/>
    <w:rsid w:val="00A115D6"/>
    <w:rsid w:val="00A12EB1"/>
    <w:rsid w:val="00A1336D"/>
    <w:rsid w:val="00A1351A"/>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490"/>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027"/>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386"/>
    <w:rsid w:val="00B52732"/>
    <w:rsid w:val="00B53048"/>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4CCD"/>
    <w:rsid w:val="00B750D9"/>
    <w:rsid w:val="00B76829"/>
    <w:rsid w:val="00B77036"/>
    <w:rsid w:val="00B80BED"/>
    <w:rsid w:val="00B811AF"/>
    <w:rsid w:val="00B83EFA"/>
    <w:rsid w:val="00B845C6"/>
    <w:rsid w:val="00B84DC6"/>
    <w:rsid w:val="00B84F01"/>
    <w:rsid w:val="00B8517D"/>
    <w:rsid w:val="00B869A2"/>
    <w:rsid w:val="00B903D5"/>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4C9"/>
    <w:rsid w:val="00BA070B"/>
    <w:rsid w:val="00BA1610"/>
    <w:rsid w:val="00BA1884"/>
    <w:rsid w:val="00BA242A"/>
    <w:rsid w:val="00BA4288"/>
    <w:rsid w:val="00BA4851"/>
    <w:rsid w:val="00BA4BFF"/>
    <w:rsid w:val="00BA52BD"/>
    <w:rsid w:val="00BA54B1"/>
    <w:rsid w:val="00BA5A38"/>
    <w:rsid w:val="00BA6DE5"/>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CAC"/>
    <w:rsid w:val="00BD65A6"/>
    <w:rsid w:val="00BE0580"/>
    <w:rsid w:val="00BE0960"/>
    <w:rsid w:val="00BE0AC7"/>
    <w:rsid w:val="00BE0E1C"/>
    <w:rsid w:val="00BE1813"/>
    <w:rsid w:val="00BE1B4C"/>
    <w:rsid w:val="00BE1EB2"/>
    <w:rsid w:val="00BE22C0"/>
    <w:rsid w:val="00BE2A33"/>
    <w:rsid w:val="00BE2C9B"/>
    <w:rsid w:val="00BE42B3"/>
    <w:rsid w:val="00BE5BD3"/>
    <w:rsid w:val="00BE5ECB"/>
    <w:rsid w:val="00BE61F4"/>
    <w:rsid w:val="00BE64A2"/>
    <w:rsid w:val="00BE690B"/>
    <w:rsid w:val="00BF04F9"/>
    <w:rsid w:val="00BF05AD"/>
    <w:rsid w:val="00BF0CEA"/>
    <w:rsid w:val="00BF0DF2"/>
    <w:rsid w:val="00BF1036"/>
    <w:rsid w:val="00BF2916"/>
    <w:rsid w:val="00BF396E"/>
    <w:rsid w:val="00BF4212"/>
    <w:rsid w:val="00BF4677"/>
    <w:rsid w:val="00BF4AE1"/>
    <w:rsid w:val="00BF4AFE"/>
    <w:rsid w:val="00BF4B01"/>
    <w:rsid w:val="00BF6EF7"/>
    <w:rsid w:val="00BF74E5"/>
    <w:rsid w:val="00BF75EC"/>
    <w:rsid w:val="00BF76AE"/>
    <w:rsid w:val="00BF7DF9"/>
    <w:rsid w:val="00BF7E64"/>
    <w:rsid w:val="00C0212B"/>
    <w:rsid w:val="00C0230D"/>
    <w:rsid w:val="00C025A2"/>
    <w:rsid w:val="00C0278E"/>
    <w:rsid w:val="00C02B44"/>
    <w:rsid w:val="00C0321F"/>
    <w:rsid w:val="00C0344E"/>
    <w:rsid w:val="00C0352B"/>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14D1"/>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6AB1"/>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57FD8"/>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0AC6"/>
    <w:rsid w:val="00C916C2"/>
    <w:rsid w:val="00C9269B"/>
    <w:rsid w:val="00C92893"/>
    <w:rsid w:val="00C92C33"/>
    <w:rsid w:val="00C93D5D"/>
    <w:rsid w:val="00C94BA7"/>
    <w:rsid w:val="00C95CC5"/>
    <w:rsid w:val="00C97182"/>
    <w:rsid w:val="00C97834"/>
    <w:rsid w:val="00CA02C7"/>
    <w:rsid w:val="00CA0371"/>
    <w:rsid w:val="00CA107F"/>
    <w:rsid w:val="00CA1192"/>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1E76"/>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1D0"/>
    <w:rsid w:val="00D01DBB"/>
    <w:rsid w:val="00D040DD"/>
    <w:rsid w:val="00D05A56"/>
    <w:rsid w:val="00D071A1"/>
    <w:rsid w:val="00D07593"/>
    <w:rsid w:val="00D1059B"/>
    <w:rsid w:val="00D1181D"/>
    <w:rsid w:val="00D122D6"/>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35B"/>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8B5"/>
    <w:rsid w:val="00D42D91"/>
    <w:rsid w:val="00D447F2"/>
    <w:rsid w:val="00D464DE"/>
    <w:rsid w:val="00D465B3"/>
    <w:rsid w:val="00D4722D"/>
    <w:rsid w:val="00D4799D"/>
    <w:rsid w:val="00D47DAB"/>
    <w:rsid w:val="00D50054"/>
    <w:rsid w:val="00D5455A"/>
    <w:rsid w:val="00D55533"/>
    <w:rsid w:val="00D5590C"/>
    <w:rsid w:val="00D568CC"/>
    <w:rsid w:val="00D5730F"/>
    <w:rsid w:val="00D6412E"/>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5FD"/>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3B0"/>
    <w:rsid w:val="00DA2B8E"/>
    <w:rsid w:val="00DA435C"/>
    <w:rsid w:val="00DA4E3A"/>
    <w:rsid w:val="00DA5926"/>
    <w:rsid w:val="00DA5B53"/>
    <w:rsid w:val="00DA62DF"/>
    <w:rsid w:val="00DA6F07"/>
    <w:rsid w:val="00DB00F1"/>
    <w:rsid w:val="00DB0459"/>
    <w:rsid w:val="00DB0494"/>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4EC3"/>
    <w:rsid w:val="00DD5078"/>
    <w:rsid w:val="00DD5AF5"/>
    <w:rsid w:val="00DD645B"/>
    <w:rsid w:val="00DD667C"/>
    <w:rsid w:val="00DD6D5F"/>
    <w:rsid w:val="00DD6F29"/>
    <w:rsid w:val="00DD7ADA"/>
    <w:rsid w:val="00DD7B63"/>
    <w:rsid w:val="00DE0E41"/>
    <w:rsid w:val="00DE10EB"/>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2"/>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8EC"/>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653"/>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1EC7"/>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1A1F"/>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17DC"/>
    <w:rsid w:val="00F52CF7"/>
    <w:rsid w:val="00F53632"/>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EA6"/>
    <w:rsid w:val="00F70522"/>
    <w:rsid w:val="00F70739"/>
    <w:rsid w:val="00F707FD"/>
    <w:rsid w:val="00F7182F"/>
    <w:rsid w:val="00F71AE1"/>
    <w:rsid w:val="00F71F05"/>
    <w:rsid w:val="00F720B1"/>
    <w:rsid w:val="00F736F4"/>
    <w:rsid w:val="00F74FAB"/>
    <w:rsid w:val="00F7555B"/>
    <w:rsid w:val="00F75D1A"/>
    <w:rsid w:val="00F76F8B"/>
    <w:rsid w:val="00F771D3"/>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38EB"/>
    <w:rsid w:val="00FC467D"/>
    <w:rsid w:val="00FC5BB2"/>
    <w:rsid w:val="00FC7582"/>
    <w:rsid w:val="00FD1471"/>
    <w:rsid w:val="00FD170D"/>
    <w:rsid w:val="00FD280F"/>
    <w:rsid w:val="00FD2A89"/>
    <w:rsid w:val="00FD2F38"/>
    <w:rsid w:val="00FD3050"/>
    <w:rsid w:val="00FD4833"/>
    <w:rsid w:val="00FD56C2"/>
    <w:rsid w:val="00FD6E10"/>
    <w:rsid w:val="00FD77E2"/>
    <w:rsid w:val="00FE0B21"/>
    <w:rsid w:val="00FE1227"/>
    <w:rsid w:val="00FE1477"/>
    <w:rsid w:val="00FE1B9F"/>
    <w:rsid w:val="00FE277C"/>
    <w:rsid w:val="00FE30F1"/>
    <w:rsid w:val="00FE378F"/>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5B5629"/>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636D44"/>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5B5629"/>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636D4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46576810">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48763797">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2367339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60163909">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43685480">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18546682">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44177731">
      <w:bodyDiv w:val="1"/>
      <w:marLeft w:val="0"/>
      <w:marRight w:val="0"/>
      <w:marTop w:val="0"/>
      <w:marBottom w:val="0"/>
      <w:divBdr>
        <w:top w:val="none" w:sz="0" w:space="0" w:color="auto"/>
        <w:left w:val="none" w:sz="0" w:space="0" w:color="auto"/>
        <w:bottom w:val="none" w:sz="0" w:space="0" w:color="auto"/>
        <w:right w:val="none" w:sz="0" w:space="0" w:color="auto"/>
      </w:divBdr>
      <w:divsChild>
        <w:div w:id="325590861">
          <w:marLeft w:val="0"/>
          <w:marRight w:val="0"/>
          <w:marTop w:val="0"/>
          <w:marBottom w:val="0"/>
          <w:divBdr>
            <w:top w:val="none" w:sz="0" w:space="0" w:color="auto"/>
            <w:left w:val="none" w:sz="0" w:space="0" w:color="auto"/>
            <w:bottom w:val="none" w:sz="0" w:space="0" w:color="auto"/>
            <w:right w:val="none" w:sz="0" w:space="0" w:color="auto"/>
          </w:divBdr>
          <w:divsChild>
            <w:div w:id="1187331757">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
                <w:div w:id="980381569">
                  <w:marLeft w:val="0"/>
                  <w:marRight w:val="0"/>
                  <w:marTop w:val="0"/>
                  <w:marBottom w:val="0"/>
                  <w:divBdr>
                    <w:top w:val="none" w:sz="0" w:space="0" w:color="auto"/>
                    <w:left w:val="none" w:sz="0" w:space="0" w:color="auto"/>
                    <w:bottom w:val="none" w:sz="0" w:space="0" w:color="auto"/>
                    <w:right w:val="none" w:sz="0" w:space="0" w:color="auto"/>
                  </w:divBdr>
                  <w:divsChild>
                    <w:div w:id="1781993127">
                      <w:marLeft w:val="0"/>
                      <w:marRight w:val="0"/>
                      <w:marTop w:val="0"/>
                      <w:marBottom w:val="0"/>
                      <w:divBdr>
                        <w:top w:val="none" w:sz="0" w:space="0" w:color="auto"/>
                        <w:left w:val="none" w:sz="0" w:space="0" w:color="auto"/>
                        <w:bottom w:val="none" w:sz="0" w:space="0" w:color="auto"/>
                        <w:right w:val="none" w:sz="0" w:space="0" w:color="auto"/>
                      </w:divBdr>
                      <w:divsChild>
                        <w:div w:id="4222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5831340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azish.Choudery@beis.gov.uk" TargetMode="External"/><Relationship Id="rId26" Type="http://schemas.openxmlformats.org/officeDocument/2006/relationships/hyperlink" Target="https://www.gov.uk/government/publications/the-green-book-appraisal-and-evaluation-in-central-governent" TargetMode="External"/><Relationship Id="rId3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mailto:Birgit.Wosnitza@beis.gov.uk" TargetMode="External"/><Relationship Id="rId3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2"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irgit.Wosnitza@beis.gov.uk" TargetMode="External"/><Relationship Id="rId25" Type="http://schemas.openxmlformats.org/officeDocument/2006/relationships/hyperlink" Target="https://www.gov.uk/government/collections/quality-assurance-tools-and-guidance-in-decc" TargetMode="External"/><Relationship Id="rId3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Nazish.Choudery@beis.gov.uk" TargetMode="External"/><Relationship Id="rId20" Type="http://schemas.openxmlformats.org/officeDocument/2006/relationships/hyperlink" Target="mailto:Nazish.Choudery@beis.gov.uk" TargetMode="External"/><Relationship Id="rId29" Type="http://schemas.openxmlformats.org/officeDocument/2006/relationships/hyperlink" Target="http://www.hm-treasury.gov.uk/data_magentabook_index.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collections/quality-assurance-tools-and-guidance-in-decc" TargetMode="External"/><Relationship Id="rId3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Birgit.Wosnitza@beis.gov.uk" TargetMode="External"/><Relationship Id="rId23" Type="http://schemas.openxmlformats.org/officeDocument/2006/relationships/hyperlink" Target="http://www.nationalarchives.gov.uk/doc/open-government-licence/version/2/" TargetMode="External"/><Relationship Id="rId28" Type="http://schemas.openxmlformats.org/officeDocument/2006/relationships/hyperlink" Target="http://www.statisticsauthority.gov.uk/assessment/code-of-practice/" TargetMode="External"/><Relationship Id="rId3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10" Type="http://schemas.openxmlformats.org/officeDocument/2006/relationships/settings" Target="settings.xml"/><Relationship Id="rId19" Type="http://schemas.openxmlformats.org/officeDocument/2006/relationships/hyperlink" Target="mailto:Birgit.Wosnitza@beis.gov.uk" TargetMode="External"/><Relationship Id="rId31" Type="http://schemas.openxmlformats.org/officeDocument/2006/relationships/hyperlink" Target="https://www.gov.uk/government/collections/rapid-evidence-assessme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mailto:Nazish.Choudery@beis.gov.uk" TargetMode="External"/><Relationship Id="rId27" Type="http://schemas.openxmlformats.org/officeDocument/2006/relationships/hyperlink" Target="https://www.statisticsauthority.gov.uk/osr/code-of-practice/" TargetMode="External"/><Relationship Id="rId30" Type="http://schemas.openxmlformats.org/officeDocument/2006/relationships/hyperlink" Target="https://www.gov.uk/government/publications/government-social-research-framework-for-assessing-research-evidence" TargetMode="External"/><Relationship Id="rId3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fgem.gov.uk/electricity/distribution-networks/forums-seminars-and-working-groups/decc-ofgem-smart-grid-forum/workstream-seven-ws7-2030-distribution-system" TargetMode="External"/><Relationship Id="rId1" Type="http://schemas.openxmlformats.org/officeDocument/2006/relationships/hyperlink" Target="https://www.ofgem.gov.uk/electricity/distribution-networks/forums-seminars-and-working-groups/decc-ofgem-smart-grid-forum/workstream-three-ws3-developing-networks-low-car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20B27A3BB4AD4E469BDEA344273B4F2201010016D94F2B0CDFAF42B54D201DAAEBDAE5" ma:contentTypeVersion="5" ma:contentTypeDescription="" ma:contentTypeScope="" ma:versionID="b20936a2497dae3f6ef04b54359d480e">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f9b40b62d9c0dd05098027970d6bc39e"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DECCMIT-74-5611</_dlc_DocId>
    <_dlc_DocIdUrl xmlns="f7e53c2a-c5c2-4bbb-ab47-6d506cb60401">
      <Url>https://edrms.decc.gsi.gov.uk/mi/emd/NNI/_layouts/15/DocIdRedir.aspx?ID=DECCMIT-74-5611</Url>
      <Description>DECCMIT-74-5611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6981cf-ca77-4d25-a722-9ba9d442762a" ContentTypeId="0x01010020B27A3BB4AD4E469BDEA344273B4F22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CD8E8-7AFF-48E0-8DA1-ED7188BF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documentManagement/types"/>
    <ds:schemaRef ds:uri="f7e53c2a-c5c2-4bbb-ab47-6d506cb60401"/>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sharepoint/v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1CD6F850-707E-428F-9B7C-C0F58DBBE023}">
  <ds:schemaRefs>
    <ds:schemaRef ds:uri="http://schemas.microsoft.com/sharepoint/events"/>
  </ds:schemaRefs>
</ds:datastoreItem>
</file>

<file path=customXml/itemProps5.xml><?xml version="1.0" encoding="utf-8"?>
<ds:datastoreItem xmlns:ds="http://schemas.openxmlformats.org/officeDocument/2006/customXml" ds:itemID="{093BF577-2C10-46E4-AF80-AE37CD0EEA7C}">
  <ds:schemaRefs>
    <ds:schemaRef ds:uri="Microsoft.SharePoint.Taxonomy.ContentTypeSync"/>
  </ds:schemaRefs>
</ds:datastoreItem>
</file>

<file path=customXml/itemProps6.xml><?xml version="1.0" encoding="utf-8"?>
<ds:datastoreItem xmlns:ds="http://schemas.openxmlformats.org/officeDocument/2006/customXml" ds:itemID="{1186FEAD-30B5-41F2-9E9D-51602EDC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9906</Words>
  <Characters>56470</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2</cp:revision>
  <cp:lastPrinted>2015-02-09T11:22:00Z</cp:lastPrinted>
  <dcterms:created xsi:type="dcterms:W3CDTF">2017-12-06T12:56:00Z</dcterms:created>
  <dcterms:modified xsi:type="dcterms:W3CDTF">2017-12-06T12:56:00Z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0x01010020B27A3BB4AD4E469BDEA344273B4F2201010016D94F2B0CDFAF42B54D201DAAEBDAE5</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b2fd181c-9f45-4b9f-8087-249ca245ef7e</vt:lpwstr>
  </property>
</Properties>
</file>