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837A" w14:textId="5693BBCB" w:rsidR="003A6625" w:rsidRPr="008239CE" w:rsidRDefault="003A6625" w:rsidP="00122613">
      <w:pPr>
        <w:spacing w:after="0" w:line="240" w:lineRule="auto"/>
        <w:jc w:val="center"/>
        <w:rPr>
          <w:rFonts w:cstheme="minorHAnsi"/>
          <w:b/>
          <w:u w:val="single"/>
        </w:rPr>
      </w:pPr>
      <w:r w:rsidRPr="008239CE">
        <w:rPr>
          <w:rFonts w:cstheme="minorHAnsi"/>
          <w:b/>
          <w:u w:val="single"/>
        </w:rPr>
        <w:t>Request for Information / Soft Market Engagement for:</w:t>
      </w:r>
    </w:p>
    <w:p w14:paraId="7BCEBE40" w14:textId="52DF8A6A" w:rsidR="003A6625" w:rsidRPr="003A6625" w:rsidRDefault="00ED5DB6" w:rsidP="00122613">
      <w:pPr>
        <w:spacing w:after="0" w:line="240" w:lineRule="auto"/>
        <w:jc w:val="center"/>
        <w:rPr>
          <w:rFonts w:cstheme="minorHAnsi"/>
          <w:b/>
        </w:rPr>
      </w:pPr>
      <w:r>
        <w:rPr>
          <w:rFonts w:cstheme="minorHAnsi"/>
          <w:b/>
          <w:u w:val="single"/>
        </w:rPr>
        <w:t xml:space="preserve">Airborne </w:t>
      </w:r>
      <w:proofErr w:type="spellStart"/>
      <w:r>
        <w:rPr>
          <w:rFonts w:cstheme="minorHAnsi"/>
          <w:b/>
          <w:u w:val="single"/>
        </w:rPr>
        <w:t>EO</w:t>
      </w:r>
      <w:proofErr w:type="spellEnd"/>
      <w:r>
        <w:rPr>
          <w:rFonts w:cstheme="minorHAnsi"/>
          <w:b/>
          <w:u w:val="single"/>
        </w:rPr>
        <w:t xml:space="preserve">/ IR </w:t>
      </w:r>
      <w:r w:rsidR="00F16010">
        <w:rPr>
          <w:rFonts w:cstheme="minorHAnsi"/>
          <w:b/>
          <w:u w:val="single"/>
        </w:rPr>
        <w:t xml:space="preserve">Imaging </w:t>
      </w:r>
      <w:r>
        <w:rPr>
          <w:rFonts w:cstheme="minorHAnsi"/>
          <w:b/>
          <w:u w:val="single"/>
        </w:rPr>
        <w:t>Systems and Air to Ground Communication Systems</w:t>
      </w:r>
    </w:p>
    <w:p w14:paraId="4565A2C6" w14:textId="77777777" w:rsidR="003A6625" w:rsidRPr="003A6625" w:rsidRDefault="003A6625" w:rsidP="0016101B">
      <w:pPr>
        <w:spacing w:after="0" w:line="240" w:lineRule="auto"/>
        <w:rPr>
          <w:rFonts w:cstheme="minorHAnsi"/>
          <w:b/>
        </w:rPr>
      </w:pPr>
    </w:p>
    <w:p w14:paraId="6512BACF" w14:textId="77F17037" w:rsidR="00ED5DB6" w:rsidRDefault="003A6625" w:rsidP="00B1708F">
      <w:pPr>
        <w:spacing w:after="0" w:line="240" w:lineRule="auto"/>
        <w:rPr>
          <w:rFonts w:cstheme="minorHAnsi"/>
          <w:bCs/>
        </w:rPr>
      </w:pPr>
      <w:r w:rsidRPr="003A6625">
        <w:rPr>
          <w:rFonts w:cstheme="minorHAnsi"/>
          <w:bCs/>
        </w:rPr>
        <w:t>The National Police Air Service (NPAS) wish</w:t>
      </w:r>
      <w:r w:rsidR="00C146A1">
        <w:rPr>
          <w:rFonts w:cstheme="minorHAnsi"/>
          <w:bCs/>
        </w:rPr>
        <w:t>es</w:t>
      </w:r>
      <w:r w:rsidRPr="003A6625">
        <w:rPr>
          <w:rFonts w:cstheme="minorHAnsi"/>
          <w:bCs/>
        </w:rPr>
        <w:t xml:space="preserve"> to engage with the market in relation to the acquisition of </w:t>
      </w:r>
      <w:r w:rsidR="00ED5DB6">
        <w:rPr>
          <w:rFonts w:cstheme="minorHAnsi"/>
          <w:bCs/>
        </w:rPr>
        <w:t>the following</w:t>
      </w:r>
      <w:r w:rsidR="00A525FF">
        <w:rPr>
          <w:rFonts w:cstheme="minorHAnsi"/>
          <w:bCs/>
        </w:rPr>
        <w:t>:</w:t>
      </w:r>
    </w:p>
    <w:p w14:paraId="046AF707" w14:textId="77777777" w:rsidR="00F16010" w:rsidRDefault="00F16010" w:rsidP="00B1708F">
      <w:pPr>
        <w:spacing w:after="0" w:line="240" w:lineRule="auto"/>
        <w:rPr>
          <w:rFonts w:cstheme="minorHAnsi"/>
          <w:bCs/>
        </w:rPr>
      </w:pPr>
    </w:p>
    <w:p w14:paraId="70289F05" w14:textId="5346118E" w:rsidR="00ED5DB6" w:rsidRPr="00F16010" w:rsidRDefault="00ED5DB6" w:rsidP="00ED5DB6">
      <w:pPr>
        <w:pStyle w:val="ListParagraph"/>
        <w:numPr>
          <w:ilvl w:val="0"/>
          <w:numId w:val="12"/>
        </w:numPr>
        <w:spacing w:after="0" w:line="240" w:lineRule="auto"/>
        <w:rPr>
          <w:rFonts w:cstheme="minorHAnsi"/>
        </w:rPr>
      </w:pPr>
      <w:proofErr w:type="spellStart"/>
      <w:r w:rsidRPr="00ED5DB6">
        <w:rPr>
          <w:rFonts w:cstheme="minorHAnsi"/>
          <w:bCs/>
        </w:rPr>
        <w:t>EO</w:t>
      </w:r>
      <w:proofErr w:type="spellEnd"/>
      <w:r w:rsidRPr="00ED5DB6">
        <w:rPr>
          <w:rFonts w:cstheme="minorHAnsi"/>
          <w:bCs/>
        </w:rPr>
        <w:t xml:space="preserve">/IR </w:t>
      </w:r>
      <w:r w:rsidR="00F16010">
        <w:rPr>
          <w:rFonts w:cstheme="minorHAnsi"/>
          <w:bCs/>
        </w:rPr>
        <w:t xml:space="preserve">imaging </w:t>
      </w:r>
      <w:r w:rsidRPr="00ED5DB6">
        <w:rPr>
          <w:rFonts w:cstheme="minorHAnsi"/>
          <w:bCs/>
        </w:rPr>
        <w:t>systems for use on BVLOS remotely piloted aircraft systems</w:t>
      </w:r>
      <w:r w:rsidR="003A6625" w:rsidRPr="00ED5DB6">
        <w:rPr>
          <w:rFonts w:cstheme="minorHAnsi"/>
          <w:bCs/>
        </w:rPr>
        <w:t xml:space="preserve">. </w:t>
      </w:r>
      <w:r w:rsidR="00F16010">
        <w:rPr>
          <w:rFonts w:cstheme="minorHAnsi"/>
          <w:bCs/>
        </w:rPr>
        <w:t>(</w:t>
      </w:r>
      <w:r w:rsidR="006A051D">
        <w:rPr>
          <w:rFonts w:cstheme="minorHAnsi"/>
          <w:bCs/>
        </w:rPr>
        <w:t xml:space="preserve">imaging system </w:t>
      </w:r>
      <w:r w:rsidR="00F16010">
        <w:rPr>
          <w:rFonts w:cstheme="minorHAnsi"/>
          <w:bCs/>
        </w:rPr>
        <w:t xml:space="preserve">under </w:t>
      </w:r>
      <w:proofErr w:type="spellStart"/>
      <w:r w:rsidR="00F16010">
        <w:rPr>
          <w:rFonts w:cstheme="minorHAnsi"/>
          <w:bCs/>
        </w:rPr>
        <w:t>4kg</w:t>
      </w:r>
      <w:proofErr w:type="spellEnd"/>
      <w:r w:rsidR="00F16010">
        <w:rPr>
          <w:rFonts w:cstheme="minorHAnsi"/>
          <w:bCs/>
        </w:rPr>
        <w:t xml:space="preserve"> total weight)</w:t>
      </w:r>
    </w:p>
    <w:p w14:paraId="42C88421" w14:textId="0DB444D7" w:rsidR="00F16010" w:rsidRPr="00F16010" w:rsidRDefault="00F16010" w:rsidP="00F16010">
      <w:pPr>
        <w:pStyle w:val="ListParagraph"/>
        <w:numPr>
          <w:ilvl w:val="0"/>
          <w:numId w:val="12"/>
        </w:numPr>
        <w:spacing w:after="0" w:line="240" w:lineRule="auto"/>
        <w:rPr>
          <w:rFonts w:cstheme="minorHAnsi"/>
        </w:rPr>
      </w:pPr>
      <w:proofErr w:type="spellStart"/>
      <w:r w:rsidRPr="00ED5DB6">
        <w:rPr>
          <w:rFonts w:cstheme="minorHAnsi"/>
          <w:bCs/>
        </w:rPr>
        <w:t>EO</w:t>
      </w:r>
      <w:proofErr w:type="spellEnd"/>
      <w:r w:rsidRPr="00ED5DB6">
        <w:rPr>
          <w:rFonts w:cstheme="minorHAnsi"/>
          <w:bCs/>
        </w:rPr>
        <w:t xml:space="preserve">/IR </w:t>
      </w:r>
      <w:r>
        <w:rPr>
          <w:rFonts w:cstheme="minorHAnsi"/>
          <w:bCs/>
        </w:rPr>
        <w:t xml:space="preserve">imaging </w:t>
      </w:r>
      <w:r w:rsidRPr="00ED5DB6">
        <w:rPr>
          <w:rFonts w:cstheme="minorHAnsi"/>
          <w:bCs/>
        </w:rPr>
        <w:t xml:space="preserve">systems for use on BVLOS remotely piloted aircraft systems. </w:t>
      </w:r>
      <w:r>
        <w:rPr>
          <w:rFonts w:cstheme="minorHAnsi"/>
          <w:bCs/>
        </w:rPr>
        <w:t>(</w:t>
      </w:r>
      <w:r w:rsidR="006A051D">
        <w:rPr>
          <w:rFonts w:cstheme="minorHAnsi"/>
          <w:bCs/>
        </w:rPr>
        <w:t xml:space="preserve">imaging system </w:t>
      </w:r>
      <w:proofErr w:type="spellStart"/>
      <w:r>
        <w:rPr>
          <w:rFonts w:cstheme="minorHAnsi"/>
          <w:bCs/>
        </w:rPr>
        <w:t>4kg</w:t>
      </w:r>
      <w:proofErr w:type="spellEnd"/>
      <w:r>
        <w:rPr>
          <w:rFonts w:cstheme="minorHAnsi"/>
          <w:bCs/>
        </w:rPr>
        <w:t xml:space="preserve"> – </w:t>
      </w:r>
      <w:proofErr w:type="spellStart"/>
      <w:r w:rsidR="00A9669E">
        <w:rPr>
          <w:rFonts w:cstheme="minorHAnsi"/>
          <w:bCs/>
        </w:rPr>
        <w:t>10</w:t>
      </w:r>
      <w:r>
        <w:rPr>
          <w:rFonts w:cstheme="minorHAnsi"/>
          <w:bCs/>
        </w:rPr>
        <w:t>kg</w:t>
      </w:r>
      <w:proofErr w:type="spellEnd"/>
      <w:r>
        <w:rPr>
          <w:rFonts w:cstheme="minorHAnsi"/>
          <w:bCs/>
        </w:rPr>
        <w:t xml:space="preserve"> total weight)</w:t>
      </w:r>
    </w:p>
    <w:p w14:paraId="27B4164E" w14:textId="622EBBA3" w:rsidR="00F16010" w:rsidRPr="00F16010" w:rsidRDefault="00F16010" w:rsidP="00F16010">
      <w:pPr>
        <w:pStyle w:val="ListParagraph"/>
        <w:numPr>
          <w:ilvl w:val="0"/>
          <w:numId w:val="12"/>
        </w:numPr>
        <w:spacing w:after="0" w:line="240" w:lineRule="auto"/>
        <w:rPr>
          <w:rFonts w:cstheme="minorHAnsi"/>
        </w:rPr>
      </w:pPr>
      <w:proofErr w:type="spellStart"/>
      <w:r w:rsidRPr="00ED5DB6">
        <w:rPr>
          <w:rFonts w:cstheme="minorHAnsi"/>
          <w:bCs/>
        </w:rPr>
        <w:t>EO</w:t>
      </w:r>
      <w:proofErr w:type="spellEnd"/>
      <w:r w:rsidRPr="00ED5DB6">
        <w:rPr>
          <w:rFonts w:cstheme="minorHAnsi"/>
          <w:bCs/>
        </w:rPr>
        <w:t xml:space="preserve">/IR </w:t>
      </w:r>
      <w:r>
        <w:rPr>
          <w:rFonts w:cstheme="minorHAnsi"/>
          <w:bCs/>
        </w:rPr>
        <w:t xml:space="preserve">imaging </w:t>
      </w:r>
      <w:r w:rsidRPr="00ED5DB6">
        <w:rPr>
          <w:rFonts w:cstheme="minorHAnsi"/>
          <w:bCs/>
        </w:rPr>
        <w:t xml:space="preserve">systems for use on BVLOS remotely piloted aircraft systems. </w:t>
      </w:r>
      <w:r>
        <w:rPr>
          <w:rFonts w:cstheme="minorHAnsi"/>
          <w:bCs/>
        </w:rPr>
        <w:t>(</w:t>
      </w:r>
      <w:r w:rsidR="006A051D">
        <w:rPr>
          <w:rFonts w:cstheme="minorHAnsi"/>
          <w:bCs/>
        </w:rPr>
        <w:t xml:space="preserve">imaging system </w:t>
      </w:r>
      <w:proofErr w:type="spellStart"/>
      <w:r w:rsidR="00A9669E">
        <w:rPr>
          <w:rFonts w:cstheme="minorHAnsi"/>
          <w:bCs/>
        </w:rPr>
        <w:t>10kg-17</w:t>
      </w:r>
      <w:r>
        <w:rPr>
          <w:rFonts w:cstheme="minorHAnsi"/>
          <w:bCs/>
        </w:rPr>
        <w:t>kg</w:t>
      </w:r>
      <w:proofErr w:type="spellEnd"/>
      <w:r>
        <w:rPr>
          <w:rFonts w:cstheme="minorHAnsi"/>
          <w:bCs/>
        </w:rPr>
        <w:t xml:space="preserve"> total weight)</w:t>
      </w:r>
    </w:p>
    <w:p w14:paraId="342AF1BF" w14:textId="77777777" w:rsidR="00F16010" w:rsidRPr="00F16010" w:rsidRDefault="00F16010" w:rsidP="00F16010">
      <w:pPr>
        <w:pStyle w:val="ListParagraph"/>
        <w:spacing w:after="0" w:line="240" w:lineRule="auto"/>
        <w:rPr>
          <w:rFonts w:cstheme="minorHAnsi"/>
        </w:rPr>
      </w:pPr>
    </w:p>
    <w:p w14:paraId="285E75E9" w14:textId="2D6EE8B7" w:rsidR="00160AE5" w:rsidRPr="00F16010" w:rsidRDefault="00160AE5" w:rsidP="00F16010">
      <w:pPr>
        <w:pStyle w:val="ListParagraph"/>
        <w:numPr>
          <w:ilvl w:val="0"/>
          <w:numId w:val="12"/>
        </w:numPr>
        <w:spacing w:after="0" w:line="240" w:lineRule="auto"/>
        <w:rPr>
          <w:rFonts w:cstheme="minorHAnsi"/>
        </w:rPr>
      </w:pPr>
      <w:r>
        <w:rPr>
          <w:rFonts w:cstheme="minorHAnsi"/>
          <w:bCs/>
        </w:rPr>
        <w:t>Systems for the distribution of live aerial imagery</w:t>
      </w:r>
      <w:r w:rsidR="00ED5DB6">
        <w:rPr>
          <w:rFonts w:cstheme="minorHAnsi"/>
          <w:bCs/>
        </w:rPr>
        <w:t>.</w:t>
      </w:r>
    </w:p>
    <w:p w14:paraId="061084EA" w14:textId="77777777" w:rsidR="00ED5DB6" w:rsidRDefault="00ED5DB6" w:rsidP="00ED5DB6">
      <w:pPr>
        <w:pStyle w:val="ListParagraph"/>
        <w:spacing w:after="0" w:line="240" w:lineRule="auto"/>
        <w:rPr>
          <w:rFonts w:cstheme="minorHAnsi"/>
          <w:bCs/>
        </w:rPr>
      </w:pPr>
    </w:p>
    <w:p w14:paraId="672253C7" w14:textId="7D2D6021" w:rsidR="00921D0F" w:rsidRPr="00ED5DB6" w:rsidRDefault="003A6625" w:rsidP="00ED5DB6">
      <w:pPr>
        <w:pStyle w:val="ListParagraph"/>
        <w:spacing w:after="0" w:line="240" w:lineRule="auto"/>
        <w:ind w:left="0"/>
        <w:rPr>
          <w:rFonts w:cstheme="minorHAnsi"/>
        </w:rPr>
      </w:pPr>
      <w:r w:rsidRPr="00ED5DB6">
        <w:rPr>
          <w:rFonts w:cstheme="minorHAnsi"/>
          <w:bCs/>
        </w:rPr>
        <w:t>The purpose of this Request for Information (</w:t>
      </w:r>
      <w:proofErr w:type="spellStart"/>
      <w:r w:rsidRPr="00ED5DB6">
        <w:rPr>
          <w:rFonts w:cstheme="minorHAnsi"/>
          <w:bCs/>
        </w:rPr>
        <w:t>RFI</w:t>
      </w:r>
      <w:proofErr w:type="spellEnd"/>
      <w:r w:rsidRPr="00ED5DB6">
        <w:rPr>
          <w:rFonts w:cstheme="minorHAnsi"/>
          <w:bCs/>
        </w:rPr>
        <w:t xml:space="preserve">) is to </w:t>
      </w:r>
      <w:r w:rsidR="00A9669E">
        <w:rPr>
          <w:rFonts w:cstheme="minorHAnsi"/>
          <w:bCs/>
        </w:rPr>
        <w:t xml:space="preserve">better </w:t>
      </w:r>
      <w:r w:rsidRPr="00ED5DB6">
        <w:rPr>
          <w:rFonts w:cstheme="minorHAnsi"/>
          <w:bCs/>
        </w:rPr>
        <w:t xml:space="preserve">understand the market and its available products and services.  </w:t>
      </w:r>
      <w:r w:rsidR="00A9669E">
        <w:rPr>
          <w:rFonts w:cstheme="minorHAnsi"/>
          <w:bCs/>
        </w:rPr>
        <w:t xml:space="preserve">NPAS wishes to understand what the relationship is with imaging system limitation and weight. </w:t>
      </w:r>
      <w:r w:rsidRPr="00ED5DB6">
        <w:rPr>
          <w:rFonts w:cstheme="minorHAnsi"/>
          <w:bCs/>
        </w:rPr>
        <w:t xml:space="preserve">With consideration for the requirements </w:t>
      </w:r>
      <w:r w:rsidR="00C146A1" w:rsidRPr="00ED5DB6">
        <w:rPr>
          <w:rFonts w:cstheme="minorHAnsi"/>
          <w:bCs/>
        </w:rPr>
        <w:t xml:space="preserve">below </w:t>
      </w:r>
      <w:r w:rsidRPr="00ED5DB6">
        <w:rPr>
          <w:rFonts w:cstheme="minorHAnsi"/>
          <w:bCs/>
        </w:rPr>
        <w:t xml:space="preserve">please submit your information as per the instructions at the bottom of this brief. </w:t>
      </w:r>
      <w:r w:rsidR="00921D0F" w:rsidRPr="00ED5DB6">
        <w:rPr>
          <w:rFonts w:cstheme="minorHAnsi"/>
        </w:rPr>
        <w:br/>
      </w:r>
    </w:p>
    <w:p w14:paraId="2AF4EEEF" w14:textId="77777777" w:rsidR="0023489B" w:rsidRPr="003A6625" w:rsidRDefault="0023489B" w:rsidP="00B1708F">
      <w:pPr>
        <w:pStyle w:val="ListParagraph"/>
        <w:numPr>
          <w:ilvl w:val="0"/>
          <w:numId w:val="11"/>
        </w:numPr>
        <w:spacing w:after="0" w:line="240" w:lineRule="auto"/>
        <w:ind w:left="720"/>
        <w:rPr>
          <w:rFonts w:cstheme="minorHAnsi"/>
        </w:rPr>
      </w:pPr>
      <w:r w:rsidRPr="003A6625">
        <w:rPr>
          <w:rFonts w:cstheme="minorHAnsi"/>
        </w:rPr>
        <w:t>The National Police Air Service (NPAS) is operated by West Yorkshire Police on behalf of the 43 police forces of England and Wales together with British Transport Police in those areas.</w:t>
      </w:r>
    </w:p>
    <w:p w14:paraId="117F010C" w14:textId="77777777" w:rsidR="0023489B" w:rsidRPr="003A6625" w:rsidRDefault="0023489B" w:rsidP="00B1708F">
      <w:pPr>
        <w:spacing w:after="0" w:line="240" w:lineRule="auto"/>
        <w:rPr>
          <w:rFonts w:cstheme="minorHAnsi"/>
        </w:rPr>
      </w:pPr>
    </w:p>
    <w:p w14:paraId="5057E201" w14:textId="77777777" w:rsidR="0023489B" w:rsidRPr="003A6625" w:rsidRDefault="0023489B" w:rsidP="00B1708F">
      <w:pPr>
        <w:pStyle w:val="ListParagraph"/>
        <w:numPr>
          <w:ilvl w:val="0"/>
          <w:numId w:val="11"/>
        </w:numPr>
        <w:spacing w:after="0" w:line="240" w:lineRule="auto"/>
        <w:ind w:left="720"/>
        <w:rPr>
          <w:rFonts w:cstheme="minorHAnsi"/>
        </w:rPr>
      </w:pPr>
      <w:r w:rsidRPr="003A6625">
        <w:rPr>
          <w:rFonts w:cstheme="minorHAnsi"/>
        </w:rPr>
        <w:t>As part of its commitment to providing an effective and efficient service, in support of forces in keeping the public safe, NPAS is exploring the use of beyond visual line of sight (BVLOS) drones to form part of its future blended fleet.</w:t>
      </w:r>
    </w:p>
    <w:p w14:paraId="5686267D" w14:textId="77777777" w:rsidR="0023489B" w:rsidRPr="003A6625" w:rsidRDefault="0023489B" w:rsidP="00B1708F">
      <w:pPr>
        <w:spacing w:after="0" w:line="240" w:lineRule="auto"/>
        <w:rPr>
          <w:rFonts w:cstheme="minorHAnsi"/>
        </w:rPr>
      </w:pPr>
    </w:p>
    <w:p w14:paraId="36479840" w14:textId="717378E6" w:rsidR="00EC151B" w:rsidRPr="00EC151B" w:rsidRDefault="0023489B" w:rsidP="00B1708F">
      <w:pPr>
        <w:pStyle w:val="ListParagraph"/>
        <w:numPr>
          <w:ilvl w:val="0"/>
          <w:numId w:val="11"/>
        </w:numPr>
        <w:spacing w:after="0" w:line="240" w:lineRule="auto"/>
        <w:ind w:left="709" w:hanging="709"/>
        <w:rPr>
          <w:rFonts w:cstheme="minorHAnsi"/>
        </w:rPr>
      </w:pPr>
      <w:r w:rsidRPr="00EC151B">
        <w:rPr>
          <w:rFonts w:cstheme="minorHAnsi"/>
        </w:rPr>
        <w:t>This request for information seeks to understand options</w:t>
      </w:r>
      <w:r w:rsidR="00921D0F" w:rsidRPr="00EC151B">
        <w:rPr>
          <w:rFonts w:cstheme="minorHAnsi"/>
        </w:rPr>
        <w:t>,</w:t>
      </w:r>
      <w:r w:rsidRPr="00EC151B">
        <w:rPr>
          <w:rFonts w:cstheme="minorHAnsi"/>
        </w:rPr>
        <w:t xml:space="preserve"> which may be available for the rapid insertion of this technology</w:t>
      </w:r>
      <w:r w:rsidR="00ED5DB6">
        <w:rPr>
          <w:rFonts w:cstheme="minorHAnsi"/>
        </w:rPr>
        <w:t>.</w:t>
      </w:r>
      <w:r w:rsidR="00BB66E6">
        <w:rPr>
          <w:rFonts w:cstheme="minorHAnsi"/>
        </w:rPr>
        <w:t xml:space="preserve"> </w:t>
      </w:r>
      <w:r w:rsidR="00EC151B">
        <w:br/>
      </w:r>
    </w:p>
    <w:p w14:paraId="7103BFF1" w14:textId="77777777" w:rsidR="0023489B" w:rsidRPr="003A6625" w:rsidRDefault="0023489B" w:rsidP="00B1708F">
      <w:pPr>
        <w:pStyle w:val="ListParagraph"/>
        <w:numPr>
          <w:ilvl w:val="0"/>
          <w:numId w:val="11"/>
        </w:numPr>
        <w:spacing w:after="0" w:line="240" w:lineRule="auto"/>
        <w:ind w:left="720"/>
        <w:rPr>
          <w:rFonts w:cstheme="minorHAnsi"/>
        </w:rPr>
      </w:pPr>
      <w:r w:rsidRPr="003A6625">
        <w:rPr>
          <w:rFonts w:cstheme="minorHAnsi"/>
        </w:rPr>
        <w:t>Key policing parameters which are expected to be met are as follows:</w:t>
      </w:r>
      <w:r w:rsidR="00D63094" w:rsidRPr="003A6625">
        <w:rPr>
          <w:rFonts w:cstheme="minorHAnsi"/>
        </w:rPr>
        <w:tab/>
      </w:r>
      <w:r w:rsidRPr="003A6625">
        <w:rPr>
          <w:rFonts w:cstheme="minorHAnsi"/>
        </w:rPr>
        <w:br/>
      </w:r>
    </w:p>
    <w:p w14:paraId="37E7779D" w14:textId="7CD8649E" w:rsidR="0023489B" w:rsidRPr="003A6625" w:rsidRDefault="0023489B" w:rsidP="00B1708F">
      <w:pPr>
        <w:pStyle w:val="ListParagraph"/>
        <w:numPr>
          <w:ilvl w:val="1"/>
          <w:numId w:val="11"/>
        </w:numPr>
        <w:spacing w:after="0" w:line="240" w:lineRule="auto"/>
        <w:ind w:left="1134"/>
        <w:jc w:val="both"/>
        <w:rPr>
          <w:rFonts w:cstheme="minorHAnsi"/>
          <w:b/>
        </w:rPr>
      </w:pPr>
      <w:r w:rsidRPr="003A6625">
        <w:rPr>
          <w:rFonts w:cstheme="minorHAnsi"/>
          <w:b/>
        </w:rPr>
        <w:t>Provision of Imagery</w:t>
      </w:r>
      <w:r w:rsidR="00D63094" w:rsidRPr="003A6625">
        <w:rPr>
          <w:rFonts w:cstheme="minorHAnsi"/>
          <w:b/>
        </w:rPr>
        <w:tab/>
      </w:r>
    </w:p>
    <w:p w14:paraId="45E48DA3" w14:textId="5B1A3C05" w:rsidR="0023489B" w:rsidRPr="003A6625" w:rsidRDefault="0023489B" w:rsidP="00B1708F">
      <w:pPr>
        <w:pStyle w:val="ListParagraph"/>
        <w:numPr>
          <w:ilvl w:val="2"/>
          <w:numId w:val="11"/>
        </w:numPr>
        <w:spacing w:after="0" w:line="240" w:lineRule="auto"/>
        <w:ind w:left="1418"/>
        <w:jc w:val="both"/>
        <w:rPr>
          <w:rFonts w:cstheme="minorHAnsi"/>
        </w:rPr>
      </w:pPr>
      <w:r w:rsidRPr="003A6625">
        <w:rPr>
          <w:rFonts w:cstheme="minorHAnsi"/>
        </w:rPr>
        <w:t>High quality colour video, low light and infra-red imagery of sufficient detail and quality in daylight, low light and darkness to enable the following from typical operating height</w:t>
      </w:r>
      <w:r w:rsidR="00160AE5">
        <w:rPr>
          <w:rFonts w:cstheme="minorHAnsi"/>
        </w:rPr>
        <w:t>s ranging from 500 to 1500 feet</w:t>
      </w:r>
      <w:r w:rsidR="00A9669E">
        <w:rPr>
          <w:rFonts w:cstheme="minorHAnsi"/>
        </w:rPr>
        <w:t xml:space="preserve"> to afford a high quality situational awareness for the command team risk assessment and decision making</w:t>
      </w:r>
      <w:r w:rsidRPr="003A6625">
        <w:rPr>
          <w:rFonts w:cstheme="minorHAnsi"/>
        </w:rPr>
        <w:t xml:space="preserve">: </w:t>
      </w:r>
      <w:r w:rsidR="00D63094" w:rsidRPr="003A6625">
        <w:rPr>
          <w:rFonts w:cstheme="minorHAnsi"/>
        </w:rPr>
        <w:tab/>
      </w:r>
      <w:r w:rsidRPr="003A6625">
        <w:rPr>
          <w:rFonts w:cstheme="minorHAnsi"/>
        </w:rPr>
        <w:br/>
      </w:r>
    </w:p>
    <w:p w14:paraId="6C1A8A9E" w14:textId="7DF663E7" w:rsidR="0023489B" w:rsidRPr="003A6625" w:rsidRDefault="00A9669E" w:rsidP="00B1708F">
      <w:pPr>
        <w:pStyle w:val="ListParagraph"/>
        <w:numPr>
          <w:ilvl w:val="3"/>
          <w:numId w:val="11"/>
        </w:numPr>
        <w:spacing w:after="0" w:line="240" w:lineRule="auto"/>
        <w:ind w:left="1843"/>
        <w:jc w:val="both"/>
        <w:rPr>
          <w:rFonts w:cstheme="minorHAnsi"/>
        </w:rPr>
      </w:pPr>
      <w:r>
        <w:rPr>
          <w:rFonts w:cstheme="minorHAnsi"/>
        </w:rPr>
        <w:t>Clear visibility of a scene</w:t>
      </w:r>
      <w:r w:rsidR="00D63094" w:rsidRPr="003A6625">
        <w:rPr>
          <w:rFonts w:cstheme="minorHAnsi"/>
        </w:rPr>
        <w:tab/>
      </w:r>
    </w:p>
    <w:p w14:paraId="5144B886" w14:textId="0860343B" w:rsidR="0023489B" w:rsidRPr="003A6625" w:rsidRDefault="0023489B" w:rsidP="00B1708F">
      <w:pPr>
        <w:pStyle w:val="ListParagraph"/>
        <w:numPr>
          <w:ilvl w:val="3"/>
          <w:numId w:val="11"/>
        </w:numPr>
        <w:spacing w:after="0" w:line="240" w:lineRule="auto"/>
        <w:ind w:left="1843"/>
        <w:jc w:val="both"/>
        <w:rPr>
          <w:rFonts w:cstheme="minorHAnsi"/>
        </w:rPr>
      </w:pPr>
      <w:r w:rsidRPr="003A6625">
        <w:rPr>
          <w:rFonts w:cstheme="minorHAnsi"/>
        </w:rPr>
        <w:t>Capture of individual descriptive detail (facial and clothing)</w:t>
      </w:r>
      <w:r w:rsidR="00D63094" w:rsidRPr="003A6625">
        <w:rPr>
          <w:rFonts w:cstheme="minorHAnsi"/>
        </w:rPr>
        <w:tab/>
      </w:r>
    </w:p>
    <w:p w14:paraId="5467C086" w14:textId="6DC06A1D" w:rsidR="0023489B" w:rsidRPr="003A6625" w:rsidRDefault="0023489B" w:rsidP="00B1708F">
      <w:pPr>
        <w:pStyle w:val="ListParagraph"/>
        <w:numPr>
          <w:ilvl w:val="3"/>
          <w:numId w:val="11"/>
        </w:numPr>
        <w:spacing w:after="0" w:line="240" w:lineRule="auto"/>
        <w:ind w:left="1843"/>
        <w:jc w:val="both"/>
        <w:rPr>
          <w:rFonts w:cstheme="minorHAnsi"/>
        </w:rPr>
      </w:pPr>
      <w:r w:rsidRPr="003A6625">
        <w:rPr>
          <w:rFonts w:cstheme="minorHAnsi"/>
        </w:rPr>
        <w:t>Identification of vehicle make, model, colour and registration numbers</w:t>
      </w:r>
    </w:p>
    <w:p w14:paraId="2B51B856" w14:textId="77777777" w:rsidR="0023489B" w:rsidRPr="003A6625" w:rsidRDefault="0023489B" w:rsidP="00B1708F">
      <w:pPr>
        <w:pStyle w:val="ListParagraph"/>
        <w:numPr>
          <w:ilvl w:val="3"/>
          <w:numId w:val="11"/>
        </w:numPr>
        <w:spacing w:after="0" w:line="240" w:lineRule="auto"/>
        <w:ind w:left="1843"/>
        <w:jc w:val="both"/>
        <w:rPr>
          <w:rFonts w:cstheme="minorHAnsi"/>
        </w:rPr>
      </w:pPr>
      <w:r w:rsidRPr="003A6625">
        <w:rPr>
          <w:rFonts w:cstheme="minorHAnsi"/>
        </w:rPr>
        <w:t xml:space="preserve">Capture </w:t>
      </w:r>
      <w:r w:rsidR="006B0F26" w:rsidRPr="003A6625">
        <w:rPr>
          <w:rFonts w:cstheme="minorHAnsi"/>
        </w:rPr>
        <w:t xml:space="preserve">of </w:t>
      </w:r>
      <w:r w:rsidRPr="003A6625">
        <w:rPr>
          <w:rFonts w:cstheme="minorHAnsi"/>
        </w:rPr>
        <w:t>evidential detail at any given incident, location or scene</w:t>
      </w:r>
    </w:p>
    <w:p w14:paraId="7919850B" w14:textId="77777777" w:rsidR="0023489B" w:rsidRPr="003A6625" w:rsidRDefault="0023489B" w:rsidP="00B1708F">
      <w:pPr>
        <w:spacing w:after="0" w:line="240" w:lineRule="auto"/>
        <w:jc w:val="both"/>
        <w:rPr>
          <w:rFonts w:cstheme="minorHAnsi"/>
        </w:rPr>
      </w:pPr>
    </w:p>
    <w:p w14:paraId="6311F3FA" w14:textId="1498F29E" w:rsidR="0023489B" w:rsidRPr="003A6625" w:rsidRDefault="0023489B" w:rsidP="00B1708F">
      <w:pPr>
        <w:pStyle w:val="ListParagraph"/>
        <w:numPr>
          <w:ilvl w:val="1"/>
          <w:numId w:val="11"/>
        </w:numPr>
        <w:spacing w:after="0" w:line="240" w:lineRule="auto"/>
        <w:ind w:left="1134"/>
        <w:jc w:val="both"/>
        <w:rPr>
          <w:rFonts w:cstheme="minorHAnsi"/>
          <w:b/>
        </w:rPr>
      </w:pPr>
      <w:r w:rsidRPr="003A6625">
        <w:rPr>
          <w:rFonts w:cstheme="minorHAnsi"/>
          <w:b/>
        </w:rPr>
        <w:t>Distribution of Live Aerial Imagery</w:t>
      </w:r>
      <w:r w:rsidR="00D63094" w:rsidRPr="003A6625">
        <w:rPr>
          <w:rFonts w:cstheme="minorHAnsi"/>
          <w:b/>
        </w:rPr>
        <w:tab/>
      </w:r>
    </w:p>
    <w:p w14:paraId="63DE6EE0" w14:textId="3499B09B" w:rsidR="0023489B" w:rsidRPr="00F16010" w:rsidRDefault="0023489B" w:rsidP="00F16010">
      <w:pPr>
        <w:pStyle w:val="ListParagraph"/>
        <w:numPr>
          <w:ilvl w:val="2"/>
          <w:numId w:val="11"/>
        </w:numPr>
        <w:spacing w:after="0" w:line="240" w:lineRule="auto"/>
        <w:ind w:left="1560"/>
        <w:jc w:val="both"/>
        <w:rPr>
          <w:rFonts w:cstheme="minorHAnsi"/>
        </w:rPr>
      </w:pPr>
      <w:r w:rsidRPr="003A6625">
        <w:rPr>
          <w:rFonts w:cstheme="minorHAnsi"/>
        </w:rPr>
        <w:t>Airborne data link of live video imagery from on-board camera systems into force control rooms, agreed partner agency control rooms and resources on scene.  This must be of sufficient quality to deliver the four criteria (1-4 above) to those on the ground viewing the imagery</w:t>
      </w:r>
      <w:r w:rsidR="00D63094" w:rsidRPr="003A6625">
        <w:rPr>
          <w:rFonts w:cstheme="minorHAnsi"/>
        </w:rPr>
        <w:tab/>
      </w:r>
      <w:r w:rsidRPr="003A6625">
        <w:rPr>
          <w:rFonts w:cstheme="minorHAnsi"/>
        </w:rPr>
        <w:br/>
      </w:r>
      <w:r w:rsidR="00D63094" w:rsidRPr="00F16010">
        <w:rPr>
          <w:rFonts w:cstheme="minorHAnsi"/>
        </w:rPr>
        <w:tab/>
      </w:r>
      <w:r w:rsidRPr="00F16010">
        <w:rPr>
          <w:rFonts w:cstheme="minorHAnsi"/>
        </w:rPr>
        <w:br/>
      </w:r>
    </w:p>
    <w:p w14:paraId="66840C62" w14:textId="77777777" w:rsidR="00FF1F2F" w:rsidRDefault="00FF1F2F" w:rsidP="00FF1F2F">
      <w:pPr>
        <w:pStyle w:val="ListParagraph"/>
        <w:spacing w:after="0" w:line="240" w:lineRule="auto"/>
        <w:ind w:left="709"/>
        <w:jc w:val="both"/>
        <w:rPr>
          <w:rFonts w:cstheme="minorHAnsi"/>
        </w:rPr>
      </w:pPr>
    </w:p>
    <w:p w14:paraId="131C3D42" w14:textId="07A1D564" w:rsidR="00223C54" w:rsidRPr="00B1708F" w:rsidRDefault="0023489B" w:rsidP="00C77397">
      <w:pPr>
        <w:pStyle w:val="ListParagraph"/>
        <w:numPr>
          <w:ilvl w:val="0"/>
          <w:numId w:val="11"/>
        </w:numPr>
        <w:spacing w:after="0" w:line="240" w:lineRule="auto"/>
        <w:ind w:left="709"/>
        <w:jc w:val="both"/>
        <w:rPr>
          <w:rFonts w:cstheme="minorHAnsi"/>
        </w:rPr>
      </w:pPr>
      <w:r w:rsidRPr="00B1708F">
        <w:rPr>
          <w:rFonts w:cstheme="minorHAnsi"/>
        </w:rPr>
        <w:t>Key parameters: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688"/>
        <w:gridCol w:w="6231"/>
        <w:gridCol w:w="862"/>
      </w:tblGrid>
      <w:tr w:rsidR="00223C54" w14:paraId="47A529A9" w14:textId="77777777" w:rsidTr="00B1708F">
        <w:trPr>
          <w:gridBefore w:val="1"/>
          <w:gridAfter w:val="1"/>
          <w:wBefore w:w="704" w:type="dxa"/>
          <w:wAfter w:w="862" w:type="dxa"/>
        </w:trPr>
        <w:tc>
          <w:tcPr>
            <w:tcW w:w="2688" w:type="dxa"/>
          </w:tcPr>
          <w:p w14:paraId="741AEAEC" w14:textId="56273F87" w:rsidR="00223C54" w:rsidRDefault="00223C54" w:rsidP="00B1708F">
            <w:pPr>
              <w:pStyle w:val="ListParagraph"/>
              <w:spacing w:after="0" w:line="240" w:lineRule="auto"/>
              <w:ind w:left="314"/>
              <w:jc w:val="both"/>
              <w:rPr>
                <w:rFonts w:cstheme="minorHAnsi"/>
              </w:rPr>
            </w:pPr>
          </w:p>
        </w:tc>
        <w:tc>
          <w:tcPr>
            <w:tcW w:w="6231" w:type="dxa"/>
          </w:tcPr>
          <w:p w14:paraId="47B36136" w14:textId="73AD306A" w:rsidR="00223C54" w:rsidRPr="00B1708F" w:rsidRDefault="00223C54" w:rsidP="00B1708F">
            <w:pPr>
              <w:pStyle w:val="ListParagraph"/>
              <w:spacing w:after="0" w:line="240" w:lineRule="auto"/>
              <w:ind w:left="0"/>
              <w:rPr>
                <w:rFonts w:cstheme="minorHAnsi"/>
                <w:sz w:val="16"/>
                <w:szCs w:val="16"/>
              </w:rPr>
            </w:pPr>
          </w:p>
        </w:tc>
      </w:tr>
      <w:tr w:rsidR="00FF1F2F" w14:paraId="50AB81E4" w14:textId="77777777" w:rsidTr="00B1708F">
        <w:trPr>
          <w:gridBefore w:val="1"/>
          <w:gridAfter w:val="1"/>
          <w:wBefore w:w="704" w:type="dxa"/>
          <w:wAfter w:w="862" w:type="dxa"/>
        </w:trPr>
        <w:tc>
          <w:tcPr>
            <w:tcW w:w="2688" w:type="dxa"/>
          </w:tcPr>
          <w:p w14:paraId="65196D9B" w14:textId="44FB4CFF" w:rsidR="00FF1F2F" w:rsidRPr="00FF1F2F" w:rsidRDefault="00FF1F2F" w:rsidP="00FF1F2F">
            <w:pPr>
              <w:pStyle w:val="ListParagraph"/>
              <w:numPr>
                <w:ilvl w:val="0"/>
                <w:numId w:val="13"/>
              </w:numPr>
              <w:spacing w:after="0" w:line="240" w:lineRule="auto"/>
              <w:jc w:val="both"/>
              <w:rPr>
                <w:rFonts w:cstheme="minorHAnsi"/>
                <w:b/>
              </w:rPr>
            </w:pPr>
            <w:r w:rsidRPr="00FF1F2F">
              <w:rPr>
                <w:rFonts w:cstheme="minorHAnsi"/>
                <w:b/>
              </w:rPr>
              <w:lastRenderedPageBreak/>
              <w:t>Minimum range</w:t>
            </w:r>
          </w:p>
        </w:tc>
        <w:tc>
          <w:tcPr>
            <w:tcW w:w="6231" w:type="dxa"/>
          </w:tcPr>
          <w:p w14:paraId="218EDAEB" w14:textId="6A4AC3FF" w:rsidR="00FF1F2F" w:rsidRDefault="00A525FF" w:rsidP="00FF1F2F">
            <w:pPr>
              <w:pStyle w:val="ListParagraph"/>
              <w:spacing w:after="0" w:line="240" w:lineRule="auto"/>
              <w:ind w:left="0"/>
              <w:rPr>
                <w:rFonts w:cstheme="minorHAnsi"/>
              </w:rPr>
            </w:pPr>
            <w:r>
              <w:rPr>
                <w:rFonts w:cstheme="minorHAnsi"/>
              </w:rPr>
              <w:t xml:space="preserve">Equipment must be able to operate up to </w:t>
            </w:r>
            <w:proofErr w:type="spellStart"/>
            <w:r>
              <w:rPr>
                <w:rFonts w:cstheme="minorHAnsi"/>
              </w:rPr>
              <w:t>50km</w:t>
            </w:r>
            <w:proofErr w:type="spellEnd"/>
            <w:r>
              <w:rPr>
                <w:rFonts w:cstheme="minorHAnsi"/>
              </w:rPr>
              <w:t xml:space="preserve"> from the base station</w:t>
            </w:r>
          </w:p>
          <w:p w14:paraId="12A27202" w14:textId="77777777" w:rsidR="00FF1F2F" w:rsidRDefault="00FF1F2F" w:rsidP="00FF1F2F">
            <w:pPr>
              <w:pStyle w:val="ListParagraph"/>
              <w:spacing w:after="0" w:line="240" w:lineRule="auto"/>
              <w:ind w:left="0"/>
              <w:rPr>
                <w:rFonts w:cstheme="minorHAnsi"/>
              </w:rPr>
            </w:pPr>
          </w:p>
          <w:p w14:paraId="1B8ECF18" w14:textId="007138F3" w:rsidR="00FF1F2F" w:rsidRPr="003A6625" w:rsidRDefault="00FF1F2F" w:rsidP="00FF1F2F">
            <w:pPr>
              <w:pStyle w:val="ListParagraph"/>
              <w:spacing w:after="0" w:line="240" w:lineRule="auto"/>
              <w:ind w:left="-2376" w:firstLine="1560"/>
              <w:rPr>
                <w:rFonts w:cstheme="minorHAnsi"/>
              </w:rPr>
            </w:pPr>
          </w:p>
        </w:tc>
      </w:tr>
      <w:tr w:rsidR="00FF1F2F" w14:paraId="0E66AFC7" w14:textId="77777777" w:rsidTr="00B1708F">
        <w:trPr>
          <w:gridBefore w:val="1"/>
          <w:gridAfter w:val="1"/>
          <w:wBefore w:w="704" w:type="dxa"/>
          <w:wAfter w:w="862" w:type="dxa"/>
        </w:trPr>
        <w:tc>
          <w:tcPr>
            <w:tcW w:w="2688" w:type="dxa"/>
          </w:tcPr>
          <w:p w14:paraId="77FE5071" w14:textId="77777777" w:rsidR="00FF1F2F" w:rsidRPr="00B1708F" w:rsidRDefault="00FF1F2F" w:rsidP="00FF1F2F">
            <w:pPr>
              <w:spacing w:after="0" w:line="240" w:lineRule="auto"/>
              <w:jc w:val="both"/>
              <w:rPr>
                <w:rFonts w:cstheme="minorHAnsi"/>
                <w:b/>
                <w:sz w:val="16"/>
                <w:szCs w:val="16"/>
              </w:rPr>
            </w:pPr>
          </w:p>
        </w:tc>
        <w:tc>
          <w:tcPr>
            <w:tcW w:w="6231" w:type="dxa"/>
          </w:tcPr>
          <w:p w14:paraId="726100C0" w14:textId="77777777" w:rsidR="00FF1F2F" w:rsidRPr="00B1708F" w:rsidRDefault="00FF1F2F" w:rsidP="00FF1F2F">
            <w:pPr>
              <w:pStyle w:val="ListParagraph"/>
              <w:spacing w:after="0" w:line="240" w:lineRule="auto"/>
              <w:ind w:left="0"/>
              <w:rPr>
                <w:rFonts w:cstheme="minorHAnsi"/>
                <w:sz w:val="16"/>
                <w:szCs w:val="16"/>
              </w:rPr>
            </w:pPr>
          </w:p>
        </w:tc>
      </w:tr>
      <w:tr w:rsidR="00FF1F2F" w14:paraId="5828C7F5" w14:textId="77777777" w:rsidTr="00B1708F">
        <w:trPr>
          <w:gridBefore w:val="1"/>
          <w:gridAfter w:val="1"/>
          <w:wBefore w:w="704" w:type="dxa"/>
          <w:wAfter w:w="862" w:type="dxa"/>
        </w:trPr>
        <w:tc>
          <w:tcPr>
            <w:tcW w:w="2688" w:type="dxa"/>
          </w:tcPr>
          <w:p w14:paraId="6D05612F" w14:textId="08315F22" w:rsidR="00FF1F2F" w:rsidRPr="003A6625" w:rsidRDefault="00FF1F2F" w:rsidP="00FF1F2F">
            <w:pPr>
              <w:pStyle w:val="ListParagraph"/>
              <w:numPr>
                <w:ilvl w:val="0"/>
                <w:numId w:val="13"/>
              </w:numPr>
              <w:spacing w:after="0" w:line="240" w:lineRule="auto"/>
              <w:jc w:val="both"/>
              <w:rPr>
                <w:rFonts w:cstheme="minorHAnsi"/>
                <w:b/>
              </w:rPr>
            </w:pPr>
            <w:r w:rsidRPr="003A6625">
              <w:rPr>
                <w:rFonts w:cstheme="minorHAnsi"/>
                <w:b/>
              </w:rPr>
              <w:t>Minimum endurance</w:t>
            </w:r>
          </w:p>
        </w:tc>
        <w:tc>
          <w:tcPr>
            <w:tcW w:w="6231" w:type="dxa"/>
          </w:tcPr>
          <w:p w14:paraId="026E2FB4" w14:textId="139F0C50" w:rsidR="00FF1F2F" w:rsidRPr="003A6625" w:rsidRDefault="00FF1F2F" w:rsidP="00FF1F2F">
            <w:pPr>
              <w:pStyle w:val="ListParagraph"/>
              <w:spacing w:after="0" w:line="240" w:lineRule="auto"/>
              <w:ind w:left="0"/>
              <w:rPr>
                <w:rFonts w:cstheme="minorHAnsi"/>
              </w:rPr>
            </w:pPr>
            <w:r>
              <w:rPr>
                <w:rFonts w:cstheme="minorHAnsi"/>
              </w:rPr>
              <w:t xml:space="preserve">Systems must be capable to operate on a platform which will be airborne for a minimum of </w:t>
            </w:r>
            <w:r w:rsidRPr="003A6625">
              <w:rPr>
                <w:rFonts w:cstheme="minorHAnsi"/>
              </w:rPr>
              <w:t>4 hours</w:t>
            </w:r>
          </w:p>
        </w:tc>
      </w:tr>
      <w:tr w:rsidR="00FF1F2F" w14:paraId="19591B9C" w14:textId="77777777" w:rsidTr="00B1708F">
        <w:trPr>
          <w:gridBefore w:val="1"/>
          <w:gridAfter w:val="1"/>
          <w:wBefore w:w="704" w:type="dxa"/>
          <w:wAfter w:w="862" w:type="dxa"/>
        </w:trPr>
        <w:tc>
          <w:tcPr>
            <w:tcW w:w="2688" w:type="dxa"/>
          </w:tcPr>
          <w:p w14:paraId="1E6FF940" w14:textId="77777777" w:rsidR="00FF1F2F" w:rsidRPr="00B1708F" w:rsidRDefault="00FF1F2F" w:rsidP="00FF1F2F">
            <w:pPr>
              <w:pStyle w:val="ListParagraph"/>
              <w:spacing w:after="0" w:line="240" w:lineRule="auto"/>
              <w:ind w:left="602"/>
              <w:jc w:val="both"/>
              <w:rPr>
                <w:rFonts w:cstheme="minorHAnsi"/>
                <w:b/>
                <w:sz w:val="16"/>
                <w:szCs w:val="16"/>
              </w:rPr>
            </w:pPr>
          </w:p>
        </w:tc>
        <w:tc>
          <w:tcPr>
            <w:tcW w:w="6231" w:type="dxa"/>
          </w:tcPr>
          <w:p w14:paraId="48B9C220" w14:textId="77777777" w:rsidR="00FF1F2F" w:rsidRPr="00B1708F" w:rsidRDefault="00FF1F2F" w:rsidP="00FF1F2F">
            <w:pPr>
              <w:pStyle w:val="ListParagraph"/>
              <w:spacing w:after="0" w:line="240" w:lineRule="auto"/>
              <w:ind w:left="0"/>
              <w:rPr>
                <w:rFonts w:cstheme="minorHAnsi"/>
                <w:sz w:val="16"/>
                <w:szCs w:val="16"/>
              </w:rPr>
            </w:pPr>
          </w:p>
        </w:tc>
      </w:tr>
      <w:tr w:rsidR="00FF1F2F" w14:paraId="4DF898CE" w14:textId="77777777" w:rsidTr="00B1708F">
        <w:trPr>
          <w:gridBefore w:val="1"/>
          <w:gridAfter w:val="1"/>
          <w:wBefore w:w="704" w:type="dxa"/>
          <w:wAfter w:w="862" w:type="dxa"/>
        </w:trPr>
        <w:tc>
          <w:tcPr>
            <w:tcW w:w="2688" w:type="dxa"/>
          </w:tcPr>
          <w:p w14:paraId="57977989" w14:textId="77777777" w:rsidR="00FF1F2F" w:rsidRPr="00B1708F" w:rsidRDefault="00FF1F2F" w:rsidP="00FF1F2F">
            <w:pPr>
              <w:pStyle w:val="ListParagraph"/>
              <w:spacing w:after="0" w:line="240" w:lineRule="auto"/>
              <w:ind w:left="602"/>
              <w:jc w:val="both"/>
              <w:rPr>
                <w:rFonts w:cstheme="minorHAnsi"/>
                <w:b/>
                <w:sz w:val="16"/>
                <w:szCs w:val="16"/>
              </w:rPr>
            </w:pPr>
          </w:p>
        </w:tc>
        <w:tc>
          <w:tcPr>
            <w:tcW w:w="6231" w:type="dxa"/>
          </w:tcPr>
          <w:p w14:paraId="691E643E" w14:textId="77777777" w:rsidR="00FF1F2F" w:rsidRPr="00B1708F" w:rsidRDefault="00FF1F2F" w:rsidP="00FF1F2F">
            <w:pPr>
              <w:pStyle w:val="ListParagraph"/>
              <w:spacing w:after="0" w:line="240" w:lineRule="auto"/>
              <w:ind w:left="0"/>
              <w:rPr>
                <w:rFonts w:cstheme="minorHAnsi"/>
                <w:sz w:val="16"/>
                <w:szCs w:val="16"/>
              </w:rPr>
            </w:pPr>
          </w:p>
        </w:tc>
      </w:tr>
      <w:tr w:rsidR="00FF1F2F" w14:paraId="6027C57A" w14:textId="77777777" w:rsidTr="00B1708F">
        <w:trPr>
          <w:gridBefore w:val="1"/>
          <w:gridAfter w:val="1"/>
          <w:wBefore w:w="704" w:type="dxa"/>
          <w:wAfter w:w="862" w:type="dxa"/>
        </w:trPr>
        <w:tc>
          <w:tcPr>
            <w:tcW w:w="2688" w:type="dxa"/>
          </w:tcPr>
          <w:p w14:paraId="6D529D72" w14:textId="77777777" w:rsidR="00FF1F2F" w:rsidRPr="00B1708F" w:rsidRDefault="00FF1F2F" w:rsidP="00FF1F2F">
            <w:pPr>
              <w:pStyle w:val="ListParagraph"/>
              <w:spacing w:after="0" w:line="240" w:lineRule="auto"/>
              <w:ind w:left="602"/>
              <w:jc w:val="both"/>
              <w:rPr>
                <w:rFonts w:cstheme="minorHAnsi"/>
                <w:b/>
                <w:sz w:val="16"/>
                <w:szCs w:val="16"/>
              </w:rPr>
            </w:pPr>
          </w:p>
        </w:tc>
        <w:tc>
          <w:tcPr>
            <w:tcW w:w="6231" w:type="dxa"/>
          </w:tcPr>
          <w:p w14:paraId="156F0BE3" w14:textId="77777777" w:rsidR="00FF1F2F" w:rsidRPr="00B1708F" w:rsidRDefault="00FF1F2F" w:rsidP="00FF1F2F">
            <w:pPr>
              <w:pStyle w:val="ListParagraph"/>
              <w:spacing w:after="0" w:line="240" w:lineRule="auto"/>
              <w:ind w:left="0"/>
              <w:rPr>
                <w:rFonts w:cstheme="minorHAnsi"/>
                <w:sz w:val="16"/>
                <w:szCs w:val="16"/>
              </w:rPr>
            </w:pPr>
          </w:p>
        </w:tc>
      </w:tr>
      <w:tr w:rsidR="00FF1F2F" w14:paraId="6E130DA9" w14:textId="77777777" w:rsidTr="00B1708F">
        <w:trPr>
          <w:gridBefore w:val="1"/>
          <w:gridAfter w:val="1"/>
          <w:wBefore w:w="704" w:type="dxa"/>
          <w:wAfter w:w="862" w:type="dxa"/>
        </w:trPr>
        <w:tc>
          <w:tcPr>
            <w:tcW w:w="2688" w:type="dxa"/>
          </w:tcPr>
          <w:p w14:paraId="2E9E7CC7" w14:textId="46BFAE1B" w:rsidR="00FF1F2F" w:rsidRPr="003A6625" w:rsidRDefault="00FF1F2F" w:rsidP="00FF1F2F">
            <w:pPr>
              <w:pStyle w:val="ListParagraph"/>
              <w:numPr>
                <w:ilvl w:val="0"/>
                <w:numId w:val="13"/>
              </w:numPr>
              <w:spacing w:after="0" w:line="240" w:lineRule="auto"/>
              <w:jc w:val="both"/>
              <w:rPr>
                <w:rFonts w:cstheme="minorHAnsi"/>
                <w:b/>
              </w:rPr>
            </w:pPr>
            <w:r w:rsidRPr="003A6625">
              <w:rPr>
                <w:rFonts w:cstheme="minorHAnsi"/>
                <w:b/>
              </w:rPr>
              <w:t>Regulatory compliance</w:t>
            </w:r>
          </w:p>
        </w:tc>
        <w:tc>
          <w:tcPr>
            <w:tcW w:w="6231" w:type="dxa"/>
          </w:tcPr>
          <w:p w14:paraId="3A562433" w14:textId="77777777" w:rsidR="00FF1F2F" w:rsidRDefault="00096944" w:rsidP="00FF1F2F">
            <w:pPr>
              <w:pStyle w:val="ListParagraph"/>
              <w:spacing w:after="0" w:line="240" w:lineRule="auto"/>
              <w:ind w:left="0"/>
              <w:rPr>
                <w:rFonts w:cstheme="minorHAnsi"/>
              </w:rPr>
            </w:pPr>
            <w:r>
              <w:rPr>
                <w:rFonts w:cstheme="minorHAnsi"/>
              </w:rPr>
              <w:t xml:space="preserve">Must be compliant with UK </w:t>
            </w:r>
            <w:r w:rsidR="00A525FF">
              <w:rPr>
                <w:rFonts w:cstheme="minorHAnsi"/>
              </w:rPr>
              <w:t>radiocommunications regulations</w:t>
            </w:r>
          </w:p>
          <w:p w14:paraId="1125B164" w14:textId="7348C534" w:rsidR="00A525FF" w:rsidRPr="003A6625" w:rsidRDefault="00A525FF" w:rsidP="00FF1F2F">
            <w:pPr>
              <w:pStyle w:val="ListParagraph"/>
              <w:spacing w:after="0" w:line="240" w:lineRule="auto"/>
              <w:ind w:left="0"/>
              <w:rPr>
                <w:rFonts w:cstheme="minorHAnsi"/>
              </w:rPr>
            </w:pPr>
            <w:r>
              <w:rPr>
                <w:rFonts w:cstheme="minorHAnsi"/>
              </w:rPr>
              <w:t>Equipment must not be subject to ITAR</w:t>
            </w:r>
            <w:r w:rsidR="00F16010">
              <w:rPr>
                <w:rFonts w:cstheme="minorHAnsi"/>
              </w:rPr>
              <w:t xml:space="preserve"> limitations on use</w:t>
            </w:r>
          </w:p>
        </w:tc>
      </w:tr>
      <w:tr w:rsidR="00FF1F2F" w14:paraId="610F4BBA" w14:textId="77777777" w:rsidTr="00B1708F">
        <w:trPr>
          <w:gridBefore w:val="1"/>
          <w:gridAfter w:val="1"/>
          <w:wBefore w:w="704" w:type="dxa"/>
          <w:wAfter w:w="862" w:type="dxa"/>
          <w:trHeight w:val="148"/>
        </w:trPr>
        <w:tc>
          <w:tcPr>
            <w:tcW w:w="2688" w:type="dxa"/>
          </w:tcPr>
          <w:p w14:paraId="5257DDB8" w14:textId="77777777" w:rsidR="00FF1F2F" w:rsidRPr="00B1708F" w:rsidRDefault="00FF1F2F" w:rsidP="00FF1F2F">
            <w:pPr>
              <w:pStyle w:val="ListParagraph"/>
              <w:spacing w:after="0" w:line="240" w:lineRule="auto"/>
              <w:ind w:left="602"/>
              <w:jc w:val="both"/>
              <w:rPr>
                <w:rFonts w:cstheme="minorHAnsi"/>
                <w:b/>
                <w:sz w:val="16"/>
                <w:szCs w:val="16"/>
              </w:rPr>
            </w:pPr>
          </w:p>
        </w:tc>
        <w:tc>
          <w:tcPr>
            <w:tcW w:w="6231" w:type="dxa"/>
          </w:tcPr>
          <w:p w14:paraId="0FE1B5FC" w14:textId="77777777" w:rsidR="00FF1F2F" w:rsidRPr="00B1708F" w:rsidRDefault="00FF1F2F" w:rsidP="00FF1F2F">
            <w:pPr>
              <w:pStyle w:val="ListParagraph"/>
              <w:spacing w:after="0" w:line="240" w:lineRule="auto"/>
              <w:ind w:left="0"/>
              <w:rPr>
                <w:rFonts w:cstheme="minorHAnsi"/>
                <w:sz w:val="16"/>
                <w:szCs w:val="16"/>
              </w:rPr>
            </w:pPr>
          </w:p>
        </w:tc>
      </w:tr>
      <w:tr w:rsidR="00FF1F2F" w14:paraId="048554D0" w14:textId="77777777" w:rsidTr="00B1708F">
        <w:trPr>
          <w:gridBefore w:val="1"/>
          <w:gridAfter w:val="1"/>
          <w:wBefore w:w="704" w:type="dxa"/>
          <w:wAfter w:w="862" w:type="dxa"/>
        </w:trPr>
        <w:tc>
          <w:tcPr>
            <w:tcW w:w="2688" w:type="dxa"/>
          </w:tcPr>
          <w:p w14:paraId="516C1ECA" w14:textId="77777777" w:rsidR="00FF1F2F" w:rsidRPr="003A6625" w:rsidRDefault="00FF1F2F" w:rsidP="00FF1F2F">
            <w:pPr>
              <w:pStyle w:val="ListParagraph"/>
              <w:spacing w:after="0" w:line="240" w:lineRule="auto"/>
              <w:ind w:left="602"/>
              <w:jc w:val="both"/>
              <w:rPr>
                <w:rFonts w:cstheme="minorHAnsi"/>
                <w:b/>
              </w:rPr>
            </w:pPr>
          </w:p>
        </w:tc>
        <w:tc>
          <w:tcPr>
            <w:tcW w:w="6231" w:type="dxa"/>
          </w:tcPr>
          <w:p w14:paraId="3BE61375" w14:textId="03A5E5C7" w:rsidR="00FF1F2F" w:rsidRPr="003A6625" w:rsidRDefault="00FF1F2F" w:rsidP="00FF1F2F">
            <w:pPr>
              <w:pStyle w:val="ListParagraph"/>
              <w:spacing w:after="0" w:line="240" w:lineRule="auto"/>
              <w:ind w:left="0"/>
              <w:rPr>
                <w:rFonts w:cstheme="minorHAnsi"/>
              </w:rPr>
            </w:pPr>
            <w:r w:rsidRPr="003A6625">
              <w:rPr>
                <w:rFonts w:cstheme="minorHAnsi"/>
              </w:rPr>
              <w:tab/>
            </w:r>
          </w:p>
        </w:tc>
      </w:tr>
      <w:tr w:rsidR="00FF1F2F" w14:paraId="60BCD6E6" w14:textId="77777777" w:rsidTr="00B1708F">
        <w:trPr>
          <w:gridBefore w:val="1"/>
          <w:gridAfter w:val="1"/>
          <w:wBefore w:w="704" w:type="dxa"/>
          <w:wAfter w:w="862" w:type="dxa"/>
        </w:trPr>
        <w:tc>
          <w:tcPr>
            <w:tcW w:w="2688" w:type="dxa"/>
          </w:tcPr>
          <w:p w14:paraId="7796690B" w14:textId="77777777" w:rsidR="00FF1F2F" w:rsidRPr="00B1708F" w:rsidRDefault="00FF1F2F" w:rsidP="00FF1F2F">
            <w:pPr>
              <w:pStyle w:val="ListParagraph"/>
              <w:spacing w:after="0" w:line="240" w:lineRule="auto"/>
              <w:ind w:left="602"/>
              <w:jc w:val="both"/>
              <w:rPr>
                <w:rFonts w:cstheme="minorHAnsi"/>
                <w:b/>
                <w:sz w:val="16"/>
                <w:szCs w:val="16"/>
              </w:rPr>
            </w:pPr>
          </w:p>
        </w:tc>
        <w:tc>
          <w:tcPr>
            <w:tcW w:w="6231" w:type="dxa"/>
          </w:tcPr>
          <w:p w14:paraId="6048B7B7" w14:textId="77777777" w:rsidR="00FF1F2F" w:rsidRPr="00B1708F" w:rsidRDefault="00FF1F2F" w:rsidP="00FF1F2F">
            <w:pPr>
              <w:pStyle w:val="ListParagraph"/>
              <w:spacing w:after="0" w:line="240" w:lineRule="auto"/>
              <w:ind w:left="0"/>
              <w:rPr>
                <w:rFonts w:cstheme="minorHAnsi"/>
                <w:sz w:val="16"/>
                <w:szCs w:val="16"/>
              </w:rPr>
            </w:pPr>
          </w:p>
        </w:tc>
      </w:tr>
      <w:tr w:rsidR="00FF1F2F" w14:paraId="4E346FA2" w14:textId="77777777" w:rsidTr="00B17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4"/>
          </w:tcPr>
          <w:p w14:paraId="03643D6F" w14:textId="7F698AA6" w:rsidR="00FF1F2F" w:rsidRDefault="00FF1F2F" w:rsidP="00FF1F2F">
            <w:pPr>
              <w:pStyle w:val="paragraph"/>
              <w:spacing w:before="0" w:beforeAutospacing="0" w:after="0" w:afterAutospacing="0"/>
              <w:jc w:val="center"/>
              <w:textAlignment w:val="baseline"/>
              <w:rPr>
                <w:rStyle w:val="normaltextrun"/>
                <w:rFonts w:asciiTheme="minorHAnsi" w:hAnsiTheme="minorHAnsi" w:cstheme="minorHAnsi"/>
                <w:b/>
                <w:bCs/>
                <w:color w:val="000000"/>
                <w:sz w:val="22"/>
                <w:szCs w:val="22"/>
                <w:u w:val="single"/>
                <w:lang w:val="en-US"/>
              </w:rPr>
            </w:pPr>
            <w:r w:rsidRPr="003A6625">
              <w:rPr>
                <w:rStyle w:val="normaltextrun"/>
                <w:rFonts w:asciiTheme="minorHAnsi" w:hAnsiTheme="minorHAnsi" w:cstheme="minorHAnsi"/>
                <w:b/>
                <w:bCs/>
                <w:color w:val="000000"/>
                <w:sz w:val="22"/>
                <w:szCs w:val="22"/>
                <w:u w:val="single"/>
                <w:lang w:val="en-US"/>
              </w:rPr>
              <w:t>Submission of Requested </w:t>
            </w:r>
            <w:r>
              <w:rPr>
                <w:rStyle w:val="normaltextrun"/>
                <w:rFonts w:asciiTheme="minorHAnsi" w:hAnsiTheme="minorHAnsi" w:cstheme="minorHAnsi"/>
                <w:b/>
                <w:bCs/>
                <w:color w:val="000000"/>
                <w:sz w:val="22"/>
                <w:szCs w:val="22"/>
                <w:u w:val="single"/>
                <w:lang w:val="en-US"/>
              </w:rPr>
              <w:t xml:space="preserve">for </w:t>
            </w:r>
            <w:r w:rsidRPr="003A6625">
              <w:rPr>
                <w:rStyle w:val="normaltextrun"/>
                <w:rFonts w:asciiTheme="minorHAnsi" w:hAnsiTheme="minorHAnsi" w:cstheme="minorHAnsi"/>
                <w:b/>
                <w:bCs/>
                <w:color w:val="000000"/>
                <w:sz w:val="22"/>
                <w:szCs w:val="22"/>
                <w:u w:val="single"/>
                <w:lang w:val="en-US"/>
              </w:rPr>
              <w:t>Information</w:t>
            </w:r>
          </w:p>
          <w:p w14:paraId="0EF8EDFB" w14:textId="77777777" w:rsidR="00FF1F2F" w:rsidRPr="003A6625" w:rsidRDefault="00FF1F2F" w:rsidP="00FF1F2F">
            <w:pPr>
              <w:pStyle w:val="paragraph"/>
              <w:spacing w:before="0" w:beforeAutospacing="0" w:after="0" w:afterAutospacing="0"/>
              <w:jc w:val="center"/>
              <w:textAlignment w:val="baseline"/>
              <w:rPr>
                <w:rFonts w:asciiTheme="minorHAnsi" w:hAnsiTheme="minorHAnsi" w:cstheme="minorHAnsi"/>
                <w:color w:val="000000"/>
                <w:sz w:val="22"/>
                <w:szCs w:val="22"/>
              </w:rPr>
            </w:pPr>
          </w:p>
          <w:p w14:paraId="11188152" w14:textId="081EF8AA" w:rsidR="007B739A" w:rsidRDefault="007B739A" w:rsidP="00FF1F2F">
            <w:pPr>
              <w:pStyle w:val="paragraph"/>
              <w:spacing w:before="0" w:beforeAutospacing="0" w:after="0" w:afterAutospacing="0"/>
              <w:jc w:val="center"/>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w:t>
            </w:r>
            <w:r>
              <w:rPr>
                <w:rStyle w:val="normaltextrun"/>
                <w:rFonts w:asciiTheme="minorHAnsi" w:hAnsiTheme="minorHAnsi" w:cstheme="minorHAnsi"/>
                <w:sz w:val="22"/>
              </w:rPr>
              <w:t xml:space="preserve">lease supply details of </w:t>
            </w:r>
            <w:r w:rsidR="009B1A6E">
              <w:rPr>
                <w:rStyle w:val="normaltextrun"/>
                <w:rFonts w:asciiTheme="minorHAnsi" w:hAnsiTheme="minorHAnsi" w:cstheme="minorHAnsi"/>
                <w:sz w:val="22"/>
              </w:rPr>
              <w:t xml:space="preserve">your </w:t>
            </w:r>
            <w:r>
              <w:rPr>
                <w:rStyle w:val="normaltextrun"/>
                <w:rFonts w:asciiTheme="minorHAnsi" w:hAnsiTheme="minorHAnsi" w:cstheme="minorHAnsi"/>
                <w:sz w:val="22"/>
              </w:rPr>
              <w:t xml:space="preserve">product specification and characteristics. In relation to </w:t>
            </w:r>
            <w:r w:rsidR="009B1A6E">
              <w:rPr>
                <w:rStyle w:val="normaltextrun"/>
                <w:rFonts w:asciiTheme="minorHAnsi" w:hAnsiTheme="minorHAnsi" w:cstheme="minorHAnsi"/>
                <w:sz w:val="22"/>
              </w:rPr>
              <w:t xml:space="preserve">point </w:t>
            </w:r>
            <w:proofErr w:type="spellStart"/>
            <w:r>
              <w:rPr>
                <w:rStyle w:val="normaltextrun"/>
                <w:rFonts w:asciiTheme="minorHAnsi" w:hAnsiTheme="minorHAnsi" w:cstheme="minorHAnsi"/>
                <w:sz w:val="22"/>
              </w:rPr>
              <w:t>4a</w:t>
            </w:r>
            <w:proofErr w:type="spellEnd"/>
            <w:r>
              <w:rPr>
                <w:rStyle w:val="normaltextrun"/>
                <w:rFonts w:asciiTheme="minorHAnsi" w:hAnsiTheme="minorHAnsi" w:cstheme="minorHAnsi"/>
                <w:sz w:val="22"/>
              </w:rPr>
              <w:t xml:space="preserve"> above please </w:t>
            </w:r>
            <w:r w:rsidR="007B4D1C">
              <w:rPr>
                <w:rStyle w:val="normaltextrun"/>
                <w:rFonts w:asciiTheme="minorHAnsi" w:hAnsiTheme="minorHAnsi" w:cstheme="minorHAnsi"/>
                <w:sz w:val="22"/>
              </w:rPr>
              <w:t xml:space="preserve">include </w:t>
            </w:r>
            <w:r>
              <w:rPr>
                <w:rStyle w:val="normaltextrun"/>
                <w:rFonts w:asciiTheme="minorHAnsi" w:hAnsiTheme="minorHAnsi" w:cstheme="minorHAnsi"/>
                <w:sz w:val="22"/>
              </w:rPr>
              <w:t xml:space="preserve">examples of footage from the sensor system </w:t>
            </w:r>
            <w:r w:rsidR="007B4D1C">
              <w:rPr>
                <w:rStyle w:val="normaltextrun"/>
                <w:rFonts w:asciiTheme="minorHAnsi" w:hAnsiTheme="minorHAnsi" w:cstheme="minorHAnsi"/>
                <w:sz w:val="22"/>
              </w:rPr>
              <w:t>demonstrating</w:t>
            </w:r>
            <w:r>
              <w:rPr>
                <w:rStyle w:val="normaltextrun"/>
                <w:rFonts w:asciiTheme="minorHAnsi" w:hAnsiTheme="minorHAnsi" w:cstheme="minorHAnsi"/>
                <w:sz w:val="22"/>
              </w:rPr>
              <w:t xml:space="preserve"> performance in daylight and night conditions. </w:t>
            </w:r>
            <w:r>
              <w:rPr>
                <w:rFonts w:asciiTheme="minorHAnsi" w:hAnsiTheme="minorHAnsi" w:cstheme="minorHAnsi"/>
                <w:sz w:val="22"/>
                <w:szCs w:val="22"/>
              </w:rPr>
              <w:t xml:space="preserve">Suppliers submitting information may be asked to participate in a demonstration of their equipment at a </w:t>
            </w:r>
            <w:r w:rsidR="007B4D1C">
              <w:rPr>
                <w:rFonts w:asciiTheme="minorHAnsi" w:hAnsiTheme="minorHAnsi" w:cstheme="minorHAnsi"/>
                <w:sz w:val="22"/>
                <w:szCs w:val="22"/>
              </w:rPr>
              <w:t>l</w:t>
            </w:r>
            <w:r w:rsidR="007B4D1C">
              <w:t>ater date, d</w:t>
            </w:r>
            <w:r>
              <w:rPr>
                <w:rFonts w:asciiTheme="minorHAnsi" w:hAnsiTheme="minorHAnsi" w:cstheme="minorHAnsi"/>
                <w:sz w:val="22"/>
                <w:szCs w:val="22"/>
              </w:rPr>
              <w:t>etails of which will be provided once all information is considered.</w:t>
            </w:r>
          </w:p>
          <w:p w14:paraId="6CC88223" w14:textId="77777777" w:rsidR="007B739A" w:rsidRDefault="007B739A" w:rsidP="00FF1F2F">
            <w:pPr>
              <w:pStyle w:val="paragraph"/>
              <w:spacing w:before="0" w:beforeAutospacing="0" w:after="0" w:afterAutospacing="0"/>
              <w:jc w:val="center"/>
              <w:textAlignment w:val="baseline"/>
              <w:rPr>
                <w:rStyle w:val="normaltextrun"/>
                <w:rFonts w:asciiTheme="minorHAnsi" w:hAnsiTheme="minorHAnsi" w:cstheme="minorHAnsi"/>
                <w:sz w:val="22"/>
              </w:rPr>
            </w:pPr>
          </w:p>
          <w:p w14:paraId="6FCF621A" w14:textId="7425E4D4" w:rsidR="00FF1F2F" w:rsidRDefault="00FF1F2F" w:rsidP="00FF1F2F">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3A6625">
              <w:rPr>
                <w:rStyle w:val="normaltextrun"/>
                <w:rFonts w:asciiTheme="minorHAnsi" w:hAnsiTheme="minorHAnsi" w:cstheme="minorHAnsi"/>
                <w:sz w:val="22"/>
                <w:szCs w:val="22"/>
              </w:rPr>
              <w:t>If you wish to provide a response to this request for information, please do so before</w:t>
            </w:r>
          </w:p>
          <w:p w14:paraId="65EEEE3E" w14:textId="470AA9C1" w:rsidR="00811D70" w:rsidRDefault="000D5841" w:rsidP="00FF1F2F">
            <w:pPr>
              <w:pStyle w:val="paragraph"/>
              <w:spacing w:before="0" w:beforeAutospacing="0" w:after="0" w:afterAutospacing="0"/>
              <w:jc w:val="center"/>
              <w:textAlignment w:val="baseline"/>
              <w:rPr>
                <w:rStyle w:val="normaltextrun"/>
                <w:rFonts w:asciiTheme="minorHAnsi" w:hAnsiTheme="minorHAnsi" w:cstheme="minorHAnsi"/>
                <w:sz w:val="22"/>
                <w:szCs w:val="22"/>
              </w:rPr>
            </w:pPr>
            <w:r>
              <w:rPr>
                <w:rStyle w:val="normaltextrun"/>
                <w:rFonts w:asciiTheme="minorHAnsi" w:hAnsiTheme="minorHAnsi" w:cstheme="minorHAnsi"/>
                <w:b/>
                <w:bCs/>
                <w:sz w:val="22"/>
                <w:szCs w:val="22"/>
                <w:u w:val="single"/>
              </w:rPr>
              <w:t>1</w:t>
            </w:r>
            <w:r>
              <w:rPr>
                <w:rStyle w:val="normaltextrun"/>
                <w:rFonts w:asciiTheme="minorHAnsi" w:hAnsiTheme="minorHAnsi" w:cstheme="minorHAnsi"/>
                <w:b/>
                <w:bCs/>
                <w:sz w:val="22"/>
                <w:u w:val="single"/>
              </w:rPr>
              <w:t>7:00 (BST) on October 11</w:t>
            </w:r>
            <w:r w:rsidRPr="000D5841">
              <w:rPr>
                <w:rStyle w:val="normaltextrun"/>
                <w:rFonts w:asciiTheme="minorHAnsi" w:hAnsiTheme="minorHAnsi" w:cstheme="minorHAnsi"/>
                <w:b/>
                <w:bCs/>
                <w:sz w:val="22"/>
                <w:u w:val="single"/>
                <w:vertAlign w:val="superscript"/>
              </w:rPr>
              <w:t>th</w:t>
            </w:r>
            <w:r>
              <w:rPr>
                <w:rStyle w:val="normaltextrun"/>
                <w:rFonts w:asciiTheme="minorHAnsi" w:hAnsiTheme="minorHAnsi" w:cstheme="minorHAnsi"/>
                <w:b/>
                <w:bCs/>
                <w:sz w:val="22"/>
                <w:u w:val="single"/>
              </w:rPr>
              <w:t xml:space="preserve"> 2021</w:t>
            </w:r>
            <w:r w:rsidR="00FF1F2F">
              <w:rPr>
                <w:rStyle w:val="normaltextrun"/>
                <w:rFonts w:asciiTheme="minorHAnsi" w:hAnsiTheme="minorHAnsi" w:cstheme="minorHAnsi"/>
                <w:b/>
                <w:bCs/>
                <w:sz w:val="22"/>
                <w:szCs w:val="22"/>
                <w:u w:val="single"/>
              </w:rPr>
              <w:t xml:space="preserve"> </w:t>
            </w:r>
            <w:r w:rsidR="00FF1F2F" w:rsidRPr="003A6625">
              <w:rPr>
                <w:rStyle w:val="normaltextrun"/>
                <w:rFonts w:asciiTheme="minorHAnsi" w:hAnsiTheme="minorHAnsi" w:cstheme="minorHAnsi"/>
                <w:sz w:val="22"/>
                <w:szCs w:val="22"/>
              </w:rPr>
              <w:t>via the EU Supply tendering portal at </w:t>
            </w:r>
            <w:hyperlink r:id="rId10" w:history="1">
              <w:r w:rsidR="00811D70">
                <w:rPr>
                  <w:rStyle w:val="Hyperlink"/>
                  <w:rFonts w:ascii="Arial" w:eastAsiaTheme="majorEastAsia" w:hAnsi="Arial" w:cs="Arial"/>
                </w:rPr>
                <w:t>eu-su</w:t>
              </w:r>
              <w:r w:rsidR="00811D70">
                <w:rPr>
                  <w:rStyle w:val="Hyperlink"/>
                  <w:rFonts w:ascii="Arial" w:eastAsiaTheme="majorEastAsia" w:hAnsi="Arial" w:cs="Arial"/>
                </w:rPr>
                <w:t>p</w:t>
              </w:r>
              <w:r w:rsidR="00811D70">
                <w:rPr>
                  <w:rStyle w:val="Hyperlink"/>
                  <w:rFonts w:ascii="Arial" w:eastAsiaTheme="majorEastAsia" w:hAnsi="Arial" w:cs="Arial"/>
                </w:rPr>
                <w:t>ply.com</w:t>
              </w:r>
            </w:hyperlink>
          </w:p>
          <w:p w14:paraId="3E0B9998" w14:textId="77777777" w:rsidR="00811D70" w:rsidRDefault="00811D70" w:rsidP="00FF1F2F">
            <w:pPr>
              <w:pStyle w:val="paragraph"/>
              <w:spacing w:before="0" w:beforeAutospacing="0" w:after="0" w:afterAutospacing="0"/>
              <w:jc w:val="center"/>
              <w:textAlignment w:val="baseline"/>
              <w:rPr>
                <w:rStyle w:val="normaltextrun"/>
                <w:rFonts w:asciiTheme="minorHAnsi" w:hAnsiTheme="minorHAnsi" w:cstheme="minorHAnsi"/>
                <w:sz w:val="22"/>
              </w:rPr>
            </w:pPr>
          </w:p>
          <w:p w14:paraId="1BC07BFD" w14:textId="6AF0413F" w:rsidR="00FF1F2F" w:rsidRPr="00B1708F" w:rsidRDefault="00FF1F2F" w:rsidP="00FF1F2F">
            <w:pPr>
              <w:pStyle w:val="paragraph"/>
              <w:spacing w:before="0" w:beforeAutospacing="0" w:after="0" w:afterAutospacing="0"/>
              <w:jc w:val="both"/>
              <w:textAlignment w:val="baseline"/>
              <w:rPr>
                <w:rFonts w:asciiTheme="minorHAnsi" w:hAnsiTheme="minorHAnsi" w:cstheme="minorHAnsi"/>
                <w:sz w:val="4"/>
                <w:szCs w:val="4"/>
              </w:rPr>
            </w:pPr>
          </w:p>
          <w:p w14:paraId="426149EA" w14:textId="77777777" w:rsidR="00FF1F2F" w:rsidRDefault="00FF1F2F" w:rsidP="00FF1F2F">
            <w:pPr>
              <w:pStyle w:val="paragraph"/>
              <w:spacing w:before="0" w:beforeAutospacing="0" w:after="0" w:afterAutospacing="0"/>
              <w:jc w:val="both"/>
              <w:textAlignment w:val="baseline"/>
              <w:rPr>
                <w:rStyle w:val="eop"/>
                <w:rFonts w:asciiTheme="minorHAnsi" w:hAnsiTheme="minorHAnsi" w:cstheme="minorHAnsi"/>
                <w:sz w:val="22"/>
                <w:szCs w:val="22"/>
              </w:rPr>
            </w:pPr>
            <w:r w:rsidRPr="003A6625">
              <w:rPr>
                <w:rStyle w:val="normaltextrun"/>
                <w:rFonts w:asciiTheme="minorHAnsi" w:hAnsiTheme="minorHAnsi" w:cstheme="minorHAnsi"/>
                <w:sz w:val="22"/>
                <w:szCs w:val="22"/>
              </w:rPr>
              <w:t>If you have any questions relating to this request, please submit these via the messaging section of the EU Supply Portal and a response will be provided as soon as possible.</w:t>
            </w:r>
            <w:r w:rsidRPr="003A6625">
              <w:rPr>
                <w:rStyle w:val="eop"/>
                <w:rFonts w:asciiTheme="minorHAnsi" w:hAnsiTheme="minorHAnsi" w:cstheme="minorHAnsi"/>
                <w:sz w:val="22"/>
                <w:szCs w:val="22"/>
              </w:rPr>
              <w:t> </w:t>
            </w:r>
          </w:p>
          <w:p w14:paraId="295D67E8" w14:textId="77777777" w:rsidR="00FF1F2F" w:rsidRDefault="00FF1F2F" w:rsidP="00FF1F2F">
            <w:pPr>
              <w:pStyle w:val="paragraph"/>
              <w:spacing w:before="0" w:beforeAutospacing="0" w:after="0" w:afterAutospacing="0"/>
              <w:jc w:val="both"/>
              <w:textAlignment w:val="baseline"/>
              <w:rPr>
                <w:rStyle w:val="eop"/>
                <w:rFonts w:asciiTheme="minorHAnsi" w:hAnsiTheme="minorHAnsi" w:cstheme="minorHAnsi"/>
                <w:sz w:val="22"/>
                <w:szCs w:val="22"/>
              </w:rPr>
            </w:pPr>
          </w:p>
          <w:p w14:paraId="696E7968" w14:textId="04BB1758" w:rsidR="00FF1F2F" w:rsidRPr="00C954F3" w:rsidRDefault="00FF1F2F" w:rsidP="00FF1F2F">
            <w:pPr>
              <w:pStyle w:val="paragraph"/>
              <w:spacing w:before="0" w:beforeAutospacing="0" w:after="0" w:afterAutospacing="0"/>
              <w:jc w:val="both"/>
              <w:textAlignment w:val="baseline"/>
              <w:rPr>
                <w:rStyle w:val="normaltextrun"/>
                <w:rFonts w:asciiTheme="minorHAnsi" w:hAnsiTheme="minorHAnsi" w:cstheme="minorHAnsi"/>
                <w:sz w:val="22"/>
                <w:szCs w:val="22"/>
              </w:rPr>
            </w:pPr>
          </w:p>
        </w:tc>
      </w:tr>
    </w:tbl>
    <w:p w14:paraId="56B937B6" w14:textId="1C5C8525" w:rsidR="003A6625" w:rsidRPr="003A6625" w:rsidRDefault="003A6625" w:rsidP="00B1708F">
      <w:pPr>
        <w:pStyle w:val="paragraph"/>
        <w:spacing w:before="0" w:beforeAutospacing="0" w:after="0" w:afterAutospacing="0"/>
        <w:textAlignment w:val="baseline"/>
        <w:rPr>
          <w:rFonts w:asciiTheme="minorHAnsi" w:hAnsiTheme="minorHAnsi" w:cstheme="minorHAnsi"/>
          <w:color w:val="000000"/>
          <w:sz w:val="22"/>
          <w:szCs w:val="22"/>
        </w:rPr>
      </w:pPr>
    </w:p>
    <w:sectPr w:rsidR="003A6625" w:rsidRPr="003A6625" w:rsidSect="00B1708F">
      <w:headerReference w:type="even" r:id="rId11"/>
      <w:headerReference w:type="default" r:id="rId12"/>
      <w:footerReference w:type="even" r:id="rId13"/>
      <w:footerReference w:type="default" r:id="rId14"/>
      <w:headerReference w:type="first" r:id="rId15"/>
      <w:footerReference w:type="first" r:id="rId16"/>
      <w:pgSz w:w="11906" w:h="16838"/>
      <w:pgMar w:top="1135" w:right="566" w:bottom="426" w:left="709"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5946" w14:textId="77777777" w:rsidR="00185D57" w:rsidRDefault="00185D57" w:rsidP="003902A1">
      <w:pPr>
        <w:spacing w:after="0" w:line="240" w:lineRule="auto"/>
      </w:pPr>
      <w:r>
        <w:separator/>
      </w:r>
    </w:p>
  </w:endnote>
  <w:endnote w:type="continuationSeparator" w:id="0">
    <w:p w14:paraId="46418AC3" w14:textId="77777777" w:rsidR="00185D57" w:rsidRDefault="00185D57" w:rsidP="0039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4682" w14:textId="77777777" w:rsidR="00B1708F" w:rsidRDefault="00B17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5415" w14:textId="77777777" w:rsidR="00B1708F" w:rsidRDefault="00B17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2135" w14:textId="77777777" w:rsidR="00B1708F" w:rsidRDefault="00B17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C6E4" w14:textId="77777777" w:rsidR="00185D57" w:rsidRDefault="00185D57" w:rsidP="003902A1">
      <w:pPr>
        <w:spacing w:after="0" w:line="240" w:lineRule="auto"/>
      </w:pPr>
      <w:r>
        <w:separator/>
      </w:r>
    </w:p>
  </w:footnote>
  <w:footnote w:type="continuationSeparator" w:id="0">
    <w:p w14:paraId="4107D503" w14:textId="77777777" w:rsidR="00185D57" w:rsidRDefault="00185D57" w:rsidP="0039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B81D" w14:textId="77777777" w:rsidR="00B1708F" w:rsidRDefault="00B17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097"/>
      <w:gridCol w:w="3281"/>
    </w:tblGrid>
    <w:tr w:rsidR="00756A13" w14:paraId="6DE2DD89" w14:textId="77777777" w:rsidTr="00B1708F">
      <w:trPr>
        <w:trHeight w:val="997"/>
      </w:trPr>
      <w:tc>
        <w:tcPr>
          <w:tcW w:w="3403" w:type="dxa"/>
        </w:tcPr>
        <w:p w14:paraId="6B2B3E50" w14:textId="56AC57A2" w:rsidR="00756A13" w:rsidRDefault="00756A13" w:rsidP="00756A13">
          <w:pPr>
            <w:pStyle w:val="Header"/>
            <w:ind w:left="-114"/>
            <w:jc w:val="both"/>
          </w:pPr>
          <w:r w:rsidRPr="003D66DC">
            <w:rPr>
              <w:rFonts w:cs="Arial"/>
              <w:b/>
              <w:bCs/>
              <w:noProof/>
              <w:color w:val="FF0000"/>
              <w:sz w:val="24"/>
              <w:szCs w:val="24"/>
              <w:lang w:eastAsia="en-GB"/>
            </w:rPr>
            <w:drawing>
              <wp:inline distT="0" distB="0" distL="0" distR="0" wp14:anchorId="5A2B2315" wp14:editId="3D5AD828">
                <wp:extent cx="2047179" cy="7429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670" cy="786678"/>
                        </a:xfrm>
                        <a:prstGeom prst="rect">
                          <a:avLst/>
                        </a:prstGeom>
                        <a:noFill/>
                        <a:ln>
                          <a:noFill/>
                        </a:ln>
                      </pic:spPr>
                    </pic:pic>
                  </a:graphicData>
                </a:graphic>
              </wp:inline>
            </w:drawing>
          </w:r>
        </w:p>
      </w:tc>
      <w:tc>
        <w:tcPr>
          <w:tcW w:w="3097" w:type="dxa"/>
        </w:tcPr>
        <w:p w14:paraId="75026225" w14:textId="2342C5A3" w:rsidR="00756A13" w:rsidRDefault="00756A13" w:rsidP="00756A13">
          <w:pPr>
            <w:pStyle w:val="Header"/>
            <w:jc w:val="center"/>
          </w:pPr>
          <w:r>
            <w:rPr>
              <w:noProof/>
              <w:color w:val="000000"/>
              <w:sz w:val="24"/>
              <w:szCs w:val="24"/>
              <w:lang w:eastAsia="en-GB"/>
            </w:rPr>
            <w:drawing>
              <wp:inline distT="0" distB="0" distL="0" distR="0" wp14:anchorId="53A4BA75" wp14:editId="723EBCA6">
                <wp:extent cx="730250" cy="730250"/>
                <wp:effectExtent l="0" t="0" r="0" b="0"/>
                <wp:docPr id="53" name="Picture 53" descr="cid:image001.jpg@01D32642.D50C0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2642.D50C0C7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53731" cy="753731"/>
                        </a:xfrm>
                        <a:prstGeom prst="rect">
                          <a:avLst/>
                        </a:prstGeom>
                        <a:noFill/>
                        <a:ln>
                          <a:noFill/>
                        </a:ln>
                      </pic:spPr>
                    </pic:pic>
                  </a:graphicData>
                </a:graphic>
              </wp:inline>
            </w:drawing>
          </w:r>
        </w:p>
      </w:tc>
      <w:tc>
        <w:tcPr>
          <w:tcW w:w="3281" w:type="dxa"/>
        </w:tcPr>
        <w:p w14:paraId="777C129C" w14:textId="3D53216D" w:rsidR="00756A13" w:rsidRDefault="00756A13" w:rsidP="00756A13">
          <w:pPr>
            <w:pStyle w:val="Header"/>
            <w:ind w:right="-99"/>
            <w:jc w:val="right"/>
          </w:pPr>
          <w:r>
            <w:rPr>
              <w:noProof/>
              <w:lang w:eastAsia="en-GB"/>
            </w:rPr>
            <w:drawing>
              <wp:inline distT="0" distB="0" distL="0" distR="0" wp14:anchorId="3936156F" wp14:editId="3B445DF0">
                <wp:extent cx="1851660" cy="615950"/>
                <wp:effectExtent l="0" t="0" r="0" b="0"/>
                <wp:docPr id="54" name="Picture 54" descr="signature_2139071726"/>
                <wp:cNvGraphicFramePr/>
                <a:graphic xmlns:a="http://schemas.openxmlformats.org/drawingml/2006/main">
                  <a:graphicData uri="http://schemas.openxmlformats.org/drawingml/2006/picture">
                    <pic:pic xmlns:pic="http://schemas.openxmlformats.org/drawingml/2006/picture">
                      <pic:nvPicPr>
                        <pic:cNvPr id="1" name="Picture 1" descr="signature_2139071726"/>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1581" cy="675800"/>
                        </a:xfrm>
                        <a:prstGeom prst="rect">
                          <a:avLst/>
                        </a:prstGeom>
                        <a:noFill/>
                        <a:ln>
                          <a:noFill/>
                        </a:ln>
                      </pic:spPr>
                    </pic:pic>
                  </a:graphicData>
                </a:graphic>
              </wp:inline>
            </w:drawing>
          </w:r>
        </w:p>
      </w:tc>
    </w:tr>
  </w:tbl>
  <w:p w14:paraId="5B272F9E" w14:textId="2A636542" w:rsidR="00122613" w:rsidRDefault="00756A13" w:rsidP="00756A13">
    <w:pPr>
      <w:pStyle w:val="Header"/>
      <w:jc w:val="cent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C18D" w14:textId="77777777" w:rsidR="00B1708F" w:rsidRDefault="00B17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14"/>
    <w:multiLevelType w:val="hybridMultilevel"/>
    <w:tmpl w:val="D26AA4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5733C"/>
    <w:multiLevelType w:val="hybridMultilevel"/>
    <w:tmpl w:val="4B2A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5365D"/>
    <w:multiLevelType w:val="hybridMultilevel"/>
    <w:tmpl w:val="04661948"/>
    <w:lvl w:ilvl="0" w:tplc="76BA2D60">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7E43A4"/>
    <w:multiLevelType w:val="multilevel"/>
    <w:tmpl w:val="80DA8DFE"/>
    <w:lvl w:ilvl="0">
      <w:start w:val="7"/>
      <w:numFmt w:val="decimal"/>
      <w:lvlText w:val="%1.0"/>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0916DF7"/>
    <w:multiLevelType w:val="hybridMultilevel"/>
    <w:tmpl w:val="DCAEACA2"/>
    <w:lvl w:ilvl="0" w:tplc="DC70763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670E8"/>
    <w:multiLevelType w:val="multilevel"/>
    <w:tmpl w:val="942023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CC4D68"/>
    <w:multiLevelType w:val="hybridMultilevel"/>
    <w:tmpl w:val="9874410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924200E"/>
    <w:multiLevelType w:val="hybridMultilevel"/>
    <w:tmpl w:val="694AACF2"/>
    <w:lvl w:ilvl="0" w:tplc="9DBA61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1164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A77AF4"/>
    <w:multiLevelType w:val="multilevel"/>
    <w:tmpl w:val="446445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5DE26CE"/>
    <w:multiLevelType w:val="multilevel"/>
    <w:tmpl w:val="B8B697B0"/>
    <w:lvl w:ilvl="0">
      <w:start w:val="10"/>
      <w:numFmt w:val="decimal"/>
      <w:lvlText w:val="%1"/>
      <w:lvlJc w:val="left"/>
      <w:pPr>
        <w:ind w:left="390" w:hanging="390"/>
      </w:pPr>
      <w:rPr>
        <w:rFonts w:hint="default"/>
        <w:u w:val="single"/>
      </w:rPr>
    </w:lvl>
    <w:lvl w:ilvl="1">
      <w:start w:val="1"/>
      <w:numFmt w:val="decimal"/>
      <w:lvlText w:val="%1.%2"/>
      <w:lvlJc w:val="left"/>
      <w:pPr>
        <w:ind w:left="390" w:hanging="39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1" w15:restartNumberingAfterBreak="0">
    <w:nsid w:val="784838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594840"/>
    <w:multiLevelType w:val="multilevel"/>
    <w:tmpl w:val="446445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9"/>
  </w:num>
  <w:num w:numId="2">
    <w:abstractNumId w:val="6"/>
  </w:num>
  <w:num w:numId="3">
    <w:abstractNumId w:val="3"/>
  </w:num>
  <w:num w:numId="4">
    <w:abstractNumId w:val="5"/>
  </w:num>
  <w:num w:numId="5">
    <w:abstractNumId w:val="10"/>
  </w:num>
  <w:num w:numId="6">
    <w:abstractNumId w:val="4"/>
  </w:num>
  <w:num w:numId="7">
    <w:abstractNumId w:val="0"/>
  </w:num>
  <w:num w:numId="8">
    <w:abstractNumId w:val="12"/>
  </w:num>
  <w:num w:numId="9">
    <w:abstractNumId w:val="8"/>
  </w:num>
  <w:num w:numId="10">
    <w:abstractNumId w:val="11"/>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A1"/>
    <w:rsid w:val="00005168"/>
    <w:rsid w:val="00051A28"/>
    <w:rsid w:val="00096944"/>
    <w:rsid w:val="000D5841"/>
    <w:rsid w:val="000D6818"/>
    <w:rsid w:val="00107B23"/>
    <w:rsid w:val="00122613"/>
    <w:rsid w:val="00124F3B"/>
    <w:rsid w:val="001459C7"/>
    <w:rsid w:val="001463E3"/>
    <w:rsid w:val="00160AE5"/>
    <w:rsid w:val="0016101B"/>
    <w:rsid w:val="00185D57"/>
    <w:rsid w:val="001D6269"/>
    <w:rsid w:val="002225B5"/>
    <w:rsid w:val="00223C54"/>
    <w:rsid w:val="0023489B"/>
    <w:rsid w:val="00311A8A"/>
    <w:rsid w:val="0036121D"/>
    <w:rsid w:val="00371148"/>
    <w:rsid w:val="00383E0A"/>
    <w:rsid w:val="003902A1"/>
    <w:rsid w:val="003A6625"/>
    <w:rsid w:val="00426596"/>
    <w:rsid w:val="00447321"/>
    <w:rsid w:val="00487D40"/>
    <w:rsid w:val="004B3332"/>
    <w:rsid w:val="00527FA6"/>
    <w:rsid w:val="005874E3"/>
    <w:rsid w:val="00591CBE"/>
    <w:rsid w:val="006A051D"/>
    <w:rsid w:val="006B0F26"/>
    <w:rsid w:val="00722D73"/>
    <w:rsid w:val="00756A13"/>
    <w:rsid w:val="00794D06"/>
    <w:rsid w:val="007B4D1C"/>
    <w:rsid w:val="007B739A"/>
    <w:rsid w:val="007C0A55"/>
    <w:rsid w:val="007F0A59"/>
    <w:rsid w:val="00811D70"/>
    <w:rsid w:val="008239CE"/>
    <w:rsid w:val="00913544"/>
    <w:rsid w:val="00921D0F"/>
    <w:rsid w:val="00975A3F"/>
    <w:rsid w:val="009B1A6E"/>
    <w:rsid w:val="009D0AD7"/>
    <w:rsid w:val="009D625B"/>
    <w:rsid w:val="00A51898"/>
    <w:rsid w:val="00A525FF"/>
    <w:rsid w:val="00A9669E"/>
    <w:rsid w:val="00AA48C2"/>
    <w:rsid w:val="00B1329F"/>
    <w:rsid w:val="00B1708F"/>
    <w:rsid w:val="00BB66E6"/>
    <w:rsid w:val="00C146A1"/>
    <w:rsid w:val="00C954F3"/>
    <w:rsid w:val="00D20C3B"/>
    <w:rsid w:val="00D23935"/>
    <w:rsid w:val="00D63094"/>
    <w:rsid w:val="00D92A65"/>
    <w:rsid w:val="00E80219"/>
    <w:rsid w:val="00E84D4D"/>
    <w:rsid w:val="00E9002D"/>
    <w:rsid w:val="00EC151B"/>
    <w:rsid w:val="00ED5DB6"/>
    <w:rsid w:val="00F04BBB"/>
    <w:rsid w:val="00F12624"/>
    <w:rsid w:val="00F16010"/>
    <w:rsid w:val="00F273D3"/>
    <w:rsid w:val="00FF1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3E88E"/>
  <w15:chartTrackingRefBased/>
  <w15:docId w15:val="{19E24CC6-9E85-4693-8234-F485D1CE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A1"/>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487D40"/>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487D40"/>
    <w:pPr>
      <w:keepNext/>
      <w:keepLines/>
      <w:spacing w:before="40"/>
      <w:ind w:left="227"/>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D40"/>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487D40"/>
    <w:rPr>
      <w:rFonts w:eastAsiaTheme="majorEastAsia" w:cstheme="majorBidi"/>
      <w:b/>
      <w:color w:val="000000" w:themeColor="text1"/>
      <w:szCs w:val="26"/>
    </w:rPr>
  </w:style>
  <w:style w:type="paragraph" w:styleId="ListParagraph">
    <w:name w:val="List Paragraph"/>
    <w:basedOn w:val="Normal"/>
    <w:uiPriority w:val="34"/>
    <w:qFormat/>
    <w:rsid w:val="003902A1"/>
    <w:pPr>
      <w:ind w:left="720"/>
      <w:contextualSpacing/>
    </w:pPr>
  </w:style>
  <w:style w:type="paragraph" w:styleId="EndnoteText">
    <w:name w:val="endnote text"/>
    <w:basedOn w:val="Normal"/>
    <w:link w:val="EndnoteTextChar"/>
    <w:uiPriority w:val="99"/>
    <w:semiHidden/>
    <w:unhideWhenUsed/>
    <w:rsid w:val="003902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02A1"/>
    <w:rPr>
      <w:rFonts w:asciiTheme="minorHAnsi" w:hAnsiTheme="minorHAnsi"/>
      <w:sz w:val="20"/>
      <w:szCs w:val="20"/>
    </w:rPr>
  </w:style>
  <w:style w:type="character" w:styleId="EndnoteReference">
    <w:name w:val="endnote reference"/>
    <w:basedOn w:val="DefaultParagraphFont"/>
    <w:uiPriority w:val="99"/>
    <w:semiHidden/>
    <w:unhideWhenUsed/>
    <w:rsid w:val="003902A1"/>
    <w:rPr>
      <w:vertAlign w:val="superscript"/>
    </w:rPr>
  </w:style>
  <w:style w:type="paragraph" w:customStyle="1" w:styleId="paragraph">
    <w:name w:val="paragraph"/>
    <w:basedOn w:val="Normal"/>
    <w:rsid w:val="003A66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A6625"/>
  </w:style>
  <w:style w:type="character" w:customStyle="1" w:styleId="normaltextrun">
    <w:name w:val="normaltextrun"/>
    <w:basedOn w:val="DefaultParagraphFont"/>
    <w:rsid w:val="003A6625"/>
  </w:style>
  <w:style w:type="table" w:styleId="TableGrid">
    <w:name w:val="Table Grid"/>
    <w:basedOn w:val="TableNormal"/>
    <w:uiPriority w:val="39"/>
    <w:rsid w:val="0022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613"/>
    <w:rPr>
      <w:rFonts w:asciiTheme="minorHAnsi" w:hAnsiTheme="minorHAnsi"/>
      <w:sz w:val="22"/>
    </w:rPr>
  </w:style>
  <w:style w:type="paragraph" w:styleId="Footer">
    <w:name w:val="footer"/>
    <w:basedOn w:val="Normal"/>
    <w:link w:val="FooterChar"/>
    <w:uiPriority w:val="99"/>
    <w:unhideWhenUsed/>
    <w:rsid w:val="00122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13"/>
    <w:rPr>
      <w:rFonts w:asciiTheme="minorHAnsi" w:hAnsiTheme="minorHAnsi"/>
      <w:sz w:val="22"/>
    </w:rPr>
  </w:style>
  <w:style w:type="paragraph" w:styleId="BalloonText">
    <w:name w:val="Balloon Text"/>
    <w:basedOn w:val="Normal"/>
    <w:link w:val="BalloonTextChar"/>
    <w:uiPriority w:val="99"/>
    <w:semiHidden/>
    <w:unhideWhenUsed/>
    <w:rsid w:val="00ED5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DB6"/>
    <w:rPr>
      <w:rFonts w:ascii="Segoe UI" w:hAnsi="Segoe UI" w:cs="Segoe UI"/>
      <w:sz w:val="18"/>
      <w:szCs w:val="18"/>
    </w:rPr>
  </w:style>
  <w:style w:type="character" w:styleId="Hyperlink">
    <w:name w:val="Hyperlink"/>
    <w:basedOn w:val="DefaultParagraphFont"/>
    <w:uiPriority w:val="99"/>
    <w:unhideWhenUsed/>
    <w:rsid w:val="00811D70"/>
    <w:rPr>
      <w:color w:val="0563C1" w:themeColor="hyperlink"/>
      <w:u w:val="single"/>
    </w:rPr>
  </w:style>
  <w:style w:type="character" w:styleId="UnresolvedMention">
    <w:name w:val="Unresolved Mention"/>
    <w:basedOn w:val="DefaultParagraphFont"/>
    <w:uiPriority w:val="99"/>
    <w:semiHidden/>
    <w:unhideWhenUsed/>
    <w:rsid w:val="00811D70"/>
    <w:rPr>
      <w:color w:val="605E5C"/>
      <w:shd w:val="clear" w:color="auto" w:fill="E1DFDD"/>
    </w:rPr>
  </w:style>
  <w:style w:type="character" w:styleId="FollowedHyperlink">
    <w:name w:val="FollowedHyperlink"/>
    <w:basedOn w:val="DefaultParagraphFont"/>
    <w:uiPriority w:val="99"/>
    <w:semiHidden/>
    <w:unhideWhenUsed/>
    <w:rsid w:val="00811D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2253">
      <w:bodyDiv w:val="1"/>
      <w:marLeft w:val="0"/>
      <w:marRight w:val="0"/>
      <w:marTop w:val="0"/>
      <w:marBottom w:val="0"/>
      <w:divBdr>
        <w:top w:val="none" w:sz="0" w:space="0" w:color="auto"/>
        <w:left w:val="none" w:sz="0" w:space="0" w:color="auto"/>
        <w:bottom w:val="none" w:sz="0" w:space="0" w:color="auto"/>
        <w:right w:val="none" w:sz="0" w:space="0" w:color="auto"/>
      </w:divBdr>
      <w:divsChild>
        <w:div w:id="1545287229">
          <w:marLeft w:val="0"/>
          <w:marRight w:val="0"/>
          <w:marTop w:val="0"/>
          <w:marBottom w:val="0"/>
          <w:divBdr>
            <w:top w:val="none" w:sz="0" w:space="0" w:color="auto"/>
            <w:left w:val="none" w:sz="0" w:space="0" w:color="auto"/>
            <w:bottom w:val="none" w:sz="0" w:space="0" w:color="auto"/>
            <w:right w:val="none" w:sz="0" w:space="0" w:color="auto"/>
          </w:divBdr>
        </w:div>
        <w:div w:id="1501432085">
          <w:marLeft w:val="0"/>
          <w:marRight w:val="0"/>
          <w:marTop w:val="0"/>
          <w:marBottom w:val="0"/>
          <w:divBdr>
            <w:top w:val="none" w:sz="0" w:space="0" w:color="auto"/>
            <w:left w:val="none" w:sz="0" w:space="0" w:color="auto"/>
            <w:bottom w:val="none" w:sz="0" w:space="0" w:color="auto"/>
            <w:right w:val="none" w:sz="0" w:space="0" w:color="auto"/>
          </w:divBdr>
        </w:div>
        <w:div w:id="30499138">
          <w:marLeft w:val="0"/>
          <w:marRight w:val="0"/>
          <w:marTop w:val="0"/>
          <w:marBottom w:val="0"/>
          <w:divBdr>
            <w:top w:val="none" w:sz="0" w:space="0" w:color="auto"/>
            <w:left w:val="none" w:sz="0" w:space="0" w:color="auto"/>
            <w:bottom w:val="none" w:sz="0" w:space="0" w:color="auto"/>
            <w:right w:val="none" w:sz="0" w:space="0" w:color="auto"/>
          </w:divBdr>
        </w:div>
        <w:div w:id="974724290">
          <w:marLeft w:val="0"/>
          <w:marRight w:val="0"/>
          <w:marTop w:val="0"/>
          <w:marBottom w:val="0"/>
          <w:divBdr>
            <w:top w:val="none" w:sz="0" w:space="0" w:color="auto"/>
            <w:left w:val="none" w:sz="0" w:space="0" w:color="auto"/>
            <w:bottom w:val="none" w:sz="0" w:space="0" w:color="auto"/>
            <w:right w:val="none" w:sz="0" w:space="0" w:color="auto"/>
          </w:divBdr>
        </w:div>
        <w:div w:id="1039814527">
          <w:marLeft w:val="0"/>
          <w:marRight w:val="0"/>
          <w:marTop w:val="0"/>
          <w:marBottom w:val="0"/>
          <w:divBdr>
            <w:top w:val="none" w:sz="0" w:space="0" w:color="auto"/>
            <w:left w:val="none" w:sz="0" w:space="0" w:color="auto"/>
            <w:bottom w:val="none" w:sz="0" w:space="0" w:color="auto"/>
            <w:right w:val="none" w:sz="0" w:space="0" w:color="auto"/>
          </w:divBdr>
        </w:div>
        <w:div w:id="1529559236">
          <w:marLeft w:val="0"/>
          <w:marRight w:val="0"/>
          <w:marTop w:val="0"/>
          <w:marBottom w:val="0"/>
          <w:divBdr>
            <w:top w:val="none" w:sz="0" w:space="0" w:color="auto"/>
            <w:left w:val="none" w:sz="0" w:space="0" w:color="auto"/>
            <w:bottom w:val="none" w:sz="0" w:space="0" w:color="auto"/>
            <w:right w:val="none" w:sz="0" w:space="0" w:color="auto"/>
          </w:divBdr>
        </w:div>
        <w:div w:id="1643729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k.eu-supply.com/login.asp?B=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1.jpg@01D69B1B.75E93B90" TargetMode="External"/><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CC2BB5121B9A48B3E031E00CDAAAAA" ma:contentTypeVersion="9" ma:contentTypeDescription="Create a new document." ma:contentTypeScope="" ma:versionID="56e3e0c8821a8a35c561f367f1a7dc55">
  <xsd:schema xmlns:xsd="http://www.w3.org/2001/XMLSchema" xmlns:xs="http://www.w3.org/2001/XMLSchema" xmlns:p="http://schemas.microsoft.com/office/2006/metadata/properties" xmlns:ns3="d89d6773-5773-4bc2-a854-237656623975" targetNamespace="http://schemas.microsoft.com/office/2006/metadata/properties" ma:root="true" ma:fieldsID="696f6466c357c6db51d18af1878521fd" ns3:_="">
    <xsd:import namespace="d89d6773-5773-4bc2-a854-2376566239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d6773-5773-4bc2-a854-2376566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7EC8A-FD5D-4AA2-8D82-121B88BEBE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780BBE-5026-4337-AE3B-BA25EEDF2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d6773-5773-4bc2-a854-237656623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0CCE7-9341-439F-B74A-631D17548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Dismore</dc:creator>
  <cp:keywords/>
  <dc:description/>
  <cp:lastModifiedBy>Roy Towler</cp:lastModifiedBy>
  <cp:revision>4</cp:revision>
  <dcterms:created xsi:type="dcterms:W3CDTF">2021-09-16T09:27:00Z</dcterms:created>
  <dcterms:modified xsi:type="dcterms:W3CDTF">2021-09-16T09:30:00Z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2020-09-25T19:17:42Z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66da016a-b5e4-4254-b622-e3d40f940f98</vt:lpwstr>
  </property>
  <property fmtid="{D5CDD505-2E9C-101B-9397-08002B2CF9AE}" pid="8" name="MSIP_Label_159e5fe0-93b7-4e24-83b8-c0737a05597a_ContentBits">
    <vt:lpwstr>0</vt:lpwstr>
  </property>
  <property fmtid="{D5CDD505-2E9C-101B-9397-08002B2CF9AE}" pid="9" name="MSIP_Label_b34ace26-a5ec-40e7-bce9-ae32956a3343_Enabled">
    <vt:lpwstr>true</vt:lpwstr>
  </property>
  <property fmtid="{D5CDD505-2E9C-101B-9397-08002B2CF9AE}" pid="10" name="MSIP_Label_b34ace26-a5ec-40e7-bce9-ae32956a3343_SetDate">
    <vt:lpwstr>2020-10-05T14:43:52Z</vt:lpwstr>
  </property>
  <property fmtid="{D5CDD505-2E9C-101B-9397-08002B2CF9AE}" pid="11" name="MSIP_Label_b34ace26-a5ec-40e7-bce9-ae32956a3343_Method">
    <vt:lpwstr>Standard</vt:lpwstr>
  </property>
  <property fmtid="{D5CDD505-2E9C-101B-9397-08002B2CF9AE}" pid="12" name="MSIP_Label_b34ace26-a5ec-40e7-bce9-ae32956a3343_Name">
    <vt:lpwstr>b34ace26-a5ec-40e7-bce9-ae32956a3343</vt:lpwstr>
  </property>
  <property fmtid="{D5CDD505-2E9C-101B-9397-08002B2CF9AE}" pid="13" name="MSIP_Label_b34ace26-a5ec-40e7-bce9-ae32956a3343_SiteId">
    <vt:lpwstr>1333559a-439a-4a0a-bdc0-a46cd38882d7</vt:lpwstr>
  </property>
  <property fmtid="{D5CDD505-2E9C-101B-9397-08002B2CF9AE}" pid="14" name="MSIP_Label_b34ace26-a5ec-40e7-bce9-ae32956a3343_ActionId">
    <vt:lpwstr>a0f9fcbc-2ab8-42d7-846b-b61580018aeb</vt:lpwstr>
  </property>
  <property fmtid="{D5CDD505-2E9C-101B-9397-08002B2CF9AE}" pid="15" name="MSIP_Label_b34ace26-a5ec-40e7-bce9-ae32956a3343_ContentBits">
    <vt:lpwstr>0</vt:lpwstr>
  </property>
  <property fmtid="{D5CDD505-2E9C-101B-9397-08002B2CF9AE}" pid="16" name="ContentTypeId">
    <vt:lpwstr>0x010100DBCC2BB5121B9A48B3E031E00CDAAAAA</vt:lpwstr>
  </property>
</Properties>
</file>