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275" w:rsidRDefault="00BF116D" w:rsidP="00BF116D">
      <w:pPr>
        <w:jc w:val="center"/>
        <w:rPr>
          <w:b/>
        </w:rPr>
      </w:pPr>
      <w:bookmarkStart w:id="0" w:name="_GoBack"/>
      <w:bookmarkEnd w:id="0"/>
      <w:r w:rsidRPr="00BF116D">
        <w:rPr>
          <w:b/>
        </w:rPr>
        <w:t>Urban Demonstrators - Local Action Projects</w:t>
      </w:r>
    </w:p>
    <w:p w:rsidR="00BF116D" w:rsidRDefault="00BF116D" w:rsidP="00BF116D">
      <w:pPr>
        <w:rPr>
          <w:b/>
        </w:rPr>
      </w:pPr>
    </w:p>
    <w:p w:rsidR="00BF116D" w:rsidRDefault="00BF116D" w:rsidP="00BF116D">
      <w:pPr>
        <w:rPr>
          <w:b/>
        </w:rPr>
      </w:pPr>
    </w:p>
    <w:p w:rsidR="00BF116D" w:rsidRDefault="00BF116D" w:rsidP="00BF116D">
      <w:r w:rsidRPr="00BF116D">
        <w:t xml:space="preserve">They key challenge for the Local Action Project team is to ensure that approach is operationalised and that it becomes an embedded part of the integrated catchment management work being undertaken in the UK. Perhaps the best way to achieve this will be to have the LAP approach incorporated into the Catchment-Based Approach or the Defra 25-Year Environment Plan work programmes (supporting the urban ‘pioneer’ project in Manchester). </w:t>
      </w:r>
    </w:p>
    <w:p w:rsidR="00BF116D" w:rsidRPr="00BF116D" w:rsidRDefault="00BF116D" w:rsidP="00BF116D"/>
    <w:p w:rsidR="00BF116D" w:rsidRDefault="00BF116D" w:rsidP="00BF116D">
      <w:r w:rsidRPr="00BF116D">
        <w:t xml:space="preserve">Having developed: 1) a universally applicable framework for natural capital and ecosystem service benefits assessment; 2) a participatory method for the targeting and spatial </w:t>
      </w:r>
      <w:proofErr w:type="spellStart"/>
      <w:r w:rsidRPr="00BF116D">
        <w:t>optioneering</w:t>
      </w:r>
      <w:proofErr w:type="spellEnd"/>
      <w:r w:rsidRPr="00BF116D">
        <w:t xml:space="preserve"> of sustainable drainage systems (SUDS) and Green Infrastructure (GI) in urban landscapes, and 3) that these processes can be undertaken in a stakeholder-led (co-created) and locally refined manner, we are now keen to demonstrate the effectiveness of this approach by operationalising it in a number of real life situations.</w:t>
      </w:r>
    </w:p>
    <w:p w:rsidR="00BF116D" w:rsidRPr="00BF116D" w:rsidRDefault="00BF116D" w:rsidP="00BF116D"/>
    <w:p w:rsidR="00BF116D" w:rsidRDefault="00BF116D" w:rsidP="00BF116D">
      <w:r w:rsidRPr="00BF116D">
        <w:t>Using LAT for community engagement, empowerment&amp; local action</w:t>
      </w:r>
    </w:p>
    <w:p w:rsidR="00BF116D" w:rsidRPr="00BF116D" w:rsidRDefault="00BF116D" w:rsidP="00BF116D"/>
    <w:p w:rsidR="00BF116D" w:rsidRDefault="00BF116D" w:rsidP="00BF116D">
      <w:r w:rsidRPr="00BF116D">
        <w:t>The Local Action Toolkit (LAP) developed a suite of resources, including a generic framework for the strategic valuation and targeting of natural capital/ecosystem service benefits enhancement, which could be applied to any urban landscape in the UK and at a variety of spatial scales.</w:t>
      </w:r>
    </w:p>
    <w:p w:rsidR="00BF116D" w:rsidRPr="00BF116D" w:rsidRDefault="00BF116D" w:rsidP="00BF116D"/>
    <w:p w:rsidR="00BF116D" w:rsidRDefault="00BF116D" w:rsidP="00BF116D">
      <w:r w:rsidRPr="00BF116D">
        <w:t xml:space="preserve"> The aim was for the framework to be co-created, refined and tailored through consultation with local stakeholders and with locally-specific data and evidence. This would lead to the creation of a resource that becomes a powerful enabler for people attempting to deliver local actions in the urban environment. A key success criteria for the project was therefore the demonstration that the resources/approach developed can be up-scaled and/or transferred to new locations across the country at a variety of spatial scales. </w:t>
      </w:r>
    </w:p>
    <w:p w:rsidR="00BF116D" w:rsidRPr="00BF116D" w:rsidRDefault="00BF116D" w:rsidP="00BF116D"/>
    <w:p w:rsidR="00BF116D" w:rsidRPr="00BF116D" w:rsidRDefault="00BF116D" w:rsidP="00BF116D">
      <w:r w:rsidRPr="00BF116D">
        <w:t xml:space="preserve">In addition, the LAT was designed to facilitate an informed dialogue between technical specialists/practitioners, knowledge brokers, civil society groups and the public to encourage and support local communities to take ownership of and be part of the solution to water-related issues in their urban landscape. This was intended to inspire and motivate them to take action by developing social capital and adaptation capacity through engagement and empowerment. </w:t>
      </w:r>
    </w:p>
    <w:p w:rsidR="00BF116D" w:rsidRPr="00BF116D" w:rsidRDefault="00BF116D" w:rsidP="00BF116D"/>
    <w:p w:rsidR="00BF116D" w:rsidRPr="00BF116D" w:rsidRDefault="00BF116D" w:rsidP="00BF116D">
      <w:r w:rsidRPr="00BF116D">
        <w:t>Outputs</w:t>
      </w:r>
    </w:p>
    <w:p w:rsidR="00BF116D" w:rsidRPr="00BF116D" w:rsidRDefault="00BF116D" w:rsidP="00BF116D">
      <w:r w:rsidRPr="00BF116D">
        <w:t xml:space="preserve"> • Develop Local Action Toolkit data and evidence (benefits and opportunity mapping) for Taunton in Somerset – focus on community engagement.</w:t>
      </w:r>
    </w:p>
    <w:p w:rsidR="00BF116D" w:rsidRPr="00BF116D" w:rsidRDefault="00BF116D" w:rsidP="00BF116D">
      <w:r w:rsidRPr="00BF116D">
        <w:t>• Run a series of public engagement events in Taunton (with a primary focus on engaging communities in areas of multiple deprivation and social vulnerability) to raise awareness of the project; facilitate an iterative co-creation approach to the development of the evidence, and develop partnerships and enable connections between communities, researchers, local authorities and agencies and so increase the capacity within the community to take action.</w:t>
      </w:r>
    </w:p>
    <w:p w:rsidR="00BF116D" w:rsidRPr="00BF116D" w:rsidRDefault="00BF116D" w:rsidP="00BF116D">
      <w:r w:rsidRPr="00BF116D">
        <w:t>• Develop a shared community vision for environmental management and natural capital protection, enhancement and restoration and hand over to community groups – such as Community Charter. This approach will include an evaluation of a ‘Wheels of Water’ type approach to collaborative environmental management.</w:t>
      </w:r>
    </w:p>
    <w:p w:rsidR="00BF116D" w:rsidRPr="00BF116D" w:rsidRDefault="00BF116D" w:rsidP="00BF116D"/>
    <w:p w:rsidR="00BF116D" w:rsidRDefault="00BF116D" w:rsidP="00BF116D">
      <w:r w:rsidRPr="00BF116D">
        <w:t>Further ‘policy-into-practice’ research using LAT in Manchester</w:t>
      </w:r>
    </w:p>
    <w:p w:rsidR="00BF116D" w:rsidRPr="00BF116D" w:rsidRDefault="00BF116D" w:rsidP="00BF116D"/>
    <w:p w:rsidR="00BF116D" w:rsidRDefault="00BF116D" w:rsidP="00BF116D">
      <w:r w:rsidRPr="00BF116D">
        <w:t xml:space="preserve">Significant work has been undertaken to engage the various organisations and groups involved in the Urban Pioneer (to inform the Defra 25-Year Environment Plan) and the Natural Course Project being undertaken in Manchester and to explore ways that the LAT approach could be incorporated into the work being done to develop best practice and learning to inform these processes. </w:t>
      </w:r>
    </w:p>
    <w:p w:rsidR="00BF116D" w:rsidRPr="00BF116D" w:rsidRDefault="00BF116D" w:rsidP="00BF116D"/>
    <w:p w:rsidR="00BF116D" w:rsidRDefault="00BF116D" w:rsidP="00BF116D">
      <w:r w:rsidRPr="00BF116D">
        <w:t>This work will focus on the expansion (to Greater Manchester) of the LAT evidence and refinement of the natural capital, benefits and GI/</w:t>
      </w:r>
      <w:proofErr w:type="spellStart"/>
      <w:r w:rsidRPr="00BF116D">
        <w:t>SuDS</w:t>
      </w:r>
      <w:proofErr w:type="spellEnd"/>
      <w:r w:rsidRPr="00BF116D">
        <w:t xml:space="preserve"> targeting evidence (detailed target areas – i.e. Irwell) in collaboration with these key stakeholders. </w:t>
      </w:r>
    </w:p>
    <w:p w:rsidR="00BF116D" w:rsidRPr="00BF116D" w:rsidRDefault="00BF116D" w:rsidP="00BF116D"/>
    <w:p w:rsidR="00BF116D" w:rsidRDefault="00BF116D" w:rsidP="00BF116D">
      <w:r w:rsidRPr="00BF116D">
        <w:t>This work will also be designed to facilitate the development of further projects and activities in Manchester by developing evidence that could, for example, be incorporated into a Benefits of Urban Nature to You (BOUNTY) Tool for one (or several) of these target areas.</w:t>
      </w:r>
    </w:p>
    <w:p w:rsidR="00BF116D" w:rsidRPr="00BF116D" w:rsidRDefault="00BF116D" w:rsidP="00BF116D">
      <w:r w:rsidRPr="00BF116D">
        <w:t xml:space="preserve">• Develop Local Action Toolkit data and evidence for Greater Manchester – focus on natural capital mapping and assessment. This will be done in collaboration with the </w:t>
      </w:r>
      <w:proofErr w:type="spellStart"/>
      <w:r w:rsidRPr="00BF116D">
        <w:t>CaBA</w:t>
      </w:r>
      <w:proofErr w:type="spellEnd"/>
      <w:r w:rsidRPr="00BF116D">
        <w:t xml:space="preserve"> Urban Working Group, the Greater Manchester Natural Capital Group and affiliates of the LIFE-IP Natural Course Project. </w:t>
      </w:r>
    </w:p>
    <w:p w:rsidR="00BF116D" w:rsidRPr="00BF116D" w:rsidRDefault="00BF116D" w:rsidP="00BF116D">
      <w:r w:rsidRPr="00BF116D">
        <w:t>• Refine GI/</w:t>
      </w:r>
      <w:proofErr w:type="spellStart"/>
      <w:r w:rsidRPr="00BF116D">
        <w:t>SuDS</w:t>
      </w:r>
      <w:proofErr w:type="spellEnd"/>
      <w:r w:rsidRPr="00BF116D">
        <w:t xml:space="preserve"> opportunity mapping methodology using various hydrological models in a key strategically important target area in Manchester – i.e. Irwell. This will be done in collaboration with the </w:t>
      </w:r>
      <w:proofErr w:type="spellStart"/>
      <w:r w:rsidRPr="00BF116D">
        <w:t>CaBA</w:t>
      </w:r>
      <w:proofErr w:type="spellEnd"/>
      <w:r w:rsidRPr="00BF116D">
        <w:t xml:space="preserve"> Urban Working Group, the Greater </w:t>
      </w:r>
      <w:r w:rsidRPr="00BF116D">
        <w:lastRenderedPageBreak/>
        <w:t>Manchester Natural Capital Group and affiliates of the LIFE-IP Natural Course Project – especially the Irwell Catchment Partnership.</w:t>
      </w:r>
    </w:p>
    <w:p w:rsidR="00BF116D" w:rsidRPr="00BF116D" w:rsidRDefault="00BF116D" w:rsidP="00BF116D">
      <w:r w:rsidRPr="00BF116D">
        <w:t xml:space="preserve">• Trial the use of LAT evidence to facilitate a ‘Wheels of Water’-style approach to environmental management in urban landscapes (via stakeholder workshop). </w:t>
      </w:r>
    </w:p>
    <w:p w:rsidR="00BF116D" w:rsidRPr="00BF116D" w:rsidRDefault="00BF116D" w:rsidP="00BF116D">
      <w:r w:rsidRPr="00BF116D">
        <w:t xml:space="preserve">• Explore the potential for the </w:t>
      </w:r>
      <w:proofErr w:type="spellStart"/>
      <w:r w:rsidRPr="00BF116D">
        <w:t>Ciria</w:t>
      </w:r>
      <w:proofErr w:type="spellEnd"/>
      <w:r w:rsidRPr="00BF116D">
        <w:t xml:space="preserve"> Benefits of </w:t>
      </w:r>
      <w:proofErr w:type="spellStart"/>
      <w:r w:rsidRPr="00BF116D">
        <w:t>SuDS</w:t>
      </w:r>
      <w:proofErr w:type="spellEnd"/>
      <w:r w:rsidRPr="00BF116D">
        <w:t xml:space="preserve"> Tool (</w:t>
      </w:r>
      <w:proofErr w:type="spellStart"/>
      <w:r w:rsidRPr="00BF116D">
        <w:t>BeST</w:t>
      </w:r>
      <w:proofErr w:type="spellEnd"/>
      <w:r w:rsidRPr="00BF116D">
        <w:t xml:space="preserve">) to be integrated into a spatial opportunity/ </w:t>
      </w:r>
      <w:proofErr w:type="spellStart"/>
      <w:r w:rsidRPr="00BF116D">
        <w:t>optioneering</w:t>
      </w:r>
      <w:proofErr w:type="spellEnd"/>
      <w:r w:rsidRPr="00BF116D">
        <w:t>-style approach for GI/</w:t>
      </w:r>
      <w:proofErr w:type="spellStart"/>
      <w:r w:rsidRPr="00BF116D">
        <w:t>SuDS</w:t>
      </w:r>
      <w:proofErr w:type="spellEnd"/>
      <w:r w:rsidRPr="00BF116D">
        <w:t xml:space="preserve"> targeting.</w:t>
      </w:r>
    </w:p>
    <w:p w:rsidR="00BF116D" w:rsidRPr="00BF116D" w:rsidRDefault="00BF116D" w:rsidP="00BF116D"/>
    <w:p w:rsidR="00BF116D" w:rsidRPr="00BF116D" w:rsidRDefault="00BF116D" w:rsidP="00BF116D">
      <w:r w:rsidRPr="00BF116D">
        <w:t xml:space="preserve">Dissemination </w:t>
      </w:r>
    </w:p>
    <w:p w:rsidR="00BF116D" w:rsidRPr="00BF116D" w:rsidRDefault="00BF116D" w:rsidP="00BF116D">
      <w:r w:rsidRPr="00BF116D">
        <w:t xml:space="preserve">• Development, curation and presentation of detailed and easy-to-discover urban case studies via redeveloped LAP website (this site is to be re-worked to present the outputs from the </w:t>
      </w:r>
      <w:proofErr w:type="spellStart"/>
      <w:r w:rsidRPr="00BF116D">
        <w:t>CaBA</w:t>
      </w:r>
      <w:proofErr w:type="spellEnd"/>
      <w:r w:rsidRPr="00BF116D">
        <w:t xml:space="preserve"> Urban Working Group and Urban Demonstrator Projects). </w:t>
      </w:r>
    </w:p>
    <w:p w:rsidR="00BF116D" w:rsidRPr="00BF116D" w:rsidRDefault="00BF116D" w:rsidP="00BF116D">
      <w:r w:rsidRPr="00BF116D">
        <w:t>• Monitoring and evaluation – synthesising, reporting and disseminating the lessons learnt from the application of LAT in this programme of work.</w:t>
      </w:r>
    </w:p>
    <w:p w:rsidR="00BF116D" w:rsidRPr="00BF116D" w:rsidRDefault="00BF116D" w:rsidP="00BF116D">
      <w:r w:rsidRPr="00BF116D">
        <w:t xml:space="preserve">• Dissemination of the work through </w:t>
      </w:r>
      <w:proofErr w:type="spellStart"/>
      <w:r w:rsidRPr="00BF116D">
        <w:t>CaBA</w:t>
      </w:r>
      <w:proofErr w:type="spellEnd"/>
      <w:r w:rsidRPr="00BF116D">
        <w:t xml:space="preserve"> Workshops, local meetings, website, </w:t>
      </w:r>
      <w:proofErr w:type="gramStart"/>
      <w:r w:rsidRPr="00BF116D">
        <w:t>other</w:t>
      </w:r>
      <w:proofErr w:type="gramEnd"/>
      <w:r w:rsidRPr="00BF116D">
        <w:t xml:space="preserve"> communications channels, webinars (Ecosystems Knowledge Network), conferences, etc. </w:t>
      </w:r>
    </w:p>
    <w:p w:rsidR="00BF116D" w:rsidRPr="00BF116D" w:rsidRDefault="00BF116D" w:rsidP="00BF116D"/>
    <w:p w:rsidR="00BF116D" w:rsidRPr="00BF116D" w:rsidRDefault="00BF116D" w:rsidP="00BF116D">
      <w:r w:rsidRPr="00BF116D">
        <w:t>Work would start in January and be completed by the end of March 2017.</w:t>
      </w:r>
    </w:p>
    <w:sectPr w:rsidR="00BF116D" w:rsidRPr="00BF11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16D"/>
    <w:rsid w:val="006B5275"/>
    <w:rsid w:val="00BF11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647331-7B48-4AB9-A3B2-D241279E0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872</Words>
  <Characters>4972</Characters>
  <Application>Microsoft Office Word</Application>
  <DocSecurity>0</DocSecurity>
  <Lines>41</Lines>
  <Paragraphs>11</Paragraphs>
  <ScaleCrop>false</ScaleCrop>
  <Company>Environment Agency</Company>
  <LinksUpToDate>false</LinksUpToDate>
  <CharactersWithSpaces>5833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Sutherland, Melanie</dc:creator>
  <cp:keywords/>
  <dc:description/>
  <cp:lastModifiedBy>Sutherland, Melanie</cp:lastModifiedBy>
  <cp:revision>1</cp:revision>
  <dcterms:created xsi:type="dcterms:W3CDTF">2016-12-21T10:49:00Z</dcterms:created>
  <dcterms:modified xsi:type="dcterms:W3CDTF">2016-12-21T10:50:00Z</dcterms:modified>
</cp:coreProperties>
</file>