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17D1F24E" w:rsidR="00326132" w:rsidRPr="00C3320D" w:rsidRDefault="00326132" w:rsidP="00D40F55">
      <w:pPr>
        <w:pStyle w:val="MarginText"/>
        <w:spacing w:before="120" w:after="120"/>
        <w:jc w:val="center"/>
        <w:rPr>
          <w:rFonts w:cs="Arial"/>
          <w:b/>
          <w:szCs w:val="22"/>
          <w:u w:val="single"/>
        </w:rPr>
      </w:pPr>
      <w:r w:rsidRPr="00C3320D">
        <w:rPr>
          <w:rFonts w:cs="Arial"/>
          <w:b/>
          <w:szCs w:val="22"/>
          <w:u w:val="single"/>
        </w:rPr>
        <w:t xml:space="preserve">ORDER FORM AND </w:t>
      </w:r>
      <w:r w:rsidR="004C72E0" w:rsidRPr="00C3320D">
        <w:rPr>
          <w:rFonts w:cs="Arial"/>
          <w:b/>
          <w:szCs w:val="22"/>
          <w:u w:val="single"/>
        </w:rPr>
        <w:t>TERMS AND CONDITIONS</w:t>
      </w:r>
    </w:p>
    <w:p w14:paraId="5C0A4284" w14:textId="77777777" w:rsidR="008E082F" w:rsidRPr="00C3320D" w:rsidRDefault="008E082F" w:rsidP="00D40F55">
      <w:pPr>
        <w:pStyle w:val="MarginText"/>
        <w:spacing w:before="120" w:after="120"/>
        <w:jc w:val="center"/>
        <w:rPr>
          <w:rFonts w:cs="Arial"/>
          <w:b/>
          <w:szCs w:val="22"/>
          <w:u w:val="single"/>
        </w:rPr>
      </w:pPr>
    </w:p>
    <w:p w14:paraId="288816A5" w14:textId="6C494EA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4C0741D1" w:rsidR="008E082F" w:rsidRPr="008A1867"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8A1867">
        <w:rPr>
          <w:rFonts w:cs="Arial"/>
          <w:szCs w:val="22"/>
        </w:rPr>
        <w:t>dated</w:t>
      </w:r>
      <w:r w:rsidR="006B7001" w:rsidRPr="008A1867">
        <w:rPr>
          <w:rFonts w:cs="Arial"/>
          <w:szCs w:val="22"/>
        </w:rPr>
        <w:t xml:space="preserve"> </w:t>
      </w:r>
      <w:r w:rsidR="00214BBE" w:rsidRPr="008A1867">
        <w:rPr>
          <w:rFonts w:cs="Arial"/>
          <w:szCs w:val="22"/>
        </w:rPr>
        <w:t xml:space="preserve">3 August </w:t>
      </w:r>
      <w:r w:rsidR="00E17487" w:rsidRPr="008A1867">
        <w:rPr>
          <w:rFonts w:cs="Arial"/>
          <w:szCs w:val="22"/>
        </w:rPr>
        <w:t>2018 is</w:t>
      </w:r>
      <w:r w:rsidRPr="008A1867">
        <w:rPr>
          <w:rFonts w:cs="Arial"/>
          <w:szCs w:val="22"/>
        </w:rPr>
        <w:t xml:space="preserve"> issued in accordance with the provisions of the Panel Agreement</w:t>
      </w:r>
      <w:r w:rsidRPr="008A1867" w:rsidDel="003451E9">
        <w:rPr>
          <w:rStyle w:val="FootnoteReference"/>
          <w:rFonts w:ascii="Arial" w:hAnsi="Arial" w:cs="Arial"/>
          <w:b/>
          <w:szCs w:val="22"/>
        </w:rPr>
        <w:t xml:space="preserve"> </w:t>
      </w:r>
      <w:r w:rsidRPr="008A1867">
        <w:rPr>
          <w:rFonts w:cs="Arial"/>
          <w:szCs w:val="22"/>
        </w:rPr>
        <w:t xml:space="preserve">for the provision of </w:t>
      </w:r>
      <w:r w:rsidR="00F944DA" w:rsidRPr="008A1867">
        <w:rPr>
          <w:rFonts w:cs="Arial"/>
          <w:szCs w:val="22"/>
        </w:rPr>
        <w:t>general legal services</w:t>
      </w:r>
      <w:r w:rsidRPr="008A1867">
        <w:rPr>
          <w:rFonts w:cs="Arial"/>
          <w:szCs w:val="22"/>
        </w:rPr>
        <w:t xml:space="preserve">. </w:t>
      </w:r>
    </w:p>
    <w:p w14:paraId="26FED188" w14:textId="77777777" w:rsidR="008E082F" w:rsidRPr="008A1867" w:rsidRDefault="008E082F" w:rsidP="00D40F55">
      <w:pPr>
        <w:spacing w:before="120" w:after="120" w:line="240" w:lineRule="auto"/>
        <w:rPr>
          <w:rFonts w:cs="Arial"/>
          <w:szCs w:val="22"/>
        </w:rPr>
      </w:pPr>
    </w:p>
    <w:p w14:paraId="18B91A29" w14:textId="77777777" w:rsidR="008E082F" w:rsidRPr="008A1867" w:rsidRDefault="008E082F" w:rsidP="00D40F55">
      <w:pPr>
        <w:numPr>
          <w:ilvl w:val="0"/>
          <w:numId w:val="30"/>
        </w:numPr>
        <w:spacing w:before="120" w:after="120" w:line="240" w:lineRule="auto"/>
        <w:rPr>
          <w:rFonts w:cs="Arial"/>
          <w:szCs w:val="22"/>
        </w:rPr>
      </w:pPr>
      <w:r w:rsidRPr="008A1867">
        <w:rPr>
          <w:rFonts w:cs="Arial"/>
          <w:szCs w:val="22"/>
        </w:rPr>
        <w:t xml:space="preserve">The Supplier agrees to supply the </w:t>
      </w:r>
      <w:r w:rsidR="00841FFA" w:rsidRPr="008A1867">
        <w:rPr>
          <w:rFonts w:cs="Arial"/>
          <w:szCs w:val="22"/>
        </w:rPr>
        <w:t xml:space="preserve">Ordered Panel </w:t>
      </w:r>
      <w:r w:rsidRPr="008A1867">
        <w:rPr>
          <w:rFonts w:cs="Arial"/>
          <w:szCs w:val="22"/>
        </w:rPr>
        <w:t xml:space="preserve">Services specified below on and subject to the terms of this Legal Services Contract. </w:t>
      </w:r>
    </w:p>
    <w:p w14:paraId="102D62E0" w14:textId="77777777" w:rsidR="008E082F" w:rsidRPr="008A1867" w:rsidRDefault="008E082F" w:rsidP="00D40F55">
      <w:pPr>
        <w:spacing w:before="120" w:after="120" w:line="240" w:lineRule="auto"/>
        <w:rPr>
          <w:rFonts w:cs="Arial"/>
          <w:szCs w:val="22"/>
        </w:rPr>
      </w:pPr>
    </w:p>
    <w:p w14:paraId="3836E5E5" w14:textId="77777777" w:rsidR="008E082F" w:rsidRPr="008A1867" w:rsidRDefault="008E082F" w:rsidP="00D40F55">
      <w:pPr>
        <w:numPr>
          <w:ilvl w:val="0"/>
          <w:numId w:val="30"/>
        </w:numPr>
        <w:spacing w:before="120" w:after="120" w:line="240" w:lineRule="auto"/>
        <w:rPr>
          <w:rFonts w:cs="Arial"/>
          <w:szCs w:val="22"/>
        </w:rPr>
      </w:pPr>
      <w:r w:rsidRPr="008A1867">
        <w:rPr>
          <w:rFonts w:cs="Arial"/>
          <w:szCs w:val="22"/>
        </w:rPr>
        <w:t>For the avoidance of doubt this Legal Services Contract consists of the terms set out in this Order Form and the Terms</w:t>
      </w:r>
      <w:r w:rsidR="007410E2" w:rsidRPr="008A1867">
        <w:rPr>
          <w:rFonts w:cs="Arial"/>
          <w:szCs w:val="22"/>
        </w:rPr>
        <w:t xml:space="preserve"> and Conditions</w:t>
      </w:r>
      <w:r w:rsidRPr="008A1867">
        <w:rPr>
          <w:rFonts w:cs="Arial"/>
          <w:szCs w:val="22"/>
        </w:rPr>
        <w:t>.</w:t>
      </w:r>
    </w:p>
    <w:p w14:paraId="2D1E56B6" w14:textId="77777777" w:rsidR="008E082F" w:rsidRPr="008A1867" w:rsidRDefault="008E082F" w:rsidP="00D40F55">
      <w:pPr>
        <w:spacing w:before="120" w:after="120" w:line="240" w:lineRule="auto"/>
        <w:rPr>
          <w:rFonts w:cs="Arial"/>
          <w:szCs w:val="22"/>
        </w:rPr>
      </w:pPr>
    </w:p>
    <w:p w14:paraId="7FF159C2" w14:textId="77777777" w:rsidR="008E082F" w:rsidRPr="008A1867" w:rsidRDefault="008E082F" w:rsidP="00D40F55">
      <w:pPr>
        <w:numPr>
          <w:ilvl w:val="0"/>
          <w:numId w:val="30"/>
        </w:numPr>
        <w:spacing w:before="120" w:after="120" w:line="240" w:lineRule="auto"/>
        <w:rPr>
          <w:rFonts w:cs="Arial"/>
          <w:szCs w:val="22"/>
        </w:rPr>
      </w:pPr>
      <w:r w:rsidRPr="008A1867">
        <w:rPr>
          <w:rFonts w:cs="Arial"/>
          <w:szCs w:val="22"/>
        </w:rPr>
        <w:t xml:space="preserve">By signing and returning this Order Form (which may be done by electronic means) the Supplier agrees to enter this Legal Services Contract with the Customer to provide the </w:t>
      </w:r>
      <w:r w:rsidR="007410E2" w:rsidRPr="008A1867">
        <w:rPr>
          <w:rFonts w:cs="Arial"/>
          <w:szCs w:val="22"/>
        </w:rPr>
        <w:t xml:space="preserve">Ordered Panel </w:t>
      </w:r>
      <w:r w:rsidRPr="008A1867">
        <w:rPr>
          <w:rFonts w:cs="Arial"/>
          <w:szCs w:val="22"/>
        </w:rPr>
        <w:t>Services in accordance with this Order Form and the Terms and Conditions.</w:t>
      </w:r>
    </w:p>
    <w:p w14:paraId="690D58EA" w14:textId="77777777" w:rsidR="008E082F" w:rsidRPr="008A1867" w:rsidRDefault="008E082F" w:rsidP="00D40F55">
      <w:pPr>
        <w:spacing w:before="120" w:after="120" w:line="240" w:lineRule="auto"/>
        <w:rPr>
          <w:rFonts w:cs="Arial"/>
          <w:szCs w:val="22"/>
        </w:rPr>
      </w:pPr>
    </w:p>
    <w:p w14:paraId="40190983" w14:textId="77777777" w:rsidR="008E082F" w:rsidRPr="008A1867" w:rsidRDefault="008E082F" w:rsidP="00D40F55">
      <w:pPr>
        <w:numPr>
          <w:ilvl w:val="0"/>
          <w:numId w:val="30"/>
        </w:numPr>
        <w:spacing w:before="120" w:after="120" w:line="240" w:lineRule="auto"/>
        <w:rPr>
          <w:rFonts w:cs="Arial"/>
          <w:szCs w:val="22"/>
        </w:rPr>
      </w:pPr>
      <w:r w:rsidRPr="008A1867">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8A1867" w:rsidRDefault="008E082F" w:rsidP="00D40F55">
      <w:pPr>
        <w:spacing w:before="120" w:after="120" w:line="240" w:lineRule="auto"/>
        <w:rPr>
          <w:rFonts w:cs="Arial"/>
          <w:szCs w:val="22"/>
        </w:rPr>
      </w:pPr>
    </w:p>
    <w:p w14:paraId="4BAD4DD6" w14:textId="77777777" w:rsidR="008E082F" w:rsidRPr="008A1867" w:rsidRDefault="008E082F" w:rsidP="00D40F55">
      <w:pPr>
        <w:numPr>
          <w:ilvl w:val="0"/>
          <w:numId w:val="30"/>
        </w:numPr>
        <w:spacing w:before="120" w:after="120" w:line="240" w:lineRule="auto"/>
        <w:rPr>
          <w:rFonts w:cs="Arial"/>
          <w:szCs w:val="22"/>
        </w:rPr>
      </w:pPr>
      <w:r w:rsidRPr="008A1867">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8A1867">
        <w:rPr>
          <w:rFonts w:cs="Arial"/>
          <w:szCs w:val="22"/>
        </w:rPr>
        <w:t xml:space="preserve"> (together with the Terms and Conditions)</w:t>
      </w:r>
      <w:r w:rsidRPr="008A1867">
        <w:rPr>
          <w:rFonts w:cs="Arial"/>
          <w:szCs w:val="22"/>
        </w:rPr>
        <w:t xml:space="preserve"> from the Supplier within two (2) Working Days from such receipt.</w:t>
      </w:r>
    </w:p>
    <w:p w14:paraId="528FDA77" w14:textId="77777777" w:rsidR="008E082F" w:rsidRPr="008A1867" w:rsidRDefault="008E082F" w:rsidP="00D40F55">
      <w:pPr>
        <w:spacing w:before="120" w:after="120" w:line="240" w:lineRule="auto"/>
        <w:rPr>
          <w:rFonts w:cs="Arial"/>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383"/>
      </w:tblGrid>
      <w:tr w:rsidR="00130874" w:rsidRPr="008A1867" w14:paraId="431A0C45" w14:textId="77777777" w:rsidTr="00130874">
        <w:tc>
          <w:tcPr>
            <w:tcW w:w="576" w:type="dxa"/>
            <w:shd w:val="clear" w:color="auto" w:fill="auto"/>
          </w:tcPr>
          <w:p w14:paraId="73BCEB42" w14:textId="77777777" w:rsidR="00130874" w:rsidRPr="008A1867" w:rsidRDefault="00130874" w:rsidP="00D40F55">
            <w:pPr>
              <w:spacing w:before="120" w:after="120" w:line="240" w:lineRule="auto"/>
              <w:jc w:val="left"/>
              <w:rPr>
                <w:rFonts w:cs="Arial"/>
                <w:b/>
                <w:szCs w:val="22"/>
              </w:rPr>
            </w:pPr>
            <w:r w:rsidRPr="008A1867">
              <w:rPr>
                <w:rFonts w:cs="Arial"/>
                <w:b/>
                <w:szCs w:val="22"/>
              </w:rPr>
              <w:t>1.1</w:t>
            </w:r>
          </w:p>
        </w:tc>
        <w:tc>
          <w:tcPr>
            <w:tcW w:w="8383" w:type="dxa"/>
            <w:shd w:val="clear" w:color="auto" w:fill="auto"/>
          </w:tcPr>
          <w:p w14:paraId="319A2FA0" w14:textId="7B808BE1" w:rsidR="00130874" w:rsidRPr="008A1867" w:rsidRDefault="00E17487" w:rsidP="00D40F55">
            <w:pPr>
              <w:spacing w:before="120" w:after="120" w:line="240" w:lineRule="auto"/>
              <w:jc w:val="left"/>
              <w:rPr>
                <w:rFonts w:cs="Arial"/>
                <w:b/>
                <w:szCs w:val="22"/>
              </w:rPr>
            </w:pPr>
            <w:r w:rsidRPr="008A1867">
              <w:rPr>
                <w:rFonts w:cs="Arial"/>
                <w:b/>
                <w:szCs w:val="22"/>
              </w:rPr>
              <w:t>SR155705846</w:t>
            </w:r>
          </w:p>
        </w:tc>
      </w:tr>
      <w:tr w:rsidR="00130874" w:rsidRPr="008A1867" w14:paraId="5F0543CE" w14:textId="77777777" w:rsidTr="00130874">
        <w:tc>
          <w:tcPr>
            <w:tcW w:w="576" w:type="dxa"/>
            <w:shd w:val="clear" w:color="auto" w:fill="auto"/>
          </w:tcPr>
          <w:p w14:paraId="59558A5C" w14:textId="77777777" w:rsidR="00130874" w:rsidRPr="008A1867" w:rsidRDefault="00130874" w:rsidP="00D40F55">
            <w:pPr>
              <w:spacing w:before="120" w:after="120" w:line="240" w:lineRule="auto"/>
              <w:jc w:val="left"/>
              <w:rPr>
                <w:rFonts w:cs="Arial"/>
                <w:b/>
                <w:szCs w:val="22"/>
              </w:rPr>
            </w:pPr>
            <w:r w:rsidRPr="008A1867">
              <w:rPr>
                <w:rFonts w:cs="Arial"/>
                <w:b/>
                <w:szCs w:val="22"/>
              </w:rPr>
              <w:t>1.2</w:t>
            </w:r>
          </w:p>
        </w:tc>
        <w:tc>
          <w:tcPr>
            <w:tcW w:w="8383" w:type="dxa"/>
            <w:shd w:val="clear" w:color="auto" w:fill="auto"/>
          </w:tcPr>
          <w:p w14:paraId="41A9CD5A" w14:textId="456EEEBE" w:rsidR="00130874" w:rsidRPr="008A1867" w:rsidRDefault="00130874" w:rsidP="00D40F55">
            <w:pPr>
              <w:spacing w:before="120" w:after="120" w:line="240" w:lineRule="auto"/>
              <w:jc w:val="left"/>
              <w:rPr>
                <w:rFonts w:cs="Arial"/>
                <w:szCs w:val="22"/>
              </w:rPr>
            </w:pPr>
            <w:r w:rsidRPr="008A1867">
              <w:rPr>
                <w:rFonts w:cs="Arial"/>
                <w:spacing w:val="-3"/>
                <w:szCs w:val="22"/>
                <w:lang w:eastAsia="en-GB"/>
              </w:rPr>
              <w:t>Commissioners for Her Majesty’s Revenue and Customs</w:t>
            </w:r>
          </w:p>
          <w:p w14:paraId="2A37DF0C" w14:textId="77777777" w:rsidR="00130874" w:rsidRPr="008A1867" w:rsidRDefault="00130874" w:rsidP="00D40F55">
            <w:pPr>
              <w:spacing w:before="120" w:after="120" w:line="240" w:lineRule="auto"/>
              <w:jc w:val="left"/>
              <w:rPr>
                <w:rFonts w:cs="Arial"/>
                <w:b/>
                <w:szCs w:val="22"/>
              </w:rPr>
            </w:pPr>
            <w:r w:rsidRPr="008A1867">
              <w:rPr>
                <w:rFonts w:cs="Arial"/>
                <w:b/>
                <w:szCs w:val="22"/>
              </w:rPr>
              <w:t>("CUSTOMER")</w:t>
            </w:r>
          </w:p>
        </w:tc>
      </w:tr>
      <w:tr w:rsidR="00130874" w:rsidRPr="008A1867" w14:paraId="70BF2D98" w14:textId="77777777" w:rsidTr="00130874">
        <w:tc>
          <w:tcPr>
            <w:tcW w:w="576" w:type="dxa"/>
            <w:shd w:val="clear" w:color="auto" w:fill="auto"/>
          </w:tcPr>
          <w:p w14:paraId="68072B3F" w14:textId="77777777" w:rsidR="00130874" w:rsidRPr="008A1867" w:rsidRDefault="00130874" w:rsidP="00D40F55">
            <w:pPr>
              <w:spacing w:before="120" w:after="120" w:line="240" w:lineRule="auto"/>
              <w:jc w:val="left"/>
              <w:rPr>
                <w:rFonts w:cs="Arial"/>
                <w:b/>
                <w:szCs w:val="22"/>
              </w:rPr>
            </w:pPr>
            <w:r w:rsidRPr="008A1867">
              <w:rPr>
                <w:rFonts w:cs="Arial"/>
                <w:b/>
                <w:szCs w:val="22"/>
              </w:rPr>
              <w:t>1.3</w:t>
            </w:r>
          </w:p>
        </w:tc>
        <w:tc>
          <w:tcPr>
            <w:tcW w:w="8383" w:type="dxa"/>
            <w:shd w:val="clear" w:color="auto" w:fill="auto"/>
          </w:tcPr>
          <w:p w14:paraId="761301ED" w14:textId="7C9264A6" w:rsidR="00130874" w:rsidRPr="008A1867" w:rsidRDefault="006170F4" w:rsidP="00D40F55">
            <w:pPr>
              <w:spacing w:before="120" w:after="120" w:line="240" w:lineRule="auto"/>
              <w:jc w:val="left"/>
              <w:rPr>
                <w:rFonts w:cs="Arial"/>
                <w:szCs w:val="22"/>
              </w:rPr>
            </w:pPr>
            <w:r w:rsidRPr="008A1867">
              <w:rPr>
                <w:rFonts w:cs="Arial"/>
                <w:szCs w:val="22"/>
              </w:rPr>
              <w:t>Eversheds Sutherland (International) LLP</w:t>
            </w:r>
          </w:p>
          <w:p w14:paraId="523DCC78" w14:textId="77777777" w:rsidR="00130874" w:rsidRPr="008A1867" w:rsidRDefault="00130874" w:rsidP="00D40F55">
            <w:pPr>
              <w:spacing w:before="120" w:after="120" w:line="240" w:lineRule="auto"/>
              <w:jc w:val="left"/>
              <w:rPr>
                <w:rFonts w:cs="Arial"/>
                <w:b/>
                <w:szCs w:val="22"/>
              </w:rPr>
            </w:pPr>
            <w:r w:rsidRPr="008A1867">
              <w:rPr>
                <w:rFonts w:cs="Arial"/>
                <w:b/>
                <w:szCs w:val="22"/>
              </w:rPr>
              <w:t>("SUPPLIER")</w:t>
            </w:r>
          </w:p>
        </w:tc>
      </w:tr>
      <w:tr w:rsidR="00130874" w:rsidRPr="008A1867" w14:paraId="16AC3458" w14:textId="77777777" w:rsidTr="00130874">
        <w:tc>
          <w:tcPr>
            <w:tcW w:w="576" w:type="dxa"/>
          </w:tcPr>
          <w:p w14:paraId="71451B9F" w14:textId="77777777" w:rsidR="00130874" w:rsidRPr="008A1867" w:rsidRDefault="00130874" w:rsidP="00D40F55">
            <w:pPr>
              <w:pStyle w:val="ORDERFORML1NONBOLDNONNUMBERTEXT"/>
              <w:spacing w:before="120"/>
              <w:rPr>
                <w:rFonts w:cs="Arial"/>
                <w:b/>
              </w:rPr>
            </w:pPr>
            <w:r w:rsidRPr="008A1867">
              <w:rPr>
                <w:rFonts w:cs="Arial"/>
                <w:b/>
              </w:rPr>
              <w:lastRenderedPageBreak/>
              <w:t>1.4</w:t>
            </w:r>
          </w:p>
        </w:tc>
        <w:tc>
          <w:tcPr>
            <w:tcW w:w="8383" w:type="dxa"/>
            <w:shd w:val="clear" w:color="auto" w:fill="auto"/>
          </w:tcPr>
          <w:p w14:paraId="194E9ADC" w14:textId="77777777" w:rsidR="00130874" w:rsidRPr="008A1867" w:rsidRDefault="00130874" w:rsidP="00D40F55">
            <w:pPr>
              <w:overflowPunct/>
              <w:autoSpaceDE/>
              <w:autoSpaceDN/>
              <w:adjustRightInd/>
              <w:spacing w:before="120" w:after="120" w:line="240" w:lineRule="auto"/>
              <w:ind w:right="936"/>
              <w:jc w:val="left"/>
              <w:textAlignment w:val="auto"/>
              <w:rPr>
                <w:rFonts w:eastAsia="STZhongsong" w:cs="Arial"/>
                <w:szCs w:val="22"/>
                <w:lang w:eastAsia="zh-CN"/>
              </w:rPr>
            </w:pPr>
            <w:r w:rsidRPr="008A1867">
              <w:rPr>
                <w:rFonts w:eastAsia="STZhongsong" w:cs="Arial"/>
                <w:b/>
                <w:szCs w:val="22"/>
                <w:lang w:eastAsia="zh-CN"/>
              </w:rPr>
              <w:t>Commencement Date</w:t>
            </w:r>
            <w:r w:rsidRPr="008A1867">
              <w:rPr>
                <w:rFonts w:eastAsia="STZhongsong" w:cs="Arial"/>
                <w:szCs w:val="22"/>
                <w:lang w:eastAsia="zh-CN"/>
              </w:rPr>
              <w:t xml:space="preserve">:  </w:t>
            </w:r>
          </w:p>
          <w:p w14:paraId="0341A943" w14:textId="0B46B256" w:rsidR="00130874" w:rsidRPr="008A1867" w:rsidRDefault="00214BBE"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8A1867">
              <w:rPr>
                <w:rFonts w:eastAsia="STZhongsong" w:cs="Arial"/>
                <w:szCs w:val="22"/>
                <w:lang w:eastAsia="zh-CN"/>
              </w:rPr>
              <w:t xml:space="preserve"> 3 August 2018</w:t>
            </w:r>
            <w:r w:rsidRPr="008A1867">
              <w:rPr>
                <w:rFonts w:eastAsia="STZhongsong" w:cs="Arial"/>
                <w:szCs w:val="22"/>
                <w:vertAlign w:val="superscript"/>
                <w:lang w:eastAsia="zh-CN"/>
              </w:rPr>
              <w:t xml:space="preserve"> </w:t>
            </w:r>
          </w:p>
          <w:p w14:paraId="0907249E" w14:textId="77777777" w:rsidR="00130874" w:rsidRPr="008A1867" w:rsidRDefault="00130874" w:rsidP="00D40F55">
            <w:pPr>
              <w:overflowPunct/>
              <w:autoSpaceDE/>
              <w:autoSpaceDN/>
              <w:adjustRightInd/>
              <w:spacing w:before="120" w:after="120" w:line="240" w:lineRule="auto"/>
              <w:ind w:right="936"/>
              <w:jc w:val="left"/>
              <w:textAlignment w:val="auto"/>
              <w:rPr>
                <w:rFonts w:eastAsia="Calibri" w:cs="Arial"/>
                <w:szCs w:val="22"/>
              </w:rPr>
            </w:pPr>
          </w:p>
        </w:tc>
      </w:tr>
      <w:tr w:rsidR="00130874" w:rsidRPr="008A1867" w14:paraId="39842C8A" w14:textId="77777777" w:rsidTr="00130874">
        <w:tc>
          <w:tcPr>
            <w:tcW w:w="576" w:type="dxa"/>
          </w:tcPr>
          <w:p w14:paraId="6760D2FB" w14:textId="77777777" w:rsidR="00130874" w:rsidRPr="008A1867" w:rsidRDefault="00130874" w:rsidP="00D40F55">
            <w:pPr>
              <w:pStyle w:val="11table"/>
              <w:numPr>
                <w:ilvl w:val="0"/>
                <w:numId w:val="0"/>
              </w:numPr>
              <w:spacing w:before="120" w:after="120"/>
              <w:rPr>
                <w:rFonts w:ascii="Arial" w:hAnsi="Arial" w:cs="Arial"/>
              </w:rPr>
            </w:pPr>
            <w:r w:rsidRPr="008A1867">
              <w:rPr>
                <w:rFonts w:ascii="Arial" w:hAnsi="Arial" w:cs="Arial"/>
              </w:rPr>
              <w:t xml:space="preserve"> 1.5</w:t>
            </w:r>
          </w:p>
          <w:p w14:paraId="088ADE2C" w14:textId="77777777" w:rsidR="00130874" w:rsidRPr="008A1867" w:rsidRDefault="00130874" w:rsidP="00D40F55">
            <w:pPr>
              <w:overflowPunct/>
              <w:autoSpaceDE/>
              <w:autoSpaceDN/>
              <w:spacing w:before="120" w:after="120" w:line="240" w:lineRule="auto"/>
              <w:ind w:left="360"/>
              <w:jc w:val="left"/>
              <w:textAlignment w:val="auto"/>
              <w:rPr>
                <w:rFonts w:eastAsia="STZhongsong" w:cs="Arial"/>
                <w:b/>
                <w:szCs w:val="22"/>
                <w:lang w:eastAsia="zh-CN"/>
              </w:rPr>
            </w:pPr>
          </w:p>
        </w:tc>
        <w:tc>
          <w:tcPr>
            <w:tcW w:w="8383" w:type="dxa"/>
            <w:shd w:val="clear" w:color="auto" w:fill="auto"/>
          </w:tcPr>
          <w:p w14:paraId="527A028B" w14:textId="15097088"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 xml:space="preserve">Term </w:t>
            </w:r>
          </w:p>
          <w:p w14:paraId="2DC0700E" w14:textId="77777777"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A6A688E" w14:textId="323455A0" w:rsidR="00130874" w:rsidRPr="008A1867" w:rsidRDefault="00130874" w:rsidP="006B7001">
            <w:pPr>
              <w:overflowPunct/>
              <w:autoSpaceDE/>
              <w:autoSpaceDN/>
              <w:spacing w:before="120" w:after="120" w:line="240" w:lineRule="auto"/>
              <w:jc w:val="left"/>
              <w:textAlignment w:val="auto"/>
              <w:rPr>
                <w:rFonts w:eastAsia="STZhongsong" w:cs="Arial"/>
                <w:szCs w:val="22"/>
                <w:lang w:eastAsia="zh-CN"/>
              </w:rPr>
            </w:pPr>
            <w:r w:rsidRPr="008A1867">
              <w:rPr>
                <w:rFonts w:eastAsia="STZhongsong" w:cs="Arial"/>
                <w:szCs w:val="22"/>
                <w:lang w:eastAsia="zh-CN"/>
              </w:rPr>
              <w:t>On Completion of the Services</w:t>
            </w:r>
          </w:p>
          <w:p w14:paraId="1F39D98B" w14:textId="77777777"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130874" w:rsidRPr="008A1867" w:rsidRDefault="00130874"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130874" w:rsidRPr="008A1867" w:rsidRDefault="00130874" w:rsidP="00D40F55">
            <w:pPr>
              <w:overflowPunct/>
              <w:autoSpaceDE/>
              <w:autoSpaceDN/>
              <w:spacing w:before="120" w:after="120" w:line="240" w:lineRule="auto"/>
              <w:jc w:val="left"/>
              <w:textAlignment w:val="auto"/>
              <w:rPr>
                <w:rFonts w:eastAsia="STZhongsong" w:cs="Arial"/>
                <w:szCs w:val="22"/>
                <w:lang w:eastAsia="zh-CN"/>
              </w:rPr>
            </w:pPr>
          </w:p>
        </w:tc>
      </w:tr>
      <w:tr w:rsidR="00130874" w:rsidRPr="008A1867" w14:paraId="03449035" w14:textId="77777777" w:rsidTr="00130874">
        <w:tc>
          <w:tcPr>
            <w:tcW w:w="576" w:type="dxa"/>
          </w:tcPr>
          <w:p w14:paraId="1EAD8D1E" w14:textId="77777777" w:rsidR="00130874" w:rsidRPr="008A1867" w:rsidRDefault="00130874" w:rsidP="00D40F55">
            <w:pPr>
              <w:pStyle w:val="11table"/>
              <w:numPr>
                <w:ilvl w:val="0"/>
                <w:numId w:val="0"/>
              </w:numPr>
              <w:spacing w:before="120" w:after="120"/>
              <w:rPr>
                <w:rFonts w:ascii="Arial" w:hAnsi="Arial" w:cs="Arial"/>
              </w:rPr>
            </w:pPr>
            <w:r w:rsidRPr="008A1867">
              <w:rPr>
                <w:rFonts w:ascii="Arial" w:hAnsi="Arial" w:cs="Arial"/>
              </w:rPr>
              <w:t>1.6</w:t>
            </w:r>
          </w:p>
        </w:tc>
        <w:tc>
          <w:tcPr>
            <w:tcW w:w="8383" w:type="dxa"/>
            <w:shd w:val="clear" w:color="auto" w:fill="auto"/>
          </w:tcPr>
          <w:p w14:paraId="030B695B" w14:textId="77777777"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Signed for and on behalf of the Customer by an authorised representative:</w:t>
            </w:r>
          </w:p>
        </w:tc>
      </w:tr>
      <w:tr w:rsidR="00130874" w:rsidRPr="008A1867" w14:paraId="04D4E700" w14:textId="77777777" w:rsidTr="00130874">
        <w:tc>
          <w:tcPr>
            <w:tcW w:w="576" w:type="dxa"/>
          </w:tcPr>
          <w:p w14:paraId="785CF600" w14:textId="77777777" w:rsidR="00130874" w:rsidRPr="008A1867" w:rsidRDefault="00130874" w:rsidP="00D40F55">
            <w:pPr>
              <w:pStyle w:val="11table"/>
              <w:numPr>
                <w:ilvl w:val="0"/>
                <w:numId w:val="0"/>
              </w:numPr>
              <w:spacing w:before="120" w:after="120"/>
              <w:rPr>
                <w:rFonts w:ascii="Arial" w:hAnsi="Arial" w:cs="Arial"/>
              </w:rPr>
            </w:pPr>
          </w:p>
        </w:tc>
        <w:tc>
          <w:tcPr>
            <w:tcW w:w="8383" w:type="dxa"/>
            <w:shd w:val="clear" w:color="auto" w:fill="auto"/>
          </w:tcPr>
          <w:p w14:paraId="21565969" w14:textId="5B509DF7" w:rsidR="00130874" w:rsidRPr="008A1867" w:rsidRDefault="00130874" w:rsidP="00E17487">
            <w:pPr>
              <w:keepNext/>
              <w:overflowPunct/>
              <w:autoSpaceDE/>
              <w:autoSpaceDN/>
              <w:spacing w:before="120" w:after="120" w:line="240" w:lineRule="auto"/>
              <w:ind w:left="142"/>
              <w:textAlignment w:val="auto"/>
              <w:rPr>
                <w:rFonts w:eastAsia="STZhongsong" w:cs="Arial"/>
                <w:szCs w:val="22"/>
                <w:lang w:eastAsia="zh-CN"/>
              </w:rPr>
            </w:pPr>
            <w:r w:rsidRPr="008A1867">
              <w:rPr>
                <w:rFonts w:eastAsia="STZhongsong" w:cs="Arial"/>
                <w:szCs w:val="22"/>
                <w:lang w:eastAsia="zh-CN"/>
              </w:rPr>
              <w:t>Name and Title</w:t>
            </w:r>
          </w:p>
        </w:tc>
      </w:tr>
      <w:tr w:rsidR="00130874" w:rsidRPr="008A1867" w14:paraId="08486D76" w14:textId="77777777" w:rsidTr="00130874">
        <w:tc>
          <w:tcPr>
            <w:tcW w:w="576" w:type="dxa"/>
          </w:tcPr>
          <w:p w14:paraId="76AEA212" w14:textId="77777777" w:rsidR="00130874" w:rsidRPr="008A1867" w:rsidRDefault="00130874" w:rsidP="00D40F55">
            <w:pPr>
              <w:pStyle w:val="11table"/>
              <w:numPr>
                <w:ilvl w:val="0"/>
                <w:numId w:val="0"/>
              </w:numPr>
              <w:spacing w:before="120" w:after="120"/>
              <w:rPr>
                <w:rFonts w:ascii="Arial" w:hAnsi="Arial" w:cs="Arial"/>
              </w:rPr>
            </w:pPr>
          </w:p>
        </w:tc>
        <w:tc>
          <w:tcPr>
            <w:tcW w:w="8383" w:type="dxa"/>
            <w:shd w:val="clear" w:color="auto" w:fill="auto"/>
          </w:tcPr>
          <w:p w14:paraId="248C79C9" w14:textId="77777777" w:rsidR="00130874" w:rsidRPr="008A1867" w:rsidRDefault="00130874" w:rsidP="00D40F55">
            <w:pPr>
              <w:keepNext/>
              <w:overflowPunct/>
              <w:autoSpaceDE/>
              <w:autoSpaceDN/>
              <w:spacing w:before="120" w:after="120" w:line="240" w:lineRule="auto"/>
              <w:ind w:left="142"/>
              <w:textAlignment w:val="auto"/>
              <w:rPr>
                <w:rFonts w:eastAsia="STZhongsong" w:cs="Arial"/>
                <w:szCs w:val="22"/>
                <w:lang w:eastAsia="zh-CN"/>
              </w:rPr>
            </w:pPr>
            <w:r w:rsidRPr="008A1867">
              <w:rPr>
                <w:rFonts w:eastAsia="STZhongsong" w:cs="Arial"/>
                <w:szCs w:val="22"/>
                <w:lang w:eastAsia="zh-CN"/>
              </w:rPr>
              <w:t>Signature</w:t>
            </w:r>
          </w:p>
        </w:tc>
      </w:tr>
      <w:tr w:rsidR="00130874" w:rsidRPr="008A1867" w14:paraId="63E7C589" w14:textId="77777777" w:rsidTr="00130874">
        <w:tc>
          <w:tcPr>
            <w:tcW w:w="576" w:type="dxa"/>
          </w:tcPr>
          <w:p w14:paraId="5D9BFBCB" w14:textId="77777777" w:rsidR="00130874" w:rsidRPr="008A1867" w:rsidRDefault="00130874" w:rsidP="00D40F55">
            <w:pPr>
              <w:pStyle w:val="11table"/>
              <w:numPr>
                <w:ilvl w:val="0"/>
                <w:numId w:val="0"/>
              </w:numPr>
              <w:spacing w:before="120" w:after="120"/>
              <w:rPr>
                <w:rFonts w:ascii="Arial" w:hAnsi="Arial" w:cs="Arial"/>
              </w:rPr>
            </w:pPr>
          </w:p>
        </w:tc>
        <w:tc>
          <w:tcPr>
            <w:tcW w:w="8383" w:type="dxa"/>
            <w:shd w:val="clear" w:color="auto" w:fill="auto"/>
          </w:tcPr>
          <w:p w14:paraId="44176FDD" w14:textId="5E7C63A8" w:rsidR="00130874" w:rsidRPr="008A1867" w:rsidRDefault="00130874" w:rsidP="00130874">
            <w:pPr>
              <w:keepNext/>
              <w:overflowPunct/>
              <w:autoSpaceDE/>
              <w:autoSpaceDN/>
              <w:spacing w:before="120" w:after="120" w:line="240" w:lineRule="auto"/>
              <w:ind w:left="142"/>
              <w:textAlignment w:val="auto"/>
              <w:rPr>
                <w:rFonts w:eastAsia="STZhongsong" w:cs="Arial"/>
                <w:szCs w:val="22"/>
                <w:lang w:eastAsia="zh-CN"/>
              </w:rPr>
            </w:pPr>
            <w:r w:rsidRPr="008A1867">
              <w:rPr>
                <w:rFonts w:eastAsia="STZhongsong" w:cs="Arial"/>
                <w:szCs w:val="22"/>
                <w:lang w:eastAsia="zh-CN"/>
              </w:rPr>
              <w:t xml:space="preserve">Date </w:t>
            </w:r>
          </w:p>
        </w:tc>
      </w:tr>
      <w:tr w:rsidR="00130874" w:rsidRPr="008A1867" w14:paraId="30AA013D" w14:textId="77777777" w:rsidTr="00130874">
        <w:tc>
          <w:tcPr>
            <w:tcW w:w="576" w:type="dxa"/>
          </w:tcPr>
          <w:p w14:paraId="4D91F5C1" w14:textId="77777777" w:rsidR="00130874" w:rsidRPr="008A1867" w:rsidRDefault="00130874" w:rsidP="00D40F55">
            <w:pPr>
              <w:pStyle w:val="11table"/>
              <w:numPr>
                <w:ilvl w:val="0"/>
                <w:numId w:val="0"/>
              </w:numPr>
              <w:spacing w:before="120" w:after="120"/>
              <w:rPr>
                <w:rFonts w:ascii="Arial" w:hAnsi="Arial" w:cs="Arial"/>
              </w:rPr>
            </w:pPr>
            <w:r w:rsidRPr="008A1867">
              <w:rPr>
                <w:rFonts w:ascii="Arial" w:hAnsi="Arial" w:cs="Arial"/>
              </w:rPr>
              <w:t>1.7</w:t>
            </w:r>
          </w:p>
        </w:tc>
        <w:tc>
          <w:tcPr>
            <w:tcW w:w="8383" w:type="dxa"/>
            <w:shd w:val="clear" w:color="auto" w:fill="auto"/>
          </w:tcPr>
          <w:p w14:paraId="738DD6E9" w14:textId="77777777" w:rsidR="00130874" w:rsidRPr="008A1867" w:rsidRDefault="00130874" w:rsidP="00D40F55">
            <w:pPr>
              <w:keepNext/>
              <w:overflowPunct/>
              <w:autoSpaceDE/>
              <w:autoSpaceDN/>
              <w:spacing w:before="120" w:after="120" w:line="240" w:lineRule="auto"/>
              <w:ind w:left="142"/>
              <w:textAlignment w:val="auto"/>
              <w:rPr>
                <w:rFonts w:eastAsia="STZhongsong" w:cs="Arial"/>
                <w:szCs w:val="22"/>
                <w:lang w:eastAsia="zh-CN"/>
              </w:rPr>
            </w:pPr>
            <w:r w:rsidRPr="008A1867">
              <w:rPr>
                <w:rFonts w:eastAsia="STZhongsong" w:cs="Arial"/>
                <w:b/>
                <w:szCs w:val="22"/>
                <w:lang w:eastAsia="zh-CN"/>
              </w:rPr>
              <w:t>Signed for and on behalf of the Supplier by an authorised representative:</w:t>
            </w:r>
          </w:p>
        </w:tc>
      </w:tr>
      <w:tr w:rsidR="00130874" w:rsidRPr="008A1867" w14:paraId="61FA6E57" w14:textId="77777777" w:rsidTr="00130874">
        <w:tc>
          <w:tcPr>
            <w:tcW w:w="576" w:type="dxa"/>
          </w:tcPr>
          <w:p w14:paraId="04FE596E" w14:textId="77777777" w:rsidR="00130874" w:rsidRPr="008A1867" w:rsidRDefault="00130874" w:rsidP="00D40F55">
            <w:pPr>
              <w:pStyle w:val="11table"/>
              <w:numPr>
                <w:ilvl w:val="0"/>
                <w:numId w:val="0"/>
              </w:numPr>
              <w:spacing w:before="120" w:after="120"/>
              <w:rPr>
                <w:rFonts w:ascii="Arial" w:hAnsi="Arial" w:cs="Arial"/>
              </w:rPr>
            </w:pPr>
          </w:p>
        </w:tc>
        <w:tc>
          <w:tcPr>
            <w:tcW w:w="8383" w:type="dxa"/>
            <w:shd w:val="clear" w:color="auto" w:fill="auto"/>
          </w:tcPr>
          <w:p w14:paraId="2CB98364" w14:textId="77777777" w:rsidR="00130874" w:rsidRPr="008A1867" w:rsidRDefault="00130874" w:rsidP="00D40F55">
            <w:pPr>
              <w:keepNext/>
              <w:overflowPunct/>
              <w:autoSpaceDE/>
              <w:autoSpaceDN/>
              <w:spacing w:before="120" w:after="120" w:line="240" w:lineRule="auto"/>
              <w:ind w:left="142"/>
              <w:textAlignment w:val="auto"/>
              <w:rPr>
                <w:rFonts w:eastAsia="STZhongsong" w:cs="Arial"/>
                <w:szCs w:val="22"/>
                <w:lang w:eastAsia="zh-CN"/>
              </w:rPr>
            </w:pPr>
            <w:r w:rsidRPr="008A1867">
              <w:rPr>
                <w:rFonts w:eastAsia="STZhongsong" w:cs="Arial"/>
                <w:szCs w:val="22"/>
                <w:lang w:eastAsia="zh-CN"/>
              </w:rPr>
              <w:t>Name and Title</w:t>
            </w:r>
          </w:p>
        </w:tc>
      </w:tr>
      <w:tr w:rsidR="00130874" w:rsidRPr="008A1867" w14:paraId="18997506" w14:textId="77777777" w:rsidTr="00130874">
        <w:tc>
          <w:tcPr>
            <w:tcW w:w="576" w:type="dxa"/>
          </w:tcPr>
          <w:p w14:paraId="5F67EEF3" w14:textId="77777777" w:rsidR="00130874" w:rsidRPr="008A1867" w:rsidRDefault="00130874" w:rsidP="00D40F55">
            <w:pPr>
              <w:pStyle w:val="11table"/>
              <w:numPr>
                <w:ilvl w:val="0"/>
                <w:numId w:val="0"/>
              </w:numPr>
              <w:spacing w:before="120" w:after="120"/>
              <w:rPr>
                <w:rFonts w:ascii="Arial" w:hAnsi="Arial" w:cs="Arial"/>
              </w:rPr>
            </w:pPr>
          </w:p>
        </w:tc>
        <w:tc>
          <w:tcPr>
            <w:tcW w:w="8383" w:type="dxa"/>
            <w:shd w:val="clear" w:color="auto" w:fill="auto"/>
          </w:tcPr>
          <w:p w14:paraId="3146B6F8" w14:textId="77777777" w:rsidR="00130874" w:rsidRPr="008A1867" w:rsidRDefault="00130874" w:rsidP="00D40F55">
            <w:pPr>
              <w:keepNext/>
              <w:overflowPunct/>
              <w:autoSpaceDE/>
              <w:autoSpaceDN/>
              <w:spacing w:before="120" w:after="120" w:line="240" w:lineRule="auto"/>
              <w:ind w:left="142"/>
              <w:textAlignment w:val="auto"/>
              <w:rPr>
                <w:rFonts w:eastAsia="STZhongsong" w:cs="Arial"/>
                <w:szCs w:val="22"/>
                <w:lang w:eastAsia="zh-CN"/>
              </w:rPr>
            </w:pPr>
            <w:r w:rsidRPr="008A1867">
              <w:rPr>
                <w:rFonts w:eastAsia="STZhongsong" w:cs="Arial"/>
                <w:szCs w:val="22"/>
                <w:lang w:eastAsia="zh-CN"/>
              </w:rPr>
              <w:t>Signature</w:t>
            </w:r>
          </w:p>
        </w:tc>
      </w:tr>
      <w:tr w:rsidR="00130874" w:rsidRPr="008A1867" w14:paraId="7A5BFCD6" w14:textId="77777777" w:rsidTr="00130874">
        <w:tc>
          <w:tcPr>
            <w:tcW w:w="576" w:type="dxa"/>
          </w:tcPr>
          <w:p w14:paraId="522B25AC" w14:textId="77777777" w:rsidR="00130874" w:rsidRPr="008A1867" w:rsidRDefault="00130874" w:rsidP="00D40F55">
            <w:pPr>
              <w:pStyle w:val="11table"/>
              <w:numPr>
                <w:ilvl w:val="0"/>
                <w:numId w:val="0"/>
              </w:numPr>
              <w:spacing w:before="120" w:after="120"/>
              <w:rPr>
                <w:rFonts w:ascii="Arial" w:hAnsi="Arial" w:cs="Arial"/>
              </w:rPr>
            </w:pPr>
          </w:p>
        </w:tc>
        <w:tc>
          <w:tcPr>
            <w:tcW w:w="8383" w:type="dxa"/>
            <w:shd w:val="clear" w:color="auto" w:fill="auto"/>
          </w:tcPr>
          <w:p w14:paraId="5C510931" w14:textId="77777777" w:rsidR="00130874" w:rsidRPr="008A1867" w:rsidRDefault="00130874" w:rsidP="00D40F55">
            <w:pPr>
              <w:keepNext/>
              <w:overflowPunct/>
              <w:autoSpaceDE/>
              <w:autoSpaceDN/>
              <w:spacing w:before="120" w:after="120" w:line="240" w:lineRule="auto"/>
              <w:ind w:left="142"/>
              <w:textAlignment w:val="auto"/>
              <w:rPr>
                <w:rFonts w:eastAsia="STZhongsong" w:cs="Arial"/>
                <w:szCs w:val="22"/>
                <w:lang w:eastAsia="zh-CN"/>
              </w:rPr>
            </w:pPr>
            <w:r w:rsidRPr="008A1867">
              <w:rPr>
                <w:rFonts w:eastAsia="STZhongsong" w:cs="Arial"/>
                <w:szCs w:val="22"/>
                <w:lang w:eastAsia="zh-CN"/>
              </w:rPr>
              <w:t>Date</w:t>
            </w:r>
          </w:p>
        </w:tc>
      </w:tr>
    </w:tbl>
    <w:p w14:paraId="35FFA12B" w14:textId="77777777" w:rsidR="008E082F" w:rsidRPr="008A1867"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8A1867">
        <w:rPr>
          <w:rFonts w:eastAsia="Calibri" w:cs="Arial"/>
          <w:szCs w:val="22"/>
        </w:rPr>
        <w:br w:type="page"/>
      </w:r>
      <w:r w:rsidRPr="008A1867">
        <w:rPr>
          <w:rFonts w:eastAsia="Calibri" w:cs="Arial"/>
          <w:b/>
          <w:szCs w:val="22"/>
        </w:rPr>
        <w:lastRenderedPageBreak/>
        <w:t xml:space="preserve">SECTION B </w:t>
      </w:r>
    </w:p>
    <w:p w14:paraId="2AD6B92D" w14:textId="77777777" w:rsidR="008E082F" w:rsidRPr="008A1867" w:rsidRDefault="008E082F" w:rsidP="00D40F55">
      <w:pPr>
        <w:pStyle w:val="ORDERFORML1PraraNo"/>
        <w:numPr>
          <w:ilvl w:val="0"/>
          <w:numId w:val="0"/>
        </w:numPr>
        <w:spacing w:before="120" w:after="120"/>
        <w:ind w:left="426" w:hanging="426"/>
        <w:rPr>
          <w:rFonts w:ascii="Arial" w:hAnsi="Arial" w:cs="Arial"/>
        </w:rPr>
      </w:pPr>
    </w:p>
    <w:p w14:paraId="0A8AC2ED" w14:textId="77777777" w:rsidR="008E082F" w:rsidRPr="008A1867" w:rsidRDefault="008E082F" w:rsidP="00D40F55">
      <w:pPr>
        <w:pStyle w:val="ORDERFORML1PraraNo"/>
        <w:numPr>
          <w:ilvl w:val="0"/>
          <w:numId w:val="0"/>
        </w:numPr>
        <w:spacing w:before="120" w:after="120"/>
        <w:ind w:left="426" w:hanging="426"/>
        <w:rPr>
          <w:rFonts w:ascii="Arial" w:hAnsi="Arial" w:cs="Arial"/>
        </w:rPr>
      </w:pPr>
    </w:p>
    <w:p w14:paraId="0864ADD5" w14:textId="488C0247" w:rsidR="008E082F" w:rsidRPr="008A1867" w:rsidRDefault="002D03A0" w:rsidP="00D40F55">
      <w:pPr>
        <w:pStyle w:val="ORDERFORML1PraraNo"/>
        <w:numPr>
          <w:ilvl w:val="0"/>
          <w:numId w:val="29"/>
        </w:numPr>
        <w:spacing w:before="120" w:after="120"/>
        <w:rPr>
          <w:rFonts w:ascii="Arial" w:hAnsi="Arial" w:cs="Arial"/>
        </w:rPr>
      </w:pPr>
      <w:r w:rsidRPr="008A1867">
        <w:rPr>
          <w:rFonts w:ascii="Arial" w:hAnsi="Arial" w:cs="Arial"/>
        </w:rPr>
        <w:t xml:space="preserve">Panel </w:t>
      </w:r>
      <w:r w:rsidR="008E082F" w:rsidRPr="008A1867">
        <w:rPr>
          <w:rFonts w:ascii="Arial" w:hAnsi="Arial" w:cs="Arial"/>
        </w:rPr>
        <w:t>Services</w:t>
      </w:r>
    </w:p>
    <w:p w14:paraId="196D6C8B" w14:textId="77777777" w:rsidR="008E082F" w:rsidRPr="008A1867"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392"/>
      </w:tblGrid>
      <w:tr w:rsidR="00130874" w:rsidRPr="008A1867" w14:paraId="3B03F3FA" w14:textId="77777777" w:rsidTr="00130874">
        <w:tc>
          <w:tcPr>
            <w:tcW w:w="534" w:type="dxa"/>
          </w:tcPr>
          <w:p w14:paraId="15E9D1C3" w14:textId="77777777" w:rsidR="00130874" w:rsidRPr="008A1867" w:rsidRDefault="00130874" w:rsidP="00BD1DA9">
            <w:pPr>
              <w:pStyle w:val="11table"/>
              <w:numPr>
                <w:ilvl w:val="0"/>
                <w:numId w:val="0"/>
              </w:numPr>
              <w:spacing w:before="120" w:after="120"/>
              <w:ind w:left="360" w:hanging="360"/>
              <w:rPr>
                <w:rFonts w:ascii="Arial" w:hAnsi="Arial" w:cs="Arial"/>
              </w:rPr>
            </w:pPr>
            <w:r w:rsidRPr="008A1867">
              <w:rPr>
                <w:rFonts w:ascii="Arial" w:hAnsi="Arial" w:cs="Arial"/>
              </w:rPr>
              <w:t xml:space="preserve">1.1  </w:t>
            </w:r>
          </w:p>
        </w:tc>
        <w:tc>
          <w:tcPr>
            <w:tcW w:w="8392" w:type="dxa"/>
            <w:shd w:val="clear" w:color="auto" w:fill="auto"/>
          </w:tcPr>
          <w:p w14:paraId="4620E155" w14:textId="3E403190" w:rsidR="00130874" w:rsidRPr="008A1867" w:rsidRDefault="00130874" w:rsidP="00BD1DA9">
            <w:pPr>
              <w:numPr>
                <w:ilvl w:val="1"/>
                <w:numId w:val="0"/>
              </w:numPr>
              <w:overflowPunct/>
              <w:autoSpaceDE/>
              <w:autoSpaceDN/>
              <w:spacing w:before="120" w:after="120" w:line="240" w:lineRule="auto"/>
              <w:jc w:val="left"/>
              <w:textAlignment w:val="auto"/>
              <w:rPr>
                <w:rFonts w:eastAsia="STZhongsong" w:cs="Arial"/>
                <w:szCs w:val="22"/>
                <w:lang w:eastAsia="zh-CN"/>
              </w:rPr>
            </w:pPr>
            <w:r w:rsidRPr="008A1867">
              <w:rPr>
                <w:rFonts w:eastAsia="STZhongsong" w:cs="Arial"/>
                <w:b/>
                <w:szCs w:val="22"/>
                <w:lang w:eastAsia="zh-CN"/>
              </w:rPr>
              <w:t>Panel Services</w:t>
            </w:r>
            <w:r w:rsidRPr="008A1867">
              <w:rPr>
                <w:rFonts w:eastAsia="STZhongsong" w:cs="Arial"/>
                <w:szCs w:val="22"/>
                <w:lang w:eastAsia="zh-CN"/>
              </w:rPr>
              <w:t xml:space="preserve">: </w:t>
            </w:r>
          </w:p>
          <w:p w14:paraId="6508000B" w14:textId="1CC5A070" w:rsidR="00130874" w:rsidRPr="008A1867" w:rsidRDefault="00130874" w:rsidP="00BD1DA9">
            <w:pPr>
              <w:numPr>
                <w:ilvl w:val="1"/>
                <w:numId w:val="0"/>
              </w:numPr>
              <w:overflowPunct/>
              <w:autoSpaceDE/>
              <w:autoSpaceDN/>
              <w:spacing w:before="120" w:after="120" w:line="240" w:lineRule="auto"/>
              <w:textAlignment w:val="auto"/>
              <w:rPr>
                <w:rFonts w:cs="Arial"/>
                <w:szCs w:val="22"/>
              </w:rPr>
            </w:pPr>
            <w:r w:rsidRPr="008A1867">
              <w:rPr>
                <w:rFonts w:cs="Arial"/>
                <w:szCs w:val="22"/>
              </w:rPr>
              <w:t xml:space="preserve">The Supplier shall provide such advice, support and drafting as the Customer may require in relation to an </w:t>
            </w:r>
            <w:r w:rsidR="0010158C" w:rsidRPr="008A1867">
              <w:rPr>
                <w:rFonts w:cs="Arial"/>
                <w:szCs w:val="22"/>
              </w:rPr>
              <w:t>Employment</w:t>
            </w:r>
            <w:r w:rsidRPr="008A1867">
              <w:rPr>
                <w:rFonts w:cs="Arial"/>
                <w:szCs w:val="22"/>
              </w:rPr>
              <w:t xml:space="preserve"> matter. </w:t>
            </w:r>
          </w:p>
          <w:p w14:paraId="792EE3A6" w14:textId="387652EE" w:rsidR="00BD1DA9" w:rsidRPr="008A1867" w:rsidRDefault="005B31DA" w:rsidP="00BD1DA9">
            <w:pPr>
              <w:overflowPunct/>
              <w:autoSpaceDE/>
              <w:autoSpaceDN/>
              <w:adjustRightInd/>
              <w:spacing w:after="0" w:line="240" w:lineRule="auto"/>
              <w:jc w:val="left"/>
              <w:textAlignment w:val="auto"/>
              <w:rPr>
                <w:i/>
              </w:rPr>
            </w:pPr>
            <w:r w:rsidRPr="008A1867">
              <w:rPr>
                <w:rFonts w:cs="Arial"/>
                <w:i/>
                <w:szCs w:val="22"/>
              </w:rPr>
              <w:t>Redacted</w:t>
            </w:r>
          </w:p>
          <w:p w14:paraId="647DB9B7" w14:textId="77777777" w:rsidR="00BD1DA9" w:rsidRPr="008A1867" w:rsidRDefault="00BD1DA9" w:rsidP="00BD1DA9">
            <w:pPr>
              <w:overflowPunct/>
              <w:autoSpaceDE/>
              <w:autoSpaceDN/>
              <w:adjustRightInd/>
              <w:spacing w:after="0" w:line="240" w:lineRule="auto"/>
              <w:jc w:val="left"/>
              <w:textAlignment w:val="auto"/>
            </w:pPr>
          </w:p>
          <w:p w14:paraId="464A81FD" w14:textId="22A970CD" w:rsidR="00BD1DA9" w:rsidRPr="008A1867" w:rsidRDefault="00BD1DA9" w:rsidP="00BD1DA9">
            <w:pPr>
              <w:overflowPunct/>
              <w:autoSpaceDE/>
              <w:autoSpaceDN/>
              <w:adjustRightInd/>
              <w:spacing w:after="0" w:line="240" w:lineRule="auto"/>
              <w:jc w:val="left"/>
              <w:textAlignment w:val="auto"/>
            </w:pPr>
          </w:p>
          <w:p w14:paraId="75ED3CC5" w14:textId="0CA125B3" w:rsidR="00BD1DA9" w:rsidRPr="008A1867" w:rsidRDefault="00BD1DA9" w:rsidP="00BD1DA9">
            <w:pPr>
              <w:numPr>
                <w:ilvl w:val="1"/>
                <w:numId w:val="0"/>
              </w:numPr>
              <w:overflowPunct/>
              <w:autoSpaceDE/>
              <w:autoSpaceDN/>
              <w:spacing w:before="120" w:after="120" w:line="240" w:lineRule="auto"/>
              <w:textAlignment w:val="auto"/>
              <w:rPr>
                <w:rFonts w:eastAsia="STZhongsong" w:cs="Arial"/>
                <w:szCs w:val="22"/>
                <w:lang w:eastAsia="zh-CN"/>
              </w:rPr>
            </w:pPr>
          </w:p>
        </w:tc>
      </w:tr>
      <w:tr w:rsidR="00130874" w:rsidRPr="008A1867" w14:paraId="7E732C24" w14:textId="77777777" w:rsidTr="00130874">
        <w:tc>
          <w:tcPr>
            <w:tcW w:w="534" w:type="dxa"/>
          </w:tcPr>
          <w:p w14:paraId="21B38F32" w14:textId="77777777" w:rsidR="00130874" w:rsidRPr="008A1867" w:rsidRDefault="00130874" w:rsidP="00D40F55">
            <w:pPr>
              <w:pStyle w:val="11table"/>
              <w:numPr>
                <w:ilvl w:val="0"/>
                <w:numId w:val="0"/>
              </w:numPr>
              <w:spacing w:before="120" w:after="120"/>
              <w:ind w:left="360" w:hanging="360"/>
              <w:rPr>
                <w:rFonts w:ascii="Arial" w:hAnsi="Arial" w:cs="Arial"/>
              </w:rPr>
            </w:pPr>
            <w:r w:rsidRPr="008A1867">
              <w:rPr>
                <w:rFonts w:ascii="Arial" w:hAnsi="Arial" w:cs="Arial"/>
              </w:rPr>
              <w:t>1.2</w:t>
            </w:r>
          </w:p>
        </w:tc>
        <w:tc>
          <w:tcPr>
            <w:tcW w:w="8392" w:type="dxa"/>
            <w:shd w:val="clear" w:color="auto" w:fill="auto"/>
          </w:tcPr>
          <w:p w14:paraId="00892EAF" w14:textId="77777777"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Management and review of the Services</w:t>
            </w:r>
          </w:p>
          <w:p w14:paraId="29D0A7EC" w14:textId="59E272CA"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8A1867">
              <w:rPr>
                <w:rFonts w:eastAsia="STZhongsong" w:cs="Arial"/>
                <w:szCs w:val="22"/>
                <w:lang w:eastAsia="zh-CN"/>
              </w:rPr>
              <w:t>To be added once agreed</w:t>
            </w:r>
          </w:p>
        </w:tc>
      </w:tr>
      <w:tr w:rsidR="00130874" w:rsidRPr="008A1867" w14:paraId="677CDEBB" w14:textId="77777777" w:rsidTr="00130874">
        <w:tc>
          <w:tcPr>
            <w:tcW w:w="534" w:type="dxa"/>
          </w:tcPr>
          <w:p w14:paraId="23716494" w14:textId="77777777" w:rsidR="00130874" w:rsidRPr="008A1867" w:rsidRDefault="00130874" w:rsidP="00D40F55">
            <w:pPr>
              <w:pStyle w:val="11table"/>
              <w:numPr>
                <w:ilvl w:val="0"/>
                <w:numId w:val="0"/>
              </w:numPr>
              <w:spacing w:before="120" w:after="120"/>
              <w:ind w:left="360" w:hanging="360"/>
              <w:rPr>
                <w:rFonts w:ascii="Arial" w:hAnsi="Arial" w:cs="Arial"/>
              </w:rPr>
            </w:pPr>
            <w:r w:rsidRPr="008A1867">
              <w:rPr>
                <w:rFonts w:ascii="Arial" w:hAnsi="Arial" w:cs="Arial"/>
              </w:rPr>
              <w:t>1.3</w:t>
            </w:r>
          </w:p>
        </w:tc>
        <w:tc>
          <w:tcPr>
            <w:tcW w:w="8392" w:type="dxa"/>
            <w:shd w:val="clear" w:color="auto" w:fill="auto"/>
          </w:tcPr>
          <w:p w14:paraId="4F812977" w14:textId="77777777"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Place of performance</w:t>
            </w:r>
          </w:p>
          <w:p w14:paraId="292094D2" w14:textId="2B3DE310"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8A1867">
              <w:rPr>
                <w:rFonts w:eastAsia="STZhongsong" w:cs="Arial"/>
                <w:szCs w:val="22"/>
                <w:lang w:eastAsia="zh-CN"/>
              </w:rPr>
              <w:t>Supplier’s office</w:t>
            </w:r>
          </w:p>
        </w:tc>
      </w:tr>
    </w:tbl>
    <w:p w14:paraId="3C799F8C" w14:textId="77777777" w:rsidR="008E082F" w:rsidRPr="008A1867" w:rsidRDefault="008E082F" w:rsidP="00D40F55">
      <w:pPr>
        <w:spacing w:before="120" w:after="120" w:line="240" w:lineRule="auto"/>
        <w:rPr>
          <w:rFonts w:cs="Arial"/>
          <w:szCs w:val="22"/>
        </w:rPr>
      </w:pPr>
    </w:p>
    <w:p w14:paraId="20EAA21E" w14:textId="77777777" w:rsidR="008E082F" w:rsidRPr="008A1867" w:rsidRDefault="008E082F" w:rsidP="00D40F55">
      <w:pPr>
        <w:pStyle w:val="ORDERFORML1PraraNo"/>
        <w:spacing w:before="120" w:after="120"/>
        <w:rPr>
          <w:rFonts w:ascii="Arial" w:hAnsi="Arial" w:cs="Arial"/>
        </w:rPr>
      </w:pPr>
      <w:r w:rsidRPr="008A1867">
        <w:rPr>
          <w:rFonts w:ascii="Arial" w:hAnsi="Arial" w:cs="Arial"/>
        </w:rPr>
        <w:t>charges</w:t>
      </w:r>
    </w:p>
    <w:p w14:paraId="645A0DB9" w14:textId="77777777" w:rsidR="008E082F" w:rsidRPr="008A1867" w:rsidRDefault="008E082F" w:rsidP="00D40F55">
      <w:pPr>
        <w:pStyle w:val="ORDERFORML1PraraNo"/>
        <w:numPr>
          <w:ilvl w:val="0"/>
          <w:numId w:val="0"/>
        </w:numPr>
        <w:spacing w:before="120" w:after="120"/>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302"/>
      </w:tblGrid>
      <w:tr w:rsidR="00130874" w:rsidRPr="008A1867" w14:paraId="57650518" w14:textId="77777777" w:rsidTr="005A1AE8">
        <w:trPr>
          <w:trHeight w:val="56"/>
        </w:trPr>
        <w:tc>
          <w:tcPr>
            <w:tcW w:w="657" w:type="dxa"/>
          </w:tcPr>
          <w:p w14:paraId="6DCD4E37" w14:textId="77777777"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2.1a</w:t>
            </w:r>
          </w:p>
        </w:tc>
        <w:tc>
          <w:tcPr>
            <w:tcW w:w="8302" w:type="dxa"/>
            <w:shd w:val="clear" w:color="auto" w:fill="auto"/>
          </w:tcPr>
          <w:p w14:paraId="390C0BE9" w14:textId="77777777"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 xml:space="preserve">Hourly Rates </w:t>
            </w:r>
          </w:p>
          <w:p w14:paraId="685B2F5A" w14:textId="26EC5E73" w:rsidR="00B01828" w:rsidRPr="008A1867" w:rsidRDefault="005B31DA" w:rsidP="00B01828">
            <w:pPr>
              <w:numPr>
                <w:ilvl w:val="1"/>
                <w:numId w:val="0"/>
              </w:numPr>
              <w:overflowPunct/>
              <w:autoSpaceDE/>
              <w:autoSpaceDN/>
              <w:spacing w:before="120" w:after="120" w:line="240" w:lineRule="auto"/>
              <w:jc w:val="left"/>
              <w:textAlignment w:val="auto"/>
              <w:rPr>
                <w:rFonts w:eastAsia="STZhongsong" w:cs="Arial"/>
                <w:szCs w:val="22"/>
                <w:lang w:eastAsia="zh-CN"/>
              </w:rPr>
            </w:pPr>
            <w:r w:rsidRPr="008A1867">
              <w:rPr>
                <w:rFonts w:eastAsia="STZhongsong" w:cs="Arial"/>
                <w:i/>
                <w:szCs w:val="22"/>
                <w:lang w:eastAsia="zh-CN"/>
              </w:rPr>
              <w:t>Redacted</w:t>
            </w:r>
          </w:p>
        </w:tc>
      </w:tr>
      <w:tr w:rsidR="00130874" w:rsidRPr="008A1867" w14:paraId="43119EB9" w14:textId="77777777" w:rsidTr="005A1AE8">
        <w:trPr>
          <w:trHeight w:val="2117"/>
        </w:trPr>
        <w:tc>
          <w:tcPr>
            <w:tcW w:w="657" w:type="dxa"/>
          </w:tcPr>
          <w:p w14:paraId="59813F49" w14:textId="3EDBEC35"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2.1b</w:t>
            </w:r>
          </w:p>
        </w:tc>
        <w:tc>
          <w:tcPr>
            <w:tcW w:w="8302" w:type="dxa"/>
            <w:shd w:val="clear" w:color="auto" w:fill="auto"/>
          </w:tcPr>
          <w:p w14:paraId="4E65BDFE" w14:textId="5CD91501" w:rsidR="00130874" w:rsidRPr="008A1867" w:rsidRDefault="00130874" w:rsidP="00D40F55">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8A1867">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23DA4A92" w14:textId="77777777" w:rsidR="00130874" w:rsidRPr="008A1867" w:rsidRDefault="00130874" w:rsidP="005A1AE8">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8A1867">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p w14:paraId="395A69D6" w14:textId="0BB96855" w:rsidR="00083EFC" w:rsidRPr="008A1867" w:rsidRDefault="00083EFC" w:rsidP="005A1AE8">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8A1867">
              <w:rPr>
                <w:rFonts w:eastAsia="STZhongsong" w:cs="Arial"/>
                <w:szCs w:val="22"/>
                <w:lang w:eastAsia="zh-CN"/>
              </w:rPr>
              <w:t>Daily and monthly rates will be in accordance with supplier’s CCS RM3786 rate card</w:t>
            </w:r>
          </w:p>
        </w:tc>
      </w:tr>
      <w:tr w:rsidR="00130874" w:rsidRPr="008A1867" w14:paraId="390CE8EF" w14:textId="77777777" w:rsidTr="005A1AE8">
        <w:tc>
          <w:tcPr>
            <w:tcW w:w="657" w:type="dxa"/>
          </w:tcPr>
          <w:p w14:paraId="16030869" w14:textId="77777777"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2.2</w:t>
            </w:r>
          </w:p>
        </w:tc>
        <w:tc>
          <w:tcPr>
            <w:tcW w:w="8302" w:type="dxa"/>
            <w:shd w:val="clear" w:color="auto" w:fill="auto"/>
          </w:tcPr>
          <w:p w14:paraId="2A5EBEE2" w14:textId="5E9DCE4E"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N</w:t>
            </w:r>
            <w:r w:rsidR="005A1AE8" w:rsidRPr="008A1867">
              <w:rPr>
                <w:rFonts w:eastAsia="STZhongsong" w:cs="Arial"/>
                <w:b/>
                <w:szCs w:val="22"/>
                <w:lang w:eastAsia="zh-CN"/>
              </w:rPr>
              <w:t>ot used</w:t>
            </w:r>
          </w:p>
        </w:tc>
      </w:tr>
      <w:tr w:rsidR="00130874" w:rsidRPr="008A1867" w14:paraId="2F19B1C1" w14:textId="77777777" w:rsidTr="005A1AE8">
        <w:trPr>
          <w:trHeight w:val="670"/>
        </w:trPr>
        <w:tc>
          <w:tcPr>
            <w:tcW w:w="657" w:type="dxa"/>
          </w:tcPr>
          <w:p w14:paraId="3F50FA15" w14:textId="77777777"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2.3</w:t>
            </w:r>
          </w:p>
        </w:tc>
        <w:tc>
          <w:tcPr>
            <w:tcW w:w="8302" w:type="dxa"/>
            <w:shd w:val="clear" w:color="auto" w:fill="auto"/>
          </w:tcPr>
          <w:p w14:paraId="0D801B05" w14:textId="15FFF9C9"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Not used</w:t>
            </w:r>
          </w:p>
        </w:tc>
      </w:tr>
      <w:tr w:rsidR="00130874" w:rsidRPr="008A1867" w14:paraId="53D9C72F" w14:textId="77777777" w:rsidTr="005A1AE8">
        <w:tc>
          <w:tcPr>
            <w:tcW w:w="657" w:type="dxa"/>
          </w:tcPr>
          <w:p w14:paraId="07C50BB0" w14:textId="77777777"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2.4</w:t>
            </w:r>
          </w:p>
        </w:tc>
        <w:tc>
          <w:tcPr>
            <w:tcW w:w="8302" w:type="dxa"/>
            <w:shd w:val="clear" w:color="auto" w:fill="auto"/>
          </w:tcPr>
          <w:p w14:paraId="4306D6B3" w14:textId="15C95A9A" w:rsidR="00130874" w:rsidRPr="008A1867" w:rsidRDefault="00083EF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Charges capped at £20,000</w:t>
            </w:r>
          </w:p>
        </w:tc>
      </w:tr>
      <w:tr w:rsidR="00130874" w:rsidRPr="008A1867" w14:paraId="5A92AABB" w14:textId="77777777" w:rsidTr="005A1AE8">
        <w:tc>
          <w:tcPr>
            <w:tcW w:w="657" w:type="dxa"/>
          </w:tcPr>
          <w:p w14:paraId="64BB4617" w14:textId="77777777"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2.5</w:t>
            </w:r>
          </w:p>
        </w:tc>
        <w:tc>
          <w:tcPr>
            <w:tcW w:w="8302" w:type="dxa"/>
            <w:shd w:val="clear" w:color="auto" w:fill="auto"/>
          </w:tcPr>
          <w:p w14:paraId="7F7CCF65" w14:textId="77777777"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A1867">
              <w:rPr>
                <w:rFonts w:eastAsia="STZhongsong" w:cs="Arial"/>
                <w:b/>
                <w:szCs w:val="22"/>
                <w:lang w:eastAsia="zh-CN"/>
              </w:rPr>
              <w:t>Other Costs</w:t>
            </w:r>
          </w:p>
          <w:p w14:paraId="30FC2506" w14:textId="5F0B0CB1"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8A1867">
              <w:rPr>
                <w:rFonts w:eastAsia="STZhongsong" w:cs="Arial"/>
                <w:szCs w:val="22"/>
                <w:lang w:eastAsia="zh-CN"/>
              </w:rPr>
              <w:t>Disbursements and expenses shall only be payable where the Customer has authorised that the Disbursements may be incurred in advance.</w:t>
            </w:r>
          </w:p>
          <w:p w14:paraId="68A58183" w14:textId="68C33522" w:rsidR="00083EFC" w:rsidRPr="008A1867" w:rsidRDefault="00083EFC"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8A1867">
              <w:rPr>
                <w:rFonts w:eastAsia="STZhongsong" w:cs="Arial"/>
                <w:szCs w:val="22"/>
                <w:lang w:eastAsia="zh-CN"/>
              </w:rPr>
              <w:t>Any expenses will be paid under HMRC terms and conditions.</w:t>
            </w:r>
          </w:p>
          <w:p w14:paraId="2E5866B6" w14:textId="3903BA33" w:rsidR="00130874" w:rsidRPr="008A1867" w:rsidRDefault="00130874"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r>
    </w:tbl>
    <w:p w14:paraId="47ACA572" w14:textId="77777777" w:rsidR="008E082F" w:rsidRPr="008A1867"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8A1867" w:rsidRDefault="008E082F" w:rsidP="00D40F55">
      <w:pPr>
        <w:pStyle w:val="ORDERFORML1PraraNo"/>
        <w:spacing w:before="120" w:after="120"/>
        <w:rPr>
          <w:rFonts w:ascii="Arial" w:hAnsi="Arial" w:cs="Arial"/>
        </w:rPr>
      </w:pPr>
      <w:r w:rsidRPr="008A1867">
        <w:rPr>
          <w:rFonts w:ascii="Arial" w:hAnsi="Arial" w:cs="Arial"/>
        </w:rPr>
        <w:t>miscellaneous</w:t>
      </w:r>
    </w:p>
    <w:p w14:paraId="3C0303FA" w14:textId="77777777" w:rsidR="008E082F" w:rsidRPr="008A1867" w:rsidRDefault="008E082F" w:rsidP="00D40F55">
      <w:pPr>
        <w:pStyle w:val="ORDERFORML1PraraNo"/>
        <w:numPr>
          <w:ilvl w:val="0"/>
          <w:numId w:val="0"/>
        </w:numPr>
        <w:spacing w:before="120" w:after="120"/>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8314"/>
      </w:tblGrid>
      <w:tr w:rsidR="005A1AE8" w:rsidRPr="008A1867" w14:paraId="7805A5E1" w14:textId="77777777" w:rsidTr="005A1AE8">
        <w:tc>
          <w:tcPr>
            <w:tcW w:w="645" w:type="dxa"/>
          </w:tcPr>
          <w:p w14:paraId="5ABC6E67" w14:textId="77777777"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b/>
                <w:szCs w:val="22"/>
              </w:rPr>
              <w:t>3.1</w:t>
            </w:r>
          </w:p>
        </w:tc>
        <w:tc>
          <w:tcPr>
            <w:tcW w:w="8314" w:type="dxa"/>
            <w:shd w:val="clear" w:color="auto" w:fill="auto"/>
          </w:tcPr>
          <w:p w14:paraId="45F2DE28" w14:textId="77777777" w:rsidR="005A1AE8" w:rsidRPr="008A1867" w:rsidRDefault="005A1AE8" w:rsidP="00D40F55">
            <w:pPr>
              <w:keepNext/>
              <w:keepLines/>
              <w:overflowPunct/>
              <w:autoSpaceDE/>
              <w:autoSpaceDN/>
              <w:spacing w:before="120" w:after="120" w:line="240" w:lineRule="auto"/>
              <w:textAlignment w:val="auto"/>
              <w:rPr>
                <w:rFonts w:eastAsia="STZhongsong" w:cs="Arial"/>
                <w:b/>
                <w:caps/>
                <w:szCs w:val="22"/>
                <w:lang w:eastAsia="zh-CN"/>
              </w:rPr>
            </w:pPr>
            <w:r w:rsidRPr="008A1867">
              <w:rPr>
                <w:rFonts w:eastAsia="STZhongsong" w:cs="Arial"/>
                <w:b/>
                <w:caps/>
                <w:szCs w:val="22"/>
                <w:lang w:eastAsia="zh-CN"/>
              </w:rPr>
              <w:t>CUSTOMER REPRESENTATIVE</w:t>
            </w:r>
          </w:p>
          <w:p w14:paraId="2120CD1E" w14:textId="0C66BDF3" w:rsidR="005A1AE8" w:rsidRPr="008A1867" w:rsidRDefault="0010158C" w:rsidP="00D40F55">
            <w:pPr>
              <w:keepNext/>
              <w:keepLines/>
              <w:overflowPunct/>
              <w:autoSpaceDE/>
              <w:autoSpaceDN/>
              <w:spacing w:before="120" w:after="120" w:line="240" w:lineRule="auto"/>
              <w:textAlignment w:val="auto"/>
              <w:rPr>
                <w:rFonts w:eastAsia="STZhongsong" w:cs="Arial"/>
                <w:caps/>
                <w:szCs w:val="22"/>
                <w:lang w:eastAsia="zh-CN"/>
              </w:rPr>
            </w:pPr>
            <w:r w:rsidRPr="008A1867">
              <w:rPr>
                <w:rFonts w:eastAsia="STZhongsong" w:cs="Arial"/>
                <w:caps/>
                <w:szCs w:val="22"/>
                <w:lang w:eastAsia="zh-CN"/>
              </w:rPr>
              <w:t>JAMES DUNCAN</w:t>
            </w:r>
          </w:p>
          <w:p w14:paraId="72743C3F" w14:textId="5C91BE5C" w:rsidR="005A1AE8" w:rsidRPr="008A1867" w:rsidRDefault="0010158C" w:rsidP="00AB02A3">
            <w:pPr>
              <w:rPr>
                <w:rFonts w:ascii="Calibri" w:hAnsi="Calibri"/>
                <w:lang w:eastAsia="en-GB"/>
              </w:rPr>
            </w:pPr>
            <w:r w:rsidRPr="008A1867">
              <w:rPr>
                <w:lang w:eastAsia="en-GB"/>
              </w:rPr>
              <w:t>03000586267</w:t>
            </w:r>
          </w:p>
          <w:p w14:paraId="09E4446E" w14:textId="7436C3A7" w:rsidR="005A1AE8" w:rsidRPr="008A1867" w:rsidRDefault="0010158C" w:rsidP="00D40F55">
            <w:pPr>
              <w:keepNext/>
              <w:keepLines/>
              <w:overflowPunct/>
              <w:autoSpaceDE/>
              <w:autoSpaceDN/>
              <w:spacing w:before="120" w:after="120" w:line="240" w:lineRule="auto"/>
              <w:textAlignment w:val="auto"/>
              <w:rPr>
                <w:rFonts w:eastAsia="STZhongsong" w:cs="Arial"/>
                <w:caps/>
                <w:szCs w:val="22"/>
                <w:lang w:eastAsia="zh-CN"/>
              </w:rPr>
            </w:pPr>
            <w:r w:rsidRPr="008A1867">
              <w:rPr>
                <w:rFonts w:eastAsia="STZhongsong" w:cs="Arial"/>
                <w:caps/>
                <w:szCs w:val="22"/>
                <w:lang w:eastAsia="zh-CN"/>
              </w:rPr>
              <w:t>JAMES.DUNCAN</w:t>
            </w:r>
            <w:r w:rsidR="005A1AE8" w:rsidRPr="008A1867">
              <w:rPr>
                <w:rFonts w:eastAsia="STZhongsong" w:cs="Arial"/>
                <w:caps/>
                <w:szCs w:val="22"/>
                <w:lang w:eastAsia="zh-CN"/>
              </w:rPr>
              <w:t>@hmrc.gsi.gov.uk</w:t>
            </w:r>
          </w:p>
        </w:tc>
      </w:tr>
      <w:tr w:rsidR="005A1AE8" w:rsidRPr="008A1867" w14:paraId="48F22CFB" w14:textId="77777777" w:rsidTr="005A1AE8">
        <w:tc>
          <w:tcPr>
            <w:tcW w:w="645" w:type="dxa"/>
          </w:tcPr>
          <w:p w14:paraId="0BB98E0B" w14:textId="77777777"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b/>
                <w:szCs w:val="22"/>
              </w:rPr>
              <w:t>3.2</w:t>
            </w:r>
          </w:p>
        </w:tc>
        <w:tc>
          <w:tcPr>
            <w:tcW w:w="8314" w:type="dxa"/>
            <w:shd w:val="clear" w:color="auto" w:fill="auto"/>
          </w:tcPr>
          <w:p w14:paraId="688B05A6" w14:textId="77777777" w:rsidR="005A1AE8" w:rsidRPr="008A1867" w:rsidRDefault="005A1AE8" w:rsidP="00D40F55">
            <w:pPr>
              <w:keepNext/>
              <w:keepLines/>
              <w:overflowPunct/>
              <w:autoSpaceDE/>
              <w:autoSpaceDN/>
              <w:spacing w:before="120" w:after="120" w:line="240" w:lineRule="auto"/>
              <w:textAlignment w:val="auto"/>
              <w:rPr>
                <w:rFonts w:eastAsia="STZhongsong" w:cs="Arial"/>
                <w:b/>
                <w:caps/>
                <w:szCs w:val="22"/>
                <w:lang w:eastAsia="zh-CN"/>
              </w:rPr>
            </w:pPr>
            <w:r w:rsidRPr="008A1867">
              <w:rPr>
                <w:rFonts w:eastAsia="STZhongsong" w:cs="Arial"/>
                <w:b/>
                <w:caps/>
                <w:szCs w:val="22"/>
                <w:lang w:eastAsia="zh-CN"/>
              </w:rPr>
              <w:t>SUPPLIER REPRESENTATIVE</w:t>
            </w:r>
          </w:p>
        </w:tc>
      </w:tr>
      <w:tr w:rsidR="005A1AE8" w:rsidRPr="008A1867" w14:paraId="54B5A07E" w14:textId="77777777" w:rsidTr="005A1AE8">
        <w:tc>
          <w:tcPr>
            <w:tcW w:w="645" w:type="dxa"/>
          </w:tcPr>
          <w:p w14:paraId="0DB484B6" w14:textId="77777777"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b/>
                <w:szCs w:val="22"/>
              </w:rPr>
              <w:t>3.3</w:t>
            </w:r>
          </w:p>
        </w:tc>
        <w:tc>
          <w:tcPr>
            <w:tcW w:w="8314" w:type="dxa"/>
            <w:shd w:val="clear" w:color="auto" w:fill="auto"/>
          </w:tcPr>
          <w:p w14:paraId="6153E054" w14:textId="77777777" w:rsidR="005A1AE8" w:rsidRPr="008A1867" w:rsidRDefault="005A1AE8" w:rsidP="00D40F55">
            <w:pPr>
              <w:keepNext/>
              <w:keepLines/>
              <w:overflowPunct/>
              <w:autoSpaceDE/>
              <w:autoSpaceDN/>
              <w:spacing w:before="120" w:after="120" w:line="240" w:lineRule="auto"/>
              <w:textAlignment w:val="auto"/>
              <w:rPr>
                <w:rFonts w:eastAsia="STZhongsong" w:cs="Arial"/>
                <w:b/>
                <w:caps/>
                <w:szCs w:val="22"/>
                <w:lang w:eastAsia="zh-CN"/>
              </w:rPr>
            </w:pPr>
            <w:r w:rsidRPr="008A1867">
              <w:rPr>
                <w:rFonts w:eastAsia="STZhongsong" w:cs="Arial"/>
                <w:b/>
                <w:caps/>
                <w:szCs w:val="22"/>
                <w:lang w:eastAsia="zh-CN"/>
              </w:rPr>
              <w:t>key personnel</w:t>
            </w:r>
          </w:p>
          <w:p w14:paraId="69D1E8C7" w14:textId="1CF0559D" w:rsidR="005A1AE8" w:rsidRPr="008A1867" w:rsidRDefault="005A1AE8" w:rsidP="00D40F55">
            <w:pPr>
              <w:keepNext/>
              <w:keepLines/>
              <w:overflowPunct/>
              <w:autoSpaceDE/>
              <w:autoSpaceDN/>
              <w:spacing w:before="120" w:after="120" w:line="240" w:lineRule="auto"/>
              <w:textAlignment w:val="auto"/>
              <w:rPr>
                <w:rFonts w:eastAsia="STZhongsong" w:cs="Arial"/>
                <w:caps/>
                <w:szCs w:val="22"/>
                <w:lang w:eastAsia="zh-CN"/>
              </w:rPr>
            </w:pPr>
            <w:r w:rsidRPr="008A1867">
              <w:rPr>
                <w:rFonts w:eastAsia="STZhongsong" w:cs="Arial"/>
                <w:caps/>
                <w:szCs w:val="22"/>
                <w:lang w:eastAsia="zh-CN"/>
              </w:rPr>
              <w:t>na</w:t>
            </w:r>
          </w:p>
        </w:tc>
      </w:tr>
      <w:tr w:rsidR="005A1AE8" w:rsidRPr="008A1867" w14:paraId="110CF97A" w14:textId="77777777" w:rsidTr="005A1AE8">
        <w:tc>
          <w:tcPr>
            <w:tcW w:w="645" w:type="dxa"/>
          </w:tcPr>
          <w:p w14:paraId="56DAD744" w14:textId="77777777"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b/>
                <w:szCs w:val="22"/>
              </w:rPr>
              <w:t>3.4</w:t>
            </w:r>
          </w:p>
        </w:tc>
        <w:tc>
          <w:tcPr>
            <w:tcW w:w="8314" w:type="dxa"/>
            <w:shd w:val="clear" w:color="auto" w:fill="auto"/>
          </w:tcPr>
          <w:p w14:paraId="24913090" w14:textId="77777777" w:rsidR="005A1AE8" w:rsidRPr="008A1867" w:rsidRDefault="005A1AE8" w:rsidP="00D40F55">
            <w:pPr>
              <w:keepNext/>
              <w:keepLines/>
              <w:overflowPunct/>
              <w:autoSpaceDE/>
              <w:autoSpaceDN/>
              <w:spacing w:before="120" w:after="120" w:line="240" w:lineRule="auto"/>
              <w:textAlignment w:val="auto"/>
              <w:rPr>
                <w:rFonts w:eastAsia="STZhongsong" w:cs="Arial"/>
                <w:b/>
                <w:caps/>
                <w:szCs w:val="22"/>
                <w:lang w:eastAsia="zh-CN"/>
              </w:rPr>
            </w:pPr>
            <w:r w:rsidRPr="008A1867">
              <w:rPr>
                <w:rFonts w:eastAsia="STZhongsong" w:cs="Arial"/>
                <w:b/>
                <w:caps/>
                <w:szCs w:val="22"/>
                <w:lang w:eastAsia="zh-CN"/>
              </w:rPr>
              <w:t>Notices</w:t>
            </w:r>
          </w:p>
          <w:p w14:paraId="25321706" w14:textId="77777777" w:rsidR="0010158C" w:rsidRPr="008A1867" w:rsidRDefault="0010158C" w:rsidP="0010158C">
            <w:pPr>
              <w:keepNext/>
              <w:keepLines/>
              <w:overflowPunct/>
              <w:autoSpaceDE/>
              <w:autoSpaceDN/>
              <w:spacing w:before="120" w:after="120" w:line="240" w:lineRule="auto"/>
              <w:textAlignment w:val="auto"/>
              <w:rPr>
                <w:rFonts w:eastAsia="STZhongsong" w:cs="Arial"/>
                <w:caps/>
                <w:szCs w:val="22"/>
                <w:lang w:eastAsia="zh-CN"/>
              </w:rPr>
            </w:pPr>
            <w:r w:rsidRPr="008A1867">
              <w:rPr>
                <w:rFonts w:eastAsia="STZhongsong" w:cs="Arial"/>
                <w:caps/>
                <w:szCs w:val="22"/>
                <w:lang w:eastAsia="zh-CN"/>
              </w:rPr>
              <w:t>JAMES DUNCAN</w:t>
            </w:r>
          </w:p>
          <w:p w14:paraId="0DA9FB7A" w14:textId="77777777" w:rsidR="0010158C" w:rsidRPr="008A1867" w:rsidRDefault="0010158C" w:rsidP="0010158C">
            <w:pPr>
              <w:rPr>
                <w:rFonts w:ascii="Calibri" w:hAnsi="Calibri"/>
                <w:lang w:eastAsia="en-GB"/>
              </w:rPr>
            </w:pPr>
            <w:r w:rsidRPr="008A1867">
              <w:rPr>
                <w:lang w:eastAsia="en-GB"/>
              </w:rPr>
              <w:t>03000586267</w:t>
            </w:r>
          </w:p>
          <w:p w14:paraId="24812F36" w14:textId="4F25CCBE" w:rsidR="005A1AE8" w:rsidRPr="008A1867" w:rsidRDefault="0010158C" w:rsidP="00AB02A3">
            <w:pPr>
              <w:keepNext/>
              <w:keepLines/>
              <w:overflowPunct/>
              <w:autoSpaceDE/>
              <w:autoSpaceDN/>
              <w:spacing w:before="120" w:after="120" w:line="240" w:lineRule="auto"/>
              <w:textAlignment w:val="auto"/>
              <w:rPr>
                <w:rFonts w:eastAsia="STZhongsong" w:cs="Arial"/>
                <w:b/>
                <w:caps/>
                <w:szCs w:val="22"/>
                <w:lang w:eastAsia="zh-CN"/>
              </w:rPr>
            </w:pPr>
            <w:r w:rsidRPr="008A1867">
              <w:rPr>
                <w:rFonts w:eastAsia="STZhongsong" w:cs="Arial"/>
                <w:caps/>
                <w:szCs w:val="22"/>
                <w:lang w:eastAsia="zh-CN"/>
              </w:rPr>
              <w:t>JAMES.DUNCAN@hmrc.gsi.gov.uk</w:t>
            </w:r>
          </w:p>
        </w:tc>
      </w:tr>
      <w:tr w:rsidR="005A1AE8" w:rsidRPr="008A1867" w14:paraId="0E8449E4" w14:textId="77777777" w:rsidTr="005A1AE8">
        <w:tc>
          <w:tcPr>
            <w:tcW w:w="645" w:type="dxa"/>
          </w:tcPr>
          <w:p w14:paraId="39CB68C8" w14:textId="77777777"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b/>
                <w:szCs w:val="22"/>
              </w:rPr>
              <w:t>3.5</w:t>
            </w:r>
          </w:p>
        </w:tc>
        <w:tc>
          <w:tcPr>
            <w:tcW w:w="8314" w:type="dxa"/>
            <w:shd w:val="clear" w:color="auto" w:fill="auto"/>
          </w:tcPr>
          <w:p w14:paraId="5C515B33" w14:textId="77777777" w:rsidR="005A1AE8" w:rsidRPr="008A1867" w:rsidRDefault="005A1AE8" w:rsidP="00D40F55">
            <w:pPr>
              <w:keepNext/>
              <w:keepLines/>
              <w:overflowPunct/>
              <w:autoSpaceDE/>
              <w:autoSpaceDN/>
              <w:spacing w:before="120" w:after="120" w:line="240" w:lineRule="auto"/>
              <w:textAlignment w:val="auto"/>
              <w:rPr>
                <w:rFonts w:eastAsia="STZhongsong" w:cs="Arial"/>
                <w:b/>
                <w:caps/>
                <w:szCs w:val="22"/>
                <w:lang w:eastAsia="zh-CN"/>
              </w:rPr>
            </w:pPr>
            <w:r w:rsidRPr="008A1867">
              <w:rPr>
                <w:rFonts w:eastAsia="STZhongsong" w:cs="Arial"/>
                <w:b/>
                <w:caps/>
                <w:szCs w:val="22"/>
                <w:lang w:eastAsia="zh-CN"/>
              </w:rPr>
              <w:t>CUSTOMER BILLING ADDRESS</w:t>
            </w:r>
          </w:p>
          <w:p w14:paraId="3DAD4F47" w14:textId="77777777" w:rsidR="005A1AE8" w:rsidRPr="008A1867" w:rsidRDefault="005A1AE8" w:rsidP="00D40F55">
            <w:pPr>
              <w:keepNext/>
              <w:keepLines/>
              <w:overflowPunct/>
              <w:autoSpaceDE/>
              <w:autoSpaceDN/>
              <w:spacing w:before="120" w:after="120" w:line="240" w:lineRule="auto"/>
              <w:textAlignment w:val="auto"/>
              <w:rPr>
                <w:rFonts w:eastAsia="STZhongsong" w:cs="Arial"/>
                <w:caps/>
                <w:szCs w:val="22"/>
                <w:lang w:eastAsia="zh-CN"/>
              </w:rPr>
            </w:pPr>
            <w:r w:rsidRPr="008A1867">
              <w:rPr>
                <w:rFonts w:eastAsia="STZhongsong" w:cs="Arial"/>
                <w:caps/>
                <w:szCs w:val="22"/>
                <w:lang w:eastAsia="zh-CN"/>
              </w:rPr>
              <w:t>HM REVENUE &amp; CUSTOMS 3RD FLOOR SOUTH SW BUSH HOUSE STRAND LONDON WC2B 4RD</w:t>
            </w:r>
          </w:p>
          <w:p w14:paraId="3CC71BBA" w14:textId="77777777" w:rsidR="00E17487" w:rsidRPr="008A1867" w:rsidRDefault="00E17487" w:rsidP="00E17487">
            <w:pPr>
              <w:spacing w:after="0" w:line="259" w:lineRule="auto"/>
              <w:ind w:left="4"/>
            </w:pPr>
            <w:r w:rsidRPr="008A1867">
              <w:t>Financial Shared Services</w:t>
            </w:r>
          </w:p>
          <w:p w14:paraId="3D7F8C9B" w14:textId="77777777" w:rsidR="00E17487" w:rsidRPr="008A1867" w:rsidRDefault="00E17487" w:rsidP="00E17487">
            <w:pPr>
              <w:spacing w:after="0" w:line="259" w:lineRule="auto"/>
              <w:ind w:left="4"/>
            </w:pPr>
            <w:r w:rsidRPr="008A1867">
              <w:t>Account Payable</w:t>
            </w:r>
          </w:p>
          <w:p w14:paraId="6141EE93" w14:textId="77777777" w:rsidR="00E17487" w:rsidRPr="008A1867" w:rsidRDefault="00E17487" w:rsidP="00E17487">
            <w:pPr>
              <w:spacing w:after="0" w:line="259" w:lineRule="auto"/>
              <w:ind w:left="4"/>
            </w:pPr>
            <w:r w:rsidRPr="008A1867">
              <w:t>B Spur South Block</w:t>
            </w:r>
          </w:p>
          <w:p w14:paraId="396A5631" w14:textId="77777777" w:rsidR="00E17487" w:rsidRPr="008A1867" w:rsidRDefault="00E17487" w:rsidP="00E17487">
            <w:pPr>
              <w:spacing w:after="0" w:line="259" w:lineRule="auto"/>
              <w:ind w:left="4"/>
            </w:pPr>
            <w:r w:rsidRPr="008A1867">
              <w:t>Barrington Road</w:t>
            </w:r>
          </w:p>
          <w:p w14:paraId="3F797902" w14:textId="77777777" w:rsidR="00E17487" w:rsidRPr="008A1867" w:rsidRDefault="00E17487" w:rsidP="00E17487">
            <w:pPr>
              <w:spacing w:after="0" w:line="259" w:lineRule="auto"/>
              <w:ind w:left="4"/>
            </w:pPr>
            <w:r w:rsidRPr="008A1867">
              <w:t>Worthing</w:t>
            </w:r>
          </w:p>
          <w:p w14:paraId="60FC8F4B" w14:textId="77777777" w:rsidR="00E17487" w:rsidRPr="008A1867" w:rsidRDefault="00E17487" w:rsidP="00E17487">
            <w:pPr>
              <w:spacing w:after="0" w:line="259" w:lineRule="auto"/>
              <w:ind w:left="4"/>
            </w:pPr>
            <w:r w:rsidRPr="008A1867">
              <w:t>West Sussex</w:t>
            </w:r>
          </w:p>
          <w:p w14:paraId="4333B326" w14:textId="54120F2E" w:rsidR="00E17487" w:rsidRPr="008A1867" w:rsidRDefault="00E17487" w:rsidP="00E17487">
            <w:pPr>
              <w:spacing w:after="0" w:line="259" w:lineRule="auto"/>
              <w:ind w:left="4"/>
            </w:pPr>
            <w:r w:rsidRPr="008A1867">
              <w:t>BN12 4XH</w:t>
            </w:r>
          </w:p>
          <w:p w14:paraId="4B7F819E" w14:textId="52BA0291" w:rsidR="00E17487" w:rsidRPr="008A1867" w:rsidRDefault="008A1867" w:rsidP="00E17487">
            <w:pPr>
              <w:keepNext/>
              <w:keepLines/>
              <w:overflowPunct/>
              <w:autoSpaceDE/>
              <w:autoSpaceDN/>
              <w:spacing w:before="120" w:after="120" w:line="240" w:lineRule="auto"/>
              <w:textAlignment w:val="auto"/>
              <w:rPr>
                <w:rFonts w:eastAsia="STZhongsong" w:cs="Arial"/>
                <w:caps/>
                <w:szCs w:val="22"/>
                <w:lang w:eastAsia="zh-CN"/>
              </w:rPr>
            </w:pPr>
            <w:hyperlink r:id="rId9" w:history="1">
              <w:r w:rsidR="00E17487" w:rsidRPr="008A1867">
                <w:rPr>
                  <w:rStyle w:val="Hyperlink"/>
                </w:rPr>
                <w:t>Payments.team@hmrc.gsi.gov.uk</w:t>
              </w:r>
            </w:hyperlink>
          </w:p>
        </w:tc>
      </w:tr>
      <w:tr w:rsidR="005A1AE8" w:rsidRPr="008A1867" w14:paraId="30E47F98" w14:textId="77777777" w:rsidTr="005A1AE8">
        <w:tc>
          <w:tcPr>
            <w:tcW w:w="645" w:type="dxa"/>
          </w:tcPr>
          <w:p w14:paraId="041374D7" w14:textId="77777777"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b/>
                <w:szCs w:val="22"/>
              </w:rPr>
              <w:t>3.6</w:t>
            </w:r>
          </w:p>
        </w:tc>
        <w:tc>
          <w:tcPr>
            <w:tcW w:w="8314" w:type="dxa"/>
            <w:shd w:val="clear" w:color="auto" w:fill="auto"/>
          </w:tcPr>
          <w:p w14:paraId="79761ABE" w14:textId="77777777" w:rsidR="005A1AE8" w:rsidRPr="008A1867" w:rsidRDefault="005A1AE8" w:rsidP="00D40F55">
            <w:pPr>
              <w:keepNext/>
              <w:keepLines/>
              <w:overflowPunct/>
              <w:autoSpaceDE/>
              <w:autoSpaceDN/>
              <w:spacing w:before="120" w:after="120" w:line="240" w:lineRule="auto"/>
              <w:textAlignment w:val="auto"/>
              <w:rPr>
                <w:rFonts w:eastAsia="STZhongsong" w:cs="Arial"/>
                <w:b/>
                <w:caps/>
                <w:szCs w:val="22"/>
                <w:lang w:eastAsia="zh-CN"/>
              </w:rPr>
            </w:pPr>
            <w:r w:rsidRPr="008A1867">
              <w:rPr>
                <w:rFonts w:eastAsia="STZhongsong" w:cs="Arial"/>
                <w:b/>
                <w:caps/>
                <w:szCs w:val="22"/>
                <w:lang w:eastAsia="zh-CN"/>
              </w:rPr>
              <w:t>SUPPLIER BANK DETAILS</w:t>
            </w:r>
          </w:p>
        </w:tc>
      </w:tr>
      <w:tr w:rsidR="005A1AE8" w:rsidRPr="008A1867" w14:paraId="5F745813" w14:textId="77777777" w:rsidTr="005A1AE8">
        <w:tc>
          <w:tcPr>
            <w:tcW w:w="645" w:type="dxa"/>
          </w:tcPr>
          <w:p w14:paraId="48FFBE37" w14:textId="77777777"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b/>
                <w:szCs w:val="22"/>
              </w:rPr>
              <w:t>3.7</w:t>
            </w:r>
          </w:p>
        </w:tc>
        <w:tc>
          <w:tcPr>
            <w:tcW w:w="8314" w:type="dxa"/>
            <w:shd w:val="clear" w:color="auto" w:fill="auto"/>
          </w:tcPr>
          <w:p w14:paraId="16310F36" w14:textId="77777777" w:rsidR="005A1AE8" w:rsidRPr="008A1867" w:rsidRDefault="005A1AE8" w:rsidP="00D40F55">
            <w:pPr>
              <w:keepNext/>
              <w:keepLines/>
              <w:overflowPunct/>
              <w:autoSpaceDE/>
              <w:autoSpaceDN/>
              <w:spacing w:before="120" w:after="120" w:line="240" w:lineRule="auto"/>
              <w:textAlignment w:val="auto"/>
              <w:rPr>
                <w:rFonts w:eastAsia="STZhongsong" w:cs="Arial"/>
                <w:b/>
                <w:caps/>
                <w:szCs w:val="22"/>
                <w:lang w:eastAsia="zh-CN"/>
              </w:rPr>
            </w:pPr>
            <w:r w:rsidRPr="008A1867">
              <w:rPr>
                <w:rFonts w:eastAsia="STZhongsong" w:cs="Arial"/>
                <w:b/>
                <w:caps/>
                <w:szCs w:val="22"/>
                <w:lang w:eastAsia="zh-CN"/>
              </w:rPr>
              <w:t>Customer’s purchase order number</w:t>
            </w:r>
          </w:p>
        </w:tc>
      </w:tr>
      <w:tr w:rsidR="005A1AE8" w:rsidRPr="008A1867" w14:paraId="5ABDD40A" w14:textId="77777777" w:rsidTr="005A1AE8">
        <w:tc>
          <w:tcPr>
            <w:tcW w:w="645" w:type="dxa"/>
          </w:tcPr>
          <w:p w14:paraId="0D63C951" w14:textId="77777777"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b/>
                <w:szCs w:val="22"/>
              </w:rPr>
              <w:t>3.8</w:t>
            </w:r>
          </w:p>
        </w:tc>
        <w:tc>
          <w:tcPr>
            <w:tcW w:w="8314" w:type="dxa"/>
            <w:shd w:val="clear" w:color="auto" w:fill="auto"/>
          </w:tcPr>
          <w:p w14:paraId="482ED7EE" w14:textId="20CC2BA7" w:rsidR="005A1AE8" w:rsidRPr="008A1867" w:rsidRDefault="005A1AE8" w:rsidP="00D40F55">
            <w:pPr>
              <w:keepNext/>
              <w:keepLines/>
              <w:overflowPunct/>
              <w:autoSpaceDE/>
              <w:autoSpaceDN/>
              <w:spacing w:before="120" w:after="120" w:line="240" w:lineRule="auto"/>
              <w:textAlignment w:val="auto"/>
              <w:rPr>
                <w:rFonts w:eastAsia="STZhongsong" w:cs="Arial"/>
                <w:b/>
                <w:caps/>
                <w:szCs w:val="22"/>
                <w:lang w:eastAsia="zh-CN"/>
              </w:rPr>
            </w:pPr>
            <w:r w:rsidRPr="008A1867">
              <w:rPr>
                <w:rFonts w:eastAsia="STZhongsong" w:cs="Arial"/>
                <w:b/>
                <w:caps/>
                <w:szCs w:val="22"/>
                <w:lang w:eastAsia="zh-CN"/>
              </w:rPr>
              <w:t>NOT USED</w:t>
            </w:r>
          </w:p>
        </w:tc>
      </w:tr>
      <w:tr w:rsidR="005A1AE8" w:rsidRPr="008A1867" w14:paraId="22C9699F" w14:textId="77777777" w:rsidTr="005A1AE8">
        <w:tc>
          <w:tcPr>
            <w:tcW w:w="645" w:type="dxa"/>
          </w:tcPr>
          <w:p w14:paraId="3F7C645E" w14:textId="77777777"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b/>
                <w:szCs w:val="22"/>
              </w:rPr>
              <w:t>3.9</w:t>
            </w:r>
          </w:p>
        </w:tc>
        <w:tc>
          <w:tcPr>
            <w:tcW w:w="8314" w:type="dxa"/>
            <w:shd w:val="clear" w:color="auto" w:fill="auto"/>
          </w:tcPr>
          <w:p w14:paraId="222330BC" w14:textId="77777777" w:rsidR="005A1AE8" w:rsidRPr="008A1867" w:rsidRDefault="005A1AE8" w:rsidP="00D40F55">
            <w:pPr>
              <w:keepNext/>
              <w:keepLines/>
              <w:overflowPunct/>
              <w:autoSpaceDE/>
              <w:autoSpaceDN/>
              <w:spacing w:before="120" w:after="120" w:line="240" w:lineRule="auto"/>
              <w:textAlignment w:val="auto"/>
              <w:rPr>
                <w:rFonts w:eastAsia="STZhongsong" w:cs="Arial"/>
                <w:b/>
                <w:caps/>
                <w:szCs w:val="22"/>
                <w:lang w:eastAsia="zh-CN"/>
              </w:rPr>
            </w:pPr>
            <w:r w:rsidRPr="008A1867">
              <w:rPr>
                <w:rFonts w:eastAsia="STZhongsong" w:cs="Arial"/>
                <w:b/>
                <w:caps/>
                <w:szCs w:val="22"/>
                <w:lang w:eastAsia="zh-CN"/>
              </w:rPr>
              <w:t>BCDR</w:t>
            </w:r>
          </w:p>
        </w:tc>
      </w:tr>
      <w:tr w:rsidR="005A1AE8" w:rsidRPr="008A1867" w14:paraId="31DD9B40" w14:textId="77777777" w:rsidTr="005A1AE8">
        <w:tc>
          <w:tcPr>
            <w:tcW w:w="645" w:type="dxa"/>
          </w:tcPr>
          <w:p w14:paraId="23E5B36F" w14:textId="77777777"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b/>
                <w:szCs w:val="22"/>
              </w:rPr>
              <w:t>3.10</w:t>
            </w:r>
          </w:p>
        </w:tc>
        <w:tc>
          <w:tcPr>
            <w:tcW w:w="8314" w:type="dxa"/>
            <w:shd w:val="clear" w:color="auto" w:fill="auto"/>
          </w:tcPr>
          <w:p w14:paraId="3E21656B" w14:textId="77777777" w:rsidR="005A1AE8" w:rsidRPr="008A1867" w:rsidRDefault="005A1AE8" w:rsidP="00D40F55">
            <w:pPr>
              <w:numPr>
                <w:ilvl w:val="1"/>
                <w:numId w:val="0"/>
              </w:numPr>
              <w:spacing w:before="120" w:after="120" w:line="240" w:lineRule="auto"/>
              <w:rPr>
                <w:rFonts w:eastAsia="STZhongsong" w:cs="Arial"/>
                <w:b/>
                <w:szCs w:val="22"/>
                <w:lang w:eastAsia="zh-CN"/>
              </w:rPr>
            </w:pPr>
            <w:r w:rsidRPr="008A1867">
              <w:rPr>
                <w:rFonts w:eastAsia="STZhongsong" w:cs="Arial"/>
                <w:b/>
                <w:szCs w:val="22"/>
                <w:lang w:eastAsia="zh-CN"/>
              </w:rPr>
              <w:t xml:space="preserve">Exit Management: </w:t>
            </w:r>
          </w:p>
          <w:p w14:paraId="223C8746" w14:textId="31168E56" w:rsidR="005A1AE8" w:rsidRPr="008A1867" w:rsidRDefault="005A1AE8" w:rsidP="00D40F55">
            <w:pPr>
              <w:numPr>
                <w:ilvl w:val="1"/>
                <w:numId w:val="0"/>
              </w:numPr>
              <w:spacing w:before="120" w:after="120" w:line="240" w:lineRule="auto"/>
              <w:rPr>
                <w:rFonts w:eastAsia="STZhongsong" w:cs="Arial"/>
                <w:b/>
                <w:szCs w:val="22"/>
                <w:lang w:eastAsia="zh-CN"/>
              </w:rPr>
            </w:pPr>
            <w:r w:rsidRPr="008A1867">
              <w:rPr>
                <w:rFonts w:eastAsia="STZhongsong" w:cs="Arial"/>
                <w:szCs w:val="22"/>
                <w:lang w:eastAsia="zh-CN"/>
              </w:rPr>
              <w:t>In Contract Schedule 2(Exit Management)</w:t>
            </w:r>
            <w:r w:rsidRPr="008A1867">
              <w:rPr>
                <w:rFonts w:eastAsia="STZhongsong" w:cs="Arial"/>
                <w:b/>
                <w:szCs w:val="22"/>
                <w:lang w:eastAsia="zh-CN"/>
              </w:rPr>
              <w:t xml:space="preserve"> </w:t>
            </w:r>
          </w:p>
          <w:p w14:paraId="08AB7909" w14:textId="2A17F45A" w:rsidR="005A1AE8" w:rsidRPr="008A1867" w:rsidRDefault="005A1AE8" w:rsidP="00D40F55">
            <w:pPr>
              <w:keepNext/>
              <w:keepLines/>
              <w:overflowPunct/>
              <w:autoSpaceDE/>
              <w:autoSpaceDN/>
              <w:spacing w:before="120" w:after="120" w:line="240" w:lineRule="auto"/>
              <w:textAlignment w:val="auto"/>
              <w:rPr>
                <w:rFonts w:eastAsia="STZhongsong" w:cs="Arial"/>
                <w:b/>
                <w:caps/>
                <w:szCs w:val="22"/>
                <w:lang w:eastAsia="zh-CN"/>
              </w:rPr>
            </w:pPr>
            <w:r w:rsidRPr="008A1867">
              <w:rPr>
                <w:rFonts w:cs="Arial"/>
                <w:szCs w:val="22"/>
              </w:rPr>
              <w:t xml:space="preserve"> </w:t>
            </w:r>
          </w:p>
        </w:tc>
      </w:tr>
      <w:tr w:rsidR="005A1AE8" w:rsidRPr="008A1867" w14:paraId="23EBD425" w14:textId="77777777" w:rsidTr="005A1AE8">
        <w:tc>
          <w:tcPr>
            <w:tcW w:w="645" w:type="dxa"/>
          </w:tcPr>
          <w:p w14:paraId="1D99BDFE" w14:textId="77777777"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b/>
                <w:szCs w:val="22"/>
              </w:rPr>
              <w:lastRenderedPageBreak/>
              <w:t>3.11</w:t>
            </w:r>
          </w:p>
        </w:tc>
        <w:tc>
          <w:tcPr>
            <w:tcW w:w="8314" w:type="dxa"/>
            <w:shd w:val="clear" w:color="auto" w:fill="auto"/>
          </w:tcPr>
          <w:p w14:paraId="2E1A87A6" w14:textId="77777777" w:rsidR="005A1AE8" w:rsidRPr="008A1867" w:rsidRDefault="005A1AE8" w:rsidP="00D40F55">
            <w:pPr>
              <w:numPr>
                <w:ilvl w:val="1"/>
                <w:numId w:val="0"/>
              </w:numPr>
              <w:spacing w:before="120" w:after="120" w:line="240" w:lineRule="auto"/>
              <w:rPr>
                <w:rFonts w:eastAsia="STZhongsong" w:cs="Arial"/>
                <w:b/>
                <w:szCs w:val="22"/>
                <w:lang w:eastAsia="zh-CN"/>
              </w:rPr>
            </w:pPr>
            <w:r w:rsidRPr="008A1867">
              <w:rPr>
                <w:rFonts w:eastAsia="STZhongsong" w:cs="Arial"/>
                <w:b/>
                <w:szCs w:val="22"/>
                <w:lang w:eastAsia="zh-CN"/>
              </w:rPr>
              <w:t>Transparency Reports</w:t>
            </w:r>
          </w:p>
          <w:p w14:paraId="4AD2C4FE" w14:textId="77777777" w:rsidR="005A1AE8" w:rsidRPr="008A1867" w:rsidRDefault="005A1AE8" w:rsidP="00D40F55">
            <w:pPr>
              <w:numPr>
                <w:ilvl w:val="1"/>
                <w:numId w:val="0"/>
              </w:numPr>
              <w:spacing w:before="120" w:after="120" w:line="240" w:lineRule="auto"/>
              <w:rPr>
                <w:rFonts w:eastAsia="STZhongsong" w:cs="Arial"/>
                <w:szCs w:val="22"/>
                <w:lang w:eastAsia="zh-CN"/>
              </w:rPr>
            </w:pPr>
            <w:r w:rsidRPr="008A1867">
              <w:rPr>
                <w:rFonts w:eastAsia="STZhongsong" w:cs="Arial"/>
                <w:szCs w:val="22"/>
                <w:lang w:eastAsia="zh-CN"/>
              </w:rPr>
              <w:t>In Contract Schedule 4 (Transparency Reports)</w:t>
            </w:r>
          </w:p>
        </w:tc>
      </w:tr>
      <w:tr w:rsidR="005A1AE8" w:rsidRPr="008A1867" w14:paraId="25B5F6DE" w14:textId="77777777" w:rsidTr="005A1AE8">
        <w:tc>
          <w:tcPr>
            <w:tcW w:w="645" w:type="dxa"/>
          </w:tcPr>
          <w:p w14:paraId="29365CEB" w14:textId="77777777"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b/>
                <w:szCs w:val="22"/>
              </w:rPr>
              <w:t>3.12</w:t>
            </w:r>
          </w:p>
        </w:tc>
        <w:tc>
          <w:tcPr>
            <w:tcW w:w="8314" w:type="dxa"/>
            <w:shd w:val="clear" w:color="auto" w:fill="auto"/>
          </w:tcPr>
          <w:p w14:paraId="2597762B" w14:textId="202A5E35"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b/>
                <w:szCs w:val="22"/>
              </w:rPr>
              <w:t>Call Off Guarantee (Clause 10 of the Legal Service Contract):</w:t>
            </w:r>
          </w:p>
          <w:p w14:paraId="3E9D1E72" w14:textId="37014F8F" w:rsidR="005A1AE8" w:rsidRPr="008A1867" w:rsidRDefault="005A1AE8" w:rsidP="00D40F55">
            <w:pPr>
              <w:numPr>
                <w:ilvl w:val="1"/>
                <w:numId w:val="0"/>
              </w:numPr>
              <w:overflowPunct/>
              <w:autoSpaceDE/>
              <w:autoSpaceDN/>
              <w:spacing w:before="120" w:after="120" w:line="240" w:lineRule="auto"/>
              <w:textAlignment w:val="auto"/>
              <w:rPr>
                <w:rFonts w:cs="Arial"/>
                <w:b/>
                <w:szCs w:val="22"/>
              </w:rPr>
            </w:pPr>
            <w:r w:rsidRPr="008A1867">
              <w:rPr>
                <w:rFonts w:cs="Arial"/>
                <w:szCs w:val="22"/>
              </w:rPr>
              <w:t>Not required</w:t>
            </w:r>
          </w:p>
          <w:p w14:paraId="71716A98" w14:textId="4B1139EE" w:rsidR="005A1AE8" w:rsidRPr="008A1867" w:rsidRDefault="005A1AE8" w:rsidP="00D40F55">
            <w:pPr>
              <w:numPr>
                <w:ilvl w:val="1"/>
                <w:numId w:val="0"/>
              </w:numPr>
              <w:spacing w:before="120" w:after="120" w:line="240" w:lineRule="auto"/>
              <w:rPr>
                <w:rFonts w:eastAsia="STZhongsong" w:cs="Arial"/>
                <w:b/>
                <w:szCs w:val="22"/>
                <w:lang w:eastAsia="zh-CN"/>
              </w:rPr>
            </w:pPr>
          </w:p>
        </w:tc>
      </w:tr>
    </w:tbl>
    <w:p w14:paraId="50CC73DF" w14:textId="77777777" w:rsidR="008E082F" w:rsidRPr="008A1867" w:rsidRDefault="008E082F" w:rsidP="00D40F55">
      <w:pPr>
        <w:spacing w:before="120" w:after="120" w:line="240" w:lineRule="auto"/>
        <w:rPr>
          <w:rFonts w:cs="Arial"/>
          <w:i/>
          <w:szCs w:val="22"/>
        </w:rPr>
      </w:pPr>
    </w:p>
    <w:p w14:paraId="4E8607F4" w14:textId="77777777" w:rsidR="008E082F" w:rsidRPr="008A1867" w:rsidRDefault="008E082F" w:rsidP="00D40F55">
      <w:pPr>
        <w:pStyle w:val="ORDERFORML1PraraNo"/>
        <w:spacing w:before="120" w:after="120"/>
        <w:rPr>
          <w:rFonts w:ascii="Arial" w:hAnsi="Arial" w:cs="Arial"/>
        </w:rPr>
      </w:pPr>
      <w:r w:rsidRPr="008A1867">
        <w:rPr>
          <w:rFonts w:ascii="Arial" w:hAnsi="Arial" w:cs="Arial"/>
        </w:rPr>
        <w:t>VARIATIONS TO THE tERMS AND CONDITIONS</w:t>
      </w:r>
    </w:p>
    <w:p w14:paraId="06EC0299" w14:textId="77777777" w:rsidR="008E082F" w:rsidRPr="008A1867" w:rsidRDefault="008E082F" w:rsidP="00D40F55">
      <w:pPr>
        <w:pStyle w:val="ORDERFORML1PraraNo"/>
        <w:numPr>
          <w:ilvl w:val="0"/>
          <w:numId w:val="0"/>
        </w:numPr>
        <w:spacing w:before="120" w:after="120"/>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5A1AE8" w:rsidRPr="008A1867" w14:paraId="20964881" w14:textId="77777777" w:rsidTr="005A1AE8">
        <w:tc>
          <w:tcPr>
            <w:tcW w:w="564" w:type="dxa"/>
          </w:tcPr>
          <w:p w14:paraId="272C4ABA" w14:textId="77777777" w:rsidR="005A1AE8" w:rsidRPr="008A1867" w:rsidRDefault="005A1AE8"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8A1867">
              <w:rPr>
                <w:rFonts w:eastAsia="STZhongsong" w:cs="Arial"/>
                <w:b/>
                <w:szCs w:val="22"/>
                <w:lang w:eastAsia="zh-CN"/>
              </w:rPr>
              <w:t>4.1</w:t>
            </w:r>
          </w:p>
        </w:tc>
        <w:tc>
          <w:tcPr>
            <w:tcW w:w="8395" w:type="dxa"/>
            <w:shd w:val="clear" w:color="auto" w:fill="auto"/>
          </w:tcPr>
          <w:p w14:paraId="7405DBA9" w14:textId="77777777" w:rsidR="005A1AE8" w:rsidRPr="008A1867" w:rsidRDefault="005A1AE8" w:rsidP="00D40F55">
            <w:pPr>
              <w:keepNext/>
              <w:keepLines/>
              <w:overflowPunct/>
              <w:autoSpaceDE/>
              <w:autoSpaceDN/>
              <w:spacing w:before="120" w:after="120" w:line="240" w:lineRule="auto"/>
              <w:textAlignment w:val="auto"/>
              <w:rPr>
                <w:rFonts w:cs="Arial"/>
                <w:b/>
                <w:szCs w:val="22"/>
              </w:rPr>
            </w:pPr>
            <w:r w:rsidRPr="008A1867">
              <w:rPr>
                <w:rFonts w:cs="Arial"/>
                <w:b/>
                <w:szCs w:val="22"/>
              </w:rPr>
              <w:t>Liability cap</w:t>
            </w:r>
          </w:p>
          <w:p w14:paraId="1FC8E0BA" w14:textId="77777777" w:rsidR="005A1AE8" w:rsidRPr="008A1867" w:rsidRDefault="005A1AE8" w:rsidP="00D40F55">
            <w:pPr>
              <w:keepNext/>
              <w:keepLines/>
              <w:overflowPunct/>
              <w:autoSpaceDE/>
              <w:autoSpaceDN/>
              <w:spacing w:before="120" w:after="120" w:line="240" w:lineRule="auto"/>
              <w:textAlignment w:val="auto"/>
              <w:rPr>
                <w:rFonts w:cs="Arial"/>
                <w:b/>
                <w:szCs w:val="22"/>
              </w:rPr>
            </w:pPr>
          </w:p>
          <w:p w14:paraId="693B7C50" w14:textId="3F0A3488" w:rsidR="005A1AE8" w:rsidRPr="008A1867" w:rsidRDefault="005A1AE8" w:rsidP="00D40F55">
            <w:pPr>
              <w:keepNext/>
              <w:keepLines/>
              <w:overflowPunct/>
              <w:autoSpaceDE/>
              <w:autoSpaceDN/>
              <w:spacing w:before="120" w:after="120" w:line="240" w:lineRule="auto"/>
              <w:textAlignment w:val="auto"/>
              <w:rPr>
                <w:rFonts w:cs="Arial"/>
                <w:szCs w:val="22"/>
              </w:rPr>
            </w:pPr>
            <w:r w:rsidRPr="008A1867">
              <w:rPr>
                <w:rFonts w:cs="Arial"/>
                <w:szCs w:val="22"/>
              </w:rPr>
              <w:t>Clause 7</w:t>
            </w:r>
          </w:p>
        </w:tc>
      </w:tr>
      <w:tr w:rsidR="005A1AE8" w:rsidRPr="008A1867" w14:paraId="37E00115" w14:textId="77777777" w:rsidTr="005A1AE8">
        <w:tc>
          <w:tcPr>
            <w:tcW w:w="564" w:type="dxa"/>
          </w:tcPr>
          <w:p w14:paraId="40684C4A" w14:textId="77777777" w:rsidR="005A1AE8" w:rsidRPr="008A1867" w:rsidRDefault="005A1AE8"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8A1867">
              <w:rPr>
                <w:rFonts w:eastAsia="STZhongsong" w:cs="Arial"/>
                <w:b/>
                <w:szCs w:val="22"/>
                <w:lang w:eastAsia="zh-CN"/>
              </w:rPr>
              <w:t>4.2</w:t>
            </w:r>
          </w:p>
        </w:tc>
        <w:tc>
          <w:tcPr>
            <w:tcW w:w="8395" w:type="dxa"/>
            <w:shd w:val="clear" w:color="auto" w:fill="auto"/>
          </w:tcPr>
          <w:p w14:paraId="63B0236A" w14:textId="77777777" w:rsidR="005A1AE8" w:rsidRPr="008A1867" w:rsidRDefault="005A1AE8" w:rsidP="00D40F55">
            <w:pPr>
              <w:keepNext/>
              <w:keepLines/>
              <w:overflowPunct/>
              <w:autoSpaceDE/>
              <w:autoSpaceDN/>
              <w:spacing w:before="120" w:after="120" w:line="240" w:lineRule="auto"/>
              <w:textAlignment w:val="auto"/>
              <w:rPr>
                <w:rFonts w:cs="Arial"/>
                <w:b/>
                <w:szCs w:val="22"/>
              </w:rPr>
            </w:pPr>
            <w:r w:rsidRPr="008A1867">
              <w:rPr>
                <w:rFonts w:cs="Arial"/>
                <w:b/>
                <w:szCs w:val="22"/>
              </w:rPr>
              <w:t>Conflicts of Interest</w:t>
            </w:r>
          </w:p>
          <w:p w14:paraId="7C437B09" w14:textId="36DA71FB" w:rsidR="00C749AE" w:rsidRPr="008A1867" w:rsidRDefault="00C749AE" w:rsidP="00D40F55">
            <w:pPr>
              <w:keepNext/>
              <w:keepLines/>
              <w:overflowPunct/>
              <w:autoSpaceDE/>
              <w:autoSpaceDN/>
              <w:spacing w:before="120" w:after="120" w:line="240" w:lineRule="auto"/>
              <w:textAlignment w:val="auto"/>
              <w:rPr>
                <w:rFonts w:cs="Arial"/>
                <w:b/>
                <w:szCs w:val="22"/>
              </w:rPr>
            </w:pPr>
            <w:r w:rsidRPr="008A1867">
              <w:rPr>
                <w:rFonts w:cs="Arial"/>
                <w:b/>
                <w:szCs w:val="22"/>
              </w:rPr>
              <w:t>None</w:t>
            </w:r>
          </w:p>
        </w:tc>
      </w:tr>
      <w:tr w:rsidR="005A1AE8" w:rsidRPr="008A1867" w14:paraId="3FC0EB8B" w14:textId="77777777" w:rsidTr="005A1AE8">
        <w:tc>
          <w:tcPr>
            <w:tcW w:w="564" w:type="dxa"/>
          </w:tcPr>
          <w:p w14:paraId="2796531B" w14:textId="77777777" w:rsidR="005A1AE8" w:rsidRPr="008A1867" w:rsidRDefault="005A1AE8"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8A1867">
              <w:rPr>
                <w:rFonts w:eastAsia="STZhongsong" w:cs="Arial"/>
                <w:b/>
                <w:szCs w:val="22"/>
                <w:lang w:eastAsia="zh-CN"/>
              </w:rPr>
              <w:t>4.3</w:t>
            </w:r>
          </w:p>
        </w:tc>
        <w:tc>
          <w:tcPr>
            <w:tcW w:w="8395" w:type="dxa"/>
            <w:shd w:val="clear" w:color="auto" w:fill="auto"/>
          </w:tcPr>
          <w:p w14:paraId="058E1283" w14:textId="77777777" w:rsidR="005A1AE8" w:rsidRPr="008A1867" w:rsidRDefault="005A1AE8"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8A1867">
              <w:rPr>
                <w:rFonts w:eastAsia="STZhongsong" w:cs="Arial"/>
                <w:b/>
                <w:szCs w:val="22"/>
                <w:lang w:eastAsia="zh-CN"/>
              </w:rPr>
              <w:t>Confidentiality</w:t>
            </w:r>
          </w:p>
          <w:p w14:paraId="4CFEE96E" w14:textId="3668DB8B" w:rsidR="005A1AE8" w:rsidRPr="008A1867" w:rsidRDefault="005A1AE8" w:rsidP="00D40F55">
            <w:pPr>
              <w:numPr>
                <w:ilvl w:val="1"/>
                <w:numId w:val="0"/>
              </w:numPr>
              <w:overflowPunct/>
              <w:autoSpaceDE/>
              <w:autoSpaceDN/>
              <w:spacing w:before="120" w:after="120" w:line="240" w:lineRule="auto"/>
              <w:textAlignment w:val="auto"/>
              <w:rPr>
                <w:rFonts w:eastAsia="STZhongsong" w:cs="Arial"/>
                <w:szCs w:val="22"/>
                <w:lang w:eastAsia="zh-CN"/>
              </w:rPr>
            </w:pPr>
            <w:r w:rsidRPr="008A1867">
              <w:rPr>
                <w:rFonts w:eastAsia="STZhongsong" w:cs="Arial"/>
                <w:szCs w:val="22"/>
                <w:lang w:eastAsia="zh-CN"/>
              </w:rPr>
              <w:t>No additional measures</w:t>
            </w:r>
          </w:p>
        </w:tc>
      </w:tr>
      <w:tr w:rsidR="005A1AE8" w:rsidRPr="008A1867" w14:paraId="5E42AA5C" w14:textId="77777777" w:rsidTr="005A1AE8">
        <w:tc>
          <w:tcPr>
            <w:tcW w:w="564" w:type="dxa"/>
          </w:tcPr>
          <w:p w14:paraId="671904CB" w14:textId="77777777" w:rsidR="005A1AE8" w:rsidRPr="008A1867" w:rsidRDefault="005A1AE8"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8A1867">
              <w:rPr>
                <w:rFonts w:eastAsia="STZhongsong" w:cs="Arial"/>
                <w:b/>
                <w:szCs w:val="22"/>
                <w:lang w:eastAsia="zh-CN"/>
              </w:rPr>
              <w:t>4.5</w:t>
            </w:r>
          </w:p>
          <w:p w14:paraId="45D9BCA8" w14:textId="77777777" w:rsidR="005A1AE8" w:rsidRPr="008A1867" w:rsidRDefault="005A1AE8"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8395" w:type="dxa"/>
            <w:shd w:val="clear" w:color="auto" w:fill="auto"/>
          </w:tcPr>
          <w:p w14:paraId="6FBB46EC" w14:textId="77777777" w:rsidR="005A1AE8" w:rsidRPr="008A1867" w:rsidRDefault="005A1AE8"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8A1867">
              <w:rPr>
                <w:rFonts w:eastAsia="STZhongsong" w:cs="Arial"/>
                <w:b/>
                <w:szCs w:val="22"/>
                <w:lang w:eastAsia="zh-CN"/>
              </w:rPr>
              <w:t>Intellectual Property Rights</w:t>
            </w:r>
          </w:p>
          <w:p w14:paraId="7E9CCD5B" w14:textId="77777777" w:rsidR="005A1AE8" w:rsidRPr="008A1867" w:rsidRDefault="005A1AE8" w:rsidP="00D40F55">
            <w:pPr>
              <w:numPr>
                <w:ilvl w:val="1"/>
                <w:numId w:val="0"/>
              </w:numPr>
              <w:overflowPunct/>
              <w:autoSpaceDE/>
              <w:autoSpaceDN/>
              <w:spacing w:before="120" w:after="120" w:line="240" w:lineRule="auto"/>
              <w:textAlignment w:val="auto"/>
              <w:rPr>
                <w:rFonts w:eastAsia="STZhongsong" w:cs="Arial"/>
                <w:b/>
                <w:szCs w:val="22"/>
                <w:lang w:eastAsia="zh-CN"/>
              </w:rPr>
            </w:pPr>
          </w:p>
          <w:p w14:paraId="4D275BDC" w14:textId="782C62A5" w:rsidR="005A1AE8" w:rsidRPr="008A1867" w:rsidRDefault="005A1AE8" w:rsidP="00C749AE">
            <w:pPr>
              <w:numPr>
                <w:ilvl w:val="1"/>
                <w:numId w:val="0"/>
              </w:numPr>
              <w:overflowPunct/>
              <w:autoSpaceDE/>
              <w:autoSpaceDN/>
              <w:spacing w:before="120" w:after="120" w:line="240" w:lineRule="auto"/>
              <w:textAlignment w:val="auto"/>
              <w:rPr>
                <w:rFonts w:eastAsia="STZhongsong" w:cs="Arial"/>
                <w:szCs w:val="22"/>
                <w:lang w:eastAsia="zh-CN"/>
              </w:rPr>
            </w:pPr>
            <w:r w:rsidRPr="008A1867">
              <w:rPr>
                <w:rFonts w:eastAsia="STZhongsong" w:cs="Arial"/>
                <w:szCs w:val="22"/>
                <w:lang w:eastAsia="zh-CN"/>
              </w:rPr>
              <w:t>No</w:t>
            </w:r>
            <w:r w:rsidR="00C749AE" w:rsidRPr="008A1867">
              <w:rPr>
                <w:rFonts w:eastAsia="STZhongsong" w:cs="Arial"/>
                <w:szCs w:val="22"/>
                <w:lang w:eastAsia="zh-CN"/>
              </w:rPr>
              <w:t xml:space="preserve"> additional measures</w:t>
            </w:r>
          </w:p>
        </w:tc>
      </w:tr>
    </w:tbl>
    <w:p w14:paraId="248FFB5E" w14:textId="77777777" w:rsidR="008E082F" w:rsidRPr="008A1867"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8A1867" w:rsidRDefault="008E082F" w:rsidP="00D40F55">
      <w:pPr>
        <w:spacing w:before="120" w:after="120" w:line="240" w:lineRule="auto"/>
        <w:rPr>
          <w:rFonts w:cs="Arial"/>
          <w:szCs w:val="22"/>
        </w:rPr>
      </w:pPr>
    </w:p>
    <w:p w14:paraId="398BA4B0" w14:textId="77777777" w:rsidR="008E082F" w:rsidRPr="008A1867"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8A1867">
        <w:rPr>
          <w:rFonts w:eastAsia="Calibri" w:cs="Arial"/>
          <w:b/>
          <w:szCs w:val="22"/>
        </w:rPr>
        <w:t>SECTION C</w:t>
      </w:r>
    </w:p>
    <w:p w14:paraId="6B19F9AC" w14:textId="77777777" w:rsidR="00E560CC" w:rsidRPr="008A1867" w:rsidRDefault="00E560CC" w:rsidP="00D40F55">
      <w:pPr>
        <w:pStyle w:val="MarginText"/>
        <w:spacing w:before="120" w:after="120"/>
        <w:rPr>
          <w:rFonts w:eastAsia="Times New Roman" w:cs="Arial"/>
          <w:szCs w:val="22"/>
          <w:lang w:eastAsia="en-US"/>
        </w:rPr>
      </w:pPr>
    </w:p>
    <w:p w14:paraId="4E217317" w14:textId="214E9A0F" w:rsidR="007C5874" w:rsidRPr="008A1867" w:rsidRDefault="007C5874" w:rsidP="00D40F55">
      <w:pPr>
        <w:pStyle w:val="MarginText"/>
        <w:spacing w:before="120" w:after="120"/>
        <w:rPr>
          <w:rFonts w:cs="Arial"/>
          <w:b/>
          <w:szCs w:val="22"/>
        </w:rPr>
        <w:sectPr w:rsidR="007C5874" w:rsidRPr="008A1867" w:rsidSect="0076463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440" w:right="1440" w:bottom="1440" w:left="1440" w:header="706" w:footer="706" w:gutter="0"/>
          <w:cols w:space="720"/>
          <w:titlePg/>
          <w:docGrid w:linePitch="299"/>
        </w:sectPr>
      </w:pPr>
      <w:r w:rsidRPr="008A1867">
        <w:rPr>
          <w:rFonts w:eastAsia="Times New Roman" w:cs="Arial"/>
          <w:szCs w:val="22"/>
          <w:lang w:eastAsia="en-US"/>
        </w:rPr>
        <w:t>Instructions and papers</w:t>
      </w:r>
      <w:r w:rsidR="00801201" w:rsidRPr="008A1867">
        <w:rPr>
          <w:rFonts w:eastAsia="Times New Roman" w:cs="Arial"/>
          <w:szCs w:val="22"/>
          <w:lang w:eastAsia="en-US"/>
        </w:rPr>
        <w:t xml:space="preserve"> provided by email on </w:t>
      </w:r>
      <w:r w:rsidR="00214BBE" w:rsidRPr="008A1867">
        <w:rPr>
          <w:rFonts w:eastAsia="Times New Roman" w:cs="Arial"/>
          <w:szCs w:val="22"/>
          <w:lang w:eastAsia="en-US"/>
        </w:rPr>
        <w:t>3 August 2018</w:t>
      </w:r>
    </w:p>
    <w:p w14:paraId="5E8C3564" w14:textId="079982EE" w:rsidR="00F807DC" w:rsidRPr="008A1867" w:rsidRDefault="0046589E" w:rsidP="00D40F55">
      <w:pPr>
        <w:pStyle w:val="MarginText"/>
        <w:spacing w:before="120" w:after="120"/>
        <w:jc w:val="center"/>
        <w:rPr>
          <w:rFonts w:cs="Arial"/>
          <w:b/>
          <w:szCs w:val="22"/>
        </w:rPr>
      </w:pPr>
      <w:r w:rsidRPr="008A1867">
        <w:rPr>
          <w:rFonts w:cs="Arial"/>
          <w:b/>
          <w:szCs w:val="22"/>
        </w:rPr>
        <w:lastRenderedPageBreak/>
        <w:t>Part 2</w:t>
      </w:r>
      <w:r w:rsidR="007562F7" w:rsidRPr="008A1867">
        <w:rPr>
          <w:rFonts w:cs="Arial"/>
          <w:b/>
          <w:szCs w:val="22"/>
        </w:rPr>
        <w:t xml:space="preserve"> –</w:t>
      </w:r>
      <w:r w:rsidR="004C72E0" w:rsidRPr="008A1867">
        <w:rPr>
          <w:rFonts w:cs="Arial"/>
          <w:b/>
          <w:szCs w:val="22"/>
        </w:rPr>
        <w:t>Terms and Conditions</w:t>
      </w:r>
      <w:r w:rsidR="001E00AD" w:rsidRPr="008A1867">
        <w:rPr>
          <w:rFonts w:cs="Arial"/>
          <w:b/>
          <w:szCs w:val="22"/>
        </w:rPr>
        <w:t xml:space="preserve"> </w:t>
      </w:r>
    </w:p>
    <w:p w14:paraId="43E92B8C" w14:textId="77777777" w:rsidR="00F807DC" w:rsidRPr="008A1867" w:rsidRDefault="007562F7" w:rsidP="00D40F55">
      <w:pPr>
        <w:pStyle w:val="bodystrongcentred"/>
        <w:spacing w:before="120" w:after="120"/>
        <w:rPr>
          <w:rFonts w:cs="Arial"/>
        </w:rPr>
      </w:pPr>
      <w:r w:rsidRPr="008A1867">
        <w:rPr>
          <w:rFonts w:cs="Arial"/>
        </w:rPr>
        <w:t>CONTENTS</w:t>
      </w:r>
    </w:p>
    <w:p w14:paraId="63387B1D" w14:textId="77777777" w:rsidR="00F807DC" w:rsidRPr="008A1867" w:rsidRDefault="00F807DC" w:rsidP="00D40F55">
      <w:pPr>
        <w:spacing w:before="120" w:after="120" w:line="240" w:lineRule="auto"/>
        <w:rPr>
          <w:rFonts w:cs="Arial"/>
          <w:szCs w:val="22"/>
        </w:rPr>
      </w:pPr>
    </w:p>
    <w:p w14:paraId="08D7FEE6" w14:textId="77777777" w:rsidR="00687486" w:rsidRPr="008A1867" w:rsidRDefault="00687486" w:rsidP="00D40F55">
      <w:pPr>
        <w:pStyle w:val="TOC1"/>
        <w:spacing w:before="120"/>
        <w:rPr>
          <w:rFonts w:cs="Arial"/>
          <w:szCs w:val="22"/>
        </w:rPr>
      </w:pPr>
    </w:p>
    <w:p w14:paraId="03ED178F" w14:textId="77777777" w:rsidR="00D40F55" w:rsidRPr="008A1867" w:rsidRDefault="00AD21DC">
      <w:pPr>
        <w:pStyle w:val="TOC1"/>
        <w:rPr>
          <w:rFonts w:asciiTheme="minorHAnsi" w:eastAsiaTheme="minorEastAsia" w:hAnsiTheme="minorHAnsi" w:cstheme="minorBidi"/>
          <w:caps w:val="0"/>
          <w:noProof/>
          <w:szCs w:val="22"/>
          <w:lang w:eastAsia="en-GB"/>
        </w:rPr>
      </w:pPr>
      <w:r w:rsidRPr="008A1867">
        <w:rPr>
          <w:rFonts w:cs="Arial"/>
          <w:szCs w:val="22"/>
        </w:rPr>
        <w:fldChar w:fldCharType="begin"/>
      </w:r>
      <w:r w:rsidR="00C24351" w:rsidRPr="008A1867">
        <w:rPr>
          <w:rFonts w:cs="Arial"/>
          <w:szCs w:val="22"/>
        </w:rPr>
        <w:instrText xml:space="preserve"> TOC \h \t "Heading, 1, Heading 1, 1" \h \t "SchHead, 8, SchPart, 9, SchSection, 3" \* MERGEFORMAT </w:instrText>
      </w:r>
      <w:r w:rsidRPr="008A1867">
        <w:rPr>
          <w:rFonts w:cs="Arial"/>
          <w:szCs w:val="22"/>
        </w:rPr>
        <w:fldChar w:fldCharType="separate"/>
      </w:r>
      <w:hyperlink w:anchor="_Toc461702390" w:history="1">
        <w:r w:rsidR="00D40F55" w:rsidRPr="008A1867">
          <w:rPr>
            <w:rStyle w:val="Hyperlink"/>
            <w:rFonts w:cs="Arial"/>
            <w:noProof/>
            <w:color w:val="auto"/>
          </w:rPr>
          <w:t>1.</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DEFINITIONS AND INTERPRETATION</w:t>
        </w:r>
        <w:r w:rsidR="00D40F55" w:rsidRPr="008A1867">
          <w:rPr>
            <w:noProof/>
          </w:rPr>
          <w:tab/>
        </w:r>
        <w:r w:rsidR="00D40F55" w:rsidRPr="008A1867">
          <w:rPr>
            <w:noProof/>
          </w:rPr>
          <w:fldChar w:fldCharType="begin"/>
        </w:r>
        <w:r w:rsidR="00D40F55" w:rsidRPr="008A1867">
          <w:rPr>
            <w:noProof/>
          </w:rPr>
          <w:instrText xml:space="preserve"> PAGEREF _Toc461702390 \h </w:instrText>
        </w:r>
        <w:r w:rsidR="00D40F55" w:rsidRPr="008A1867">
          <w:rPr>
            <w:noProof/>
          </w:rPr>
        </w:r>
        <w:r w:rsidR="00D40F55" w:rsidRPr="008A1867">
          <w:rPr>
            <w:noProof/>
          </w:rPr>
          <w:fldChar w:fldCharType="separate"/>
        </w:r>
        <w:r w:rsidR="006A3A26" w:rsidRPr="008A1867">
          <w:rPr>
            <w:noProof/>
          </w:rPr>
          <w:t>15</w:t>
        </w:r>
        <w:r w:rsidR="00D40F55" w:rsidRPr="008A1867">
          <w:rPr>
            <w:noProof/>
          </w:rPr>
          <w:fldChar w:fldCharType="end"/>
        </w:r>
      </w:hyperlink>
    </w:p>
    <w:p w14:paraId="39AD6E0A"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391" w:history="1">
        <w:r w:rsidR="00D40F55" w:rsidRPr="008A1867">
          <w:rPr>
            <w:rStyle w:val="Hyperlink"/>
            <w:rFonts w:cs="Arial"/>
            <w:noProof/>
            <w:color w:val="auto"/>
          </w:rPr>
          <w:t>2.</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The Ordered Panel Services</w:t>
        </w:r>
        <w:r w:rsidR="00D40F55" w:rsidRPr="008A1867">
          <w:rPr>
            <w:noProof/>
          </w:rPr>
          <w:tab/>
        </w:r>
        <w:r w:rsidR="00D40F55" w:rsidRPr="008A1867">
          <w:rPr>
            <w:noProof/>
          </w:rPr>
          <w:fldChar w:fldCharType="begin"/>
        </w:r>
        <w:r w:rsidR="00D40F55" w:rsidRPr="008A1867">
          <w:rPr>
            <w:noProof/>
          </w:rPr>
          <w:instrText xml:space="preserve"> PAGEREF _Toc461702391 \h </w:instrText>
        </w:r>
        <w:r w:rsidR="00D40F55" w:rsidRPr="008A1867">
          <w:rPr>
            <w:noProof/>
          </w:rPr>
        </w:r>
        <w:r w:rsidR="00D40F55" w:rsidRPr="008A1867">
          <w:rPr>
            <w:noProof/>
          </w:rPr>
          <w:fldChar w:fldCharType="separate"/>
        </w:r>
        <w:r w:rsidR="006A3A26" w:rsidRPr="008A1867">
          <w:rPr>
            <w:noProof/>
          </w:rPr>
          <w:t>16</w:t>
        </w:r>
        <w:r w:rsidR="00D40F55" w:rsidRPr="008A1867">
          <w:rPr>
            <w:noProof/>
          </w:rPr>
          <w:fldChar w:fldCharType="end"/>
        </w:r>
      </w:hyperlink>
    </w:p>
    <w:p w14:paraId="4D634C19"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392" w:history="1">
        <w:r w:rsidR="00D40F55" w:rsidRPr="008A1867">
          <w:rPr>
            <w:rStyle w:val="Hyperlink"/>
            <w:rFonts w:cs="Arial"/>
            <w:noProof/>
            <w:color w:val="auto"/>
          </w:rPr>
          <w:t>3.</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Delivery and management of the Ordered Panel Services</w:t>
        </w:r>
        <w:r w:rsidR="00D40F55" w:rsidRPr="008A1867">
          <w:rPr>
            <w:noProof/>
          </w:rPr>
          <w:tab/>
        </w:r>
        <w:r w:rsidR="00D40F55" w:rsidRPr="008A1867">
          <w:rPr>
            <w:noProof/>
          </w:rPr>
          <w:fldChar w:fldCharType="begin"/>
        </w:r>
        <w:r w:rsidR="00D40F55" w:rsidRPr="008A1867">
          <w:rPr>
            <w:noProof/>
          </w:rPr>
          <w:instrText xml:space="preserve"> PAGEREF _Toc461702392 \h </w:instrText>
        </w:r>
        <w:r w:rsidR="00D40F55" w:rsidRPr="008A1867">
          <w:rPr>
            <w:noProof/>
          </w:rPr>
        </w:r>
        <w:r w:rsidR="00D40F55" w:rsidRPr="008A1867">
          <w:rPr>
            <w:noProof/>
          </w:rPr>
          <w:fldChar w:fldCharType="separate"/>
        </w:r>
        <w:r w:rsidR="006A3A26" w:rsidRPr="008A1867">
          <w:rPr>
            <w:noProof/>
          </w:rPr>
          <w:t>16</w:t>
        </w:r>
        <w:r w:rsidR="00D40F55" w:rsidRPr="008A1867">
          <w:rPr>
            <w:noProof/>
          </w:rPr>
          <w:fldChar w:fldCharType="end"/>
        </w:r>
      </w:hyperlink>
    </w:p>
    <w:p w14:paraId="756B4C72"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393" w:history="1">
        <w:r w:rsidR="00D40F55" w:rsidRPr="008A1867">
          <w:rPr>
            <w:rStyle w:val="Hyperlink"/>
            <w:rFonts w:cs="Arial"/>
            <w:noProof/>
            <w:color w:val="auto"/>
          </w:rPr>
          <w:t>4.</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Variation and Extension</w:t>
        </w:r>
        <w:r w:rsidR="00D40F55" w:rsidRPr="008A1867">
          <w:rPr>
            <w:noProof/>
          </w:rPr>
          <w:tab/>
        </w:r>
        <w:r w:rsidR="00D40F55" w:rsidRPr="008A1867">
          <w:rPr>
            <w:noProof/>
          </w:rPr>
          <w:fldChar w:fldCharType="begin"/>
        </w:r>
        <w:r w:rsidR="00D40F55" w:rsidRPr="008A1867">
          <w:rPr>
            <w:noProof/>
          </w:rPr>
          <w:instrText xml:space="preserve"> PAGEREF _Toc461702393 \h </w:instrText>
        </w:r>
        <w:r w:rsidR="00D40F55" w:rsidRPr="008A1867">
          <w:rPr>
            <w:noProof/>
          </w:rPr>
        </w:r>
        <w:r w:rsidR="00D40F55" w:rsidRPr="008A1867">
          <w:rPr>
            <w:noProof/>
          </w:rPr>
          <w:fldChar w:fldCharType="separate"/>
        </w:r>
        <w:r w:rsidR="006A3A26" w:rsidRPr="008A1867">
          <w:rPr>
            <w:noProof/>
          </w:rPr>
          <w:t>20</w:t>
        </w:r>
        <w:r w:rsidR="00D40F55" w:rsidRPr="008A1867">
          <w:rPr>
            <w:noProof/>
          </w:rPr>
          <w:fldChar w:fldCharType="end"/>
        </w:r>
      </w:hyperlink>
    </w:p>
    <w:p w14:paraId="3060AACD"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394" w:history="1">
        <w:r w:rsidR="00D40F55" w:rsidRPr="008A1867">
          <w:rPr>
            <w:rStyle w:val="Hyperlink"/>
            <w:rFonts w:cs="Arial"/>
            <w:noProof/>
            <w:color w:val="auto"/>
          </w:rPr>
          <w:t>5.</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Personnel</w:t>
        </w:r>
        <w:r w:rsidR="00D40F55" w:rsidRPr="008A1867">
          <w:rPr>
            <w:noProof/>
          </w:rPr>
          <w:tab/>
        </w:r>
        <w:r w:rsidR="00D40F55" w:rsidRPr="008A1867">
          <w:rPr>
            <w:noProof/>
          </w:rPr>
          <w:fldChar w:fldCharType="begin"/>
        </w:r>
        <w:r w:rsidR="00D40F55" w:rsidRPr="008A1867">
          <w:rPr>
            <w:noProof/>
          </w:rPr>
          <w:instrText xml:space="preserve"> PAGEREF _Toc461702394 \h </w:instrText>
        </w:r>
        <w:r w:rsidR="00D40F55" w:rsidRPr="008A1867">
          <w:rPr>
            <w:noProof/>
          </w:rPr>
        </w:r>
        <w:r w:rsidR="00D40F55" w:rsidRPr="008A1867">
          <w:rPr>
            <w:noProof/>
          </w:rPr>
          <w:fldChar w:fldCharType="separate"/>
        </w:r>
        <w:r w:rsidR="006A3A26" w:rsidRPr="008A1867">
          <w:rPr>
            <w:noProof/>
          </w:rPr>
          <w:t>20</w:t>
        </w:r>
        <w:r w:rsidR="00D40F55" w:rsidRPr="008A1867">
          <w:rPr>
            <w:noProof/>
          </w:rPr>
          <w:fldChar w:fldCharType="end"/>
        </w:r>
      </w:hyperlink>
    </w:p>
    <w:p w14:paraId="078537D8"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395" w:history="1">
        <w:r w:rsidR="00D40F55" w:rsidRPr="008A1867">
          <w:rPr>
            <w:rStyle w:val="Hyperlink"/>
            <w:rFonts w:cs="Arial"/>
            <w:noProof/>
            <w:color w:val="auto"/>
          </w:rPr>
          <w:t>6.</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CHARGES AND INVOICING</w:t>
        </w:r>
        <w:r w:rsidR="00D40F55" w:rsidRPr="008A1867">
          <w:rPr>
            <w:noProof/>
          </w:rPr>
          <w:tab/>
        </w:r>
        <w:r w:rsidR="00D40F55" w:rsidRPr="008A1867">
          <w:rPr>
            <w:noProof/>
          </w:rPr>
          <w:fldChar w:fldCharType="begin"/>
        </w:r>
        <w:r w:rsidR="00D40F55" w:rsidRPr="008A1867">
          <w:rPr>
            <w:noProof/>
          </w:rPr>
          <w:instrText xml:space="preserve"> PAGEREF _Toc461702395 \h </w:instrText>
        </w:r>
        <w:r w:rsidR="00D40F55" w:rsidRPr="008A1867">
          <w:rPr>
            <w:noProof/>
          </w:rPr>
        </w:r>
        <w:r w:rsidR="00D40F55" w:rsidRPr="008A1867">
          <w:rPr>
            <w:noProof/>
          </w:rPr>
          <w:fldChar w:fldCharType="separate"/>
        </w:r>
        <w:r w:rsidR="006A3A26" w:rsidRPr="008A1867">
          <w:rPr>
            <w:noProof/>
          </w:rPr>
          <w:t>27</w:t>
        </w:r>
        <w:r w:rsidR="00D40F55" w:rsidRPr="008A1867">
          <w:rPr>
            <w:noProof/>
          </w:rPr>
          <w:fldChar w:fldCharType="end"/>
        </w:r>
      </w:hyperlink>
    </w:p>
    <w:p w14:paraId="1CBC03E1"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396" w:history="1">
        <w:r w:rsidR="00D40F55" w:rsidRPr="008A1867">
          <w:rPr>
            <w:rStyle w:val="Hyperlink"/>
            <w:rFonts w:cs="Arial"/>
            <w:noProof/>
            <w:color w:val="auto"/>
          </w:rPr>
          <w:t>7.</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LIABILITY AND INSURANCE</w:t>
        </w:r>
        <w:r w:rsidR="00D40F55" w:rsidRPr="008A1867">
          <w:rPr>
            <w:noProof/>
          </w:rPr>
          <w:tab/>
        </w:r>
        <w:r w:rsidR="00D40F55" w:rsidRPr="008A1867">
          <w:rPr>
            <w:noProof/>
          </w:rPr>
          <w:fldChar w:fldCharType="begin"/>
        </w:r>
        <w:r w:rsidR="00D40F55" w:rsidRPr="008A1867">
          <w:rPr>
            <w:noProof/>
          </w:rPr>
          <w:instrText xml:space="preserve"> PAGEREF _Toc461702396 \h </w:instrText>
        </w:r>
        <w:r w:rsidR="00D40F55" w:rsidRPr="008A1867">
          <w:rPr>
            <w:noProof/>
          </w:rPr>
        </w:r>
        <w:r w:rsidR="00D40F55" w:rsidRPr="008A1867">
          <w:rPr>
            <w:noProof/>
          </w:rPr>
          <w:fldChar w:fldCharType="separate"/>
        </w:r>
        <w:r w:rsidR="006A3A26" w:rsidRPr="008A1867">
          <w:rPr>
            <w:noProof/>
          </w:rPr>
          <w:t>29</w:t>
        </w:r>
        <w:r w:rsidR="00D40F55" w:rsidRPr="008A1867">
          <w:rPr>
            <w:noProof/>
          </w:rPr>
          <w:fldChar w:fldCharType="end"/>
        </w:r>
      </w:hyperlink>
    </w:p>
    <w:p w14:paraId="73EDA13B"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397" w:history="1">
        <w:r w:rsidR="00D40F55" w:rsidRPr="008A1867">
          <w:rPr>
            <w:rStyle w:val="Hyperlink"/>
            <w:rFonts w:cs="Arial"/>
            <w:noProof/>
            <w:color w:val="auto"/>
          </w:rPr>
          <w:t>8.</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INTELLECTUAL PROPERTY RIGHTS</w:t>
        </w:r>
        <w:r w:rsidR="00D40F55" w:rsidRPr="008A1867">
          <w:rPr>
            <w:noProof/>
          </w:rPr>
          <w:tab/>
        </w:r>
        <w:r w:rsidR="00D40F55" w:rsidRPr="008A1867">
          <w:rPr>
            <w:noProof/>
          </w:rPr>
          <w:fldChar w:fldCharType="begin"/>
        </w:r>
        <w:r w:rsidR="00D40F55" w:rsidRPr="008A1867">
          <w:rPr>
            <w:noProof/>
          </w:rPr>
          <w:instrText xml:space="preserve"> PAGEREF _Toc461702397 \h </w:instrText>
        </w:r>
        <w:r w:rsidR="00D40F55" w:rsidRPr="008A1867">
          <w:rPr>
            <w:noProof/>
          </w:rPr>
        </w:r>
        <w:r w:rsidR="00D40F55" w:rsidRPr="008A1867">
          <w:rPr>
            <w:noProof/>
          </w:rPr>
          <w:fldChar w:fldCharType="separate"/>
        </w:r>
        <w:r w:rsidR="006A3A26" w:rsidRPr="008A1867">
          <w:rPr>
            <w:noProof/>
          </w:rPr>
          <w:t>31</w:t>
        </w:r>
        <w:r w:rsidR="00D40F55" w:rsidRPr="008A1867">
          <w:rPr>
            <w:noProof/>
          </w:rPr>
          <w:fldChar w:fldCharType="end"/>
        </w:r>
      </w:hyperlink>
    </w:p>
    <w:p w14:paraId="7E4F541C"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398" w:history="1">
        <w:r w:rsidR="00D40F55" w:rsidRPr="008A1867">
          <w:rPr>
            <w:rStyle w:val="Hyperlink"/>
            <w:rFonts w:cs="Arial"/>
            <w:noProof/>
            <w:color w:val="auto"/>
          </w:rPr>
          <w:t>9.</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PROTECTION OF INFORMATION</w:t>
        </w:r>
        <w:r w:rsidR="00D40F55" w:rsidRPr="008A1867">
          <w:rPr>
            <w:noProof/>
          </w:rPr>
          <w:tab/>
        </w:r>
        <w:r w:rsidR="00D40F55" w:rsidRPr="008A1867">
          <w:rPr>
            <w:noProof/>
          </w:rPr>
          <w:fldChar w:fldCharType="begin"/>
        </w:r>
        <w:r w:rsidR="00D40F55" w:rsidRPr="008A1867">
          <w:rPr>
            <w:noProof/>
          </w:rPr>
          <w:instrText xml:space="preserve"> PAGEREF _Toc461702398 \h </w:instrText>
        </w:r>
        <w:r w:rsidR="00D40F55" w:rsidRPr="008A1867">
          <w:rPr>
            <w:noProof/>
          </w:rPr>
        </w:r>
        <w:r w:rsidR="00D40F55" w:rsidRPr="008A1867">
          <w:rPr>
            <w:noProof/>
          </w:rPr>
          <w:fldChar w:fldCharType="separate"/>
        </w:r>
        <w:r w:rsidR="006A3A26" w:rsidRPr="008A1867">
          <w:rPr>
            <w:noProof/>
          </w:rPr>
          <w:t>32</w:t>
        </w:r>
        <w:r w:rsidR="00D40F55" w:rsidRPr="008A1867">
          <w:rPr>
            <w:noProof/>
          </w:rPr>
          <w:fldChar w:fldCharType="end"/>
        </w:r>
      </w:hyperlink>
    </w:p>
    <w:p w14:paraId="445AA3CB"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399" w:history="1">
        <w:r w:rsidR="00D40F55" w:rsidRPr="008A1867">
          <w:rPr>
            <w:rStyle w:val="Hyperlink"/>
            <w:rFonts w:cs="Arial"/>
            <w:noProof/>
            <w:color w:val="auto"/>
          </w:rPr>
          <w:t>10.</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WARRANTIES, REPRESENTATIONS AND UNDERTAKINGS</w:t>
        </w:r>
        <w:r w:rsidR="00D40F55" w:rsidRPr="008A1867">
          <w:rPr>
            <w:noProof/>
          </w:rPr>
          <w:tab/>
        </w:r>
        <w:r w:rsidR="00D40F55" w:rsidRPr="008A1867">
          <w:rPr>
            <w:noProof/>
          </w:rPr>
          <w:fldChar w:fldCharType="begin"/>
        </w:r>
        <w:r w:rsidR="00D40F55" w:rsidRPr="008A1867">
          <w:rPr>
            <w:noProof/>
          </w:rPr>
          <w:instrText xml:space="preserve"> PAGEREF _Toc461702399 \h </w:instrText>
        </w:r>
        <w:r w:rsidR="00D40F55" w:rsidRPr="008A1867">
          <w:rPr>
            <w:noProof/>
          </w:rPr>
        </w:r>
        <w:r w:rsidR="00D40F55" w:rsidRPr="008A1867">
          <w:rPr>
            <w:noProof/>
          </w:rPr>
          <w:fldChar w:fldCharType="separate"/>
        </w:r>
        <w:r w:rsidR="006A3A26" w:rsidRPr="008A1867">
          <w:rPr>
            <w:noProof/>
          </w:rPr>
          <w:t>37</w:t>
        </w:r>
        <w:r w:rsidR="00D40F55" w:rsidRPr="008A1867">
          <w:rPr>
            <w:noProof/>
          </w:rPr>
          <w:fldChar w:fldCharType="end"/>
        </w:r>
      </w:hyperlink>
    </w:p>
    <w:p w14:paraId="644A72B1"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00" w:history="1">
        <w:r w:rsidR="00D40F55" w:rsidRPr="008A1867">
          <w:rPr>
            <w:rStyle w:val="Hyperlink"/>
            <w:rFonts w:cs="Arial"/>
            <w:noProof/>
            <w:color w:val="auto"/>
          </w:rPr>
          <w:t>11.</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TERMINATION</w:t>
        </w:r>
        <w:r w:rsidR="00D40F55" w:rsidRPr="008A1867">
          <w:rPr>
            <w:noProof/>
          </w:rPr>
          <w:tab/>
        </w:r>
        <w:r w:rsidR="00D40F55" w:rsidRPr="008A1867">
          <w:rPr>
            <w:noProof/>
          </w:rPr>
          <w:fldChar w:fldCharType="begin"/>
        </w:r>
        <w:r w:rsidR="00D40F55" w:rsidRPr="008A1867">
          <w:rPr>
            <w:noProof/>
          </w:rPr>
          <w:instrText xml:space="preserve"> PAGEREF _Toc461702400 \h </w:instrText>
        </w:r>
        <w:r w:rsidR="00D40F55" w:rsidRPr="008A1867">
          <w:rPr>
            <w:noProof/>
          </w:rPr>
        </w:r>
        <w:r w:rsidR="00D40F55" w:rsidRPr="008A1867">
          <w:rPr>
            <w:noProof/>
          </w:rPr>
          <w:fldChar w:fldCharType="separate"/>
        </w:r>
        <w:r w:rsidR="006A3A26" w:rsidRPr="008A1867">
          <w:rPr>
            <w:noProof/>
          </w:rPr>
          <w:t>39</w:t>
        </w:r>
        <w:r w:rsidR="00D40F55" w:rsidRPr="008A1867">
          <w:rPr>
            <w:noProof/>
          </w:rPr>
          <w:fldChar w:fldCharType="end"/>
        </w:r>
      </w:hyperlink>
    </w:p>
    <w:p w14:paraId="171EE93D"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01" w:history="1">
        <w:r w:rsidR="00D40F55" w:rsidRPr="008A1867">
          <w:rPr>
            <w:rStyle w:val="Hyperlink"/>
            <w:rFonts w:cs="Arial"/>
            <w:noProof/>
            <w:color w:val="auto"/>
          </w:rPr>
          <w:t>12.</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CONSEQUENCES OF EXPIRY OR TERMINATION</w:t>
        </w:r>
        <w:r w:rsidR="00D40F55" w:rsidRPr="008A1867">
          <w:rPr>
            <w:noProof/>
          </w:rPr>
          <w:tab/>
        </w:r>
        <w:r w:rsidR="00D40F55" w:rsidRPr="008A1867">
          <w:rPr>
            <w:noProof/>
          </w:rPr>
          <w:fldChar w:fldCharType="begin"/>
        </w:r>
        <w:r w:rsidR="00D40F55" w:rsidRPr="008A1867">
          <w:rPr>
            <w:noProof/>
          </w:rPr>
          <w:instrText xml:space="preserve"> PAGEREF _Toc461702401 \h </w:instrText>
        </w:r>
        <w:r w:rsidR="00D40F55" w:rsidRPr="008A1867">
          <w:rPr>
            <w:noProof/>
          </w:rPr>
        </w:r>
        <w:r w:rsidR="00D40F55" w:rsidRPr="008A1867">
          <w:rPr>
            <w:noProof/>
          </w:rPr>
          <w:fldChar w:fldCharType="separate"/>
        </w:r>
        <w:r w:rsidR="006A3A26" w:rsidRPr="008A1867">
          <w:rPr>
            <w:noProof/>
          </w:rPr>
          <w:t>41</w:t>
        </w:r>
        <w:r w:rsidR="00D40F55" w:rsidRPr="008A1867">
          <w:rPr>
            <w:noProof/>
          </w:rPr>
          <w:fldChar w:fldCharType="end"/>
        </w:r>
      </w:hyperlink>
    </w:p>
    <w:p w14:paraId="17E68315"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02" w:history="1">
        <w:r w:rsidR="00D40F55" w:rsidRPr="008A1867">
          <w:rPr>
            <w:rStyle w:val="Hyperlink"/>
            <w:rFonts w:cs="Arial"/>
            <w:noProof/>
            <w:color w:val="auto"/>
          </w:rPr>
          <w:t>13.</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PUBLICITY, MEDIA AND OFFICIAL ENQUIRIES</w:t>
        </w:r>
        <w:r w:rsidR="00D40F55" w:rsidRPr="008A1867">
          <w:rPr>
            <w:noProof/>
          </w:rPr>
          <w:tab/>
        </w:r>
        <w:r w:rsidR="00D40F55" w:rsidRPr="008A1867">
          <w:rPr>
            <w:noProof/>
          </w:rPr>
          <w:fldChar w:fldCharType="begin"/>
        </w:r>
        <w:r w:rsidR="00D40F55" w:rsidRPr="008A1867">
          <w:rPr>
            <w:noProof/>
          </w:rPr>
          <w:instrText xml:space="preserve"> PAGEREF _Toc461702402 \h </w:instrText>
        </w:r>
        <w:r w:rsidR="00D40F55" w:rsidRPr="008A1867">
          <w:rPr>
            <w:noProof/>
          </w:rPr>
        </w:r>
        <w:r w:rsidR="00D40F55" w:rsidRPr="008A1867">
          <w:rPr>
            <w:noProof/>
          </w:rPr>
          <w:fldChar w:fldCharType="separate"/>
        </w:r>
        <w:r w:rsidR="006A3A26" w:rsidRPr="008A1867">
          <w:rPr>
            <w:noProof/>
          </w:rPr>
          <w:t>43</w:t>
        </w:r>
        <w:r w:rsidR="00D40F55" w:rsidRPr="008A1867">
          <w:rPr>
            <w:noProof/>
          </w:rPr>
          <w:fldChar w:fldCharType="end"/>
        </w:r>
      </w:hyperlink>
    </w:p>
    <w:p w14:paraId="013F7FC5"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03" w:history="1">
        <w:r w:rsidR="00D40F55" w:rsidRPr="008A1867">
          <w:rPr>
            <w:rStyle w:val="Hyperlink"/>
            <w:rFonts w:cs="Arial"/>
            <w:noProof/>
            <w:color w:val="auto"/>
          </w:rPr>
          <w:t>14.</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PREVENTION OF FRAUD AND BRIBERY</w:t>
        </w:r>
        <w:r w:rsidR="00D40F55" w:rsidRPr="008A1867">
          <w:rPr>
            <w:noProof/>
          </w:rPr>
          <w:tab/>
        </w:r>
        <w:r w:rsidR="00D40F55" w:rsidRPr="008A1867">
          <w:rPr>
            <w:noProof/>
          </w:rPr>
          <w:fldChar w:fldCharType="begin"/>
        </w:r>
        <w:r w:rsidR="00D40F55" w:rsidRPr="008A1867">
          <w:rPr>
            <w:noProof/>
          </w:rPr>
          <w:instrText xml:space="preserve"> PAGEREF _Toc461702403 \h </w:instrText>
        </w:r>
        <w:r w:rsidR="00D40F55" w:rsidRPr="008A1867">
          <w:rPr>
            <w:noProof/>
          </w:rPr>
        </w:r>
        <w:r w:rsidR="00D40F55" w:rsidRPr="008A1867">
          <w:rPr>
            <w:noProof/>
          </w:rPr>
          <w:fldChar w:fldCharType="separate"/>
        </w:r>
        <w:r w:rsidR="006A3A26" w:rsidRPr="008A1867">
          <w:rPr>
            <w:noProof/>
          </w:rPr>
          <w:t>43</w:t>
        </w:r>
        <w:r w:rsidR="00D40F55" w:rsidRPr="008A1867">
          <w:rPr>
            <w:noProof/>
          </w:rPr>
          <w:fldChar w:fldCharType="end"/>
        </w:r>
      </w:hyperlink>
    </w:p>
    <w:p w14:paraId="7C155273"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04" w:history="1">
        <w:r w:rsidR="00D40F55" w:rsidRPr="008A1867">
          <w:rPr>
            <w:rStyle w:val="Hyperlink"/>
            <w:rFonts w:cs="Arial"/>
            <w:noProof/>
            <w:color w:val="auto"/>
          </w:rPr>
          <w:t>15.</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NON-DISCRIMINATION</w:t>
        </w:r>
        <w:r w:rsidR="00D40F55" w:rsidRPr="008A1867">
          <w:rPr>
            <w:noProof/>
          </w:rPr>
          <w:tab/>
        </w:r>
        <w:r w:rsidR="00D40F55" w:rsidRPr="008A1867">
          <w:rPr>
            <w:noProof/>
          </w:rPr>
          <w:fldChar w:fldCharType="begin"/>
        </w:r>
        <w:r w:rsidR="00D40F55" w:rsidRPr="008A1867">
          <w:rPr>
            <w:noProof/>
          </w:rPr>
          <w:instrText xml:space="preserve"> PAGEREF _Toc461702404 \h </w:instrText>
        </w:r>
        <w:r w:rsidR="00D40F55" w:rsidRPr="008A1867">
          <w:rPr>
            <w:noProof/>
          </w:rPr>
        </w:r>
        <w:r w:rsidR="00D40F55" w:rsidRPr="008A1867">
          <w:rPr>
            <w:noProof/>
          </w:rPr>
          <w:fldChar w:fldCharType="separate"/>
        </w:r>
        <w:r w:rsidR="006A3A26" w:rsidRPr="008A1867">
          <w:rPr>
            <w:noProof/>
          </w:rPr>
          <w:t>45</w:t>
        </w:r>
        <w:r w:rsidR="00D40F55" w:rsidRPr="008A1867">
          <w:rPr>
            <w:noProof/>
          </w:rPr>
          <w:fldChar w:fldCharType="end"/>
        </w:r>
      </w:hyperlink>
    </w:p>
    <w:p w14:paraId="5908F439"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05" w:history="1">
        <w:r w:rsidR="00D40F55" w:rsidRPr="008A1867">
          <w:rPr>
            <w:rStyle w:val="Hyperlink"/>
            <w:rFonts w:cs="Arial"/>
            <w:noProof/>
            <w:color w:val="auto"/>
          </w:rPr>
          <w:t>16.</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ASSIGNMENT AND NOVATION</w:t>
        </w:r>
        <w:r w:rsidR="00D40F55" w:rsidRPr="008A1867">
          <w:rPr>
            <w:noProof/>
          </w:rPr>
          <w:tab/>
        </w:r>
        <w:r w:rsidR="00D40F55" w:rsidRPr="008A1867">
          <w:rPr>
            <w:noProof/>
          </w:rPr>
          <w:fldChar w:fldCharType="begin"/>
        </w:r>
        <w:r w:rsidR="00D40F55" w:rsidRPr="008A1867">
          <w:rPr>
            <w:noProof/>
          </w:rPr>
          <w:instrText xml:space="preserve"> PAGEREF _Toc461702405 \h </w:instrText>
        </w:r>
        <w:r w:rsidR="00D40F55" w:rsidRPr="008A1867">
          <w:rPr>
            <w:noProof/>
          </w:rPr>
        </w:r>
        <w:r w:rsidR="00D40F55" w:rsidRPr="008A1867">
          <w:rPr>
            <w:noProof/>
          </w:rPr>
          <w:fldChar w:fldCharType="separate"/>
        </w:r>
        <w:r w:rsidR="006A3A26" w:rsidRPr="008A1867">
          <w:rPr>
            <w:noProof/>
          </w:rPr>
          <w:t>45</w:t>
        </w:r>
        <w:r w:rsidR="00D40F55" w:rsidRPr="008A1867">
          <w:rPr>
            <w:noProof/>
          </w:rPr>
          <w:fldChar w:fldCharType="end"/>
        </w:r>
      </w:hyperlink>
    </w:p>
    <w:p w14:paraId="478E0A0B"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06" w:history="1">
        <w:r w:rsidR="00D40F55" w:rsidRPr="008A1867">
          <w:rPr>
            <w:rStyle w:val="Hyperlink"/>
            <w:rFonts w:cs="Arial"/>
            <w:noProof/>
            <w:color w:val="auto"/>
          </w:rPr>
          <w:t>17.</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WAIVER AND CUMULATIVE REMEDIES</w:t>
        </w:r>
        <w:r w:rsidR="00D40F55" w:rsidRPr="008A1867">
          <w:rPr>
            <w:noProof/>
          </w:rPr>
          <w:tab/>
        </w:r>
        <w:r w:rsidR="00D40F55" w:rsidRPr="008A1867">
          <w:rPr>
            <w:noProof/>
          </w:rPr>
          <w:fldChar w:fldCharType="begin"/>
        </w:r>
        <w:r w:rsidR="00D40F55" w:rsidRPr="008A1867">
          <w:rPr>
            <w:noProof/>
          </w:rPr>
          <w:instrText xml:space="preserve"> PAGEREF _Toc461702406 \h </w:instrText>
        </w:r>
        <w:r w:rsidR="00D40F55" w:rsidRPr="008A1867">
          <w:rPr>
            <w:noProof/>
          </w:rPr>
        </w:r>
        <w:r w:rsidR="00D40F55" w:rsidRPr="008A1867">
          <w:rPr>
            <w:noProof/>
          </w:rPr>
          <w:fldChar w:fldCharType="separate"/>
        </w:r>
        <w:r w:rsidR="006A3A26" w:rsidRPr="008A1867">
          <w:rPr>
            <w:noProof/>
          </w:rPr>
          <w:t>46</w:t>
        </w:r>
        <w:r w:rsidR="00D40F55" w:rsidRPr="008A1867">
          <w:rPr>
            <w:noProof/>
          </w:rPr>
          <w:fldChar w:fldCharType="end"/>
        </w:r>
      </w:hyperlink>
    </w:p>
    <w:p w14:paraId="2F2431F2"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07" w:history="1">
        <w:r w:rsidR="00D40F55" w:rsidRPr="008A1867">
          <w:rPr>
            <w:rStyle w:val="Hyperlink"/>
            <w:rFonts w:cs="Arial"/>
            <w:noProof/>
            <w:color w:val="auto"/>
          </w:rPr>
          <w:t>18.</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FURTHER ASSURANCES</w:t>
        </w:r>
        <w:r w:rsidR="00D40F55" w:rsidRPr="008A1867">
          <w:rPr>
            <w:noProof/>
          </w:rPr>
          <w:tab/>
        </w:r>
        <w:r w:rsidR="00D40F55" w:rsidRPr="008A1867">
          <w:rPr>
            <w:noProof/>
          </w:rPr>
          <w:fldChar w:fldCharType="begin"/>
        </w:r>
        <w:r w:rsidR="00D40F55" w:rsidRPr="008A1867">
          <w:rPr>
            <w:noProof/>
          </w:rPr>
          <w:instrText xml:space="preserve"> PAGEREF _Toc461702407 \h </w:instrText>
        </w:r>
        <w:r w:rsidR="00D40F55" w:rsidRPr="008A1867">
          <w:rPr>
            <w:noProof/>
          </w:rPr>
        </w:r>
        <w:r w:rsidR="00D40F55" w:rsidRPr="008A1867">
          <w:rPr>
            <w:noProof/>
          </w:rPr>
          <w:fldChar w:fldCharType="separate"/>
        </w:r>
        <w:r w:rsidR="006A3A26" w:rsidRPr="008A1867">
          <w:rPr>
            <w:noProof/>
          </w:rPr>
          <w:t>46</w:t>
        </w:r>
        <w:r w:rsidR="00D40F55" w:rsidRPr="008A1867">
          <w:rPr>
            <w:noProof/>
          </w:rPr>
          <w:fldChar w:fldCharType="end"/>
        </w:r>
      </w:hyperlink>
    </w:p>
    <w:p w14:paraId="1A9CE49D"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08" w:history="1">
        <w:r w:rsidR="00D40F55" w:rsidRPr="008A1867">
          <w:rPr>
            <w:rStyle w:val="Hyperlink"/>
            <w:rFonts w:cs="Arial"/>
            <w:noProof/>
            <w:color w:val="auto"/>
          </w:rPr>
          <w:t>19.</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SEVERABILITY</w:t>
        </w:r>
        <w:r w:rsidR="00D40F55" w:rsidRPr="008A1867">
          <w:rPr>
            <w:noProof/>
          </w:rPr>
          <w:tab/>
        </w:r>
        <w:r w:rsidR="00D40F55" w:rsidRPr="008A1867">
          <w:rPr>
            <w:noProof/>
          </w:rPr>
          <w:fldChar w:fldCharType="begin"/>
        </w:r>
        <w:r w:rsidR="00D40F55" w:rsidRPr="008A1867">
          <w:rPr>
            <w:noProof/>
          </w:rPr>
          <w:instrText xml:space="preserve"> PAGEREF _Toc461702408 \h </w:instrText>
        </w:r>
        <w:r w:rsidR="00D40F55" w:rsidRPr="008A1867">
          <w:rPr>
            <w:noProof/>
          </w:rPr>
        </w:r>
        <w:r w:rsidR="00D40F55" w:rsidRPr="008A1867">
          <w:rPr>
            <w:noProof/>
          </w:rPr>
          <w:fldChar w:fldCharType="separate"/>
        </w:r>
        <w:r w:rsidR="006A3A26" w:rsidRPr="008A1867">
          <w:rPr>
            <w:noProof/>
          </w:rPr>
          <w:t>46</w:t>
        </w:r>
        <w:r w:rsidR="00D40F55" w:rsidRPr="008A1867">
          <w:rPr>
            <w:noProof/>
          </w:rPr>
          <w:fldChar w:fldCharType="end"/>
        </w:r>
      </w:hyperlink>
    </w:p>
    <w:p w14:paraId="0FFB0A65"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09" w:history="1">
        <w:r w:rsidR="00D40F55" w:rsidRPr="008A1867">
          <w:rPr>
            <w:rStyle w:val="Hyperlink"/>
            <w:rFonts w:cs="Arial"/>
            <w:noProof/>
            <w:color w:val="auto"/>
          </w:rPr>
          <w:t>20.</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RELATIONSHIP OF THE PARTIES</w:t>
        </w:r>
        <w:r w:rsidR="00D40F55" w:rsidRPr="008A1867">
          <w:rPr>
            <w:noProof/>
          </w:rPr>
          <w:tab/>
        </w:r>
        <w:r w:rsidR="00D40F55" w:rsidRPr="008A1867">
          <w:rPr>
            <w:noProof/>
          </w:rPr>
          <w:fldChar w:fldCharType="begin"/>
        </w:r>
        <w:r w:rsidR="00D40F55" w:rsidRPr="008A1867">
          <w:rPr>
            <w:noProof/>
          </w:rPr>
          <w:instrText xml:space="preserve"> PAGEREF _Toc461702409 \h </w:instrText>
        </w:r>
        <w:r w:rsidR="00D40F55" w:rsidRPr="008A1867">
          <w:rPr>
            <w:noProof/>
          </w:rPr>
        </w:r>
        <w:r w:rsidR="00D40F55" w:rsidRPr="008A1867">
          <w:rPr>
            <w:noProof/>
          </w:rPr>
          <w:fldChar w:fldCharType="separate"/>
        </w:r>
        <w:r w:rsidR="006A3A26" w:rsidRPr="008A1867">
          <w:rPr>
            <w:noProof/>
          </w:rPr>
          <w:t>47</w:t>
        </w:r>
        <w:r w:rsidR="00D40F55" w:rsidRPr="008A1867">
          <w:rPr>
            <w:noProof/>
          </w:rPr>
          <w:fldChar w:fldCharType="end"/>
        </w:r>
      </w:hyperlink>
    </w:p>
    <w:p w14:paraId="2CCA7060"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10" w:history="1">
        <w:r w:rsidR="00D40F55" w:rsidRPr="008A1867">
          <w:rPr>
            <w:rStyle w:val="Hyperlink"/>
            <w:rFonts w:cs="Arial"/>
            <w:noProof/>
            <w:color w:val="auto"/>
          </w:rPr>
          <w:t>21.</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ENTIRE AGREEMENT</w:t>
        </w:r>
        <w:r w:rsidR="00D40F55" w:rsidRPr="008A1867">
          <w:rPr>
            <w:noProof/>
          </w:rPr>
          <w:tab/>
        </w:r>
        <w:r w:rsidR="00D40F55" w:rsidRPr="008A1867">
          <w:rPr>
            <w:noProof/>
          </w:rPr>
          <w:fldChar w:fldCharType="begin"/>
        </w:r>
        <w:r w:rsidR="00D40F55" w:rsidRPr="008A1867">
          <w:rPr>
            <w:noProof/>
          </w:rPr>
          <w:instrText xml:space="preserve"> PAGEREF _Toc461702410 \h </w:instrText>
        </w:r>
        <w:r w:rsidR="00D40F55" w:rsidRPr="008A1867">
          <w:rPr>
            <w:noProof/>
          </w:rPr>
        </w:r>
        <w:r w:rsidR="00D40F55" w:rsidRPr="008A1867">
          <w:rPr>
            <w:noProof/>
          </w:rPr>
          <w:fldChar w:fldCharType="separate"/>
        </w:r>
        <w:r w:rsidR="006A3A26" w:rsidRPr="008A1867">
          <w:rPr>
            <w:noProof/>
          </w:rPr>
          <w:t>47</w:t>
        </w:r>
        <w:r w:rsidR="00D40F55" w:rsidRPr="008A1867">
          <w:rPr>
            <w:noProof/>
          </w:rPr>
          <w:fldChar w:fldCharType="end"/>
        </w:r>
      </w:hyperlink>
    </w:p>
    <w:p w14:paraId="6D45E8BE"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11" w:history="1">
        <w:r w:rsidR="00D40F55" w:rsidRPr="008A1867">
          <w:rPr>
            <w:rStyle w:val="Hyperlink"/>
            <w:rFonts w:cs="Arial"/>
            <w:noProof/>
            <w:color w:val="auto"/>
          </w:rPr>
          <w:t>22.</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CONTRACTS (RIGHTS OF THIRD PARTIES) ACT</w:t>
        </w:r>
        <w:r w:rsidR="00D40F55" w:rsidRPr="008A1867">
          <w:rPr>
            <w:noProof/>
          </w:rPr>
          <w:tab/>
        </w:r>
        <w:r w:rsidR="00D40F55" w:rsidRPr="008A1867">
          <w:rPr>
            <w:noProof/>
          </w:rPr>
          <w:fldChar w:fldCharType="begin"/>
        </w:r>
        <w:r w:rsidR="00D40F55" w:rsidRPr="008A1867">
          <w:rPr>
            <w:noProof/>
          </w:rPr>
          <w:instrText xml:space="preserve"> PAGEREF _Toc461702411 \h </w:instrText>
        </w:r>
        <w:r w:rsidR="00D40F55" w:rsidRPr="008A1867">
          <w:rPr>
            <w:noProof/>
          </w:rPr>
        </w:r>
        <w:r w:rsidR="00D40F55" w:rsidRPr="008A1867">
          <w:rPr>
            <w:noProof/>
          </w:rPr>
          <w:fldChar w:fldCharType="separate"/>
        </w:r>
        <w:r w:rsidR="006A3A26" w:rsidRPr="008A1867">
          <w:rPr>
            <w:noProof/>
          </w:rPr>
          <w:t>47</w:t>
        </w:r>
        <w:r w:rsidR="00D40F55" w:rsidRPr="008A1867">
          <w:rPr>
            <w:noProof/>
          </w:rPr>
          <w:fldChar w:fldCharType="end"/>
        </w:r>
      </w:hyperlink>
    </w:p>
    <w:p w14:paraId="2DFEA102"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12" w:history="1">
        <w:r w:rsidR="00D40F55" w:rsidRPr="008A1867">
          <w:rPr>
            <w:rStyle w:val="Hyperlink"/>
            <w:rFonts w:cs="Arial"/>
            <w:noProof/>
            <w:color w:val="auto"/>
          </w:rPr>
          <w:t>23.</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NOTICES</w:t>
        </w:r>
        <w:r w:rsidR="00D40F55" w:rsidRPr="008A1867">
          <w:rPr>
            <w:noProof/>
          </w:rPr>
          <w:tab/>
        </w:r>
        <w:r w:rsidR="00D40F55" w:rsidRPr="008A1867">
          <w:rPr>
            <w:noProof/>
          </w:rPr>
          <w:fldChar w:fldCharType="begin"/>
        </w:r>
        <w:r w:rsidR="00D40F55" w:rsidRPr="008A1867">
          <w:rPr>
            <w:noProof/>
          </w:rPr>
          <w:instrText xml:space="preserve"> PAGEREF _Toc461702412 \h </w:instrText>
        </w:r>
        <w:r w:rsidR="00D40F55" w:rsidRPr="008A1867">
          <w:rPr>
            <w:noProof/>
          </w:rPr>
        </w:r>
        <w:r w:rsidR="00D40F55" w:rsidRPr="008A1867">
          <w:rPr>
            <w:noProof/>
          </w:rPr>
          <w:fldChar w:fldCharType="separate"/>
        </w:r>
        <w:r w:rsidR="006A3A26" w:rsidRPr="008A1867">
          <w:rPr>
            <w:noProof/>
          </w:rPr>
          <w:t>48</w:t>
        </w:r>
        <w:r w:rsidR="00D40F55" w:rsidRPr="008A1867">
          <w:rPr>
            <w:noProof/>
          </w:rPr>
          <w:fldChar w:fldCharType="end"/>
        </w:r>
      </w:hyperlink>
    </w:p>
    <w:p w14:paraId="1C73976E"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13" w:history="1">
        <w:r w:rsidR="00D40F55" w:rsidRPr="008A1867">
          <w:rPr>
            <w:rStyle w:val="Hyperlink"/>
            <w:rFonts w:cs="Arial"/>
            <w:noProof/>
            <w:color w:val="auto"/>
          </w:rPr>
          <w:t>24.</w:t>
        </w:r>
        <w:r w:rsidR="00D40F55" w:rsidRPr="008A1867">
          <w:rPr>
            <w:rFonts w:asciiTheme="minorHAnsi" w:eastAsiaTheme="minorEastAsia" w:hAnsiTheme="minorHAnsi" w:cstheme="minorBidi"/>
            <w:caps w:val="0"/>
            <w:noProof/>
            <w:szCs w:val="22"/>
            <w:lang w:eastAsia="en-GB"/>
          </w:rPr>
          <w:tab/>
        </w:r>
        <w:r w:rsidR="00D40F55" w:rsidRPr="008A1867">
          <w:rPr>
            <w:rStyle w:val="Hyperlink"/>
            <w:rFonts w:cs="Arial"/>
            <w:noProof/>
            <w:color w:val="auto"/>
          </w:rPr>
          <w:t>DISPUTES AND LAW</w:t>
        </w:r>
        <w:r w:rsidR="00D40F55" w:rsidRPr="008A1867">
          <w:rPr>
            <w:noProof/>
          </w:rPr>
          <w:tab/>
        </w:r>
        <w:r w:rsidR="00D40F55" w:rsidRPr="008A1867">
          <w:rPr>
            <w:noProof/>
          </w:rPr>
          <w:fldChar w:fldCharType="begin"/>
        </w:r>
        <w:r w:rsidR="00D40F55" w:rsidRPr="008A1867">
          <w:rPr>
            <w:noProof/>
          </w:rPr>
          <w:instrText xml:space="preserve"> PAGEREF _Toc461702413 \h </w:instrText>
        </w:r>
        <w:r w:rsidR="00D40F55" w:rsidRPr="008A1867">
          <w:rPr>
            <w:noProof/>
          </w:rPr>
        </w:r>
        <w:r w:rsidR="00D40F55" w:rsidRPr="008A1867">
          <w:rPr>
            <w:noProof/>
          </w:rPr>
          <w:fldChar w:fldCharType="separate"/>
        </w:r>
        <w:r w:rsidR="006A3A26" w:rsidRPr="008A1867">
          <w:rPr>
            <w:noProof/>
          </w:rPr>
          <w:t>48</w:t>
        </w:r>
        <w:r w:rsidR="00D40F55" w:rsidRPr="008A1867">
          <w:rPr>
            <w:noProof/>
          </w:rPr>
          <w:fldChar w:fldCharType="end"/>
        </w:r>
      </w:hyperlink>
    </w:p>
    <w:p w14:paraId="1985184D"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14" w:history="1">
        <w:r w:rsidR="00D40F55" w:rsidRPr="008A1867">
          <w:rPr>
            <w:rStyle w:val="Hyperlink"/>
            <w:rFonts w:cs="Arial"/>
            <w:noProof/>
            <w:color w:val="auto"/>
          </w:rPr>
          <w:t>CONTRACT SCHEDULE 1: DEFINITIONS</w:t>
        </w:r>
        <w:r w:rsidR="00D40F55" w:rsidRPr="008A1867">
          <w:rPr>
            <w:noProof/>
          </w:rPr>
          <w:tab/>
        </w:r>
        <w:r w:rsidR="00D40F55" w:rsidRPr="008A1867">
          <w:rPr>
            <w:noProof/>
          </w:rPr>
          <w:fldChar w:fldCharType="begin"/>
        </w:r>
        <w:r w:rsidR="00D40F55" w:rsidRPr="008A1867">
          <w:rPr>
            <w:noProof/>
          </w:rPr>
          <w:instrText xml:space="preserve"> PAGEREF _Toc461702414 \h </w:instrText>
        </w:r>
        <w:r w:rsidR="00D40F55" w:rsidRPr="008A1867">
          <w:rPr>
            <w:noProof/>
          </w:rPr>
        </w:r>
        <w:r w:rsidR="00D40F55" w:rsidRPr="008A1867">
          <w:rPr>
            <w:noProof/>
          </w:rPr>
          <w:fldChar w:fldCharType="separate"/>
        </w:r>
        <w:r w:rsidR="006A3A26" w:rsidRPr="008A1867">
          <w:rPr>
            <w:noProof/>
          </w:rPr>
          <w:t>50</w:t>
        </w:r>
        <w:r w:rsidR="00D40F55" w:rsidRPr="008A1867">
          <w:rPr>
            <w:noProof/>
          </w:rPr>
          <w:fldChar w:fldCharType="end"/>
        </w:r>
      </w:hyperlink>
    </w:p>
    <w:p w14:paraId="22020470"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15" w:history="1">
        <w:r w:rsidR="00D40F55" w:rsidRPr="008A1867">
          <w:rPr>
            <w:rStyle w:val="Hyperlink"/>
            <w:rFonts w:cs="Arial"/>
            <w:noProof/>
            <w:color w:val="auto"/>
          </w:rPr>
          <w:t>CONTRACT SCHEDULE 2: EXIT MANAGEMENT</w:t>
        </w:r>
        <w:r w:rsidR="00D40F55" w:rsidRPr="008A1867">
          <w:rPr>
            <w:noProof/>
          </w:rPr>
          <w:tab/>
        </w:r>
        <w:r w:rsidR="00D40F55" w:rsidRPr="008A1867">
          <w:rPr>
            <w:noProof/>
          </w:rPr>
          <w:fldChar w:fldCharType="begin"/>
        </w:r>
        <w:r w:rsidR="00D40F55" w:rsidRPr="008A1867">
          <w:rPr>
            <w:noProof/>
          </w:rPr>
          <w:instrText xml:space="preserve"> PAGEREF _Toc461702415 \h </w:instrText>
        </w:r>
        <w:r w:rsidR="00D40F55" w:rsidRPr="008A1867">
          <w:rPr>
            <w:noProof/>
          </w:rPr>
        </w:r>
        <w:r w:rsidR="00D40F55" w:rsidRPr="008A1867">
          <w:rPr>
            <w:noProof/>
          </w:rPr>
          <w:fldChar w:fldCharType="separate"/>
        </w:r>
        <w:r w:rsidR="006A3A26" w:rsidRPr="008A1867">
          <w:rPr>
            <w:noProof/>
          </w:rPr>
          <w:t>60</w:t>
        </w:r>
        <w:r w:rsidR="00D40F55" w:rsidRPr="008A1867">
          <w:rPr>
            <w:noProof/>
          </w:rPr>
          <w:fldChar w:fldCharType="end"/>
        </w:r>
      </w:hyperlink>
    </w:p>
    <w:p w14:paraId="4270F496"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16" w:history="1">
        <w:r w:rsidR="00D40F55" w:rsidRPr="008A1867">
          <w:rPr>
            <w:rStyle w:val="Hyperlink"/>
            <w:rFonts w:cs="Arial"/>
            <w:noProof/>
            <w:color w:val="auto"/>
          </w:rPr>
          <w:t>CONTRACT SCHEDULE 3: STAFF TRANSFER</w:t>
        </w:r>
        <w:r w:rsidR="00D40F55" w:rsidRPr="008A1867">
          <w:rPr>
            <w:noProof/>
          </w:rPr>
          <w:tab/>
        </w:r>
        <w:r w:rsidR="00D40F55" w:rsidRPr="008A1867">
          <w:rPr>
            <w:noProof/>
          </w:rPr>
          <w:fldChar w:fldCharType="begin"/>
        </w:r>
        <w:r w:rsidR="00D40F55" w:rsidRPr="008A1867">
          <w:rPr>
            <w:noProof/>
          </w:rPr>
          <w:instrText xml:space="preserve"> PAGEREF _Toc461702416 \h </w:instrText>
        </w:r>
        <w:r w:rsidR="00D40F55" w:rsidRPr="008A1867">
          <w:rPr>
            <w:noProof/>
          </w:rPr>
        </w:r>
        <w:r w:rsidR="00D40F55" w:rsidRPr="008A1867">
          <w:rPr>
            <w:noProof/>
          </w:rPr>
          <w:fldChar w:fldCharType="separate"/>
        </w:r>
        <w:r w:rsidR="006A3A26" w:rsidRPr="008A1867">
          <w:rPr>
            <w:noProof/>
          </w:rPr>
          <w:t>71</w:t>
        </w:r>
        <w:r w:rsidR="00D40F55" w:rsidRPr="008A1867">
          <w:rPr>
            <w:noProof/>
          </w:rPr>
          <w:fldChar w:fldCharType="end"/>
        </w:r>
      </w:hyperlink>
    </w:p>
    <w:p w14:paraId="0263E54E" w14:textId="77777777" w:rsidR="00D40F55" w:rsidRPr="008A1867" w:rsidRDefault="008A1867">
      <w:pPr>
        <w:pStyle w:val="TOC1"/>
        <w:rPr>
          <w:rFonts w:asciiTheme="minorHAnsi" w:eastAsiaTheme="minorEastAsia" w:hAnsiTheme="minorHAnsi" w:cstheme="minorBidi"/>
          <w:caps w:val="0"/>
          <w:noProof/>
          <w:szCs w:val="22"/>
          <w:lang w:eastAsia="en-GB"/>
        </w:rPr>
      </w:pPr>
      <w:hyperlink w:anchor="_Toc461702417" w:history="1">
        <w:r w:rsidR="00D40F55" w:rsidRPr="008A1867">
          <w:rPr>
            <w:rStyle w:val="Hyperlink"/>
            <w:rFonts w:cs="Arial"/>
            <w:noProof/>
            <w:color w:val="auto"/>
          </w:rPr>
          <w:t>CONTRACT SCHEDULE 4: TRANSPARENCY REPORTS</w:t>
        </w:r>
        <w:r w:rsidR="00D40F55" w:rsidRPr="008A1867">
          <w:rPr>
            <w:noProof/>
          </w:rPr>
          <w:tab/>
        </w:r>
        <w:r w:rsidR="00D40F55" w:rsidRPr="008A1867">
          <w:rPr>
            <w:noProof/>
          </w:rPr>
          <w:fldChar w:fldCharType="begin"/>
        </w:r>
        <w:r w:rsidR="00D40F55" w:rsidRPr="008A1867">
          <w:rPr>
            <w:noProof/>
          </w:rPr>
          <w:instrText xml:space="preserve"> PAGEREF _Toc461702417 \h </w:instrText>
        </w:r>
        <w:r w:rsidR="00D40F55" w:rsidRPr="008A1867">
          <w:rPr>
            <w:noProof/>
          </w:rPr>
        </w:r>
        <w:r w:rsidR="00D40F55" w:rsidRPr="008A1867">
          <w:rPr>
            <w:noProof/>
          </w:rPr>
          <w:fldChar w:fldCharType="separate"/>
        </w:r>
        <w:r w:rsidR="006A3A26" w:rsidRPr="008A1867">
          <w:rPr>
            <w:noProof/>
          </w:rPr>
          <w:t>101</w:t>
        </w:r>
        <w:r w:rsidR="00D40F55" w:rsidRPr="008A1867">
          <w:rPr>
            <w:noProof/>
          </w:rPr>
          <w:fldChar w:fldCharType="end"/>
        </w:r>
      </w:hyperlink>
    </w:p>
    <w:p w14:paraId="4D20371C" w14:textId="77777777" w:rsidR="009D7EB8" w:rsidRPr="008A1867" w:rsidRDefault="00AD21DC" w:rsidP="00D40F55">
      <w:pPr>
        <w:pStyle w:val="TOC8"/>
        <w:spacing w:before="120"/>
        <w:rPr>
          <w:rFonts w:ascii="Arial" w:hAnsi="Arial" w:cs="Arial"/>
          <w:szCs w:val="22"/>
        </w:rPr>
      </w:pPr>
      <w:r w:rsidRPr="008A1867">
        <w:rPr>
          <w:rFonts w:ascii="Arial" w:hAnsi="Arial" w:cs="Arial"/>
          <w:szCs w:val="22"/>
        </w:rPr>
        <w:fldChar w:fldCharType="end"/>
      </w:r>
    </w:p>
    <w:p w14:paraId="67EEF8C6" w14:textId="77777777" w:rsidR="009D7EB8" w:rsidRPr="008A1867"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8A1867">
        <w:rPr>
          <w:rFonts w:cs="Arial"/>
          <w:szCs w:val="22"/>
        </w:rPr>
        <w:br w:type="page"/>
      </w:r>
    </w:p>
    <w:p w14:paraId="55CAA855" w14:textId="77777777" w:rsidR="00415BB5" w:rsidRPr="008A1867" w:rsidRDefault="00415BB5" w:rsidP="00D40F55">
      <w:pPr>
        <w:spacing w:before="120" w:after="120" w:line="240" w:lineRule="auto"/>
        <w:rPr>
          <w:rFonts w:cs="Arial"/>
          <w:b/>
          <w:szCs w:val="22"/>
        </w:rPr>
      </w:pPr>
      <w:bookmarkStart w:id="1" w:name="TOCField"/>
      <w:bookmarkEnd w:id="1"/>
      <w:r w:rsidRPr="008A1867">
        <w:rPr>
          <w:rFonts w:cs="Arial"/>
          <w:b/>
          <w:szCs w:val="22"/>
        </w:rPr>
        <w:lastRenderedPageBreak/>
        <w:t>RECITALS</w:t>
      </w:r>
    </w:p>
    <w:p w14:paraId="5AA8AE01" w14:textId="04EEFF2F" w:rsidR="00415BB5" w:rsidRPr="008A1867"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bookmarkStart w:id="10" w:name="_Toc303802819"/>
      <w:bookmarkStart w:id="11" w:name="_Toc430879910"/>
      <w:bookmarkStart w:id="12" w:name="_Toc430880108"/>
      <w:bookmarkStart w:id="13" w:name="_Toc430880394"/>
      <w:bookmarkStart w:id="14" w:name="_Toc430880539"/>
      <w:bookmarkStart w:id="15" w:name="_Toc430880795"/>
      <w:bookmarkStart w:id="16" w:name="_Toc430941299"/>
      <w:bookmarkStart w:id="17" w:name="_Toc431551112"/>
      <w:r w:rsidRPr="008A1867">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2"/>
      <w:bookmarkEnd w:id="3"/>
      <w:bookmarkEnd w:id="4"/>
      <w:bookmarkEnd w:id="5"/>
      <w:bookmarkEnd w:id="6"/>
      <w:bookmarkEnd w:id="7"/>
      <w:bookmarkEnd w:id="8"/>
      <w:bookmarkEnd w:id="9"/>
    </w:p>
    <w:bookmarkEnd w:id="10"/>
    <w:bookmarkEnd w:id="11"/>
    <w:bookmarkEnd w:id="12"/>
    <w:bookmarkEnd w:id="13"/>
    <w:bookmarkEnd w:id="14"/>
    <w:bookmarkEnd w:id="15"/>
    <w:bookmarkEnd w:id="16"/>
    <w:bookmarkEnd w:id="17"/>
    <w:p w14:paraId="316127BA" w14:textId="77777777" w:rsidR="00415BB5" w:rsidRPr="008A1867" w:rsidRDefault="00415BB5" w:rsidP="00D40F55">
      <w:pPr>
        <w:pStyle w:val="Heading1"/>
        <w:numPr>
          <w:ilvl w:val="0"/>
          <w:numId w:val="0"/>
        </w:numPr>
        <w:spacing w:before="120" w:after="120"/>
        <w:ind w:left="720"/>
        <w:rPr>
          <w:rFonts w:cs="Arial"/>
          <w:szCs w:val="22"/>
        </w:rPr>
      </w:pPr>
    </w:p>
    <w:p w14:paraId="773DC6CF" w14:textId="77777777" w:rsidR="00F807DC" w:rsidRPr="008A1867" w:rsidRDefault="005C28AA" w:rsidP="00D40F55">
      <w:pPr>
        <w:pStyle w:val="Heading1"/>
        <w:spacing w:before="120" w:after="120"/>
        <w:rPr>
          <w:rFonts w:cs="Arial"/>
          <w:szCs w:val="22"/>
        </w:rPr>
      </w:pPr>
      <w:bookmarkStart w:id="18" w:name="_Toc461702390"/>
      <w:r w:rsidRPr="008A1867">
        <w:rPr>
          <w:rFonts w:cs="Arial"/>
          <w:szCs w:val="22"/>
        </w:rPr>
        <w:t>DEFINITIONS AND INTERPRETATION</w:t>
      </w:r>
      <w:bookmarkEnd w:id="18"/>
    </w:p>
    <w:p w14:paraId="1800F4E7" w14:textId="77777777" w:rsidR="00F807DC" w:rsidRPr="008A1867" w:rsidRDefault="007562F7" w:rsidP="00D40F55">
      <w:pPr>
        <w:pStyle w:val="Heading2"/>
        <w:spacing w:before="120" w:after="120"/>
        <w:rPr>
          <w:rFonts w:cs="Arial"/>
          <w:szCs w:val="22"/>
        </w:rPr>
      </w:pPr>
      <w:r w:rsidRPr="008A1867">
        <w:rPr>
          <w:rFonts w:cs="Arial"/>
          <w:szCs w:val="22"/>
        </w:rPr>
        <w:t>Definitions</w:t>
      </w:r>
    </w:p>
    <w:p w14:paraId="77C00593" w14:textId="77777777" w:rsidR="00F807DC" w:rsidRPr="008A1867" w:rsidRDefault="007562F7" w:rsidP="00D40F55">
      <w:pPr>
        <w:pStyle w:val="Heading3"/>
        <w:spacing w:before="120" w:after="120"/>
        <w:rPr>
          <w:rFonts w:cs="Arial"/>
          <w:szCs w:val="22"/>
        </w:rPr>
      </w:pPr>
      <w:r w:rsidRPr="008A1867">
        <w:rPr>
          <w:rFonts w:cs="Arial"/>
          <w:szCs w:val="22"/>
        </w:rPr>
        <w:t xml:space="preserve">In </w:t>
      </w:r>
      <w:r w:rsidR="00187FBC" w:rsidRPr="008A1867">
        <w:rPr>
          <w:rFonts w:cs="Arial"/>
          <w:szCs w:val="22"/>
        </w:rPr>
        <w:t>this</w:t>
      </w:r>
      <w:r w:rsidR="0046589E" w:rsidRPr="008A1867">
        <w:rPr>
          <w:rFonts w:cs="Arial"/>
          <w:szCs w:val="22"/>
        </w:rPr>
        <w:t xml:space="preserve"> </w:t>
      </w:r>
      <w:r w:rsidR="008C689D" w:rsidRPr="008A1867">
        <w:rPr>
          <w:rFonts w:cs="Arial"/>
          <w:szCs w:val="22"/>
        </w:rPr>
        <w:t>Legal Services Contract</w:t>
      </w:r>
      <w:r w:rsidR="0046589E" w:rsidRPr="008A1867">
        <w:rPr>
          <w:rFonts w:cs="Arial"/>
          <w:szCs w:val="22"/>
        </w:rPr>
        <w:t>,</w:t>
      </w:r>
      <w:r w:rsidRPr="008A1867">
        <w:rPr>
          <w:rFonts w:cs="Arial"/>
          <w:szCs w:val="22"/>
        </w:rPr>
        <w:t xml:space="preserve"> unless the context otherwise requires</w:t>
      </w:r>
      <w:r w:rsidR="0046589E" w:rsidRPr="008A1867">
        <w:rPr>
          <w:rFonts w:cs="Arial"/>
          <w:szCs w:val="22"/>
        </w:rPr>
        <w:t>,</w:t>
      </w:r>
      <w:r w:rsidRPr="008A1867">
        <w:rPr>
          <w:rFonts w:cs="Arial"/>
          <w:szCs w:val="22"/>
        </w:rPr>
        <w:t xml:space="preserve"> </w:t>
      </w:r>
      <w:r w:rsidR="00187FBC" w:rsidRPr="008A1867">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8A1867" w:rsidRDefault="009E3053" w:rsidP="00D40F55">
      <w:pPr>
        <w:pStyle w:val="Heading3"/>
        <w:spacing w:before="120" w:after="120"/>
        <w:rPr>
          <w:rFonts w:cs="Arial"/>
          <w:szCs w:val="22"/>
        </w:rPr>
      </w:pPr>
      <w:r w:rsidRPr="008A1867">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8A1867" w:rsidRDefault="007562F7" w:rsidP="00D40F55">
      <w:pPr>
        <w:pStyle w:val="Heading2"/>
        <w:keepNext/>
        <w:spacing w:before="120" w:after="120"/>
        <w:rPr>
          <w:rFonts w:cs="Arial"/>
          <w:szCs w:val="22"/>
        </w:rPr>
      </w:pPr>
      <w:r w:rsidRPr="008A1867">
        <w:rPr>
          <w:rFonts w:cs="Arial"/>
          <w:szCs w:val="22"/>
        </w:rPr>
        <w:t>Interpretation</w:t>
      </w:r>
    </w:p>
    <w:p w14:paraId="6B4C5A1C" w14:textId="77777777" w:rsidR="00F807DC" w:rsidRPr="008A1867" w:rsidRDefault="007562F7" w:rsidP="00D40F55">
      <w:pPr>
        <w:pStyle w:val="Heading3"/>
        <w:spacing w:before="120" w:after="120"/>
        <w:rPr>
          <w:rFonts w:cs="Arial"/>
          <w:szCs w:val="22"/>
        </w:rPr>
      </w:pPr>
      <w:r w:rsidRPr="008A1867">
        <w:rPr>
          <w:rFonts w:cs="Arial"/>
          <w:szCs w:val="22"/>
        </w:rPr>
        <w:t xml:space="preserve">The interpretation and construction of the </w:t>
      </w:r>
      <w:r w:rsidR="008C689D" w:rsidRPr="008A1867">
        <w:rPr>
          <w:rFonts w:cs="Arial"/>
          <w:szCs w:val="22"/>
        </w:rPr>
        <w:t>Legal Services Contract</w:t>
      </w:r>
      <w:r w:rsidRPr="008A1867">
        <w:rPr>
          <w:rFonts w:cs="Arial"/>
          <w:szCs w:val="22"/>
        </w:rPr>
        <w:t xml:space="preserve"> shall be subject to the following provisions:</w:t>
      </w:r>
    </w:p>
    <w:p w14:paraId="6B29D4A3" w14:textId="77777777" w:rsidR="00F807DC" w:rsidRPr="008A1867" w:rsidRDefault="007562F7" w:rsidP="00D40F55">
      <w:pPr>
        <w:pStyle w:val="Heading4"/>
        <w:spacing w:before="120" w:after="120"/>
        <w:rPr>
          <w:rFonts w:cs="Arial"/>
          <w:szCs w:val="22"/>
        </w:rPr>
      </w:pPr>
      <w:proofErr w:type="gramStart"/>
      <w:r w:rsidRPr="008A1867">
        <w:rPr>
          <w:rFonts w:cs="Arial"/>
          <w:szCs w:val="22"/>
        </w:rPr>
        <w:t>words</w:t>
      </w:r>
      <w:proofErr w:type="gramEnd"/>
      <w:r w:rsidRPr="008A1867">
        <w:rPr>
          <w:rFonts w:cs="Arial"/>
          <w:szCs w:val="22"/>
        </w:rPr>
        <w:t xml:space="preserve">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bookmarkStart w:id="19" w:name="_GoBack"/>
      <w:bookmarkEnd w:id="19"/>
      <w:proofErr w:type="gramStart"/>
      <w:r w:rsidRPr="00C3320D">
        <w:rPr>
          <w:rFonts w:cs="Arial"/>
          <w:szCs w:val="22"/>
        </w:rPr>
        <w:t>words</w:t>
      </w:r>
      <w:proofErr w:type="gramEnd"/>
      <w:r w:rsidRPr="00C3320D">
        <w:rPr>
          <w:rFonts w:cs="Arial"/>
          <w:szCs w:val="22"/>
        </w:rPr>
        <w:t xml:space="preserve">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proofErr w:type="gramStart"/>
      <w:r w:rsidRPr="00C3320D">
        <w:rPr>
          <w:rFonts w:cs="Arial"/>
          <w:szCs w:val="22"/>
        </w:rPr>
        <w:t>headings</w:t>
      </w:r>
      <w:proofErr w:type="gramEnd"/>
      <w:r w:rsidRPr="00C3320D">
        <w:rPr>
          <w:rFonts w:cs="Arial"/>
          <w:szCs w:val="22"/>
        </w:rPr>
        <w:t xml:space="preserve">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proofErr w:type="gramStart"/>
      <w:r w:rsidRPr="00C3320D">
        <w:rPr>
          <w:rFonts w:cs="Arial"/>
          <w:szCs w:val="22"/>
        </w:rPr>
        <w:lastRenderedPageBreak/>
        <w:t>a</w:t>
      </w:r>
      <w:proofErr w:type="gramEnd"/>
      <w:r w:rsidRPr="00C3320D">
        <w:rPr>
          <w:rFonts w:cs="Arial"/>
          <w:szCs w:val="22"/>
        </w:rPr>
        <w:t xml:space="preserve">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0" w:name="_Ref313372077"/>
      <w:proofErr w:type="gramStart"/>
      <w:r w:rsidRPr="00C3320D">
        <w:rPr>
          <w:rFonts w:cs="Arial"/>
          <w:szCs w:val="22"/>
        </w:rPr>
        <w:t>in</w:t>
      </w:r>
      <w:proofErr w:type="gramEnd"/>
      <w:r w:rsidRPr="00C3320D">
        <w:rPr>
          <w:rFonts w:cs="Arial"/>
          <w:szCs w:val="22"/>
        </w:rPr>
        <w:t xml:space="preserve">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0"/>
    </w:p>
    <w:p w14:paraId="526AAE6F" w14:textId="2334CD0B" w:rsidR="009720A3"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proofErr w:type="gramStart"/>
      <w:r w:rsidRPr="00C3320D">
        <w:rPr>
          <w:rFonts w:cs="Arial"/>
          <w:szCs w:val="22"/>
        </w:rPr>
        <w:t>the</w:t>
      </w:r>
      <w:r w:rsidR="009720A3" w:rsidRPr="00C3320D">
        <w:rPr>
          <w:rFonts w:cs="Arial"/>
          <w:szCs w:val="22"/>
        </w:rPr>
        <w:t>se</w:t>
      </w:r>
      <w:proofErr w:type="gramEnd"/>
      <w:r w:rsidR="009720A3" w:rsidRPr="00C3320D">
        <w:rPr>
          <w:rFonts w:cs="Arial"/>
          <w:szCs w:val="22"/>
        </w:rPr>
        <w:t xml:space="preserv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1" w:name="_Toc461702391"/>
      <w:r w:rsidRPr="00C3320D">
        <w:rPr>
          <w:rFonts w:cs="Arial"/>
          <w:szCs w:val="22"/>
        </w:rPr>
        <w:t>The Ordered Panel Services</w:t>
      </w:r>
      <w:bookmarkEnd w:id="2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2" w:name="_Toc461702392"/>
      <w:r w:rsidRPr="00C3320D">
        <w:rPr>
          <w:rFonts w:cs="Arial"/>
          <w:szCs w:val="22"/>
        </w:rPr>
        <w:t xml:space="preserve">Delivery and management of </w:t>
      </w:r>
      <w:r w:rsidR="00F60EC1" w:rsidRPr="00C3320D">
        <w:rPr>
          <w:rFonts w:cs="Arial"/>
          <w:szCs w:val="22"/>
        </w:rPr>
        <w:t>the Ordered Panel Services</w:t>
      </w:r>
      <w:bookmarkEnd w:id="22"/>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legal advice required; </w:t>
      </w:r>
    </w:p>
    <w:p w14:paraId="2C3F22F3" w14:textId="77777777" w:rsidR="00E17C21" w:rsidRPr="00C3320D" w:rsidRDefault="00E17C21" w:rsidP="00D40F55">
      <w:pPr>
        <w:pStyle w:val="Heading3"/>
        <w:spacing w:before="120" w:after="120"/>
        <w:rPr>
          <w:rFonts w:cs="Arial"/>
          <w:szCs w:val="22"/>
        </w:rPr>
      </w:pPr>
      <w:proofErr w:type="gramStart"/>
      <w:r w:rsidRPr="00C3320D">
        <w:rPr>
          <w:rFonts w:cs="Arial"/>
          <w:szCs w:val="22"/>
        </w:rPr>
        <w:t>how</w:t>
      </w:r>
      <w:proofErr w:type="gramEnd"/>
      <w:r w:rsidRPr="00C3320D">
        <w:rPr>
          <w:rFonts w:cs="Arial"/>
          <w:szCs w:val="22"/>
        </w:rPr>
        <w:t xml:space="preserve">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proofErr w:type="gramStart"/>
      <w:r w:rsidRPr="00C3320D">
        <w:rPr>
          <w:rFonts w:cs="Arial"/>
          <w:szCs w:val="22"/>
        </w:rPr>
        <w:t>whether</w:t>
      </w:r>
      <w:proofErr w:type="gramEnd"/>
      <w:r w:rsidRPr="00C3320D">
        <w:rPr>
          <w:rFonts w:cs="Arial"/>
          <w:szCs w:val="22"/>
        </w:rPr>
        <w:t xml:space="preserve">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proofErr w:type="gramStart"/>
      <w:r w:rsidRPr="00C3320D">
        <w:rPr>
          <w:rFonts w:cs="Arial"/>
          <w:szCs w:val="22"/>
        </w:rPr>
        <w:t>which</w:t>
      </w:r>
      <w:proofErr w:type="gramEnd"/>
      <w:r w:rsidRPr="00C3320D">
        <w:rPr>
          <w:rFonts w:cs="Arial"/>
          <w:szCs w:val="22"/>
        </w:rPr>
        <w:t xml:space="preserve">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proofErr w:type="gramStart"/>
      <w:r w:rsidRPr="00C3320D">
        <w:rPr>
          <w:rFonts w:cs="Arial"/>
          <w:szCs w:val="22"/>
        </w:rPr>
        <w:t>confirm</w:t>
      </w:r>
      <w:proofErr w:type="gramEnd"/>
      <w:r w:rsidRPr="00C3320D">
        <w:rPr>
          <w:rFonts w:cs="Arial"/>
          <w:szCs w:val="22"/>
        </w:rPr>
        <w:t xml:space="preserve">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proofErr w:type="gramStart"/>
      <w:r w:rsidRPr="00C3320D">
        <w:rPr>
          <w:rFonts w:cs="Arial"/>
          <w:szCs w:val="22"/>
        </w:rPr>
        <w:t>report</w:t>
      </w:r>
      <w:proofErr w:type="gramEnd"/>
      <w:r w:rsidRPr="00C3320D">
        <w:rPr>
          <w:rFonts w:cs="Arial"/>
          <w:szCs w:val="22"/>
        </w:rPr>
        <w:t xml:space="preserve">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proofErr w:type="gramStart"/>
      <w:r w:rsidRPr="00C3320D">
        <w:rPr>
          <w:rFonts w:cs="Arial"/>
          <w:szCs w:val="22"/>
        </w:rPr>
        <w:t>make</w:t>
      </w:r>
      <w:proofErr w:type="gramEnd"/>
      <w:r w:rsidRPr="00C3320D">
        <w:rPr>
          <w:rFonts w:cs="Arial"/>
          <w:szCs w:val="22"/>
        </w:rPr>
        <w:t xml:space="preserv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proofErr w:type="gramStart"/>
      <w:r w:rsidRPr="00C3320D">
        <w:rPr>
          <w:rFonts w:cs="Arial"/>
          <w:szCs w:val="22"/>
        </w:rPr>
        <w:t>co</w:t>
      </w:r>
      <w:r w:rsidR="00706BB4" w:rsidRPr="00C3320D">
        <w:rPr>
          <w:rFonts w:cs="Arial"/>
          <w:szCs w:val="22"/>
        </w:rPr>
        <w:t>-</w:t>
      </w:r>
      <w:r w:rsidRPr="00C3320D">
        <w:rPr>
          <w:rFonts w:cs="Arial"/>
          <w:szCs w:val="22"/>
        </w:rPr>
        <w:t>operate</w:t>
      </w:r>
      <w:proofErr w:type="gramEnd"/>
      <w:r w:rsidRPr="00C3320D">
        <w:rPr>
          <w:rFonts w:cs="Arial"/>
          <w:szCs w:val="22"/>
        </w:rPr>
        <w:t xml:space="preserv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proofErr w:type="gramStart"/>
      <w:r w:rsidRPr="00C3320D">
        <w:rPr>
          <w:rFonts w:cs="Arial"/>
          <w:szCs w:val="22"/>
        </w:rPr>
        <w:t>save</w:t>
      </w:r>
      <w:proofErr w:type="gramEnd"/>
      <w:r w:rsidRPr="00C3320D">
        <w:rPr>
          <w:rFonts w:cs="Arial"/>
          <w:szCs w:val="22"/>
        </w:rPr>
        <w:t xml:space="preser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proofErr w:type="gramStart"/>
      <w:r w:rsidRPr="00C3320D">
        <w:rPr>
          <w:rFonts w:cs="Arial"/>
          <w:szCs w:val="22"/>
        </w:rPr>
        <w:t>public</w:t>
      </w:r>
      <w:proofErr w:type="gramEnd"/>
      <w:r w:rsidRPr="00C3320D">
        <w:rPr>
          <w:rFonts w:cs="Arial"/>
          <w:szCs w:val="22"/>
        </w:rPr>
        <w:t xml:space="preserve">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proofErr w:type="gramStart"/>
      <w:r w:rsidRPr="00C3320D">
        <w:rPr>
          <w:rFonts w:cs="Arial"/>
          <w:szCs w:val="22"/>
        </w:rPr>
        <w:t>an</w:t>
      </w:r>
      <w:r w:rsidR="00FB269A" w:rsidRPr="00C3320D">
        <w:rPr>
          <w:rFonts w:cs="Arial"/>
          <w:szCs w:val="22"/>
        </w:rPr>
        <w:t>d</w:t>
      </w:r>
      <w:proofErr w:type="gramEnd"/>
      <w:r w:rsidR="00FB269A" w:rsidRPr="00C3320D">
        <w:rPr>
          <w:rFonts w:cs="Arial"/>
          <w:szCs w:val="22"/>
        </w:rPr>
        <w:t xml:space="preserve">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proofErr w:type="gramStart"/>
      <w:r w:rsidRPr="00C3320D">
        <w:rPr>
          <w:rFonts w:cs="Arial"/>
          <w:szCs w:val="22"/>
        </w:rPr>
        <w:t>incur</w:t>
      </w:r>
      <w:proofErr w:type="gramEnd"/>
      <w:r w:rsidRPr="00C3320D">
        <w:rPr>
          <w:rFonts w:cs="Arial"/>
          <w:szCs w:val="22"/>
        </w:rPr>
        <w:t xml:space="preserve">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proofErr w:type="gramStart"/>
      <w:r w:rsidRPr="00C3320D">
        <w:rPr>
          <w:rFonts w:cs="Arial"/>
          <w:szCs w:val="22"/>
        </w:rPr>
        <w:t>pledge</w:t>
      </w:r>
      <w:proofErr w:type="gramEnd"/>
      <w:r w:rsidRPr="00C3320D">
        <w:rPr>
          <w:rFonts w:cs="Arial"/>
          <w:szCs w:val="22"/>
        </w:rPr>
        <w:t xml:space="preserv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proofErr w:type="gramStart"/>
      <w:r w:rsidRPr="00C3320D">
        <w:rPr>
          <w:rFonts w:cs="Arial"/>
          <w:szCs w:val="22"/>
        </w:rPr>
        <w:t>engage</w:t>
      </w:r>
      <w:proofErr w:type="gramEnd"/>
      <w:r w:rsidRPr="00C3320D">
        <w:rPr>
          <w:rFonts w:cs="Arial"/>
          <w:szCs w:val="22"/>
        </w:rPr>
        <w:t xml:space="preserv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proofErr w:type="gramStart"/>
      <w:r w:rsidRPr="00C3320D">
        <w:rPr>
          <w:rFonts w:cs="Arial"/>
          <w:szCs w:val="22"/>
        </w:rPr>
        <w:t>compile</w:t>
      </w:r>
      <w:proofErr w:type="gramEnd"/>
      <w:r w:rsidRPr="00C3320D">
        <w:rPr>
          <w:rFonts w:cs="Arial"/>
          <w:szCs w:val="22"/>
        </w:rPr>
        <w:t xml:space="preserv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77777777" w:rsidR="009279E2" w:rsidRPr="00C3320D" w:rsidRDefault="009279E2"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performed at no additional cost or charge to the Customer.</w:t>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3"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3"/>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w:t>
      </w:r>
      <w:r w:rsidRPr="00C3320D">
        <w:rPr>
          <w:rFonts w:cs="Arial"/>
          <w:szCs w:val="22"/>
        </w:rPr>
        <w:lastRenderedPageBreak/>
        <w:t xml:space="preserve">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Open Book Data;</w:t>
      </w:r>
    </w:p>
    <w:p w14:paraId="69DAF739"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proofErr w:type="gramStart"/>
      <w:r w:rsidRPr="00C3320D">
        <w:rPr>
          <w:rFonts w:cs="Arial"/>
          <w:szCs w:val="22"/>
        </w:rPr>
        <w:t>identify</w:t>
      </w:r>
      <w:proofErr w:type="gramEnd"/>
      <w:r w:rsidRPr="00C3320D">
        <w:rPr>
          <w:rFonts w:cs="Arial"/>
          <w:szCs w:val="22"/>
        </w:rPr>
        <w:t xml:space="preserve">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proofErr w:type="gramStart"/>
      <w:r w:rsidRPr="00C3320D">
        <w:rPr>
          <w:rFonts w:cs="Arial"/>
          <w:szCs w:val="22"/>
        </w:rPr>
        <w:t>obtain</w:t>
      </w:r>
      <w:proofErr w:type="gramEnd"/>
      <w:r w:rsidRPr="00C3320D">
        <w:rPr>
          <w:rFonts w:cs="Arial"/>
          <w:szCs w:val="22"/>
        </w:rPr>
        <w:t xml:space="preserve">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proofErr w:type="gramStart"/>
      <w:r w:rsidRPr="00C3320D">
        <w:rPr>
          <w:rFonts w:cs="Arial"/>
          <w:szCs w:val="22"/>
        </w:rPr>
        <w:t>carry</w:t>
      </w:r>
      <w:proofErr w:type="gramEnd"/>
      <w:r w:rsidRPr="00C3320D">
        <w:rPr>
          <w:rFonts w:cs="Arial"/>
          <w:szCs w:val="22"/>
        </w:rPr>
        <w:t xml:space="preserve">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4"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76D9A33F"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5"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5"/>
    </w:p>
    <w:p w14:paraId="7EED0D9B" w14:textId="77777777" w:rsidR="009C6A81" w:rsidRPr="00C3320D" w:rsidRDefault="009C6A81" w:rsidP="00D40F55">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proofErr w:type="gramStart"/>
      <w:r w:rsidRPr="00C3320D">
        <w:rPr>
          <w:rFonts w:cs="Arial"/>
          <w:szCs w:val="22"/>
        </w:rPr>
        <w:t>all</w:t>
      </w:r>
      <w:proofErr w:type="gramEnd"/>
      <w:r w:rsidRPr="00C3320D">
        <w:rPr>
          <w:rFonts w:cs="Arial"/>
          <w:szCs w:val="22"/>
        </w:rPr>
        <w:t xml:space="preserve">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proofErr w:type="gramStart"/>
      <w:r w:rsidRPr="00C3320D">
        <w:rPr>
          <w:rFonts w:cs="Arial"/>
          <w:szCs w:val="22"/>
        </w:rPr>
        <w:t>reasonable</w:t>
      </w:r>
      <w:proofErr w:type="gramEnd"/>
      <w:r w:rsidRPr="00C3320D">
        <w:rPr>
          <w:rFonts w:cs="Arial"/>
          <w:szCs w:val="22"/>
        </w:rPr>
        <w:t xml:space="preserv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proofErr w:type="gramStart"/>
      <w:r w:rsidRPr="00C3320D">
        <w:rPr>
          <w:rFonts w:cs="Arial"/>
          <w:szCs w:val="22"/>
        </w:rPr>
        <w:t>access</w:t>
      </w:r>
      <w:proofErr w:type="gramEnd"/>
      <w:r w:rsidRPr="00C3320D">
        <w:rPr>
          <w:rFonts w:cs="Arial"/>
          <w:szCs w:val="22"/>
        </w:rPr>
        <w:t xml:space="preserve"> to the Supplier Personnel.</w:t>
      </w:r>
    </w:p>
    <w:p w14:paraId="51B3882A" w14:textId="77777777" w:rsidR="009C6A81" w:rsidRPr="00C3320D" w:rsidRDefault="009C6A81" w:rsidP="00D40F55">
      <w:pPr>
        <w:pStyle w:val="Heading2"/>
        <w:spacing w:before="120" w:after="120"/>
        <w:rPr>
          <w:rFonts w:cs="Arial"/>
          <w:szCs w:val="22"/>
        </w:rPr>
      </w:pPr>
      <w:bookmarkStart w:id="26"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6"/>
    </w:p>
    <w:p w14:paraId="6F7B83E1" w14:textId="77777777" w:rsidR="00C901FE" w:rsidRPr="00C3320D" w:rsidRDefault="00C901FE" w:rsidP="00D40F55">
      <w:pPr>
        <w:pStyle w:val="Heading1"/>
        <w:spacing w:before="120" w:after="120"/>
        <w:rPr>
          <w:rFonts w:cs="Arial"/>
          <w:szCs w:val="22"/>
        </w:rPr>
      </w:pPr>
      <w:bookmarkStart w:id="27" w:name="_Toc461109632"/>
      <w:bookmarkStart w:id="28" w:name="_Toc461109633"/>
      <w:bookmarkStart w:id="29" w:name="_Toc461702393"/>
      <w:bookmarkEnd w:id="27"/>
      <w:bookmarkEnd w:id="28"/>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2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any other part of the Order Form; and/or</w:t>
      </w:r>
    </w:p>
    <w:p w14:paraId="36CA85E7" w14:textId="77777777" w:rsidR="00A778DC"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proofErr w:type="gramStart"/>
      <w:r w:rsidRPr="00C3320D">
        <w:rPr>
          <w:rFonts w:cs="Arial"/>
          <w:szCs w:val="22"/>
        </w:rPr>
        <w:t>at</w:t>
      </w:r>
      <w:proofErr w:type="gramEnd"/>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proofErr w:type="gramStart"/>
      <w:r w:rsidRPr="00C3320D">
        <w:rPr>
          <w:rFonts w:cs="Arial"/>
          <w:szCs w:val="22"/>
        </w:rPr>
        <w:t>giving</w:t>
      </w:r>
      <w:proofErr w:type="gramEnd"/>
      <w:r w:rsidRPr="00C3320D">
        <w:rPr>
          <w:rFonts w:cs="Arial"/>
          <w:szCs w:val="22"/>
        </w:rPr>
        <w:t xml:space="preserve">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proofErr w:type="gramStart"/>
      <w:r w:rsidRPr="00C3320D">
        <w:rPr>
          <w:rFonts w:cs="Arial"/>
          <w:szCs w:val="22"/>
        </w:rPr>
        <w:t>specifying</w:t>
      </w:r>
      <w:proofErr w:type="gramEnd"/>
      <w:r w:rsidRPr="00C3320D">
        <w:rPr>
          <w:rFonts w:cs="Arial"/>
          <w:szCs w:val="22"/>
        </w:rPr>
        <w:t xml:space="preserve">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0"/>
    </w:p>
    <w:p w14:paraId="344FC365" w14:textId="77777777" w:rsidR="00F6759D" w:rsidRPr="00C3320D" w:rsidRDefault="00F6759D" w:rsidP="00D40F55">
      <w:pPr>
        <w:pStyle w:val="Heading1"/>
        <w:spacing w:before="120" w:after="120"/>
        <w:rPr>
          <w:rFonts w:cs="Arial"/>
          <w:szCs w:val="22"/>
        </w:rPr>
      </w:pPr>
      <w:bookmarkStart w:id="31" w:name="_Toc461702394"/>
      <w:r w:rsidRPr="00C3320D">
        <w:rPr>
          <w:rFonts w:cs="Arial"/>
          <w:szCs w:val="22"/>
        </w:rPr>
        <w:t>Personnel</w:t>
      </w:r>
      <w:bookmarkEnd w:id="31"/>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proofErr w:type="gramStart"/>
      <w:r w:rsidRPr="00C3320D">
        <w:rPr>
          <w:rFonts w:cs="Arial"/>
          <w:szCs w:val="22"/>
        </w:rPr>
        <w:t>requested</w:t>
      </w:r>
      <w:proofErr w:type="gramEnd"/>
      <w:r w:rsidRPr="00C3320D">
        <w:rPr>
          <w:rFonts w:cs="Arial"/>
          <w:szCs w:val="22"/>
        </w:rPr>
        <w:t xml:space="preserve"> to do so by the Customer;</w:t>
      </w:r>
    </w:p>
    <w:p w14:paraId="3E0C8D24" w14:textId="0336277F"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replacement for a Key Role:</w:t>
      </w:r>
    </w:p>
    <w:p w14:paraId="0166CF2B" w14:textId="77777777" w:rsidR="007A7EC5" w:rsidRPr="00C3320D" w:rsidRDefault="007A7EC5" w:rsidP="00D40F55">
      <w:pPr>
        <w:pStyle w:val="Heading5"/>
        <w:spacing w:before="120" w:after="120"/>
        <w:rPr>
          <w:rFonts w:cs="Arial"/>
          <w:szCs w:val="22"/>
        </w:rPr>
      </w:pPr>
      <w:proofErr w:type="gramStart"/>
      <w:r w:rsidRPr="00C3320D">
        <w:rPr>
          <w:rFonts w:cs="Arial"/>
          <w:szCs w:val="22"/>
        </w:rPr>
        <w:t>has</w:t>
      </w:r>
      <w:proofErr w:type="gramEnd"/>
      <w:r w:rsidRPr="00C3320D">
        <w:rPr>
          <w:rFonts w:cs="Arial"/>
          <w:szCs w:val="22"/>
        </w:rPr>
        <w:t xml:space="preserve">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proofErr w:type="gramStart"/>
      <w:r w:rsidRPr="00C3320D">
        <w:rPr>
          <w:rFonts w:cs="Arial"/>
          <w:szCs w:val="22"/>
        </w:rPr>
        <w:t>is</w:t>
      </w:r>
      <w:proofErr w:type="gramEnd"/>
      <w:r w:rsidRPr="00C3320D">
        <w:rPr>
          <w:rFonts w:cs="Arial"/>
          <w:szCs w:val="22"/>
        </w:rPr>
        <w:t xml:space="preserve">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proofErr w:type="gramStart"/>
      <w:r w:rsidRPr="00C3320D">
        <w:rPr>
          <w:rFonts w:cs="Arial"/>
          <w:szCs w:val="22"/>
        </w:rPr>
        <w:t>shall</w:t>
      </w:r>
      <w:proofErr w:type="gramEnd"/>
      <w:r w:rsidRPr="00C3320D">
        <w:rPr>
          <w:rFonts w:cs="Arial"/>
          <w:szCs w:val="22"/>
        </w:rPr>
        <w:t xml:space="preserve">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proofErr w:type="gramStart"/>
      <w:r w:rsidRPr="00C3320D">
        <w:rPr>
          <w:rFonts w:cs="Arial"/>
          <w:szCs w:val="22"/>
        </w:rPr>
        <w:t>t</w:t>
      </w:r>
      <w:r w:rsidR="000C5934" w:rsidRPr="00C3320D">
        <w:rPr>
          <w:rFonts w:cs="Arial"/>
          <w:szCs w:val="22"/>
        </w:rPr>
        <w:t>he</w:t>
      </w:r>
      <w:proofErr w:type="gramEnd"/>
      <w:r w:rsidR="000C5934" w:rsidRPr="00C3320D">
        <w:rPr>
          <w:rFonts w:cs="Arial"/>
          <w:szCs w:val="22"/>
        </w:rPr>
        <w:t xml:space="preserv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proofErr w:type="gramStart"/>
      <w:r w:rsidRPr="00C3320D">
        <w:rPr>
          <w:rFonts w:cs="Arial"/>
          <w:szCs w:val="22"/>
        </w:rPr>
        <w:t>whom</w:t>
      </w:r>
      <w:proofErr w:type="gramEnd"/>
      <w:r w:rsidRPr="00C3320D">
        <w:rPr>
          <w:rFonts w:cs="Arial"/>
          <w:szCs w:val="22"/>
        </w:rPr>
        <w:t xml:space="preserve">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proofErr w:type="gramStart"/>
      <w:r w:rsidRPr="00C3320D">
        <w:rPr>
          <w:rFonts w:cs="Arial"/>
          <w:szCs w:val="22"/>
        </w:rPr>
        <w:t>whose</w:t>
      </w:r>
      <w:proofErr w:type="gramEnd"/>
      <w:r w:rsidRPr="00C3320D">
        <w:rPr>
          <w:rFonts w:cs="Arial"/>
          <w:szCs w:val="22"/>
        </w:rPr>
        <w:t xml:space="preserv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proofErr w:type="gramStart"/>
      <w:r w:rsidRPr="00C3320D">
        <w:rPr>
          <w:rFonts w:cs="Arial"/>
          <w:szCs w:val="22"/>
        </w:rPr>
        <w:lastRenderedPageBreak/>
        <w:t>where</w:t>
      </w:r>
      <w:proofErr w:type="gramEnd"/>
      <w:r w:rsidRPr="00C3320D">
        <w:rPr>
          <w:rFonts w:cs="Arial"/>
          <w:szCs w:val="22"/>
        </w:rPr>
        <w:t xml:space="preserv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2" w:name="_Ref363736216"/>
      <w:r w:rsidRPr="00C3320D">
        <w:rPr>
          <w:rFonts w:cs="Arial"/>
          <w:szCs w:val="22"/>
        </w:rPr>
        <w:t>The Supplier shall:</w:t>
      </w:r>
      <w:bookmarkEnd w:id="32"/>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Supplier Personnel:</w:t>
      </w:r>
    </w:p>
    <w:p w14:paraId="1300D6B4" w14:textId="202F1E62"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proofErr w:type="gramStart"/>
      <w:r w:rsidRPr="00C3320D">
        <w:rPr>
          <w:rFonts w:cs="Arial"/>
          <w:szCs w:val="22"/>
        </w:rPr>
        <w:t>obey</w:t>
      </w:r>
      <w:proofErr w:type="gramEnd"/>
      <w:r w:rsidRPr="00C3320D">
        <w:rPr>
          <w:rFonts w:cs="Arial"/>
          <w:szCs w:val="22"/>
        </w:rPr>
        <w:t xml:space="preserve">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C3320D" w:rsidRDefault="008C4CF6" w:rsidP="00D40F55">
      <w:pPr>
        <w:pStyle w:val="Heading3"/>
        <w:spacing w:before="120" w:after="120"/>
        <w:rPr>
          <w:rFonts w:cs="Arial"/>
          <w:szCs w:val="22"/>
        </w:rPr>
      </w:pPr>
      <w:proofErr w:type="gramStart"/>
      <w:r w:rsidRPr="00C3320D">
        <w:rPr>
          <w:rFonts w:cs="Arial"/>
          <w:szCs w:val="22"/>
        </w:rPr>
        <w:t>use</w:t>
      </w:r>
      <w:proofErr w:type="gramEnd"/>
      <w:r w:rsidRPr="00C3320D">
        <w:rPr>
          <w:rFonts w:cs="Arial"/>
          <w:szCs w:val="22"/>
        </w:rPr>
        <w:t xml:space="preserve"> all reasonable endeavours to minimise the number of changes in  Supplier Personnel;</w:t>
      </w:r>
    </w:p>
    <w:p w14:paraId="26080B6B" w14:textId="77777777" w:rsidR="008C4CF6" w:rsidRPr="00C3320D" w:rsidRDefault="008C4CF6" w:rsidP="00D40F55">
      <w:pPr>
        <w:pStyle w:val="Heading3"/>
        <w:spacing w:before="120" w:after="120"/>
        <w:rPr>
          <w:rFonts w:cs="Arial"/>
          <w:szCs w:val="22"/>
        </w:rPr>
      </w:pPr>
      <w:proofErr w:type="gramStart"/>
      <w:r w:rsidRPr="00C3320D">
        <w:rPr>
          <w:rFonts w:cs="Arial"/>
          <w:szCs w:val="22"/>
        </w:rPr>
        <w:t>replace</w:t>
      </w:r>
      <w:proofErr w:type="gramEnd"/>
      <w:r w:rsidRPr="00C3320D">
        <w:rPr>
          <w:rFonts w:cs="Arial"/>
          <w:szCs w:val="22"/>
        </w:rPr>
        <w:t xml:space="preserv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proofErr w:type="gramStart"/>
      <w:r w:rsidRPr="00C3320D">
        <w:rPr>
          <w:rFonts w:cs="Arial"/>
          <w:szCs w:val="22"/>
        </w:rPr>
        <w:t>bear</w:t>
      </w:r>
      <w:proofErr w:type="gramEnd"/>
      <w:r w:rsidRPr="00C3320D">
        <w:rPr>
          <w:rFonts w:cs="Arial"/>
          <w:szCs w:val="22"/>
        </w:rPr>
        <w:t xml:space="preserve">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proofErr w:type="gramStart"/>
      <w:r w:rsidRPr="00C3320D">
        <w:rPr>
          <w:rFonts w:cs="Arial"/>
          <w:szCs w:val="22"/>
        </w:rPr>
        <w:t>procure</w:t>
      </w:r>
      <w:proofErr w:type="gramEnd"/>
      <w:r w:rsidRPr="00C3320D">
        <w:rPr>
          <w:rFonts w:cs="Arial"/>
          <w:szCs w:val="22"/>
        </w:rPr>
        <w:t xml:space="preserv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proofErr w:type="gramStart"/>
      <w:r w:rsidRPr="00C3320D">
        <w:rPr>
          <w:rFonts w:cs="Arial"/>
          <w:szCs w:val="22"/>
        </w:rPr>
        <w:t>refuse</w:t>
      </w:r>
      <w:proofErr w:type="gramEnd"/>
      <w:r w:rsidRPr="00C3320D">
        <w:rPr>
          <w:rFonts w:cs="Arial"/>
          <w:szCs w:val="22"/>
        </w:rPr>
        <w:t xml:space="preserv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proofErr w:type="gramStart"/>
      <w:r w:rsidRPr="00C3320D">
        <w:rPr>
          <w:rFonts w:cs="Arial"/>
          <w:szCs w:val="22"/>
        </w:rPr>
        <w:t>direct</w:t>
      </w:r>
      <w:proofErr w:type="gramEnd"/>
      <w:r w:rsidRPr="00C3320D">
        <w:rPr>
          <w:rFonts w:cs="Arial"/>
          <w:szCs w:val="22"/>
        </w:rPr>
        <w:t xml:space="preserve">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lastRenderedPageBreak/>
        <w:t>Staff Transfer</w:t>
      </w:r>
    </w:p>
    <w:p w14:paraId="438144E9" w14:textId="77777777" w:rsidR="00FA30C4" w:rsidRPr="00C3320D" w:rsidRDefault="006754E6" w:rsidP="00D40F55">
      <w:pPr>
        <w:pStyle w:val="Heading2"/>
        <w:spacing w:before="120" w:after="120"/>
        <w:rPr>
          <w:rFonts w:cs="Arial"/>
          <w:szCs w:val="22"/>
        </w:rPr>
      </w:pPr>
      <w:bookmarkStart w:id="33" w:name="_Ref358297649"/>
      <w:r w:rsidRPr="00C3320D">
        <w:rPr>
          <w:rFonts w:cs="Arial"/>
          <w:szCs w:val="22"/>
        </w:rPr>
        <w:t>The Parties agree that</w:t>
      </w:r>
      <w:r w:rsidR="00FA30C4" w:rsidRPr="00C3320D">
        <w:rPr>
          <w:rFonts w:cs="Arial"/>
          <w:szCs w:val="22"/>
        </w:rPr>
        <w:t>:</w:t>
      </w:r>
      <w:bookmarkEnd w:id="33"/>
    </w:p>
    <w:p w14:paraId="513D7722" w14:textId="14E84AA8" w:rsidR="00FA30C4" w:rsidRPr="00C3320D" w:rsidRDefault="00FA30C4" w:rsidP="00D40F55">
      <w:pPr>
        <w:pStyle w:val="Heading3"/>
        <w:spacing w:before="120" w:after="120"/>
        <w:rPr>
          <w:rFonts w:cs="Arial"/>
          <w:szCs w:val="22"/>
        </w:rPr>
      </w:pPr>
      <w:bookmarkStart w:id="34" w:name="_Ref358297659"/>
      <w:proofErr w:type="gramStart"/>
      <w:r w:rsidRPr="00C3320D">
        <w:rPr>
          <w:rFonts w:cs="Arial"/>
          <w:szCs w:val="22"/>
        </w:rPr>
        <w:t>where</w:t>
      </w:r>
      <w:proofErr w:type="gramEnd"/>
      <w:r w:rsidRPr="00C3320D">
        <w:rPr>
          <w:rFonts w:cs="Arial"/>
          <w:szCs w:val="22"/>
        </w:rPr>
        <w:t xml:space="preserv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5" w:name="_Ref358300369"/>
      <w:bookmarkEnd w:id="34"/>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proofErr w:type="gramStart"/>
      <w:r w:rsidRPr="00C3320D">
        <w:rPr>
          <w:rFonts w:cs="Arial"/>
          <w:szCs w:val="22"/>
        </w:rPr>
        <w:t>manage</w:t>
      </w:r>
      <w:proofErr w:type="gramEnd"/>
      <w:r w:rsidRPr="00C3320D">
        <w:rPr>
          <w:rFonts w:cs="Arial"/>
          <w:szCs w:val="22"/>
        </w:rPr>
        <w:t xml:space="preserv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proofErr w:type="gramStart"/>
      <w:r w:rsidRPr="00C3320D">
        <w:rPr>
          <w:rFonts w:cs="Arial"/>
          <w:szCs w:val="22"/>
        </w:rPr>
        <w:t>assign</w:t>
      </w:r>
      <w:proofErr w:type="gramEnd"/>
      <w:r w:rsidRPr="00C3320D">
        <w:rPr>
          <w:rFonts w:cs="Arial"/>
          <w:szCs w:val="22"/>
        </w:rPr>
        <w:t>,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6" w:name="_Ref359425071"/>
      <w:r w:rsidRPr="00C3320D">
        <w:rPr>
          <w:rFonts w:cs="Arial"/>
          <w:szCs w:val="22"/>
        </w:rPr>
        <w:t>Prior to sub-contacting any of its obligations under this Legal Services Contract, the Supplier shall notify the Customer and provide the Customer with:</w:t>
      </w:r>
      <w:bookmarkEnd w:id="36"/>
    </w:p>
    <w:p w14:paraId="183DD848"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7" w:name="_Ref359336661"/>
      <w:r w:rsidRPr="00C3320D">
        <w:rPr>
          <w:rFonts w:cs="Arial"/>
          <w:szCs w:val="22"/>
        </w:rPr>
        <w:lastRenderedPageBreak/>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7"/>
    </w:p>
    <w:p w14:paraId="2D71093E" w14:textId="77777777" w:rsidR="006E2D22" w:rsidRPr="00C3320D" w:rsidRDefault="006E2D2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copy of the proposed Sub-Contract; and</w:t>
      </w:r>
    </w:p>
    <w:p w14:paraId="647C4BFD" w14:textId="77777777" w:rsidR="006E2D22" w:rsidRPr="00C3320D" w:rsidRDefault="006E2D22"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employs unfit persons,</w:t>
      </w:r>
    </w:p>
    <w:p w14:paraId="1F8958C8" w14:textId="77777777" w:rsidR="006E2D22" w:rsidRPr="00C3320D" w:rsidRDefault="006E2D22" w:rsidP="00D40F55">
      <w:pPr>
        <w:pStyle w:val="GPSL3Indent"/>
        <w:ind w:left="1276"/>
        <w:rPr>
          <w:rFonts w:eastAsia="STZhongsong"/>
          <w:lang w:val="en-GB"/>
        </w:rPr>
      </w:pPr>
      <w:proofErr w:type="gramStart"/>
      <w:r w:rsidRPr="00C3320D">
        <w:rPr>
          <w:rFonts w:eastAsia="STZhongsong"/>
          <w:lang w:val="en-GB"/>
        </w:rPr>
        <w:t>in</w:t>
      </w:r>
      <w:proofErr w:type="gramEnd"/>
      <w:r w:rsidRPr="00C3320D">
        <w:rPr>
          <w:rFonts w:eastAsia="STZhongsong"/>
          <w:lang w:val="en-GB"/>
        </w:rPr>
        <w:t xml:space="preserve">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proofErr w:type="gramStart"/>
      <w:r w:rsidRPr="00C3320D">
        <w:rPr>
          <w:rFonts w:cs="Arial"/>
          <w:szCs w:val="22"/>
        </w:rPr>
        <w:t>the</w:t>
      </w:r>
      <w:proofErr w:type="gramEnd"/>
      <w:r w:rsidRPr="00C3320D">
        <w:rPr>
          <w:rFonts w:cs="Arial"/>
          <w:szCs w:val="22"/>
        </w:rPr>
        <w:t xml:space="preserv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proofErr w:type="gramStart"/>
      <w:r w:rsidRPr="00C3320D">
        <w:rPr>
          <w:rFonts w:cs="Arial"/>
          <w:szCs w:val="22"/>
        </w:rPr>
        <w:t>provisions</w:t>
      </w:r>
      <w:proofErr w:type="gramEnd"/>
      <w:r w:rsidRPr="00C3320D">
        <w:rPr>
          <w:rFonts w:cs="Arial"/>
          <w:szCs w:val="22"/>
        </w:rPr>
        <w:t xml:space="preserve">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proofErr w:type="gramStart"/>
      <w:r w:rsidRPr="00C3320D">
        <w:rPr>
          <w:rFonts w:cs="Arial"/>
          <w:szCs w:val="22"/>
        </w:rPr>
        <w:lastRenderedPageBreak/>
        <w:t>a</w:t>
      </w:r>
      <w:proofErr w:type="gramEnd"/>
      <w:r w:rsidRPr="00C3320D">
        <w:rPr>
          <w:rFonts w:cs="Arial"/>
          <w:szCs w:val="22"/>
        </w:rPr>
        <w:t xml:space="preserve">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proofErr w:type="gramStart"/>
      <w:r w:rsidRPr="00C3320D">
        <w:rPr>
          <w:rFonts w:cs="Arial"/>
          <w:szCs w:val="22"/>
        </w:rPr>
        <w:t>obligations</w:t>
      </w:r>
      <w:proofErr w:type="gramEnd"/>
      <w:r w:rsidRPr="00C3320D">
        <w:rPr>
          <w:rFonts w:cs="Arial"/>
          <w:szCs w:val="22"/>
        </w:rPr>
        <w:t xml:space="preserve">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77777777" w:rsidR="00FA30C4"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8"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1A870A0" w14:textId="77777777" w:rsidR="00A904F4" w:rsidRPr="00C3320D" w:rsidRDefault="00A904F4" w:rsidP="00D40F55">
      <w:pPr>
        <w:pStyle w:val="Heading3"/>
        <w:spacing w:before="120" w:after="120"/>
        <w:rPr>
          <w:rFonts w:cs="Arial"/>
          <w:szCs w:val="22"/>
        </w:rPr>
      </w:pPr>
      <w:bookmarkStart w:id="39"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proofErr w:type="gramStart"/>
      <w:r w:rsidRPr="00C3320D">
        <w:rPr>
          <w:rFonts w:cs="Arial"/>
          <w:szCs w:val="22"/>
        </w:rPr>
        <w:t>conferring</w:t>
      </w:r>
      <w:proofErr w:type="gramEnd"/>
      <w:r w:rsidRPr="00C3320D">
        <w:rPr>
          <w:rFonts w:cs="Arial"/>
          <w:szCs w:val="22"/>
        </w:rPr>
        <w:t xml:space="preserve">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0" w:name="_Ref359339111"/>
      <w:r w:rsidRPr="00C3320D">
        <w:rPr>
          <w:rFonts w:cs="Arial"/>
          <w:szCs w:val="22"/>
        </w:rPr>
        <w:lastRenderedPageBreak/>
        <w:t>The Supplier shall</w:t>
      </w:r>
      <w:bookmarkEnd w:id="40"/>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1" w:name="_Ref379548295"/>
      <w:r w:rsidRPr="00C3320D">
        <w:rPr>
          <w:rFonts w:cs="Arial"/>
          <w:szCs w:val="22"/>
        </w:rPr>
        <w:t>The Customer may require the Supplier to terminate:</w:t>
      </w:r>
      <w:bookmarkEnd w:id="41"/>
    </w:p>
    <w:p w14:paraId="6E32BE60" w14:textId="77777777" w:rsidR="0084742E" w:rsidRPr="00C3320D" w:rsidRDefault="0084742E"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77777777" w:rsidR="0084742E" w:rsidRPr="00C3320D" w:rsidRDefault="0084742E" w:rsidP="00D40F55">
      <w:pPr>
        <w:pStyle w:val="GPSL4numberedclause"/>
        <w:numPr>
          <w:ilvl w:val="3"/>
          <w:numId w:val="40"/>
        </w:numPr>
        <w:rPr>
          <w:rFonts w:ascii="Arial" w:hAnsi="Arial"/>
          <w:szCs w:val="22"/>
        </w:rPr>
      </w:pPr>
      <w:proofErr w:type="gramStart"/>
      <w:r w:rsidRPr="00C3320D">
        <w:rPr>
          <w:rFonts w:ascii="Arial" w:hAnsi="Arial"/>
          <w:szCs w:val="22"/>
        </w:rPr>
        <w:t>the</w:t>
      </w:r>
      <w:proofErr w:type="gramEnd"/>
      <w:r w:rsidRPr="00C3320D">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2"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2"/>
    </w:p>
    <w:p w14:paraId="3BC4CDD6" w14:textId="77777777" w:rsidR="0084742E" w:rsidRPr="00C3320D" w:rsidRDefault="0084742E" w:rsidP="00D40F55">
      <w:pPr>
        <w:pStyle w:val="Heading3"/>
        <w:spacing w:before="120" w:after="120"/>
        <w:rPr>
          <w:rFonts w:cs="Arial"/>
          <w:szCs w:val="22"/>
        </w:rPr>
      </w:pPr>
      <w:proofErr w:type="gramStart"/>
      <w:r w:rsidRPr="00C3320D">
        <w:rPr>
          <w:rFonts w:cs="Arial"/>
          <w:szCs w:val="22"/>
        </w:rPr>
        <w:t>require</w:t>
      </w:r>
      <w:proofErr w:type="gramEnd"/>
      <w:r w:rsidRPr="00C3320D">
        <w:rPr>
          <w:rFonts w:cs="Arial"/>
          <w:szCs w:val="22"/>
        </w:rPr>
        <w:t xml:space="preserv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proofErr w:type="gramStart"/>
      <w:r w:rsidRPr="00C3320D">
        <w:rPr>
          <w:rFonts w:cs="Arial"/>
          <w:szCs w:val="22"/>
        </w:rPr>
        <w:lastRenderedPageBreak/>
        <w:t>the</w:t>
      </w:r>
      <w:proofErr w:type="gramEnd"/>
      <w:r w:rsidRPr="00C3320D">
        <w:rPr>
          <w:rFonts w:cs="Arial"/>
          <w:szCs w:val="22"/>
        </w:rPr>
        <w:t xml:space="preserv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3" w:name="_Toc461702395"/>
      <w:r w:rsidRPr="00C3320D">
        <w:rPr>
          <w:rFonts w:cs="Arial"/>
          <w:szCs w:val="22"/>
        </w:rPr>
        <w:t>CHARGES</w:t>
      </w:r>
      <w:r w:rsidR="00A34A70" w:rsidRPr="00C3320D">
        <w:rPr>
          <w:rFonts w:cs="Arial"/>
          <w:szCs w:val="22"/>
        </w:rPr>
        <w:t xml:space="preserve"> AND INVOICING</w:t>
      </w:r>
      <w:bookmarkEnd w:id="43"/>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14E4B08A" w:rsidR="00E56DC7" w:rsidRPr="00C3320D" w:rsidRDefault="007562F7" w:rsidP="00D40F55">
      <w:pPr>
        <w:pStyle w:val="Heading3"/>
        <w:spacing w:before="120" w:after="120"/>
        <w:rPr>
          <w:rFonts w:cs="Arial"/>
          <w:szCs w:val="22"/>
        </w:rPr>
      </w:pPr>
      <w:r w:rsidRPr="00C3320D">
        <w:rPr>
          <w:rFonts w:cs="Arial"/>
          <w:szCs w:val="22"/>
        </w:rPr>
        <w:t xml:space="preserve">In consideration of the </w:t>
      </w:r>
      <w:r w:rsidR="00151B56" w:rsidRPr="00C3320D">
        <w:rPr>
          <w:rFonts w:cs="Arial"/>
          <w:szCs w:val="22"/>
        </w:rPr>
        <w:t>Supplier</w:t>
      </w:r>
      <w:r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shall pay the</w:t>
      </w:r>
      <w:r w:rsidR="00A34A70" w:rsidRPr="00C3320D">
        <w:rPr>
          <w:rFonts w:cs="Arial"/>
          <w:szCs w:val="22"/>
        </w:rPr>
        <w:t xml:space="preserve"> undisputed</w:t>
      </w:r>
      <w:r w:rsidRPr="00C3320D">
        <w:rPr>
          <w:rFonts w:cs="Arial"/>
          <w:szCs w:val="22"/>
        </w:rPr>
        <w:t xml:space="preserve"> </w:t>
      </w:r>
      <w:r w:rsidR="00AB51E9" w:rsidRPr="00C3320D">
        <w:rPr>
          <w:rFonts w:cs="Arial"/>
          <w:szCs w:val="22"/>
        </w:rPr>
        <w:t>Charges</w:t>
      </w:r>
      <w:r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Pr="00C3320D">
        <w:rPr>
          <w:rFonts w:cs="Arial"/>
          <w:szCs w:val="22"/>
        </w:rPr>
        <w:t>(</w:t>
      </w:r>
      <w:r w:rsidR="00A34A70" w:rsidRPr="00C3320D">
        <w:rPr>
          <w:rFonts w:cs="Arial"/>
          <w:szCs w:val="22"/>
        </w:rPr>
        <w:t>Charges and Invoicing)</w:t>
      </w:r>
      <w:r w:rsidRPr="00C3320D">
        <w:rPr>
          <w:rFonts w:cs="Arial"/>
          <w:szCs w:val="22"/>
        </w:rPr>
        <w:t>.</w:t>
      </w:r>
      <w:r w:rsidR="00E56DC7" w:rsidRPr="00C3320D">
        <w:rPr>
          <w:rFonts w:cs="Arial"/>
          <w:szCs w:val="22"/>
        </w:rPr>
        <w:t xml:space="preserve"> </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162B5C5D"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4"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4"/>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5"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5"/>
      <w:r w:rsidRPr="00C3320D">
        <w:rPr>
          <w:rFonts w:cs="Arial"/>
          <w:szCs w:val="22"/>
        </w:rPr>
        <w:t xml:space="preserve"> </w:t>
      </w:r>
    </w:p>
    <w:p w14:paraId="0AF0D6B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w:t>
      </w:r>
      <w:proofErr w:type="gramStart"/>
      <w:r w:rsidR="007657FB" w:rsidRPr="00C3320D">
        <w:rPr>
          <w:rFonts w:cs="Arial"/>
          <w:szCs w:val="22"/>
        </w:rPr>
        <w:t xml:space="preserve">the </w:t>
      </w:r>
      <w:r w:rsidR="00AB51E9" w:rsidRPr="00C3320D">
        <w:rPr>
          <w:rFonts w:cs="Arial"/>
          <w:szCs w:val="22"/>
        </w:rPr>
        <w:t xml:space="preserve"> Charges</w:t>
      </w:r>
      <w:proofErr w:type="gramEnd"/>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w:t>
      </w:r>
      <w:r w:rsidRPr="00C3320D">
        <w:rPr>
          <w:rFonts w:cs="Arial"/>
          <w:szCs w:val="22"/>
        </w:rPr>
        <w:lastRenderedPageBreak/>
        <w:t xml:space="preserve">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6"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77777777" w:rsidR="00F807DC" w:rsidRPr="00C3320D" w:rsidRDefault="00B16352"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has provided ten (10) Working </w:t>
      </w:r>
      <w:proofErr w:type="spellStart"/>
      <w:r w:rsidRPr="00C3320D">
        <w:rPr>
          <w:rFonts w:cs="Arial"/>
          <w:szCs w:val="22"/>
        </w:rPr>
        <w:t>Days notice</w:t>
      </w:r>
      <w:proofErr w:type="spellEnd"/>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6"/>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7" w:name="_Ref313370178"/>
      <w:r w:rsidRPr="00C3320D">
        <w:rPr>
          <w:rFonts w:cs="Arial"/>
          <w:b/>
          <w:szCs w:val="22"/>
        </w:rPr>
        <w:t>Recovery of Sums Due</w:t>
      </w:r>
      <w:bookmarkEnd w:id="47"/>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8" w:name="_Toc461702396"/>
      <w:bookmarkStart w:id="49" w:name="_Ref313371594"/>
      <w:r w:rsidRPr="00C3320D">
        <w:rPr>
          <w:rFonts w:cs="Arial"/>
          <w:szCs w:val="22"/>
        </w:rPr>
        <w:t>LIABILITY</w:t>
      </w:r>
      <w:r w:rsidR="003C6C6B" w:rsidRPr="00C3320D">
        <w:rPr>
          <w:rFonts w:cs="Arial"/>
          <w:szCs w:val="22"/>
        </w:rPr>
        <w:t xml:space="preserve"> AND INSURANCE</w:t>
      </w:r>
      <w:bookmarkEnd w:id="48"/>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0" w:name="_Ref311654936"/>
      <w:r w:rsidRPr="00C3320D">
        <w:rPr>
          <w:rFonts w:cs="Arial"/>
          <w:szCs w:val="22"/>
        </w:rPr>
        <w:t>Neither Party excludes or limits its liability for:</w:t>
      </w:r>
      <w:bookmarkEnd w:id="50"/>
    </w:p>
    <w:p w14:paraId="7DF98F11" w14:textId="77777777" w:rsidR="00CB2406" w:rsidRPr="00C3320D" w:rsidRDefault="00CB2406" w:rsidP="00D40F55">
      <w:pPr>
        <w:pStyle w:val="Heading4"/>
        <w:spacing w:before="120" w:after="120"/>
        <w:rPr>
          <w:rFonts w:cs="Arial"/>
          <w:szCs w:val="22"/>
        </w:rPr>
      </w:pPr>
      <w:proofErr w:type="gramStart"/>
      <w:r w:rsidRPr="00C3320D">
        <w:rPr>
          <w:rFonts w:cs="Arial"/>
          <w:szCs w:val="22"/>
        </w:rPr>
        <w:t>death</w:t>
      </w:r>
      <w:proofErr w:type="gramEnd"/>
      <w:r w:rsidRPr="00C3320D">
        <w:rPr>
          <w:rFonts w:cs="Arial"/>
          <w:szCs w:val="22"/>
        </w:rPr>
        <w:t xml:space="preserve">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proofErr w:type="gramStart"/>
      <w:r w:rsidRPr="00C3320D">
        <w:rPr>
          <w:rFonts w:cs="Arial"/>
          <w:szCs w:val="22"/>
        </w:rPr>
        <w:t>bribery</w:t>
      </w:r>
      <w:proofErr w:type="gramEnd"/>
      <w:r w:rsidRPr="00C3320D">
        <w:rPr>
          <w:rFonts w:cs="Arial"/>
          <w:szCs w:val="22"/>
        </w:rPr>
        <w:t xml:space="preserve">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liability than cannot be excluded or limited under Law</w:t>
      </w:r>
      <w:r w:rsidR="00CB2406" w:rsidRPr="00C3320D">
        <w:rPr>
          <w:rFonts w:cs="Arial"/>
          <w:szCs w:val="22"/>
        </w:rPr>
        <w:t>.</w:t>
      </w:r>
    </w:p>
    <w:p w14:paraId="4AA2A180" w14:textId="3612CC67" w:rsidR="001651CF" w:rsidRPr="00C3320D" w:rsidRDefault="00AC4EAD" w:rsidP="007C5874">
      <w:pPr>
        <w:pStyle w:val="Heading3"/>
        <w:spacing w:before="120" w:after="120"/>
        <w:rPr>
          <w:rFonts w:cs="Arial"/>
          <w:b/>
          <w:i/>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w:t>
      </w:r>
      <w:r w:rsidRPr="00C3320D">
        <w:rPr>
          <w:rFonts w:cs="Arial"/>
          <w:szCs w:val="22"/>
        </w:rPr>
        <w:lastRenderedPageBreak/>
        <w:t xml:space="preserve">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1"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1"/>
    </w:p>
    <w:p w14:paraId="1D091D3C"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profits;</w:t>
      </w:r>
    </w:p>
    <w:p w14:paraId="01B350C2"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business; </w:t>
      </w:r>
    </w:p>
    <w:p w14:paraId="572DC5CE"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revenue; </w:t>
      </w:r>
    </w:p>
    <w:p w14:paraId="120A4F30"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or damage to goodwill;</w:t>
      </w:r>
    </w:p>
    <w:p w14:paraId="308CA0FB"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w:t>
      </w:r>
      <w:r w:rsidRPr="00C3320D">
        <w:rPr>
          <w:rFonts w:cs="Arial"/>
          <w:szCs w:val="22"/>
        </w:rPr>
        <w:lastRenderedPageBreak/>
        <w:t xml:space="preserve">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2" w:name="_Ref313366946"/>
      <w:bookmarkStart w:id="53" w:name="_Toc461702397"/>
      <w:bookmarkEnd w:id="49"/>
      <w:r w:rsidRPr="00C3320D">
        <w:rPr>
          <w:rFonts w:cs="Arial"/>
          <w:szCs w:val="22"/>
        </w:rPr>
        <w:t>INTELLECTUAL PROPERTY RIGHTS</w:t>
      </w:r>
      <w:bookmarkEnd w:id="52"/>
      <w:bookmarkEnd w:id="53"/>
    </w:p>
    <w:p w14:paraId="2AEA58D8" w14:textId="340AD279" w:rsidR="00F14CCD" w:rsidRPr="00C3320D" w:rsidRDefault="0025590B" w:rsidP="00D40F55">
      <w:pPr>
        <w:pStyle w:val="Heading2"/>
        <w:tabs>
          <w:tab w:val="num" w:pos="720"/>
        </w:tabs>
        <w:spacing w:before="120" w:after="120"/>
        <w:ind w:left="720"/>
        <w:rPr>
          <w:rFonts w:cs="Arial"/>
          <w:szCs w:val="22"/>
        </w:rPr>
      </w:pPr>
      <w:bookmarkStart w:id="54"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4"/>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w:t>
      </w:r>
      <w:r w:rsidRPr="00C3320D">
        <w:rPr>
          <w:rFonts w:cs="Arial"/>
          <w:szCs w:val="22"/>
        </w:rPr>
        <w:lastRenderedPageBreak/>
        <w:t xml:space="preserve">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5"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5"/>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6" w:name="_Ref313367870"/>
      <w:bookmarkStart w:id="57" w:name="_Toc461702398"/>
      <w:r w:rsidRPr="00C3320D">
        <w:rPr>
          <w:rFonts w:cs="Arial"/>
          <w:szCs w:val="22"/>
        </w:rPr>
        <w:t>PROTECTION OF INFORMATION</w:t>
      </w:r>
      <w:bookmarkEnd w:id="56"/>
      <w:bookmarkEnd w:id="57"/>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8" w:name="_Ref313367297"/>
      <w:r w:rsidRPr="00C3320D">
        <w:rPr>
          <w:rFonts w:cs="Arial"/>
          <w:b/>
          <w:szCs w:val="22"/>
        </w:rPr>
        <w:t>Protection of Personal Data</w:t>
      </w:r>
      <w:bookmarkEnd w:id="58"/>
    </w:p>
    <w:p w14:paraId="795E75E2" w14:textId="769F40B2" w:rsidR="00F807DC" w:rsidRDefault="00F93B67" w:rsidP="00F93B67">
      <w:pPr>
        <w:pStyle w:val="Heading3"/>
      </w:pPr>
      <w:r w:rsidRPr="00F93B67">
        <w:rPr>
          <w:rFonts w:cs="Arial"/>
          <w:szCs w:val="22"/>
        </w:rPr>
        <w:t xml:space="preserve">The Parties acknowledge that for the purposes of the Data Protection Legislation, the Customer is the Controller and the </w:t>
      </w:r>
      <w:r w:rsidR="00C749AE">
        <w:rPr>
          <w:rFonts w:cs="Arial"/>
          <w:szCs w:val="22"/>
        </w:rPr>
        <w:t>Supplier</w:t>
      </w:r>
      <w:r w:rsidRPr="00F93B67">
        <w:rPr>
          <w:rFonts w:cs="Arial"/>
          <w:szCs w:val="22"/>
        </w:rPr>
        <w:t xml:space="preserve"> is the Processor unless otherwise speci</w:t>
      </w:r>
      <w:r w:rsidR="000E299B">
        <w:rPr>
          <w:rFonts w:cs="Arial"/>
          <w:szCs w:val="22"/>
        </w:rPr>
        <w:t>fied in Schedule 5</w:t>
      </w:r>
      <w:r>
        <w:rPr>
          <w:rFonts w:cs="Arial"/>
          <w:szCs w:val="22"/>
        </w:rPr>
        <w:t>. The only p</w:t>
      </w:r>
      <w:r w:rsidRPr="00F93B67">
        <w:rPr>
          <w:rFonts w:cs="Arial"/>
          <w:szCs w:val="22"/>
        </w:rPr>
        <w:t>rocessing that the Processor is authorised</w:t>
      </w:r>
      <w:r w:rsidR="000E299B">
        <w:rPr>
          <w:rFonts w:cs="Arial"/>
          <w:szCs w:val="22"/>
        </w:rPr>
        <w:t xml:space="preserve"> to do is listed in Schedule 5</w:t>
      </w:r>
      <w:r w:rsidRPr="00F93B67">
        <w:rPr>
          <w:rFonts w:cs="Arial"/>
          <w:szCs w:val="22"/>
        </w:rPr>
        <w:t xml:space="preserve"> by the Controller and may not be determined by the Processor</w:t>
      </w:r>
      <w:r w:rsidR="007562F7" w:rsidRPr="00C3320D">
        <w:t>.</w:t>
      </w:r>
    </w:p>
    <w:p w14:paraId="419A0BDA" w14:textId="1BBF3713" w:rsidR="00F93B67" w:rsidRDefault="00F93B67" w:rsidP="00F93B67">
      <w:pPr>
        <w:pStyle w:val="Heading3"/>
      </w:pPr>
      <w:r w:rsidRPr="00F93B67">
        <w:t xml:space="preserve">The Processor shall notify the Controller immediately if it considers that any of the Controller's instructions infringe the Data Protection Legislation. </w:t>
      </w:r>
    </w:p>
    <w:p w14:paraId="0584E77B" w14:textId="0D422DC2" w:rsidR="00F93B67" w:rsidRDefault="00F93B67" w:rsidP="00F93B67">
      <w:pPr>
        <w:pStyle w:val="Heading3"/>
      </w:pPr>
      <w:r w:rsidRPr="00F93B67">
        <w:t xml:space="preserve">The Processor shall provide all reasonable assistance to the Controller in the preparation of any Data Protection Impact Assessment prior to commencing any processing. Such assistance may, at the discretion of the Controller, include: </w:t>
      </w:r>
    </w:p>
    <w:p w14:paraId="7526D9B6" w14:textId="7F5C8808" w:rsidR="00F93B67" w:rsidRDefault="00F93B67" w:rsidP="00F93B67">
      <w:pPr>
        <w:pStyle w:val="Heading4"/>
      </w:pPr>
      <w:r>
        <w:t>A systematic description of the envisaged processing operations and the purpose of the processing;</w:t>
      </w:r>
    </w:p>
    <w:p w14:paraId="687C487C" w14:textId="222F5BBF" w:rsidR="00F93B67" w:rsidRDefault="00F93B67" w:rsidP="00F93B67">
      <w:pPr>
        <w:pStyle w:val="Heading4"/>
      </w:pPr>
      <w:r>
        <w:t>An assessment of the necessity and proportionality of the processing operations in relation to the Services;</w:t>
      </w:r>
    </w:p>
    <w:p w14:paraId="0DDF7E30" w14:textId="583E0444" w:rsidR="00F93B67" w:rsidRDefault="00F93B67" w:rsidP="00F93B67">
      <w:pPr>
        <w:pStyle w:val="Heading4"/>
      </w:pPr>
      <w:r>
        <w:t>An assessment of the risks to the rights and freedoms of the Data Subjects; and</w:t>
      </w:r>
    </w:p>
    <w:p w14:paraId="5E3694B8" w14:textId="51518A1D" w:rsidR="00F93B67" w:rsidRDefault="00F93B67" w:rsidP="00F93B67">
      <w:pPr>
        <w:pStyle w:val="Heading4"/>
      </w:pPr>
      <w:r>
        <w:lastRenderedPageBreak/>
        <w:t>The measures envisaged to address the risks, including safeguards, security measures and mechanisms to ensure the protection of Personal Data.</w:t>
      </w:r>
    </w:p>
    <w:p w14:paraId="402C654F" w14:textId="254364D6" w:rsidR="00F93B67" w:rsidRDefault="00F93B67" w:rsidP="00F93B67">
      <w:pPr>
        <w:pStyle w:val="Heading3"/>
      </w:pPr>
      <w:r>
        <w:t>The Proce</w:t>
      </w:r>
      <w:r w:rsidR="003406C5">
        <w:t>ssor shall, in relation to any P</w:t>
      </w:r>
      <w:r>
        <w:t>ersonal Data processed in connection with its obligations under this Agreement:</w:t>
      </w:r>
    </w:p>
    <w:p w14:paraId="2B5DBB93" w14:textId="6D3F1F8F" w:rsidR="00F93B67" w:rsidRDefault="00F93B67" w:rsidP="00F93B67">
      <w:pPr>
        <w:pStyle w:val="Heading4"/>
      </w:pPr>
      <w:r>
        <w:t>Process that Personal Data only</w:t>
      </w:r>
      <w:r w:rsidR="000E299B">
        <w:t xml:space="preserve"> in accordance with Schedule 5</w:t>
      </w:r>
      <w:r>
        <w:t>, unless the Processor is required to do otherwise by Law. If it is so required the Processor shall promptly notify the Controller before processing the Personal Data unless prohibited by Law;</w:t>
      </w:r>
    </w:p>
    <w:p w14:paraId="6C646475" w14:textId="12CD1307" w:rsidR="00F93B67" w:rsidRDefault="00F93B67" w:rsidP="00F93B67">
      <w:pPr>
        <w:pStyle w:val="Heading4"/>
      </w:pPr>
      <w: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05FB840" w14:textId="6DE802A8" w:rsidR="00F93B67" w:rsidRDefault="00F93B67" w:rsidP="00F93B67">
      <w:pPr>
        <w:pStyle w:val="Heading6"/>
      </w:pPr>
      <w:proofErr w:type="gramStart"/>
      <w:r>
        <w:t>nature</w:t>
      </w:r>
      <w:proofErr w:type="gramEnd"/>
      <w:r>
        <w:t xml:space="preserve"> of the data to be protected;</w:t>
      </w:r>
    </w:p>
    <w:p w14:paraId="78BAE31C" w14:textId="538C96CF" w:rsidR="00F93B67" w:rsidRDefault="00F93B67" w:rsidP="00F93B67">
      <w:pPr>
        <w:pStyle w:val="Heading6"/>
      </w:pPr>
      <w:proofErr w:type="gramStart"/>
      <w:r>
        <w:t>harm</w:t>
      </w:r>
      <w:proofErr w:type="gramEnd"/>
      <w:r>
        <w:t xml:space="preserve"> that might result from a Data Loss Event;</w:t>
      </w:r>
    </w:p>
    <w:p w14:paraId="53826607" w14:textId="048879B2" w:rsidR="00F93B67" w:rsidRDefault="00F93B67" w:rsidP="00F93B67">
      <w:pPr>
        <w:pStyle w:val="Heading6"/>
      </w:pPr>
      <w:proofErr w:type="gramStart"/>
      <w:r>
        <w:t>state</w:t>
      </w:r>
      <w:proofErr w:type="gramEnd"/>
      <w:r>
        <w:t xml:space="preserve"> of technological development; and</w:t>
      </w:r>
    </w:p>
    <w:p w14:paraId="02B141D0" w14:textId="79E38411" w:rsidR="00F93B67" w:rsidRDefault="00F93B67" w:rsidP="00F93B67">
      <w:pPr>
        <w:pStyle w:val="Heading6"/>
      </w:pPr>
      <w:proofErr w:type="gramStart"/>
      <w:r>
        <w:t>costs</w:t>
      </w:r>
      <w:proofErr w:type="gramEnd"/>
      <w:r>
        <w:t xml:space="preserve"> of implementing any measures;</w:t>
      </w:r>
    </w:p>
    <w:p w14:paraId="284E7CDC" w14:textId="1C7EF420" w:rsidR="00F93B67" w:rsidRDefault="00F93B67" w:rsidP="00F93B67">
      <w:pPr>
        <w:pStyle w:val="Heading4"/>
      </w:pPr>
      <w:proofErr w:type="gramStart"/>
      <w:r>
        <w:t>ensure</w:t>
      </w:r>
      <w:proofErr w:type="gramEnd"/>
      <w:r>
        <w:t xml:space="preserve"> that:</w:t>
      </w:r>
    </w:p>
    <w:p w14:paraId="1314C2B1" w14:textId="00A888F8" w:rsidR="00F93B67" w:rsidRDefault="00F93B67" w:rsidP="00F93B67">
      <w:pPr>
        <w:pStyle w:val="Heading6"/>
      </w:pPr>
      <w:proofErr w:type="gramStart"/>
      <w:r>
        <w:t>t</w:t>
      </w:r>
      <w:r w:rsidRPr="00F93B67">
        <w:t>he</w:t>
      </w:r>
      <w:proofErr w:type="gramEnd"/>
      <w:r w:rsidRPr="00F93B67">
        <w:t xml:space="preserve"> Processor Personnel do not process Personal Data except in accordance with this Agreeme</w:t>
      </w:r>
      <w:r w:rsidR="000E299B">
        <w:t>nt (and in particular Schedule 5</w:t>
      </w:r>
      <w:r w:rsidRPr="00F93B67">
        <w:t>);</w:t>
      </w:r>
    </w:p>
    <w:p w14:paraId="0197B7AE" w14:textId="61DCA27C" w:rsidR="00F93B67" w:rsidRPr="00F93B67" w:rsidRDefault="00F93B67" w:rsidP="00F93B67">
      <w:pPr>
        <w:pStyle w:val="Heading6"/>
        <w:rPr>
          <w:rFonts w:cs="Arial"/>
        </w:rPr>
      </w:pPr>
      <w:proofErr w:type="gramStart"/>
      <w:r w:rsidRPr="00F93B67">
        <w:rPr>
          <w:rFonts w:cs="Arial"/>
        </w:rPr>
        <w:t>it</w:t>
      </w:r>
      <w:proofErr w:type="gramEnd"/>
      <w:r w:rsidRPr="00F93B67">
        <w:rPr>
          <w:rFonts w:cs="Arial"/>
        </w:rPr>
        <w:t xml:space="preserve"> takes all reasonable steps to ensure the reliability and integrity of any Processor Personnel who have access to the Personal Data and ensure that they:</w:t>
      </w:r>
    </w:p>
    <w:p w14:paraId="6852547F" w14:textId="00560C49" w:rsidR="00F93B67" w:rsidRDefault="00F93B67" w:rsidP="00F93B67">
      <w:pPr>
        <w:pStyle w:val="Heading7"/>
        <w:numPr>
          <w:ilvl w:val="6"/>
          <w:numId w:val="2"/>
        </w:numPr>
        <w:rPr>
          <w:rFonts w:ascii="Arial" w:hAnsi="Arial" w:cs="Arial"/>
        </w:rPr>
      </w:pPr>
      <w:proofErr w:type="gramStart"/>
      <w:r w:rsidRPr="00F93B67">
        <w:rPr>
          <w:rFonts w:ascii="Arial" w:hAnsi="Arial" w:cs="Arial"/>
        </w:rPr>
        <w:t>are</w:t>
      </w:r>
      <w:proofErr w:type="gramEnd"/>
      <w:r w:rsidRPr="00F93B67">
        <w:rPr>
          <w:rFonts w:ascii="Arial" w:hAnsi="Arial" w:cs="Arial"/>
        </w:rPr>
        <w:t xml:space="preserve"> aware </w:t>
      </w:r>
      <w:r>
        <w:rPr>
          <w:rFonts w:ascii="Arial" w:hAnsi="Arial" w:cs="Arial"/>
        </w:rPr>
        <w:t>of an comply with the Processor’s duties under this clause;</w:t>
      </w:r>
    </w:p>
    <w:p w14:paraId="002203E5" w14:textId="4701211D" w:rsidR="00F93B67" w:rsidRDefault="00F93B67" w:rsidP="00F93B67">
      <w:pPr>
        <w:pStyle w:val="Heading7"/>
        <w:numPr>
          <w:ilvl w:val="6"/>
          <w:numId w:val="2"/>
        </w:numPr>
        <w:rPr>
          <w:rFonts w:ascii="Arial" w:hAnsi="Arial" w:cs="Arial"/>
        </w:rPr>
      </w:pPr>
      <w:proofErr w:type="gramStart"/>
      <w:r>
        <w:rPr>
          <w:rFonts w:ascii="Arial" w:hAnsi="Arial" w:cs="Arial"/>
        </w:rPr>
        <w:t>are</w:t>
      </w:r>
      <w:proofErr w:type="gramEnd"/>
      <w:r>
        <w:rPr>
          <w:rFonts w:ascii="Arial" w:hAnsi="Arial" w:cs="Arial"/>
        </w:rPr>
        <w:t xml:space="preserve"> subject to appropriate confidentiality </w:t>
      </w:r>
      <w:r w:rsidR="009013F3">
        <w:rPr>
          <w:rFonts w:ascii="Arial" w:hAnsi="Arial" w:cs="Arial"/>
        </w:rPr>
        <w:t>undertakings with the Processor or any Sub-processor;</w:t>
      </w:r>
    </w:p>
    <w:p w14:paraId="11603F69" w14:textId="612419FD" w:rsidR="009013F3" w:rsidRDefault="009013F3" w:rsidP="00F93B67">
      <w:pPr>
        <w:pStyle w:val="Heading7"/>
        <w:numPr>
          <w:ilvl w:val="6"/>
          <w:numId w:val="2"/>
        </w:numPr>
        <w:rPr>
          <w:rFonts w:ascii="Arial" w:hAnsi="Arial" w:cs="Arial"/>
        </w:rPr>
      </w:pPr>
      <w:r>
        <w:rPr>
          <w:rFonts w:ascii="Arial" w:hAnsi="Arial" w:cs="Arial"/>
        </w:rPr>
        <w:t>are informed of the confidential nature of the Personal Data and do not publish, disclose or divulge any of the Personal Data to any third Party unless directed in writing to do so by the Controller or as otherwise permitted by this Agreement; and</w:t>
      </w:r>
    </w:p>
    <w:p w14:paraId="4105F85F" w14:textId="5607131A" w:rsidR="009013F3" w:rsidRDefault="009013F3" w:rsidP="00F93B67">
      <w:pPr>
        <w:pStyle w:val="Heading7"/>
        <w:numPr>
          <w:ilvl w:val="6"/>
          <w:numId w:val="2"/>
        </w:numPr>
        <w:rPr>
          <w:rFonts w:ascii="Arial" w:hAnsi="Arial" w:cs="Arial"/>
        </w:rPr>
      </w:pPr>
      <w:proofErr w:type="gramStart"/>
      <w:r>
        <w:rPr>
          <w:rFonts w:ascii="Arial" w:hAnsi="Arial" w:cs="Arial"/>
        </w:rPr>
        <w:t>have</w:t>
      </w:r>
      <w:proofErr w:type="gramEnd"/>
      <w:r>
        <w:rPr>
          <w:rFonts w:ascii="Arial" w:hAnsi="Arial" w:cs="Arial"/>
        </w:rPr>
        <w:t xml:space="preserve"> undergone adequate training in the use, care, protection and handling of Personal Data; and</w:t>
      </w:r>
    </w:p>
    <w:p w14:paraId="6874A383" w14:textId="400F0CF7" w:rsidR="009013F3" w:rsidRDefault="009013F3" w:rsidP="009013F3">
      <w:pPr>
        <w:pStyle w:val="Heading4"/>
      </w:pPr>
      <w:proofErr w:type="gramStart"/>
      <w:r w:rsidRPr="009013F3">
        <w:lastRenderedPageBreak/>
        <w:t>not</w:t>
      </w:r>
      <w:proofErr w:type="gramEnd"/>
      <w:r w:rsidRPr="009013F3">
        <w:t xml:space="preserve"> transfer Personal Data outside of the</w:t>
      </w:r>
      <w:r>
        <w:t xml:space="preserve"> UK.</w:t>
      </w:r>
    </w:p>
    <w:p w14:paraId="3B9A5AEE" w14:textId="3EE6E46C" w:rsidR="009013F3" w:rsidRDefault="003406C5" w:rsidP="009013F3">
      <w:pPr>
        <w:pStyle w:val="Heading3"/>
      </w:pPr>
      <w:r>
        <w:t>Subject to C</w:t>
      </w:r>
      <w:r w:rsidR="009013F3" w:rsidRPr="009013F3">
        <w:t>lause 1.6, the Processor shall notify the Controller immediately if it:</w:t>
      </w:r>
    </w:p>
    <w:p w14:paraId="551E32E5" w14:textId="1A73985A" w:rsidR="009013F3" w:rsidRDefault="009013F3" w:rsidP="009013F3">
      <w:pPr>
        <w:pStyle w:val="Heading4"/>
      </w:pPr>
      <w:proofErr w:type="gramStart"/>
      <w:r>
        <w:t>receives</w:t>
      </w:r>
      <w:proofErr w:type="gramEnd"/>
      <w:r>
        <w:t xml:space="preserve"> a Data Subject Request (or purported Data Subject Request);</w:t>
      </w:r>
    </w:p>
    <w:p w14:paraId="4E081DAB" w14:textId="5C218C73" w:rsidR="009013F3" w:rsidRDefault="009013F3" w:rsidP="009013F3">
      <w:pPr>
        <w:pStyle w:val="Heading4"/>
      </w:pPr>
      <w:proofErr w:type="gramStart"/>
      <w:r>
        <w:t>receives</w:t>
      </w:r>
      <w:proofErr w:type="gramEnd"/>
      <w:r>
        <w:t xml:space="preserve"> a request to rectify, block or erase any Personal Data;</w:t>
      </w:r>
    </w:p>
    <w:p w14:paraId="52BFC56B" w14:textId="7B252918" w:rsidR="009013F3" w:rsidRDefault="009013F3" w:rsidP="009013F3">
      <w:pPr>
        <w:pStyle w:val="Heading4"/>
      </w:pPr>
      <w:proofErr w:type="gramStart"/>
      <w:r>
        <w:t>receives</w:t>
      </w:r>
      <w:proofErr w:type="gramEnd"/>
      <w:r>
        <w:t xml:space="preserve"> any other request, complaint or communication relating to either Party’s obligations under the Data Protection Legislation;</w:t>
      </w:r>
    </w:p>
    <w:p w14:paraId="194677B8" w14:textId="2526ACB1" w:rsidR="009013F3" w:rsidRDefault="009013F3" w:rsidP="009013F3">
      <w:pPr>
        <w:pStyle w:val="Heading4"/>
      </w:pPr>
      <w:proofErr w:type="gramStart"/>
      <w:r>
        <w:t>receives</w:t>
      </w:r>
      <w:proofErr w:type="gramEnd"/>
      <w:r>
        <w:t xml:space="preserve"> any communication from the Information Commissioner or any other regulatory authority in connection with personal Data processed under this Agreement;</w:t>
      </w:r>
    </w:p>
    <w:p w14:paraId="0286C2A7" w14:textId="047BEABD" w:rsidR="009013F3" w:rsidRDefault="009013F3" w:rsidP="009013F3">
      <w:pPr>
        <w:pStyle w:val="Heading4"/>
      </w:pPr>
      <w:r>
        <w:t>receives a request from any third Party for disclosure of Personal Data where compliance with such request is required or purported to be required by Law; or</w:t>
      </w:r>
    </w:p>
    <w:p w14:paraId="29A32F41" w14:textId="6CDF3031" w:rsidR="009013F3" w:rsidRDefault="009013F3" w:rsidP="009013F3">
      <w:pPr>
        <w:pStyle w:val="Heading4"/>
      </w:pPr>
      <w:proofErr w:type="gramStart"/>
      <w:r>
        <w:t>becomes</w:t>
      </w:r>
      <w:proofErr w:type="gramEnd"/>
      <w:r>
        <w:t xml:space="preserve"> aware of a Data Loss Event.</w:t>
      </w:r>
    </w:p>
    <w:p w14:paraId="5FA87C2D" w14:textId="6DF7C8B2" w:rsidR="009013F3" w:rsidRDefault="009013F3" w:rsidP="009013F3">
      <w:pPr>
        <w:pStyle w:val="Heading3"/>
      </w:pPr>
      <w:r w:rsidRPr="009013F3">
        <w:t xml:space="preserve">The Processor’s obligation to notify under clause </w:t>
      </w:r>
      <w:r w:rsidR="000E299B">
        <w:t>9.</w:t>
      </w:r>
      <w:r w:rsidRPr="009013F3">
        <w:t>1.5 shall include the provision of</w:t>
      </w:r>
      <w:r>
        <w:t xml:space="preserve"> </w:t>
      </w:r>
      <w:r w:rsidRPr="009013F3">
        <w:t>further information to the Controller in phase</w:t>
      </w:r>
      <w:r w:rsidR="000E299B">
        <w:t>s, as details become available.</w:t>
      </w:r>
    </w:p>
    <w:p w14:paraId="2B222C63" w14:textId="56E9C1B6" w:rsidR="009013F3" w:rsidRDefault="009013F3" w:rsidP="009013F3">
      <w:pPr>
        <w:pStyle w:val="Heading3"/>
      </w:pPr>
      <w:r w:rsidRPr="009013F3">
        <w:t xml:space="preserve">Taking into account the nature of the processing, </w:t>
      </w:r>
      <w:r>
        <w:t xml:space="preserve">the Processor shall provide the Controller with full assistance in relation to either Party's obligations under Data Protection Legislation and any complaint, communication or request made under clause </w:t>
      </w:r>
      <w:r w:rsidR="000E299B">
        <w:t>9.</w:t>
      </w:r>
      <w:r>
        <w:t>1.5 (and insofar as possible within the timescales reasonably required by the Controller) including by promptly providing:</w:t>
      </w:r>
    </w:p>
    <w:p w14:paraId="5FE87E7C" w14:textId="4DC34941" w:rsidR="009013F3" w:rsidRDefault="00181195" w:rsidP="009013F3">
      <w:pPr>
        <w:pStyle w:val="Heading4"/>
      </w:pPr>
      <w:r>
        <w:t>The Controller with full details and copies of the complaint, communication or request;</w:t>
      </w:r>
    </w:p>
    <w:p w14:paraId="57DE1DCD" w14:textId="54F056FE" w:rsidR="00181195" w:rsidRDefault="00181195" w:rsidP="009013F3">
      <w:pPr>
        <w:pStyle w:val="Heading4"/>
      </w:pPr>
      <w:r>
        <w:t>Such assistance as is reasonably requested by the Controller to enable the Controller to comply with a Data Subject Request within the relevant timescales set out in the Data Protection Legislation;</w:t>
      </w:r>
    </w:p>
    <w:p w14:paraId="3F8C4FAF" w14:textId="55FEC53D" w:rsidR="00181195" w:rsidRDefault="00181195" w:rsidP="009013F3">
      <w:pPr>
        <w:pStyle w:val="Heading4"/>
      </w:pPr>
      <w:r>
        <w:t>The Controller, at its request, with any Personal Data it holds in relation to a Data Subject;</w:t>
      </w:r>
    </w:p>
    <w:p w14:paraId="29E19CB6" w14:textId="7F8F84F9" w:rsidR="00181195" w:rsidRDefault="00181195" w:rsidP="009013F3">
      <w:pPr>
        <w:pStyle w:val="Heading4"/>
      </w:pPr>
      <w:r>
        <w:t>Assistance as requested by the Controller following any Data Loss Event;</w:t>
      </w:r>
    </w:p>
    <w:p w14:paraId="3FED52AC" w14:textId="4C68D393" w:rsidR="00181195" w:rsidRDefault="00181195" w:rsidP="009013F3">
      <w:pPr>
        <w:pStyle w:val="Heading4"/>
      </w:pPr>
      <w:r>
        <w:t>Assistance as requested by the Controller with respect to any request from the Information Commissioner’s Office, or any consultation by the Controller with the Information Commissioner’s Office.</w:t>
      </w:r>
    </w:p>
    <w:p w14:paraId="6C899EB8" w14:textId="7051DF95" w:rsidR="00181195" w:rsidRDefault="000E299B" w:rsidP="000E299B">
      <w:pPr>
        <w:pStyle w:val="Heading3"/>
      </w:pPr>
      <w:r w:rsidRPr="000E299B">
        <w:t>The Processor shall maintain complete and accurate records and information to</w:t>
      </w:r>
      <w:r>
        <w:t xml:space="preserve"> demonstrate its compliance with this clause. This requirement does not apply where the Processor employs fewer than 250 staff, unless:</w:t>
      </w:r>
    </w:p>
    <w:p w14:paraId="0FFB5683" w14:textId="4F82B467" w:rsidR="000E299B" w:rsidRDefault="000E299B" w:rsidP="000E299B">
      <w:pPr>
        <w:pStyle w:val="Heading4"/>
      </w:pPr>
      <w:proofErr w:type="gramStart"/>
      <w:r w:rsidRPr="000E299B">
        <w:t>the</w:t>
      </w:r>
      <w:proofErr w:type="gramEnd"/>
      <w:r w:rsidRPr="000E299B">
        <w:t xml:space="preserve"> Controller determines that th</w:t>
      </w:r>
      <w:r>
        <w:t>e processing is not occasional;</w:t>
      </w:r>
    </w:p>
    <w:p w14:paraId="53DAA295" w14:textId="68D591B6" w:rsidR="000E299B" w:rsidRDefault="000E299B" w:rsidP="000E299B">
      <w:pPr>
        <w:pStyle w:val="Heading4"/>
      </w:pPr>
      <w:r w:rsidRPr="000E299B">
        <w:lastRenderedPageBreak/>
        <w:t xml:space="preserve"> the Controller determines the processing incl</w:t>
      </w:r>
      <w:r>
        <w:t>udes special categories of data as referred to in Article 9(1) of the GDPR or Personal Data relating to criminal convictions and offences referred to in Article 10 of the GDPR; or</w:t>
      </w:r>
    </w:p>
    <w:p w14:paraId="6443DC04" w14:textId="091733E3" w:rsidR="000E299B" w:rsidRDefault="000E299B" w:rsidP="000E299B">
      <w:pPr>
        <w:pStyle w:val="Heading4"/>
      </w:pPr>
      <w:r>
        <w:t>The Controller determines that the processing is likely to result in a risk to the rights and freedoms of Data Subjects.</w:t>
      </w:r>
    </w:p>
    <w:p w14:paraId="5A2E48E8" w14:textId="24EC476E" w:rsidR="000E299B" w:rsidRDefault="000E299B" w:rsidP="000E299B">
      <w:pPr>
        <w:pStyle w:val="Heading3"/>
      </w:pPr>
      <w:r>
        <w:t>The Processor shall allow for audits of its Data Processing activity by the Controller or the Controller’s designated auditor.</w:t>
      </w:r>
    </w:p>
    <w:p w14:paraId="177D1EB4" w14:textId="7698921B" w:rsidR="000E299B" w:rsidRDefault="000E299B" w:rsidP="000E299B">
      <w:pPr>
        <w:pStyle w:val="Heading3"/>
      </w:pPr>
      <w:r>
        <w:t>Each Party shall designate its own data protection officer if required by the Data Protection Legislation.</w:t>
      </w:r>
    </w:p>
    <w:p w14:paraId="5629FBB6" w14:textId="0FF586E3" w:rsidR="000E299B" w:rsidRDefault="000E299B" w:rsidP="000E299B">
      <w:pPr>
        <w:pStyle w:val="Heading3"/>
      </w:pPr>
      <w:r>
        <w:t>Before allowing any Sub-processor to process any Personal Data related to this Agreement, the processor must:</w:t>
      </w:r>
    </w:p>
    <w:p w14:paraId="7D7CB145" w14:textId="3138EC55" w:rsidR="000E299B" w:rsidRDefault="000E299B" w:rsidP="000E299B">
      <w:pPr>
        <w:pStyle w:val="Heading4"/>
      </w:pPr>
      <w:proofErr w:type="gramStart"/>
      <w:r>
        <w:t>notify</w:t>
      </w:r>
      <w:proofErr w:type="gramEnd"/>
      <w:r>
        <w:t xml:space="preserve"> the Controller in writing of the intended Sub-processor and processing;</w:t>
      </w:r>
    </w:p>
    <w:p w14:paraId="6FCF393D" w14:textId="75D46E8E" w:rsidR="000E299B" w:rsidRDefault="000E299B" w:rsidP="000E299B">
      <w:pPr>
        <w:pStyle w:val="Heading4"/>
      </w:pPr>
      <w:proofErr w:type="gramStart"/>
      <w:r>
        <w:t>obtain</w:t>
      </w:r>
      <w:proofErr w:type="gramEnd"/>
      <w:r>
        <w:t xml:space="preserve"> the written consent of the Controller;</w:t>
      </w:r>
    </w:p>
    <w:p w14:paraId="71A22284" w14:textId="14D88AB2" w:rsidR="000E299B" w:rsidRDefault="000E299B" w:rsidP="000E299B">
      <w:pPr>
        <w:pStyle w:val="Heading4"/>
      </w:pPr>
      <w:r>
        <w:t>enter into a written agreement with the Sub-processor which gives effect to the terms set out in this clause 9.1 such that they apply to the Sub-processor; and</w:t>
      </w:r>
    </w:p>
    <w:p w14:paraId="524D825D" w14:textId="69010018" w:rsidR="000E299B" w:rsidRDefault="000E299B" w:rsidP="000E299B">
      <w:pPr>
        <w:pStyle w:val="Heading4"/>
      </w:pPr>
      <w:proofErr w:type="gramStart"/>
      <w:r>
        <w:t>provide</w:t>
      </w:r>
      <w:proofErr w:type="gramEnd"/>
      <w:r>
        <w:t xml:space="preserve"> the Controller with such information regarding the Sub-processor as the Controller may reasonably require.</w:t>
      </w:r>
    </w:p>
    <w:p w14:paraId="666D830A" w14:textId="79EF6E03" w:rsidR="000E299B" w:rsidRDefault="000E299B" w:rsidP="000E299B">
      <w:pPr>
        <w:pStyle w:val="Heading3"/>
      </w:pPr>
      <w:r w:rsidRPr="000E299B">
        <w:t xml:space="preserve">The Processor shall remain fully liable for all </w:t>
      </w:r>
      <w:r>
        <w:t>acts or omissions of any of its Sub-processors.</w:t>
      </w:r>
    </w:p>
    <w:p w14:paraId="3CAA9BB5" w14:textId="3D8681A6" w:rsidR="000E299B" w:rsidRDefault="000E299B" w:rsidP="000E299B">
      <w:pPr>
        <w:pStyle w:val="Heading3"/>
      </w:pPr>
      <w:r w:rsidRPr="000E299B">
        <w:t>The Controller may, at any time on not less than 30 Working Days’ notice, revise this</w:t>
      </w:r>
      <w:r>
        <w:t xml:space="preserve"> clause by replacing it with any applicable controller to processor standard clauses or similar terms forming part of an applicable certification scheme (which shall apply when incorporated by attachment to this Agreement). </w:t>
      </w:r>
    </w:p>
    <w:p w14:paraId="351F7693" w14:textId="5681D989" w:rsidR="00F93B67" w:rsidRPr="00C3320D" w:rsidRDefault="000E299B" w:rsidP="000E299B">
      <w:pPr>
        <w:pStyle w:val="Heading6"/>
        <w:numPr>
          <w:ilvl w:val="0"/>
          <w:numId w:val="0"/>
        </w:numPr>
      </w:pPr>
      <w:r>
        <w:t xml:space="preserve">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 </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753"/>
      <w:r w:rsidRPr="00C3320D">
        <w:rPr>
          <w:rFonts w:cs="Arial"/>
          <w:b/>
          <w:szCs w:val="22"/>
        </w:rPr>
        <w:t>Confidentiality</w:t>
      </w:r>
      <w:bookmarkEnd w:id="59"/>
    </w:p>
    <w:p w14:paraId="1EED7F04" w14:textId="77777777" w:rsidR="00F807DC" w:rsidRPr="00C3320D" w:rsidRDefault="007562F7" w:rsidP="00D40F55">
      <w:pPr>
        <w:pStyle w:val="Heading3"/>
        <w:keepNext/>
        <w:spacing w:before="120" w:after="120"/>
        <w:rPr>
          <w:rFonts w:cs="Arial"/>
          <w:szCs w:val="22"/>
        </w:rPr>
      </w:pPr>
      <w:bookmarkStart w:id="60"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0"/>
    </w:p>
    <w:p w14:paraId="182E6F42" w14:textId="77777777" w:rsidR="00F807DC" w:rsidRPr="00C3320D" w:rsidRDefault="007562F7" w:rsidP="00D40F55">
      <w:pPr>
        <w:pStyle w:val="Heading4"/>
        <w:spacing w:before="120" w:after="120"/>
        <w:rPr>
          <w:rFonts w:cs="Arial"/>
          <w:szCs w:val="22"/>
        </w:rPr>
      </w:pPr>
      <w:proofErr w:type="gramStart"/>
      <w:r w:rsidRPr="00C3320D">
        <w:rPr>
          <w:rFonts w:cs="Arial"/>
          <w:szCs w:val="22"/>
        </w:rPr>
        <w:t>treat</w:t>
      </w:r>
      <w:proofErr w:type="gramEnd"/>
      <w:r w:rsidRPr="00C3320D">
        <w:rPr>
          <w:rFonts w:cs="Arial"/>
          <w:szCs w:val="22"/>
        </w:rPr>
        <w:t xml:space="preserve">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lastRenderedPageBreak/>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proofErr w:type="gramStart"/>
      <w:r w:rsidRPr="00C3320D">
        <w:rPr>
          <w:rFonts w:cs="Arial"/>
          <w:szCs w:val="22"/>
        </w:rPr>
        <w:t>it</w:t>
      </w:r>
      <w:proofErr w:type="gramEnd"/>
      <w:r w:rsidRPr="00C3320D">
        <w:rPr>
          <w:rFonts w:cs="Arial"/>
          <w:szCs w:val="22"/>
        </w:rPr>
        <w:t xml:space="preserve">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1"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1"/>
    </w:p>
    <w:p w14:paraId="4C6C58DD" w14:textId="77777777" w:rsidR="00F807DC" w:rsidRPr="00C3320D" w:rsidRDefault="007C44A9" w:rsidP="00D40F55">
      <w:pPr>
        <w:pStyle w:val="Heading4"/>
        <w:spacing w:before="120" w:after="120"/>
        <w:rPr>
          <w:rFonts w:cs="Arial"/>
          <w:szCs w:val="22"/>
        </w:rPr>
      </w:pPr>
      <w:proofErr w:type="gramStart"/>
      <w:r w:rsidRPr="00C3320D">
        <w:rPr>
          <w:rFonts w:cs="Arial"/>
          <w:szCs w:val="22"/>
        </w:rPr>
        <w:t>to</w:t>
      </w:r>
      <w:proofErr w:type="gramEnd"/>
      <w:r w:rsidRPr="00C3320D">
        <w:rPr>
          <w:rFonts w:cs="Arial"/>
          <w:szCs w:val="22"/>
        </w:rPr>
        <w:t xml:space="preserve">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proofErr w:type="gramStart"/>
      <w:r w:rsidRPr="00C3320D">
        <w:rPr>
          <w:rFonts w:cs="Arial"/>
          <w:szCs w:val="22"/>
        </w:rPr>
        <w:t>f</w:t>
      </w:r>
      <w:r w:rsidR="007C44A9" w:rsidRPr="00C3320D">
        <w:rPr>
          <w:rFonts w:cs="Arial"/>
          <w:szCs w:val="22"/>
        </w:rPr>
        <w:t>or</w:t>
      </w:r>
      <w:proofErr w:type="gramEnd"/>
      <w:r w:rsidR="007C44A9" w:rsidRPr="00C3320D">
        <w:rPr>
          <w:rFonts w:cs="Arial"/>
          <w:szCs w:val="22"/>
        </w:rPr>
        <w:t xml:space="preserve">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shall use all reasonable endeavours to ensure that any government department</w:t>
      </w:r>
      <w:proofErr w:type="gramStart"/>
      <w:r w:rsidRPr="00C3320D">
        <w:rPr>
          <w:rFonts w:cs="Arial"/>
          <w:szCs w:val="22"/>
        </w:rPr>
        <w:t>,  employee</w:t>
      </w:r>
      <w:proofErr w:type="gramEnd"/>
      <w:r w:rsidRPr="00C3320D">
        <w:rPr>
          <w:rFonts w:cs="Arial"/>
          <w:szCs w:val="22"/>
        </w:rPr>
        <w:t>,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2"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2"/>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3"/>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Official Secrets Acts 1911 to 1989; and</w:t>
      </w:r>
    </w:p>
    <w:p w14:paraId="25FA8638" w14:textId="77777777" w:rsidR="00F807DC" w:rsidRPr="00C3320D" w:rsidRDefault="007C44A9" w:rsidP="00D40F55">
      <w:pPr>
        <w:pStyle w:val="Heading4"/>
        <w:spacing w:before="120" w:after="120"/>
        <w:rPr>
          <w:rFonts w:cs="Arial"/>
          <w:szCs w:val="22"/>
        </w:rPr>
      </w:pPr>
      <w:proofErr w:type="gramStart"/>
      <w:r w:rsidRPr="00C3320D">
        <w:rPr>
          <w:rFonts w:cs="Arial"/>
          <w:szCs w:val="22"/>
        </w:rPr>
        <w:t>section</w:t>
      </w:r>
      <w:proofErr w:type="gramEnd"/>
      <w:r w:rsidRPr="00C3320D">
        <w:rPr>
          <w:rFonts w:cs="Arial"/>
          <w:szCs w:val="22"/>
        </w:rPr>
        <w:t>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75"/>
      <w:r w:rsidRPr="00C3320D">
        <w:rPr>
          <w:rFonts w:cs="Arial"/>
          <w:b/>
          <w:szCs w:val="22"/>
        </w:rPr>
        <w:t>Freedom of Information</w:t>
      </w:r>
      <w:bookmarkEnd w:id="64"/>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proofErr w:type="gramStart"/>
      <w:r w:rsidRPr="00C3320D">
        <w:rPr>
          <w:rFonts w:cs="Arial"/>
          <w:szCs w:val="22"/>
        </w:rPr>
        <w:t>transfer</w:t>
      </w:r>
      <w:proofErr w:type="gramEnd"/>
      <w:r w:rsidRPr="00C3320D">
        <w:rPr>
          <w:rFonts w:cs="Arial"/>
          <w:szCs w:val="22"/>
        </w:rPr>
        <w:t xml:space="preserve">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 xml:space="preserve">’s Confidential Information, is exempt from </w:t>
      </w:r>
      <w:r w:rsidRPr="00C3320D">
        <w:rPr>
          <w:rFonts w:cs="Arial"/>
          <w:szCs w:val="22"/>
        </w:rPr>
        <w:lastRenderedPageBreak/>
        <w:t>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36764930" w:rsidR="00F807DC" w:rsidRPr="00C3320D" w:rsidRDefault="007562F7" w:rsidP="00D40F55">
      <w:pPr>
        <w:pStyle w:val="Heading3"/>
        <w:spacing w:before="120" w:after="120"/>
        <w:rPr>
          <w:rFonts w:cs="Arial"/>
          <w:szCs w:val="22"/>
        </w:rPr>
      </w:pPr>
      <w:bookmarkStart w:id="65"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814841" w:rsidRPr="00C3320D">
        <w:rPr>
          <w:rFonts w:cs="Arial"/>
          <w:strike/>
          <w:szCs w:val="22"/>
        </w:rPr>
        <w:t>Legal Services Contract</w:t>
      </w:r>
      <w:r w:rsidR="00814841" w:rsidRPr="00C3320D">
        <w:rPr>
          <w:rFonts w:cs="Arial"/>
          <w:szCs w:val="22"/>
        </w:rPr>
        <w:t xml:space="preserv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5"/>
    </w:p>
    <w:p w14:paraId="23063E16" w14:textId="77777777" w:rsidR="00F807DC" w:rsidRPr="00C3320D" w:rsidRDefault="007562F7"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proofErr w:type="gramStart"/>
      <w:r w:rsidRPr="00C3320D">
        <w:rPr>
          <w:rFonts w:cs="Arial"/>
          <w:szCs w:val="22"/>
        </w:rPr>
        <w:t>following</w:t>
      </w:r>
      <w:proofErr w:type="gramEnd"/>
      <w:r w:rsidRPr="00C3320D">
        <w:rPr>
          <w:rFonts w:cs="Arial"/>
          <w:szCs w:val="22"/>
        </w:rPr>
        <w:t xml:space="preserve">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6"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6" w:name="_Ref313372170"/>
      <w:bookmarkStart w:id="67" w:name="_Toc461702399"/>
      <w:r w:rsidRPr="00C3320D">
        <w:rPr>
          <w:rFonts w:cs="Arial"/>
          <w:szCs w:val="22"/>
        </w:rPr>
        <w:lastRenderedPageBreak/>
        <w:t>WARRANTIES</w:t>
      </w:r>
      <w:r w:rsidR="00A14D96" w:rsidRPr="00C3320D">
        <w:rPr>
          <w:rFonts w:cs="Arial"/>
          <w:szCs w:val="22"/>
        </w:rPr>
        <w:t>,</w:t>
      </w:r>
      <w:r w:rsidRPr="00C3320D">
        <w:rPr>
          <w:rFonts w:cs="Arial"/>
          <w:szCs w:val="22"/>
        </w:rPr>
        <w:t xml:space="preserve"> REPRESENTATIONS</w:t>
      </w:r>
      <w:bookmarkEnd w:id="66"/>
      <w:r w:rsidR="00A14D96" w:rsidRPr="00C3320D">
        <w:rPr>
          <w:rFonts w:cs="Arial"/>
          <w:szCs w:val="22"/>
        </w:rPr>
        <w:t xml:space="preserve"> AND UNDERTAKINGS</w:t>
      </w:r>
      <w:bookmarkEnd w:id="6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8"/>
    </w:p>
    <w:p w14:paraId="4F51C312"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proofErr w:type="gramStart"/>
      <w:r w:rsidRPr="00C3320D">
        <w:rPr>
          <w:rFonts w:cs="Arial"/>
          <w:szCs w:val="22"/>
        </w:rPr>
        <w:t>in</w:t>
      </w:r>
      <w:proofErr w:type="gramEnd"/>
      <w:r w:rsidRPr="00C3320D">
        <w:rPr>
          <w:rFonts w:cs="Arial"/>
          <w:szCs w:val="22"/>
        </w:rPr>
        <w:t xml:space="preserve">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proofErr w:type="gramStart"/>
      <w:r w:rsidRPr="00C3320D">
        <w:rPr>
          <w:rFonts w:cs="Arial"/>
          <w:szCs w:val="22"/>
        </w:rPr>
        <w:t>no</w:t>
      </w:r>
      <w:proofErr w:type="gramEnd"/>
      <w:r w:rsidRPr="00C3320D">
        <w:rPr>
          <w:rFonts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00755818" w:rsidRPr="00C3320D">
        <w:rPr>
          <w:rFonts w:cs="Arial"/>
          <w:szCs w:val="22"/>
        </w:rPr>
        <w:t>t</w:t>
      </w:r>
      <w:r w:rsidRPr="00C3320D">
        <w:rPr>
          <w:rFonts w:cs="Arial"/>
          <w:szCs w:val="22"/>
        </w:rPr>
        <w:t>rojans</w:t>
      </w:r>
      <w:proofErr w:type="spellEnd"/>
      <w:r w:rsidRPr="00C3320D">
        <w:rPr>
          <w:rFonts w:cs="Arial"/>
          <w:szCs w:val="22"/>
        </w:rPr>
        <w:t xml:space="preserve">,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proofErr w:type="gramStart"/>
      <w:r w:rsidRPr="00C3320D">
        <w:rPr>
          <w:rFonts w:cs="Arial"/>
          <w:szCs w:val="22"/>
        </w:rPr>
        <w:lastRenderedPageBreak/>
        <w:t>it</w:t>
      </w:r>
      <w:proofErr w:type="gramEnd"/>
      <w:r w:rsidRPr="00C3320D">
        <w:rPr>
          <w:rFonts w:cs="Arial"/>
          <w:szCs w:val="22"/>
        </w:rPr>
        <w:t xml:space="preserve">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will at all times:</w:t>
      </w:r>
    </w:p>
    <w:p w14:paraId="6999A2A5" w14:textId="77777777" w:rsidR="00A4589E" w:rsidRPr="00C3320D" w:rsidRDefault="00A4589E" w:rsidP="00D40F55">
      <w:pPr>
        <w:pStyle w:val="Heading4"/>
        <w:spacing w:before="120" w:after="120"/>
        <w:rPr>
          <w:rFonts w:cs="Arial"/>
          <w:bCs/>
          <w:caps/>
          <w:szCs w:val="22"/>
        </w:rPr>
      </w:pPr>
      <w:proofErr w:type="gramStart"/>
      <w:r w:rsidRPr="00C3320D">
        <w:rPr>
          <w:rFonts w:cs="Arial"/>
          <w:szCs w:val="22"/>
        </w:rPr>
        <w:t>perform</w:t>
      </w:r>
      <w:proofErr w:type="gramEnd"/>
      <w:r w:rsidRPr="00C3320D">
        <w:rPr>
          <w:rFonts w:cs="Arial"/>
          <w:szCs w:val="22"/>
        </w:rPr>
        <w:t xml:space="preserve">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proofErr w:type="gramStart"/>
      <w:r w:rsidRPr="00C3320D">
        <w:rPr>
          <w:rFonts w:cs="Arial"/>
          <w:szCs w:val="22"/>
        </w:rPr>
        <w:t>comply</w:t>
      </w:r>
      <w:proofErr w:type="gramEnd"/>
      <w:r w:rsidRPr="00C3320D">
        <w:rPr>
          <w:rFonts w:cs="Arial"/>
          <w:szCs w:val="22"/>
        </w:rPr>
        <w:t xml:space="preserve">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proofErr w:type="gramStart"/>
      <w:r w:rsidRPr="00C3320D">
        <w:rPr>
          <w:rFonts w:cs="Arial"/>
          <w:szCs w:val="22"/>
        </w:rPr>
        <w:t>carry</w:t>
      </w:r>
      <w:proofErr w:type="gramEnd"/>
      <w:r w:rsidRPr="00C3320D">
        <w:rPr>
          <w:rFonts w:cs="Arial"/>
          <w:szCs w:val="22"/>
        </w:rPr>
        <w:t xml:space="preserve">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proofErr w:type="gramStart"/>
      <w:r w:rsidRPr="00C3320D">
        <w:rPr>
          <w:rFonts w:cs="Arial"/>
          <w:szCs w:val="22"/>
        </w:rPr>
        <w:t>without</w:t>
      </w:r>
      <w:proofErr w:type="gramEnd"/>
      <w:r w:rsidRPr="00C3320D">
        <w:rPr>
          <w:rFonts w:cs="Arial"/>
          <w:szCs w:val="22"/>
        </w:rPr>
        <w:t xml:space="preserve">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proofErr w:type="gramStart"/>
      <w:r w:rsidRPr="00C3320D">
        <w:rPr>
          <w:rFonts w:cs="Arial"/>
          <w:szCs w:val="22"/>
        </w:rPr>
        <w:t>of</w:t>
      </w:r>
      <w:proofErr w:type="gramEnd"/>
      <w:r w:rsidRPr="00C3320D">
        <w:rPr>
          <w:rFonts w:cs="Arial"/>
          <w:szCs w:val="22"/>
        </w:rPr>
        <w:t xml:space="preserve">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proofErr w:type="gramStart"/>
      <w:r w:rsidRPr="00C3320D">
        <w:rPr>
          <w:rFonts w:cs="Arial"/>
          <w:szCs w:val="22"/>
        </w:rPr>
        <w:t>provided</w:t>
      </w:r>
      <w:proofErr w:type="gramEnd"/>
      <w:r w:rsidRPr="00C3320D">
        <w:rPr>
          <w:rFonts w:cs="Arial"/>
          <w:szCs w:val="22"/>
        </w:rPr>
        <w:t xml:space="preserve">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69" w:name="_Ref358971011"/>
      <w:r w:rsidRPr="00C3320D">
        <w:rPr>
          <w:rFonts w:cs="Arial"/>
          <w:szCs w:val="22"/>
        </w:rPr>
        <w:t xml:space="preserve">Where the Customer has stipulated in the Call </w:t>
      </w:r>
      <w:proofErr w:type="gramStart"/>
      <w:r w:rsidRPr="00C3320D">
        <w:rPr>
          <w:rFonts w:cs="Arial"/>
          <w:szCs w:val="22"/>
        </w:rPr>
        <w:t>Off</w:t>
      </w:r>
      <w:proofErr w:type="gramEnd"/>
      <w:r w:rsidRPr="00C3320D">
        <w:rPr>
          <w:rFonts w:cs="Arial"/>
          <w:szCs w:val="22"/>
        </w:rPr>
        <w:t xml:space="preserve"> Order Form that this Call Off Contract shall be conditional upon receipt of a Call Off Guarantee, then, on or prior to the Call Off Commencement Date or on any other date specified by the Customer, the Supplier shall deliver to the Customer:</w:t>
      </w:r>
      <w:bookmarkEnd w:id="69"/>
    </w:p>
    <w:p w14:paraId="655B1758" w14:textId="77777777" w:rsidR="00667CA8" w:rsidRPr="00C3320D" w:rsidRDefault="00667CA8" w:rsidP="00D40F55">
      <w:pPr>
        <w:pStyle w:val="Heading3"/>
        <w:spacing w:before="120" w:after="120"/>
        <w:rPr>
          <w:rFonts w:cs="Arial"/>
          <w:szCs w:val="22"/>
        </w:rPr>
      </w:pPr>
      <w:proofErr w:type="gramStart"/>
      <w:r w:rsidRPr="00C3320D">
        <w:rPr>
          <w:rFonts w:cs="Arial"/>
          <w:szCs w:val="22"/>
        </w:rPr>
        <w:t>an</w:t>
      </w:r>
      <w:proofErr w:type="gramEnd"/>
      <w:r w:rsidRPr="00C3320D">
        <w:rPr>
          <w:rFonts w:cs="Arial"/>
          <w:szCs w:val="22"/>
        </w:rPr>
        <w:t xml:space="preserve"> executed Call Off Guarantee from a Call Off Guarantor; and</w:t>
      </w:r>
    </w:p>
    <w:p w14:paraId="729B895F" w14:textId="77777777" w:rsidR="00667CA8" w:rsidRPr="00C3320D" w:rsidRDefault="00667CA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lastRenderedPageBreak/>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0" w:name="_Ref313373896"/>
      <w:bookmarkStart w:id="71" w:name="_Toc461702400"/>
      <w:r w:rsidRPr="00C3320D">
        <w:rPr>
          <w:rFonts w:cs="Arial"/>
          <w:szCs w:val="22"/>
        </w:rPr>
        <w:t>TERMINATION</w:t>
      </w:r>
      <w:bookmarkEnd w:id="70"/>
      <w:bookmarkEnd w:id="7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2" w:name="_Ref313371016"/>
      <w:r w:rsidRPr="00C3320D">
        <w:rPr>
          <w:rFonts w:cs="Arial"/>
          <w:b/>
          <w:szCs w:val="22"/>
        </w:rPr>
        <w:t>Termination on Insolvency</w:t>
      </w:r>
      <w:bookmarkEnd w:id="7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69326"/>
      <w:r w:rsidRPr="00C3320D">
        <w:rPr>
          <w:rFonts w:cs="Arial"/>
          <w:b/>
          <w:szCs w:val="22"/>
        </w:rPr>
        <w:t xml:space="preserve">Termination on </w:t>
      </w:r>
      <w:bookmarkEnd w:id="7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proofErr w:type="gramStart"/>
      <w:r w:rsidRPr="00C3320D">
        <w:rPr>
          <w:rFonts w:cs="Arial"/>
          <w:szCs w:val="22"/>
        </w:rPr>
        <w:t>remedied</w:t>
      </w:r>
      <w:proofErr w:type="gramEnd"/>
      <w:r w:rsidRPr="00C3320D">
        <w:rPr>
          <w:rFonts w:cs="Arial"/>
          <w:szCs w:val="22"/>
        </w:rPr>
        <w:t xml:space="preserve">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proofErr w:type="gramStart"/>
      <w:r w:rsidRPr="00C3320D">
        <w:rPr>
          <w:rFonts w:cs="Arial"/>
          <w:szCs w:val="22"/>
        </w:rPr>
        <w:t>put</w:t>
      </w:r>
      <w:proofErr w:type="gramEnd"/>
      <w:r w:rsidRPr="00C3320D">
        <w:rPr>
          <w:rFonts w:cs="Arial"/>
          <w:szCs w:val="22"/>
        </w:rPr>
        <w:t xml:space="preserve">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proofErr w:type="gramStart"/>
      <w:r w:rsidRPr="00C3320D">
        <w:rPr>
          <w:rFonts w:cs="Arial"/>
          <w:szCs w:val="22"/>
        </w:rPr>
        <w:t>in</w:t>
      </w:r>
      <w:proofErr w:type="gramEnd"/>
      <w:r w:rsidRPr="00C3320D">
        <w:rPr>
          <w:rFonts w:cs="Arial"/>
          <w:szCs w:val="22"/>
        </w:rPr>
        <w:t xml:space="preserve">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C3320D">
        <w:rPr>
          <w:rFonts w:cs="Arial"/>
          <w:b/>
          <w:szCs w:val="22"/>
        </w:rPr>
        <w:t>Termination on Change of Control</w:t>
      </w:r>
      <w:bookmarkEnd w:id="75"/>
    </w:p>
    <w:p w14:paraId="383040C0" w14:textId="77777777" w:rsidR="00BB527F" w:rsidRPr="00C3320D" w:rsidRDefault="00BB527F" w:rsidP="00D40F55">
      <w:pPr>
        <w:pStyle w:val="Heading3"/>
        <w:spacing w:before="120" w:after="120"/>
        <w:rPr>
          <w:rFonts w:cs="Arial"/>
          <w:szCs w:val="22"/>
        </w:rPr>
      </w:pPr>
      <w:bookmarkStart w:id="7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7"/>
    </w:p>
    <w:p w14:paraId="2E30C8BD" w14:textId="77777777" w:rsidR="00BB527F" w:rsidRPr="00C3320D" w:rsidRDefault="00BB527F" w:rsidP="00D40F55">
      <w:pPr>
        <w:pStyle w:val="Heading4"/>
        <w:spacing w:before="120" w:after="120"/>
        <w:rPr>
          <w:rFonts w:cs="Arial"/>
          <w:szCs w:val="22"/>
        </w:rPr>
      </w:pPr>
      <w:proofErr w:type="gramStart"/>
      <w:r w:rsidRPr="00C3320D">
        <w:rPr>
          <w:rFonts w:cs="Arial"/>
          <w:szCs w:val="22"/>
        </w:rPr>
        <w:t>being</w:t>
      </w:r>
      <w:proofErr w:type="gramEnd"/>
      <w:r w:rsidRPr="00C3320D">
        <w:rPr>
          <w:rFonts w:cs="Arial"/>
          <w:szCs w:val="22"/>
        </w:rPr>
        <w:t xml:space="preserve">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proofErr w:type="gramStart"/>
      <w:r w:rsidRPr="00C3320D">
        <w:rPr>
          <w:rFonts w:cs="Arial"/>
          <w:szCs w:val="22"/>
        </w:rPr>
        <w:lastRenderedPageBreak/>
        <w:t>where</w:t>
      </w:r>
      <w:proofErr w:type="gramEnd"/>
      <w:r w:rsidRPr="00C3320D">
        <w:rPr>
          <w:rFonts w:cs="Arial"/>
          <w:szCs w:val="22"/>
        </w:rPr>
        <w:t xml:space="preserv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proofErr w:type="gramStart"/>
      <w:r w:rsidRPr="00C3320D">
        <w:rPr>
          <w:rFonts w:cs="Arial"/>
          <w:szCs w:val="22"/>
        </w:rPr>
        <w:t>but</w:t>
      </w:r>
      <w:proofErr w:type="gramEnd"/>
      <w:r w:rsidRPr="00C3320D">
        <w:rPr>
          <w:rFonts w:cs="Arial"/>
          <w:szCs w:val="22"/>
        </w:rPr>
        <w:t xml:space="preserve">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lastRenderedPageBreak/>
        <w:t xml:space="preserve">Termination in Relation to Call </w:t>
      </w:r>
      <w:proofErr w:type="gramStart"/>
      <w:r w:rsidRPr="00C3320D">
        <w:rPr>
          <w:rFonts w:cs="Arial"/>
          <w:b/>
          <w:szCs w:val="22"/>
        </w:rPr>
        <w:t>Off</w:t>
      </w:r>
      <w:proofErr w:type="gramEnd"/>
      <w:r w:rsidRPr="00C3320D">
        <w:rPr>
          <w:rFonts w:cs="Arial"/>
          <w:b/>
          <w:szCs w:val="22"/>
        </w:rPr>
        <w:t xml:space="preserve">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proofErr w:type="gramStart"/>
      <w:r w:rsidRPr="00C3320D">
        <w:rPr>
          <w:rFonts w:eastAsia="STZhongsong"/>
          <w:lang w:val="en-GB"/>
        </w:rPr>
        <w:t>and</w:t>
      </w:r>
      <w:proofErr w:type="gramEnd"/>
      <w:r w:rsidRPr="00C3320D">
        <w:rPr>
          <w:rFonts w:eastAsia="STZhongsong"/>
          <w:lang w:val="en-GB"/>
        </w:rPr>
        <w:t xml:space="preserve">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8" w:name="_Ref313370007"/>
      <w:bookmarkStart w:id="79" w:name="_Toc461702401"/>
      <w:r w:rsidRPr="00C3320D">
        <w:rPr>
          <w:rFonts w:cs="Arial"/>
          <w:szCs w:val="22"/>
        </w:rPr>
        <w:t>CONSEQUENCES OF EXPIRY OR TERMINATION</w:t>
      </w:r>
      <w:bookmarkEnd w:id="78"/>
      <w:bookmarkEnd w:id="79"/>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proofErr w:type="gramStart"/>
      <w:r w:rsidRPr="00C3320D">
        <w:rPr>
          <w:rFonts w:cs="Arial"/>
          <w:szCs w:val="22"/>
        </w:rPr>
        <w:t>t</w:t>
      </w:r>
      <w:r w:rsidR="007562F7" w:rsidRPr="00C3320D">
        <w:rPr>
          <w:rFonts w:cs="Arial"/>
          <w:szCs w:val="22"/>
        </w:rPr>
        <w:t>he</w:t>
      </w:r>
      <w:proofErr w:type="gramEnd"/>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proofErr w:type="gramStart"/>
      <w:r w:rsidRPr="00C3320D">
        <w:rPr>
          <w:rFonts w:cs="Arial"/>
          <w:szCs w:val="22"/>
        </w:rPr>
        <w:t>solely</w:t>
      </w:r>
      <w:proofErr w:type="gramEnd"/>
      <w:r w:rsidRPr="00C3320D">
        <w:rPr>
          <w:rFonts w:cs="Arial"/>
          <w:szCs w:val="22"/>
        </w:rPr>
        <w:t xml:space="preserve">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0"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0"/>
    </w:p>
    <w:p w14:paraId="14BA16CA" w14:textId="77777777" w:rsidR="00F807DC" w:rsidRPr="00C3320D" w:rsidRDefault="007562F7" w:rsidP="00D40F55">
      <w:pPr>
        <w:pStyle w:val="Heading3"/>
        <w:spacing w:before="120" w:after="120"/>
        <w:rPr>
          <w:rFonts w:cs="Arial"/>
          <w:szCs w:val="22"/>
        </w:rPr>
      </w:pPr>
      <w:proofErr w:type="gramStart"/>
      <w:r w:rsidRPr="00C3320D">
        <w:rPr>
          <w:rFonts w:cs="Arial"/>
          <w:szCs w:val="22"/>
        </w:rPr>
        <w:lastRenderedPageBreak/>
        <w:t>except</w:t>
      </w:r>
      <w:proofErr w:type="gramEnd"/>
      <w:r w:rsidRPr="00C3320D">
        <w:rPr>
          <w:rFonts w:cs="Arial"/>
          <w:szCs w:val="22"/>
        </w:rPr>
        <w:t xml:space="preserve">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proofErr w:type="gramStart"/>
      <w:r w:rsidRPr="00C3320D">
        <w:rPr>
          <w:rFonts w:cs="Arial"/>
          <w:szCs w:val="22"/>
        </w:rPr>
        <w:t>vacate</w:t>
      </w:r>
      <w:proofErr w:type="gramEnd"/>
      <w:r w:rsidRPr="00C3320D">
        <w:rPr>
          <w:rFonts w:cs="Arial"/>
          <w:szCs w:val="22"/>
        </w:rPr>
        <w:t xml:space="preserv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1"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1"/>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2"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2"/>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3" w:name="_Ref313373915"/>
      <w:bookmarkStart w:id="84" w:name="_Toc461702402"/>
      <w:r w:rsidRPr="00C3320D">
        <w:rPr>
          <w:rFonts w:cs="Arial"/>
          <w:szCs w:val="22"/>
        </w:rPr>
        <w:t>PUBLICITY, MEDIA AND OFFICIAL ENQUIRIES</w:t>
      </w:r>
      <w:bookmarkEnd w:id="83"/>
      <w:bookmarkEnd w:id="84"/>
    </w:p>
    <w:p w14:paraId="7B2B5338" w14:textId="77777777" w:rsidR="00F807DC" w:rsidRPr="00C3320D" w:rsidRDefault="007562F7" w:rsidP="00D40F55">
      <w:pPr>
        <w:pStyle w:val="Heading2"/>
        <w:tabs>
          <w:tab w:val="num" w:pos="720"/>
        </w:tabs>
        <w:spacing w:before="120" w:after="120"/>
        <w:ind w:left="720"/>
        <w:rPr>
          <w:rFonts w:cs="Arial"/>
          <w:szCs w:val="22"/>
        </w:rPr>
      </w:pPr>
      <w:bookmarkStart w:id="85"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5"/>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6" w:name="_Ref313370019"/>
      <w:bookmarkStart w:id="87" w:name="_Toc461702403"/>
      <w:r w:rsidRPr="00C3320D">
        <w:rPr>
          <w:rFonts w:cs="Arial"/>
          <w:szCs w:val="22"/>
        </w:rPr>
        <w:t xml:space="preserve">PREVENTION OF </w:t>
      </w:r>
      <w:bookmarkEnd w:id="86"/>
      <w:r w:rsidR="00325324" w:rsidRPr="00C3320D">
        <w:rPr>
          <w:rFonts w:cs="Arial"/>
          <w:szCs w:val="22"/>
        </w:rPr>
        <w:t>FRAUD AND BRIBERY</w:t>
      </w:r>
      <w:bookmarkEnd w:id="87"/>
    </w:p>
    <w:p w14:paraId="1F2281DA" w14:textId="77777777" w:rsidR="00DC5B63" w:rsidRPr="00C3320D" w:rsidRDefault="00DC5B63" w:rsidP="00D40F55">
      <w:pPr>
        <w:pStyle w:val="Heading2"/>
        <w:tabs>
          <w:tab w:val="num" w:pos="720"/>
        </w:tabs>
        <w:spacing w:before="120" w:after="120"/>
        <w:ind w:left="720"/>
        <w:rPr>
          <w:rFonts w:cs="Arial"/>
          <w:szCs w:val="22"/>
        </w:rPr>
      </w:pPr>
      <w:bookmarkStart w:id="88" w:name="_Ref360700144"/>
      <w:r w:rsidRPr="00C3320D">
        <w:rPr>
          <w:rFonts w:cs="Arial"/>
          <w:szCs w:val="22"/>
        </w:rPr>
        <w:t>The Supplier represents and warrants that neither it, nor to the best of its knowledge any Supplier Personnel, have at any time prior to the Commencement Date:</w:t>
      </w:r>
      <w:bookmarkEnd w:id="8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committed</w:t>
      </w:r>
      <w:proofErr w:type="gramEnd"/>
      <w:r w:rsidRPr="00C3320D">
        <w:rPr>
          <w:rFonts w:cs="Arial"/>
          <w:szCs w:val="22"/>
        </w:rPr>
        <w:t xml:space="preserve">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w:t>
      </w:r>
      <w:proofErr w:type="gramEnd"/>
      <w:r w:rsidRPr="00C3320D">
        <w:rPr>
          <w:rFonts w:cs="Arial"/>
          <w:szCs w:val="22"/>
        </w:rPr>
        <w:t xml:space="preserve"> a Prohibited Act; and/or</w:t>
      </w:r>
    </w:p>
    <w:p w14:paraId="79906838" w14:textId="77777777" w:rsidR="00DC5B63" w:rsidRPr="00C3320D" w:rsidRDefault="00DC5B63" w:rsidP="00D40F55">
      <w:pPr>
        <w:pStyle w:val="Heading3"/>
        <w:spacing w:before="120" w:after="120"/>
        <w:rPr>
          <w:rFonts w:cs="Arial"/>
          <w:szCs w:val="22"/>
        </w:rPr>
      </w:pPr>
      <w:proofErr w:type="gramStart"/>
      <w:r w:rsidRPr="00C3320D">
        <w:rPr>
          <w:rFonts w:cs="Arial"/>
          <w:szCs w:val="22"/>
        </w:rPr>
        <w:t>do</w:t>
      </w:r>
      <w:proofErr w:type="gramEnd"/>
      <w:r w:rsidRPr="00C3320D">
        <w:rPr>
          <w:rFonts w:cs="Arial"/>
          <w:szCs w:val="22"/>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8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9"/>
    </w:p>
    <w:p w14:paraId="42343349" w14:textId="77777777" w:rsidR="00DC5B63" w:rsidRPr="00C3320D" w:rsidRDefault="00DC5B63" w:rsidP="00D40F55">
      <w:pPr>
        <w:pStyle w:val="Heading3"/>
        <w:spacing w:before="120" w:after="120"/>
        <w:rPr>
          <w:rFonts w:cs="Arial"/>
          <w:szCs w:val="22"/>
        </w:rPr>
      </w:pPr>
      <w:bookmarkStart w:id="90" w:name="_Ref360700061"/>
      <w:proofErr w:type="gramStart"/>
      <w:r w:rsidRPr="00C3320D">
        <w:rPr>
          <w:rFonts w:cs="Arial"/>
          <w:szCs w:val="22"/>
        </w:rPr>
        <w:t>establish</w:t>
      </w:r>
      <w:proofErr w:type="gramEnd"/>
      <w:r w:rsidRPr="00C3320D">
        <w:rPr>
          <w:rFonts w:cs="Arial"/>
          <w:szCs w:val="22"/>
        </w:rPr>
        <w:t xml:space="preserve">, maintain and enforce, and require that its Sub-Contractors establish, maintain and enforce, policies and procedures which are adequate to ensure </w:t>
      </w:r>
      <w:r w:rsidRPr="00C3320D">
        <w:rPr>
          <w:rFonts w:cs="Arial"/>
          <w:szCs w:val="22"/>
        </w:rPr>
        <w:lastRenderedPageBreak/>
        <w:t>compliance with the Relevant Requirements and prevent the occurrence of a Prohibited Act;</w:t>
      </w:r>
      <w:bookmarkEnd w:id="9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1"/>
    </w:p>
    <w:p w14:paraId="27EEB1DB" w14:textId="77777777" w:rsidR="00DC5B63" w:rsidRPr="00C3320D" w:rsidRDefault="00DC5B63"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2" w:name="_Ref365635904"/>
      <w:proofErr w:type="gramStart"/>
      <w:r w:rsidRPr="00C3320D">
        <w:rPr>
          <w:rFonts w:cs="Arial"/>
          <w:szCs w:val="22"/>
        </w:rPr>
        <w:t>immediately</w:t>
      </w:r>
      <w:proofErr w:type="gramEnd"/>
      <w:r w:rsidRPr="00C3320D">
        <w:rPr>
          <w:rFonts w:cs="Arial"/>
          <w:szCs w:val="22"/>
        </w:rPr>
        <w:t xml:space="preserve"> terminate this </w:t>
      </w:r>
      <w:r w:rsidR="00325324" w:rsidRPr="00C3320D">
        <w:rPr>
          <w:rFonts w:cs="Arial"/>
          <w:szCs w:val="22"/>
        </w:rPr>
        <w:t>Legal Services Contract</w:t>
      </w:r>
      <w:r w:rsidRPr="00C3320D">
        <w:rPr>
          <w:rFonts w:cs="Arial"/>
          <w:szCs w:val="22"/>
        </w:rPr>
        <w:t>.</w:t>
      </w:r>
      <w:bookmarkEnd w:id="9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3" w:name="_Toc461702404"/>
      <w:r w:rsidRPr="00C3320D">
        <w:rPr>
          <w:rFonts w:cs="Arial"/>
          <w:szCs w:val="22"/>
        </w:rPr>
        <w:t>NON-DISCRIMINATION</w:t>
      </w:r>
      <w:bookmarkEnd w:id="93"/>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4"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proofErr w:type="gramStart"/>
      <w:r w:rsidRPr="00C3320D">
        <w:rPr>
          <w:rFonts w:cs="Arial"/>
          <w:szCs w:val="22"/>
        </w:rPr>
        <w:t>perform</w:t>
      </w:r>
      <w:proofErr w:type="gramEnd"/>
      <w:r w:rsidRPr="00C3320D">
        <w:rPr>
          <w:rFonts w:cs="Arial"/>
          <w:szCs w:val="22"/>
        </w:rPr>
        <w:t xml:space="preserve">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lastRenderedPageBreak/>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proofErr w:type="gramStart"/>
      <w:r w:rsidRPr="00C3320D">
        <w:rPr>
          <w:rFonts w:cs="Arial"/>
          <w:szCs w:val="22"/>
        </w:rPr>
        <w:t>other</w:t>
      </w:r>
      <w:proofErr w:type="gramEnd"/>
      <w:r w:rsidRPr="00C3320D">
        <w:rPr>
          <w:rFonts w:cs="Arial"/>
          <w:szCs w:val="22"/>
        </w:rPr>
        <w:t xml:space="preserve">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xml:space="preserve"> in place plans and policies which shall:</w:t>
      </w:r>
    </w:p>
    <w:p w14:paraId="7632AD1C"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a diverse and inclusive workforce and working environment;</w:t>
      </w:r>
    </w:p>
    <w:p w14:paraId="1127F7BF" w14:textId="77777777" w:rsidR="000809D5" w:rsidRPr="00C3320D" w:rsidRDefault="000809D5" w:rsidP="00D40F55">
      <w:pPr>
        <w:pStyle w:val="Heading4"/>
        <w:spacing w:before="120" w:after="120"/>
        <w:rPr>
          <w:rFonts w:cs="Arial"/>
          <w:szCs w:val="22"/>
        </w:rPr>
      </w:pPr>
      <w:proofErr w:type="gramStart"/>
      <w:r w:rsidRPr="00C3320D">
        <w:rPr>
          <w:rFonts w:cs="Arial"/>
          <w:szCs w:val="22"/>
        </w:rPr>
        <w:t>seek</w:t>
      </w:r>
      <w:proofErr w:type="gramEnd"/>
      <w:r w:rsidRPr="00C3320D">
        <w:rPr>
          <w:rFonts w:cs="Arial"/>
          <w:szCs w:val="22"/>
        </w:rPr>
        <w:t xml:space="preserve">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proofErr w:type="gramStart"/>
      <w:r w:rsidRPr="00C3320D">
        <w:rPr>
          <w:rFonts w:cs="Arial"/>
          <w:szCs w:val="22"/>
        </w:rPr>
        <w:t>and</w:t>
      </w:r>
      <w:proofErr w:type="gramEnd"/>
      <w:r w:rsidRPr="00C3320D">
        <w:rPr>
          <w:rFonts w:cs="Arial"/>
          <w:szCs w:val="22"/>
        </w:rPr>
        <w:t xml:space="preserve">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17024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C3320D">
        <w:rPr>
          <w:rFonts w:cs="Arial"/>
          <w:szCs w:val="22"/>
        </w:rPr>
        <w:t>ASSIGNMENT AND NOVATION</w:t>
      </w:r>
      <w:bookmarkEnd w:id="147"/>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8"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8"/>
    </w:p>
    <w:p w14:paraId="722F69B0" w14:textId="77777777" w:rsidR="00F807DC" w:rsidRPr="00C3320D" w:rsidRDefault="00C70018"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proofErr w:type="gramStart"/>
      <w:r w:rsidRPr="00C3320D">
        <w:rPr>
          <w:rFonts w:cs="Arial"/>
          <w:szCs w:val="22"/>
        </w:rPr>
        <w:t>and</w:t>
      </w:r>
      <w:proofErr w:type="gramEnd"/>
      <w:r w:rsidRPr="00C3320D">
        <w:rPr>
          <w:rFonts w:cs="Arial"/>
          <w:szCs w:val="22"/>
        </w:rPr>
        <w:t xml:space="preserve">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49"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9"/>
    </w:p>
    <w:p w14:paraId="0AA5A8A7" w14:textId="77777777" w:rsidR="00F807DC" w:rsidRPr="00C3320D" w:rsidRDefault="007562F7" w:rsidP="00D40F55">
      <w:pPr>
        <w:pStyle w:val="Heading3"/>
        <w:spacing w:before="120" w:after="120"/>
        <w:rPr>
          <w:rFonts w:cs="Arial"/>
          <w:szCs w:val="22"/>
        </w:rPr>
      </w:pPr>
      <w:proofErr w:type="gramStart"/>
      <w:r w:rsidRPr="00C3320D">
        <w:rPr>
          <w:rFonts w:cs="Arial"/>
          <w:szCs w:val="22"/>
        </w:rPr>
        <w:lastRenderedPageBreak/>
        <w:t>the</w:t>
      </w:r>
      <w:proofErr w:type="gramEnd"/>
      <w:r w:rsidRPr="00C3320D">
        <w:rPr>
          <w:rFonts w:cs="Arial"/>
          <w:szCs w:val="22"/>
        </w:rPr>
        <w:t xml:space="preserv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0" w:name="_Toc461702406"/>
      <w:r w:rsidRPr="00C3320D">
        <w:rPr>
          <w:rFonts w:cs="Arial"/>
          <w:szCs w:val="22"/>
        </w:rPr>
        <w:t>WAIVER</w:t>
      </w:r>
      <w:r w:rsidR="00312EB4" w:rsidRPr="00C3320D">
        <w:rPr>
          <w:rFonts w:cs="Arial"/>
          <w:szCs w:val="22"/>
        </w:rPr>
        <w:t xml:space="preserve"> AND CUMULATIVE REMEDIES</w:t>
      </w:r>
      <w:bookmarkEnd w:id="150"/>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17024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C3320D">
        <w:rPr>
          <w:rFonts w:cs="Arial"/>
          <w:szCs w:val="22"/>
        </w:rPr>
        <w:t>FURTHER ASSURANCES</w:t>
      </w:r>
      <w:bookmarkEnd w:id="171"/>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2" w:name="_Toc461702408"/>
      <w:r w:rsidRPr="00C3320D">
        <w:rPr>
          <w:rFonts w:cs="Arial"/>
          <w:szCs w:val="22"/>
        </w:rPr>
        <w:t>SEVERABILITY</w:t>
      </w:r>
      <w:bookmarkEnd w:id="172"/>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3" w:name="_Toc461702409"/>
      <w:r w:rsidRPr="00C3320D">
        <w:rPr>
          <w:rFonts w:cs="Arial"/>
          <w:szCs w:val="22"/>
        </w:rPr>
        <w:t>RELATIONSHIP OF THE PARTIES</w:t>
      </w:r>
      <w:bookmarkEnd w:id="173"/>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4" w:name="_Toc461702410"/>
      <w:r w:rsidRPr="00C3320D">
        <w:rPr>
          <w:rFonts w:cs="Arial"/>
          <w:szCs w:val="22"/>
        </w:rPr>
        <w:t>ENTIRE AGREEMENT</w:t>
      </w:r>
      <w:bookmarkEnd w:id="174"/>
    </w:p>
    <w:p w14:paraId="1B57DF5A" w14:textId="77777777" w:rsidR="00F807DC" w:rsidRPr="00C3320D" w:rsidRDefault="00837B0E" w:rsidP="00D40F55">
      <w:pPr>
        <w:pStyle w:val="Heading2"/>
        <w:spacing w:before="120" w:after="120"/>
        <w:rPr>
          <w:rFonts w:cs="Arial"/>
          <w:szCs w:val="22"/>
        </w:rPr>
      </w:pPr>
      <w:bookmarkStart w:id="17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5"/>
    </w:p>
    <w:p w14:paraId="15204E5F" w14:textId="77777777" w:rsidR="00F807DC" w:rsidRPr="00C3320D" w:rsidRDefault="007562F7" w:rsidP="00D40F55">
      <w:pPr>
        <w:pStyle w:val="Heading2"/>
        <w:spacing w:before="120" w:after="120"/>
        <w:rPr>
          <w:rFonts w:cs="Arial"/>
          <w:szCs w:val="22"/>
        </w:rPr>
      </w:pPr>
      <w:bookmarkStart w:id="17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proofErr w:type="gramStart"/>
      <w:r w:rsidRPr="00C3320D">
        <w:rPr>
          <w:rFonts w:cs="Arial"/>
          <w:szCs w:val="22"/>
        </w:rPr>
        <w:t>entered</w:t>
      </w:r>
      <w:proofErr w:type="gramEnd"/>
      <w:r w:rsidRPr="00C3320D">
        <w:rPr>
          <w:rFonts w:cs="Arial"/>
          <w:szCs w:val="22"/>
        </w:rPr>
        <w:t xml:space="preserve">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w:t>
      </w:r>
      <w:proofErr w:type="gramStart"/>
      <w:r w:rsidR="007562F7" w:rsidRPr="00C3320D">
        <w:rPr>
          <w:rFonts w:cs="Arial"/>
          <w:szCs w:val="22"/>
        </w:rPr>
        <w:t>operate</w:t>
      </w:r>
      <w:r w:rsidR="00A57C2C" w:rsidRPr="00C3320D">
        <w:rPr>
          <w:rFonts w:cs="Arial"/>
          <w:szCs w:val="22"/>
        </w:rPr>
        <w:t xml:space="preserve">  to</w:t>
      </w:r>
      <w:proofErr w:type="gramEnd"/>
      <w:r w:rsidR="00A57C2C" w:rsidRPr="00C3320D">
        <w:rPr>
          <w:rFonts w:cs="Arial"/>
          <w:szCs w:val="22"/>
        </w:rPr>
        <w:t xml:space="preserve">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1702411"/>
      <w:bookmarkEnd w:id="177"/>
      <w:bookmarkEnd w:id="178"/>
      <w:bookmarkEnd w:id="179"/>
      <w:bookmarkEnd w:id="180"/>
      <w:bookmarkEnd w:id="181"/>
      <w:bookmarkEnd w:id="182"/>
      <w:bookmarkEnd w:id="183"/>
      <w:bookmarkEnd w:id="184"/>
      <w:r w:rsidRPr="00C3320D">
        <w:rPr>
          <w:rFonts w:cs="Arial"/>
          <w:szCs w:val="22"/>
        </w:rPr>
        <w:t>CONTRACTS (RIGHTS OF THIRD PARTIES) ACT</w:t>
      </w:r>
      <w:bookmarkEnd w:id="185"/>
      <w:bookmarkEnd w:id="186"/>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7"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8" w:name="_Toc461702412"/>
      <w:r w:rsidRPr="00C3320D">
        <w:rPr>
          <w:rFonts w:cs="Arial"/>
          <w:szCs w:val="22"/>
        </w:rPr>
        <w:t>NOTICES</w:t>
      </w:r>
      <w:bookmarkEnd w:id="187"/>
      <w:bookmarkEnd w:id="188"/>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89"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77777777" w:rsidR="00B93838" w:rsidRPr="00C3320D" w:rsidRDefault="007562F7" w:rsidP="00D40F55">
      <w:pPr>
        <w:pStyle w:val="Heading3"/>
        <w:spacing w:before="120" w:after="120"/>
        <w:rPr>
          <w:rFonts w:cs="Arial"/>
          <w:szCs w:val="22"/>
        </w:rPr>
      </w:pPr>
      <w:proofErr w:type="gramStart"/>
      <w:r w:rsidRPr="00C3320D">
        <w:rPr>
          <w:rFonts w:cs="Arial"/>
          <w:szCs w:val="22"/>
        </w:rPr>
        <w:lastRenderedPageBreak/>
        <w:t>be</w:t>
      </w:r>
      <w:proofErr w:type="gramEnd"/>
      <w:r w:rsidRPr="00C3320D">
        <w:rPr>
          <w:rFonts w:cs="Arial"/>
          <w:szCs w:val="22"/>
        </w:rPr>
        <w:t xml:space="preserv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proofErr w:type="spellStart"/>
      <w:r w:rsidR="00B93838" w:rsidRPr="00C3320D">
        <w:rPr>
          <w:rFonts w:cs="Arial"/>
          <w:szCs w:val="22"/>
        </w:rPr>
        <w:t>facsmile</w:t>
      </w:r>
      <w:proofErr w:type="spellEnd"/>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proofErr w:type="gramStart"/>
      <w:r w:rsidRPr="00C3320D">
        <w:rPr>
          <w:rFonts w:cs="Arial"/>
          <w:szCs w:val="22"/>
        </w:rPr>
        <w:t>unless</w:t>
      </w:r>
      <w:proofErr w:type="gramEnd"/>
      <w:r w:rsidRPr="00C3320D">
        <w:rPr>
          <w:rFonts w:cs="Arial"/>
          <w:szCs w:val="22"/>
        </w:rPr>
        <w:t xml:space="preserve">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9"/>
    </w:p>
    <w:p w14:paraId="28A053EE" w14:textId="77777777" w:rsidR="00F807DC" w:rsidRPr="00C3320D" w:rsidRDefault="007562F7" w:rsidP="00D40F55">
      <w:pPr>
        <w:pStyle w:val="Heading2"/>
        <w:spacing w:before="120" w:after="120"/>
        <w:rPr>
          <w:rFonts w:cs="Arial"/>
          <w:szCs w:val="22"/>
        </w:rPr>
      </w:pPr>
      <w:bookmarkStart w:id="190"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0"/>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1702413"/>
      <w:bookmarkEnd w:id="191"/>
      <w:bookmarkEnd w:id="192"/>
      <w:bookmarkEnd w:id="193"/>
      <w:bookmarkEnd w:id="194"/>
      <w:r w:rsidRPr="00C3320D">
        <w:rPr>
          <w:rFonts w:cs="Arial"/>
          <w:szCs w:val="22"/>
        </w:rPr>
        <w:t>DISPUTES AND LAW</w:t>
      </w:r>
      <w:bookmarkEnd w:id="195"/>
      <w:bookmarkEnd w:id="196"/>
    </w:p>
    <w:p w14:paraId="5958DD30" w14:textId="77777777" w:rsidR="00185555" w:rsidRPr="00C3320D" w:rsidRDefault="00185555" w:rsidP="00D40F55">
      <w:pPr>
        <w:pStyle w:val="Heading2"/>
        <w:keepNext/>
        <w:spacing w:before="120" w:after="120"/>
        <w:rPr>
          <w:rFonts w:cs="Arial"/>
          <w:szCs w:val="22"/>
        </w:rPr>
      </w:pPr>
      <w:bookmarkStart w:id="197" w:name="_Ref313370109"/>
      <w:r w:rsidRPr="00C3320D">
        <w:rPr>
          <w:rFonts w:cs="Arial"/>
          <w:szCs w:val="22"/>
        </w:rPr>
        <w:t>Governing Law and Jurisdiction</w:t>
      </w:r>
      <w:bookmarkEnd w:id="19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8" w:name="_Ref313372098"/>
      <w:r w:rsidRPr="00C3320D">
        <w:rPr>
          <w:rFonts w:cs="Arial"/>
          <w:szCs w:val="22"/>
        </w:rPr>
        <w:t>Dispute Resolution</w:t>
      </w:r>
      <w:bookmarkEnd w:id="198"/>
    </w:p>
    <w:p w14:paraId="2F12A5E2" w14:textId="77777777" w:rsidR="00185555" w:rsidRPr="00C3320D" w:rsidRDefault="00185555" w:rsidP="00D40F55">
      <w:pPr>
        <w:pStyle w:val="Heading3"/>
        <w:spacing w:before="120" w:after="120"/>
        <w:rPr>
          <w:rFonts w:cs="Arial"/>
          <w:szCs w:val="22"/>
        </w:rPr>
      </w:pPr>
      <w:bookmarkStart w:id="19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9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0" w:name="_Ref313371432"/>
      <w:r w:rsidRPr="00C3320D">
        <w:rPr>
          <w:rFonts w:cs="Arial"/>
          <w:szCs w:val="22"/>
        </w:rPr>
        <w:lastRenderedPageBreak/>
        <w:t>The procedure for mediation is as follows:</w:t>
      </w:r>
      <w:bookmarkEnd w:id="20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proofErr w:type="gramStart"/>
      <w:r w:rsidRPr="00C3320D">
        <w:rPr>
          <w:rFonts w:cs="Arial"/>
          <w:szCs w:val="22"/>
        </w:rPr>
        <w:t>unless</w:t>
      </w:r>
      <w:proofErr w:type="gramEnd"/>
      <w:r w:rsidRPr="00C3320D">
        <w:rPr>
          <w:rFonts w:cs="Arial"/>
          <w:szCs w:val="22"/>
        </w:rPr>
        <w:t xml:space="preserve">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1" w:name="_Ref313371381"/>
      <w:proofErr w:type="gramStart"/>
      <w:r w:rsidRPr="00C3320D">
        <w:rPr>
          <w:rFonts w:cs="Arial"/>
          <w:szCs w:val="22"/>
        </w:rPr>
        <w:t>failing</w:t>
      </w:r>
      <w:proofErr w:type="gramEnd"/>
      <w:r w:rsidRPr="00C3320D">
        <w:rPr>
          <w:rFonts w:cs="Arial"/>
          <w:szCs w:val="22"/>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DB68827" w14:textId="77777777" w:rsidR="00F807DC" w:rsidRPr="00C3320D" w:rsidRDefault="00F807DC" w:rsidP="00D40F55">
      <w:pPr>
        <w:pStyle w:val="Heading4"/>
        <w:spacing w:before="120" w:after="120"/>
        <w:rPr>
          <w:rFonts w:cs="Arial"/>
          <w:szCs w:val="22"/>
        </w:rPr>
        <w:sectPr w:rsidR="00F807DC" w:rsidRPr="00C3320D" w:rsidSect="00764633">
          <w:footerReference w:type="default" r:id="rId17"/>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461702414"/>
      <w:bookmarkStart w:id="210" w:name="bmCompoundReference"/>
      <w:r w:rsidRPr="00C3320D">
        <w:rPr>
          <w:rFonts w:cs="Arial"/>
          <w:szCs w:val="22"/>
        </w:rPr>
        <w:lastRenderedPageBreak/>
        <w:t xml:space="preserve">CONTRACT </w:t>
      </w:r>
      <w:r w:rsidR="00D02ECD" w:rsidRPr="00C3320D">
        <w:rPr>
          <w:rFonts w:cs="Arial"/>
          <w:szCs w:val="22"/>
        </w:rPr>
        <w:t>SCHEDULE 1: DEFINITIONS</w:t>
      </w:r>
      <w:bookmarkEnd w:id="208"/>
      <w:bookmarkEnd w:id="209"/>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C3320D" w:rsidRDefault="009373BA" w:rsidP="00D40F55">
            <w:pPr>
              <w:pStyle w:val="GPSDefinitionL2"/>
              <w:spacing w:before="120"/>
              <w:ind w:hanging="33"/>
            </w:pPr>
            <w:r w:rsidRPr="00C3320D">
              <w:t>the Customer’s internal and external auditors;</w:t>
            </w:r>
          </w:p>
          <w:p w14:paraId="4BAEB787" w14:textId="77777777" w:rsidR="009373BA" w:rsidRPr="00C3320D" w:rsidRDefault="009373BA" w:rsidP="00D40F55">
            <w:pPr>
              <w:pStyle w:val="GPSDefinitionL2"/>
              <w:spacing w:before="120"/>
              <w:ind w:hanging="33"/>
              <w:rPr>
                <w:spacing w:val="-2"/>
              </w:rPr>
            </w:pPr>
            <w:r w:rsidRPr="00C3320D">
              <w:t xml:space="preserve">the Customer’s statutory </w:t>
            </w:r>
            <w:r w:rsidRPr="00C3320D">
              <w:rPr>
                <w:spacing w:val="-2"/>
              </w:rPr>
              <w:t>or regulatory auditors;</w:t>
            </w:r>
          </w:p>
          <w:p w14:paraId="08C3A23E" w14:textId="77777777" w:rsidR="009373BA" w:rsidRPr="00C3320D" w:rsidRDefault="009373BA" w:rsidP="00D40F55">
            <w:pPr>
              <w:pStyle w:val="GPSDefinitionL2"/>
              <w:spacing w:before="120"/>
              <w:ind w:hanging="33"/>
            </w:pPr>
            <w:r w:rsidRPr="00C3320D">
              <w:t>the Comptroller and Auditor General, their staff and/or any appointed representatives of the National Audit Office;</w:t>
            </w:r>
          </w:p>
          <w:p w14:paraId="5433E316" w14:textId="77777777" w:rsidR="009373BA" w:rsidRPr="00C3320D" w:rsidRDefault="009373BA" w:rsidP="00D40F55">
            <w:pPr>
              <w:pStyle w:val="GPSDefinitionL2"/>
              <w:spacing w:before="120"/>
              <w:ind w:hanging="33"/>
            </w:pPr>
            <w:r w:rsidRPr="00C3320D">
              <w:t>HM Treasury or the Cabinet Office;</w:t>
            </w:r>
          </w:p>
          <w:p w14:paraId="659BB688" w14:textId="77777777" w:rsidR="009373BA" w:rsidRPr="00C3320D" w:rsidRDefault="009373BA" w:rsidP="00D40F55">
            <w:pPr>
              <w:pStyle w:val="GPSDefinitionL2"/>
              <w:spacing w:before="120"/>
              <w:ind w:hanging="33"/>
            </w:pPr>
            <w:r w:rsidRPr="00C3320D">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31FE763A" w:rsidR="009373BA" w:rsidRPr="00C3320D" w:rsidRDefault="009373BA" w:rsidP="005A1AE8">
            <w:pPr>
              <w:pStyle w:val="GPSDefinitionTerm"/>
              <w:spacing w:before="120"/>
              <w:ind w:left="0"/>
            </w:pPr>
          </w:p>
        </w:tc>
        <w:tc>
          <w:tcPr>
            <w:tcW w:w="5309" w:type="dxa"/>
            <w:shd w:val="clear" w:color="auto" w:fill="auto"/>
          </w:tcPr>
          <w:p w14:paraId="1D61DA68" w14:textId="0A386EC7" w:rsidR="009373BA" w:rsidRPr="00C3320D" w:rsidRDefault="009373BA" w:rsidP="00D40F55">
            <w:pPr>
              <w:pStyle w:val="GPsDefinition"/>
              <w:tabs>
                <w:tab w:val="clear" w:pos="-9"/>
                <w:tab w:val="left" w:pos="175"/>
              </w:tabs>
              <w:spacing w:before="120"/>
              <w:ind w:hanging="33"/>
            </w:pPr>
          </w:p>
        </w:tc>
      </w:tr>
      <w:tr w:rsidR="00C3320D" w:rsidRPr="00C3320D" w14:paraId="71DC78D8" w14:textId="77777777" w:rsidTr="00FF7CFE">
        <w:trPr>
          <w:gridAfter w:val="1"/>
          <w:wAfter w:w="108" w:type="dxa"/>
        </w:trPr>
        <w:tc>
          <w:tcPr>
            <w:tcW w:w="3108" w:type="dxa"/>
            <w:shd w:val="clear" w:color="auto" w:fill="auto"/>
          </w:tcPr>
          <w:p w14:paraId="21ADCE77" w14:textId="48A48FA4" w:rsidR="009373BA" w:rsidRPr="00C3320D" w:rsidRDefault="009373BA" w:rsidP="00D40F55">
            <w:pPr>
              <w:pStyle w:val="GPSDefinitionTerm"/>
              <w:spacing w:before="120"/>
            </w:pPr>
          </w:p>
        </w:tc>
        <w:tc>
          <w:tcPr>
            <w:tcW w:w="5309" w:type="dxa"/>
            <w:shd w:val="clear" w:color="auto" w:fill="auto"/>
          </w:tcPr>
          <w:p w14:paraId="23D65DE2" w14:textId="0A0A4FD0" w:rsidR="009373BA" w:rsidRPr="00C3320D" w:rsidRDefault="009373BA" w:rsidP="00D40F55">
            <w:pPr>
              <w:pStyle w:val="GPsDefinition"/>
              <w:tabs>
                <w:tab w:val="clear" w:pos="-9"/>
                <w:tab w:val="left" w:pos="175"/>
              </w:tabs>
              <w:spacing w:before="120"/>
              <w:ind w:hanging="33"/>
            </w:pP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lastRenderedPageBreak/>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lastRenderedPageBreak/>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5C11EA" w:rsidRPr="00FE38A8" w14:paraId="3F44C68B" w14:textId="77777777" w:rsidTr="005C11EA">
        <w:tc>
          <w:tcPr>
            <w:tcW w:w="3108" w:type="dxa"/>
            <w:shd w:val="clear" w:color="auto" w:fill="auto"/>
          </w:tcPr>
          <w:p w14:paraId="7F2F1974" w14:textId="77777777" w:rsidR="005C11EA" w:rsidRPr="005C11EA" w:rsidRDefault="005C11EA" w:rsidP="005C11EA">
            <w:pPr>
              <w:pStyle w:val="BodyTextIndent"/>
              <w:numPr>
                <w:ilvl w:val="0"/>
                <w:numId w:val="0"/>
              </w:numPr>
              <w:rPr>
                <w:rFonts w:cs="Arial"/>
                <w:b/>
                <w:szCs w:val="22"/>
              </w:rPr>
            </w:pPr>
            <w:r w:rsidRPr="005C11EA">
              <w:rPr>
                <w:rFonts w:cs="Arial"/>
                <w:b/>
                <w:szCs w:val="22"/>
              </w:rPr>
              <w:t>“Controller”</w:t>
            </w:r>
          </w:p>
        </w:tc>
        <w:tc>
          <w:tcPr>
            <w:tcW w:w="5417" w:type="dxa"/>
            <w:gridSpan w:val="2"/>
            <w:shd w:val="clear" w:color="auto" w:fill="auto"/>
          </w:tcPr>
          <w:p w14:paraId="4CF071A6" w14:textId="77777777" w:rsidR="005C11EA" w:rsidRPr="005C11EA" w:rsidRDefault="005C11EA" w:rsidP="005C11EA">
            <w:pPr>
              <w:pStyle w:val="BodyTextIndent"/>
              <w:numPr>
                <w:ilvl w:val="0"/>
                <w:numId w:val="0"/>
              </w:numPr>
              <w:ind w:hanging="33"/>
              <w:rPr>
                <w:rFonts w:cs="Arial"/>
                <w:szCs w:val="22"/>
              </w:rPr>
            </w:pPr>
            <w:r w:rsidRPr="005C11EA">
              <w:rPr>
                <w:rFonts w:cs="Arial"/>
                <w:szCs w:val="22"/>
              </w:rPr>
              <w:t>has the meaning given in the Relevant Data Protection Laws;</w:t>
            </w:r>
          </w:p>
        </w:tc>
      </w:tr>
      <w:tr w:rsidR="005C11EA" w:rsidRPr="00C3320D" w14:paraId="51FA6C0F" w14:textId="77777777" w:rsidTr="005C11EA">
        <w:trPr>
          <w:trHeight w:val="80"/>
        </w:trPr>
        <w:tc>
          <w:tcPr>
            <w:tcW w:w="3108" w:type="dxa"/>
            <w:shd w:val="clear" w:color="auto" w:fill="auto"/>
          </w:tcPr>
          <w:p w14:paraId="6F07975A" w14:textId="77777777" w:rsidR="005C11EA" w:rsidRPr="00C3320D" w:rsidRDefault="005C11EA" w:rsidP="005C11EA">
            <w:pPr>
              <w:pStyle w:val="BodyTextIndent"/>
              <w:numPr>
                <w:ilvl w:val="0"/>
                <w:numId w:val="0"/>
              </w:numPr>
              <w:overflowPunct w:val="0"/>
              <w:autoSpaceDE w:val="0"/>
              <w:autoSpaceDN w:val="0"/>
              <w:spacing w:before="120" w:after="120"/>
              <w:textAlignment w:val="baseline"/>
              <w:rPr>
                <w:rFonts w:cs="Arial"/>
                <w:b/>
                <w:szCs w:val="22"/>
              </w:rPr>
            </w:pPr>
          </w:p>
        </w:tc>
        <w:tc>
          <w:tcPr>
            <w:tcW w:w="5417" w:type="dxa"/>
            <w:gridSpan w:val="2"/>
            <w:shd w:val="clear" w:color="auto" w:fill="auto"/>
          </w:tcPr>
          <w:p w14:paraId="11465368" w14:textId="77777777" w:rsidR="005C11EA" w:rsidRPr="00C3320D" w:rsidRDefault="005C11EA" w:rsidP="005C11EA">
            <w:pPr>
              <w:pStyle w:val="BodyTextIndent"/>
              <w:numPr>
                <w:ilvl w:val="0"/>
                <w:numId w:val="0"/>
              </w:numPr>
              <w:overflowPunct w:val="0"/>
              <w:autoSpaceDE w:val="0"/>
              <w:autoSpaceDN w:val="0"/>
              <w:spacing w:before="120" w:after="120"/>
              <w:textAlignment w:val="baseline"/>
              <w:rPr>
                <w:rFonts w:cs="Arial"/>
                <w:szCs w:val="22"/>
              </w:rPr>
            </w:pP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sidRPr="00C3320D">
              <w:rPr>
                <w:rFonts w:cs="Arial"/>
                <w:szCs w:val="22"/>
              </w:rPr>
              <w:t>means</w:t>
            </w:r>
            <w:proofErr w:type="gramEnd"/>
            <w:r w:rsidRPr="00C3320D">
              <w:rPr>
                <w:rFonts w:cs="Arial"/>
                <w:szCs w:val="22"/>
              </w:rPr>
              <w:t xml:space="preserve">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3902D6" w:rsidRPr="00C3320D" w14:paraId="63B58B45"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3AB3B3" w14:textId="718DF6AB" w:rsidR="003902D6" w:rsidRPr="00C3320D" w:rsidRDefault="003902D6" w:rsidP="00D40F55">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“Data Loss Event”</w:t>
            </w:r>
          </w:p>
        </w:tc>
        <w:tc>
          <w:tcPr>
            <w:tcW w:w="5309" w:type="dxa"/>
            <w:tcBorders>
              <w:top w:val="nil"/>
              <w:left w:val="nil"/>
              <w:bottom w:val="nil"/>
              <w:right w:val="nil"/>
            </w:tcBorders>
            <w:shd w:val="clear" w:color="auto" w:fill="auto"/>
          </w:tcPr>
          <w:p w14:paraId="010CD0DE" w14:textId="2233EBAB" w:rsidR="003902D6" w:rsidRPr="00C3320D" w:rsidRDefault="003902D6" w:rsidP="005C11EA">
            <w:pPr>
              <w:pStyle w:val="BodyTextIndent"/>
              <w:tabs>
                <w:tab w:val="clear" w:pos="720"/>
              </w:tabs>
              <w:overflowPunct w:val="0"/>
              <w:autoSpaceDE w:val="0"/>
              <w:autoSpaceDN w:val="0"/>
              <w:spacing w:before="120" w:after="120"/>
              <w:ind w:left="0" w:hanging="33"/>
              <w:textAlignment w:val="baseline"/>
              <w:rPr>
                <w:rFonts w:cs="Arial"/>
                <w:szCs w:val="22"/>
              </w:rPr>
            </w:pPr>
            <w:r>
              <w:t>any event that results, or may result, in unauthorised access to Personal Data held by the Processor under this Agreement, and/or actual or potential loss and/or destruction of Personal Data in breach of this Agreement, including any Personal Data Breach;</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44F3ED34" w:rsidR="009373BA" w:rsidRPr="00C3320D" w:rsidRDefault="009373BA" w:rsidP="005C11EA">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same meaning as set out in the </w:t>
            </w:r>
            <w:r w:rsidR="005C11EA">
              <w:rPr>
                <w:rFonts w:cs="Arial"/>
                <w:szCs w:val="22"/>
              </w:rPr>
              <w:t>Data Protection Legislation</w:t>
            </w:r>
            <w:r w:rsidRPr="00C3320D">
              <w:rPr>
                <w:rFonts w:cs="Arial"/>
                <w:szCs w:val="22"/>
              </w:rPr>
              <w:t>;</w:t>
            </w:r>
          </w:p>
        </w:tc>
      </w:tr>
      <w:tr w:rsidR="003902D6" w:rsidRPr="00C3320D" w14:paraId="72E7E6A7"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A56DF76" w14:textId="6A7E7DB3" w:rsidR="003902D6" w:rsidRPr="00C3320D" w:rsidRDefault="003902D6" w:rsidP="00D40F55">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“Data Subject Request”</w:t>
            </w:r>
          </w:p>
        </w:tc>
        <w:tc>
          <w:tcPr>
            <w:tcW w:w="5309" w:type="dxa"/>
            <w:tcBorders>
              <w:top w:val="nil"/>
              <w:left w:val="nil"/>
              <w:bottom w:val="nil"/>
              <w:right w:val="nil"/>
            </w:tcBorders>
            <w:shd w:val="clear" w:color="auto" w:fill="auto"/>
          </w:tcPr>
          <w:p w14:paraId="51C7A3E8" w14:textId="7471B78A" w:rsidR="003902D6" w:rsidRPr="00C3320D" w:rsidRDefault="003902D6" w:rsidP="003902D6">
            <w:pPr>
              <w:pStyle w:val="BodyTextIndent"/>
              <w:numPr>
                <w:ilvl w:val="0"/>
                <w:numId w:val="0"/>
              </w:numPr>
              <w:overflowPunct w:val="0"/>
              <w:autoSpaceDE w:val="0"/>
              <w:autoSpaceDN w:val="0"/>
              <w:spacing w:before="120" w:after="120"/>
              <w:textAlignment w:val="baseline"/>
              <w:rPr>
                <w:rFonts w:cs="Arial"/>
                <w:szCs w:val="22"/>
              </w:rPr>
            </w:pPr>
            <w:r>
              <w:t>a request made by, or on behalf of, a Data Subject in accordance with rights granted pursuant to the Data Protection Legislation to access their Personal Data;</w:t>
            </w:r>
          </w:p>
        </w:tc>
      </w:tr>
      <w:tr w:rsidR="003902D6" w:rsidRPr="00C3320D" w14:paraId="0F555DC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06B9E2D" w14:textId="104FFF81" w:rsidR="003902D6" w:rsidRPr="00C3320D" w:rsidRDefault="003902D6" w:rsidP="00D40F55">
            <w:pPr>
              <w:pStyle w:val="GPSDefinitionTerm"/>
              <w:spacing w:before="120"/>
            </w:pPr>
            <w:r>
              <w:t>“Data protection Impact Assessment”</w:t>
            </w:r>
          </w:p>
        </w:tc>
        <w:tc>
          <w:tcPr>
            <w:tcW w:w="5309" w:type="dxa"/>
            <w:tcBorders>
              <w:top w:val="nil"/>
              <w:left w:val="nil"/>
              <w:bottom w:val="nil"/>
              <w:right w:val="nil"/>
            </w:tcBorders>
            <w:shd w:val="clear" w:color="auto" w:fill="auto"/>
          </w:tcPr>
          <w:p w14:paraId="0B9FDFB2" w14:textId="3FFC4B16" w:rsidR="003902D6" w:rsidRPr="00C3320D" w:rsidRDefault="003902D6" w:rsidP="003902D6">
            <w:pPr>
              <w:pStyle w:val="GPsDefinition"/>
              <w:numPr>
                <w:ilvl w:val="0"/>
                <w:numId w:val="0"/>
              </w:numPr>
              <w:tabs>
                <w:tab w:val="clear" w:pos="-9"/>
                <w:tab w:val="left" w:pos="175"/>
              </w:tabs>
              <w:spacing w:before="120"/>
            </w:pPr>
            <w:r>
              <w:t>An assessment by the Controller of the impact of the envisaged processing on the protection of Personal Data;</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34949794" w14:textId="77777777" w:rsidR="00FF49B8" w:rsidRDefault="009373BA" w:rsidP="00FF49B8">
            <w:pPr>
              <w:pStyle w:val="GPsDefinition"/>
              <w:tabs>
                <w:tab w:val="clear" w:pos="-9"/>
                <w:tab w:val="left" w:pos="175"/>
              </w:tabs>
              <w:spacing w:before="120"/>
              <w:ind w:hanging="33"/>
            </w:pPr>
            <w:r w:rsidRPr="00C3320D">
              <w:t>means</w:t>
            </w:r>
            <w:r w:rsidR="00FF49B8">
              <w:t>:</w:t>
            </w:r>
          </w:p>
          <w:p w14:paraId="150E9A41" w14:textId="77777777" w:rsidR="00FF49B8" w:rsidRDefault="00FF49B8" w:rsidP="00FF49B8">
            <w:pPr>
              <w:pStyle w:val="GPsDefinition"/>
              <w:tabs>
                <w:tab w:val="clear" w:pos="-9"/>
                <w:tab w:val="left" w:pos="175"/>
              </w:tabs>
              <w:spacing w:before="120"/>
              <w:ind w:hanging="33"/>
            </w:pPr>
            <w:r>
              <w:t>(a) the Data Protection Act 2018;</w:t>
            </w:r>
          </w:p>
          <w:p w14:paraId="77724B4D" w14:textId="77777777" w:rsidR="00FF49B8" w:rsidRDefault="00FF49B8" w:rsidP="00FF49B8">
            <w:pPr>
              <w:pStyle w:val="GPsDefinition"/>
              <w:tabs>
                <w:tab w:val="clear" w:pos="-9"/>
                <w:tab w:val="left" w:pos="175"/>
              </w:tabs>
              <w:spacing w:before="120"/>
              <w:ind w:hanging="33"/>
            </w:pPr>
            <w:r>
              <w:t>(b) the GDPR, the Law Enforcement Directive (Directive EU 2016.680) and any applicable national implementing Laws as amended from time to time;</w:t>
            </w:r>
          </w:p>
          <w:p w14:paraId="2D38D5D6" w14:textId="5CDFBE2E" w:rsidR="00FF49B8" w:rsidRDefault="00FF49B8" w:rsidP="00FF49B8">
            <w:pPr>
              <w:pStyle w:val="GPsDefinition"/>
              <w:tabs>
                <w:tab w:val="clear" w:pos="-9"/>
                <w:tab w:val="left" w:pos="175"/>
              </w:tabs>
              <w:spacing w:before="120"/>
              <w:ind w:hanging="33"/>
            </w:pPr>
            <w:r>
              <w:t>(c) any other applicable Laws relating to the processing of personal data and privacy; and</w:t>
            </w:r>
          </w:p>
          <w:p w14:paraId="14E45D3E" w14:textId="0E8FBFD5" w:rsidR="009373BA" w:rsidRPr="00C3320D" w:rsidRDefault="00FF49B8" w:rsidP="00FF49B8">
            <w:pPr>
              <w:pStyle w:val="GPsDefinition"/>
              <w:tabs>
                <w:tab w:val="clear" w:pos="-9"/>
                <w:tab w:val="left" w:pos="175"/>
              </w:tabs>
              <w:spacing w:before="120"/>
              <w:ind w:hanging="33"/>
            </w:pPr>
            <w:r>
              <w:t>(d) all applicable guidance, standard terms, codes of practice and codes of conduct issued by the Information Commissioner and other relevant regulatory, supervisory and legislative bodies in relation to such laws;</w:t>
            </w:r>
            <w:r w:rsidR="009373BA" w:rsidRPr="00C3320D">
              <w:t>;</w:t>
            </w:r>
          </w:p>
        </w:tc>
      </w:tr>
      <w:tr w:rsidR="003902D6" w:rsidRPr="00C3320D" w14:paraId="4FC6039D"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280FEC6" w14:textId="58387E7E" w:rsidR="003902D6" w:rsidRPr="00C3320D" w:rsidRDefault="003902D6" w:rsidP="00D40F55">
            <w:pPr>
              <w:pStyle w:val="BodyTextIndent"/>
              <w:tabs>
                <w:tab w:val="clear" w:pos="720"/>
              </w:tabs>
              <w:overflowPunct w:val="0"/>
              <w:autoSpaceDE w:val="0"/>
              <w:autoSpaceDN w:val="0"/>
              <w:spacing w:before="120" w:after="120"/>
              <w:ind w:left="0"/>
              <w:jc w:val="left"/>
              <w:textAlignment w:val="baseline"/>
              <w:rPr>
                <w:rFonts w:cs="Arial"/>
                <w:b/>
                <w:szCs w:val="22"/>
              </w:rPr>
            </w:pPr>
            <w:r>
              <w:rPr>
                <w:rFonts w:cs="Arial"/>
                <w:b/>
                <w:szCs w:val="22"/>
              </w:rPr>
              <w:t>“Data Protection Officer”</w:t>
            </w:r>
          </w:p>
        </w:tc>
        <w:tc>
          <w:tcPr>
            <w:tcW w:w="5309" w:type="dxa"/>
            <w:tcBorders>
              <w:top w:val="nil"/>
              <w:left w:val="nil"/>
              <w:bottom w:val="nil"/>
              <w:right w:val="nil"/>
            </w:tcBorders>
            <w:shd w:val="clear" w:color="auto" w:fill="auto"/>
          </w:tcPr>
          <w:p w14:paraId="39BAD68F" w14:textId="3CF35864" w:rsidR="003902D6" w:rsidRPr="00C3320D" w:rsidRDefault="003902D6" w:rsidP="00D40F55">
            <w:pPr>
              <w:pStyle w:val="BodyTextIndent"/>
              <w:tabs>
                <w:tab w:val="clear" w:pos="720"/>
                <w:tab w:val="num" w:pos="0"/>
              </w:tabs>
              <w:spacing w:before="120" w:after="120"/>
              <w:ind w:left="33" w:hanging="33"/>
              <w:rPr>
                <w:rFonts w:cs="Arial"/>
                <w:szCs w:val="22"/>
              </w:rPr>
            </w:pPr>
            <w:r>
              <w:rPr>
                <w:rFonts w:cs="Arial"/>
                <w:szCs w:val="22"/>
              </w:rPr>
              <w:t>has the meaning given in the GDPR:</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6BFCB6B"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0B48794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trike/>
                <w:szCs w:val="22"/>
              </w:rPr>
            </w:pPr>
            <w:r w:rsidRPr="00C3320D">
              <w:rPr>
                <w:rFonts w:cs="Arial"/>
                <w:strike/>
                <w:szCs w:val="22"/>
              </w:rPr>
              <w:t>shall have the meaning set out in Contract Schedule 3;</w:t>
            </w:r>
          </w:p>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 xml:space="preserve">means all claims, actions, proceedings, orders, demands, complaints, investigations (save for any </w:t>
            </w:r>
            <w:r w:rsidRPr="00C3320D">
              <w:rPr>
                <w:rFonts w:ascii="Arial" w:hAnsi="Arial" w:cs="Arial"/>
                <w:sz w:val="22"/>
                <w:szCs w:val="22"/>
              </w:rPr>
              <w:lastRenderedPageBreak/>
              <w:t>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proofErr w:type="spellStart"/>
            <w:r w:rsidRPr="00C3320D">
              <w:rPr>
                <w:rFonts w:ascii="Arial" w:hAnsi="Arial" w:cs="Arial"/>
                <w:sz w:val="22"/>
                <w:szCs w:val="22"/>
              </w:rPr>
              <w:t>dismissalcompensation</w:t>
            </w:r>
            <w:proofErr w:type="spellEnd"/>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FF49B8" w:rsidRPr="00C3320D" w14:paraId="4382D01C" w14:textId="77777777" w:rsidTr="00FF7CFE">
        <w:trPr>
          <w:gridAfter w:val="1"/>
          <w:wAfter w:w="108" w:type="dxa"/>
        </w:trPr>
        <w:tc>
          <w:tcPr>
            <w:tcW w:w="3108" w:type="dxa"/>
            <w:shd w:val="clear" w:color="auto" w:fill="auto"/>
          </w:tcPr>
          <w:p w14:paraId="77C58D24" w14:textId="66B32EAF" w:rsidR="00FF49B8" w:rsidRPr="00C3320D" w:rsidRDefault="00FF49B8" w:rsidP="00D40F55">
            <w:pPr>
              <w:pStyle w:val="GPSDefinitionTerm"/>
              <w:spacing w:before="120"/>
            </w:pPr>
            <w:r>
              <w:t>“GDPR”</w:t>
            </w:r>
          </w:p>
        </w:tc>
        <w:tc>
          <w:tcPr>
            <w:tcW w:w="5309" w:type="dxa"/>
            <w:shd w:val="clear" w:color="auto" w:fill="auto"/>
          </w:tcPr>
          <w:p w14:paraId="70C4A88B" w14:textId="2D16AE24" w:rsidR="00FF49B8" w:rsidRPr="00C3320D" w:rsidRDefault="00FF49B8" w:rsidP="00D40F55">
            <w:pPr>
              <w:pStyle w:val="GPsDefinition"/>
              <w:tabs>
                <w:tab w:val="clear" w:pos="-9"/>
                <w:tab w:val="left" w:pos="175"/>
              </w:tabs>
              <w:spacing w:before="120"/>
              <w:ind w:hanging="33"/>
            </w:pPr>
            <w:r>
              <w:t>means the Regulation of the European Parliament and of the Council on the protection of natural persons with regard to the processing of personal data and on the free movement of such data being enforced in the EU from 25 May 2018 (repealing Directive 95/46/EC), along with the codes of practice, codes of conduct, regulatory guidance and standard clauses and other relates or equivalent domestic legislation, as updated from time to time;</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w:t>
            </w:r>
            <w:r w:rsidRPr="00C3320D">
              <w:rPr>
                <w:rFonts w:cs="Arial"/>
                <w:szCs w:val="22"/>
              </w:rPr>
              <w:lastRenderedPageBreak/>
              <w:t xml:space="preserve">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 xml:space="preserve">means complete and accurate financial and non-financial information which is sufficient to enable the Authority to verify the Charges already paid or payable and Charges forecast to be paid during the </w:t>
            </w:r>
            <w:r w:rsidRPr="00C3320D">
              <w:rPr>
                <w:rFonts w:cs="Arial"/>
                <w:szCs w:val="22"/>
              </w:rPr>
              <w:lastRenderedPageBreak/>
              <w:t>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“Panel Agreement”</w:t>
            </w:r>
          </w:p>
        </w:tc>
        <w:tc>
          <w:tcPr>
            <w:tcW w:w="5309" w:type="dxa"/>
            <w:shd w:val="clear" w:color="auto" w:fill="auto"/>
          </w:tcPr>
          <w:p w14:paraId="470FA91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 [xx/</w:t>
            </w:r>
            <w:proofErr w:type="spellStart"/>
            <w:r w:rsidRPr="00C3320D">
              <w:rPr>
                <w:rFonts w:cs="Arial"/>
                <w:szCs w:val="22"/>
              </w:rPr>
              <w:t>yy</w:t>
            </w:r>
            <w:proofErr w:type="spellEnd"/>
            <w:r w:rsidRPr="00C3320D">
              <w:rPr>
                <w:rFonts w:cs="Arial"/>
                <w:szCs w:val="22"/>
              </w:rPr>
              <w:t>/zzzz]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3D855C3A" w:rsidR="00A72942" w:rsidRPr="00C3320D" w:rsidRDefault="00A72942" w:rsidP="00321BE0">
            <w:pPr>
              <w:pStyle w:val="GPSDefinitionTerm"/>
              <w:spacing w:before="120"/>
              <w:ind w:left="0"/>
            </w:pPr>
          </w:p>
        </w:tc>
        <w:tc>
          <w:tcPr>
            <w:tcW w:w="5309" w:type="dxa"/>
            <w:shd w:val="clear" w:color="auto" w:fill="auto"/>
          </w:tcPr>
          <w:p w14:paraId="68568171" w14:textId="402FDF62" w:rsidR="00A72942" w:rsidRPr="00C3320D" w:rsidRDefault="00A72942" w:rsidP="00D40F55">
            <w:pPr>
              <w:pStyle w:val="GPsDefinition"/>
              <w:tabs>
                <w:tab w:val="clear" w:pos="-9"/>
                <w:tab w:val="left" w:pos="175"/>
              </w:tabs>
              <w:spacing w:before="120"/>
              <w:ind w:hanging="33"/>
            </w:pP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3BBF0F0B" w:rsidR="00A72942" w:rsidRPr="00C3320D" w:rsidRDefault="00FF49B8" w:rsidP="00FF49B8">
            <w:pPr>
              <w:pStyle w:val="BodyTextIndent"/>
              <w:rPr>
                <w:rFonts w:cs="Arial"/>
                <w:szCs w:val="22"/>
              </w:rPr>
            </w:pPr>
            <w:r w:rsidRPr="00FF49B8">
              <w:rPr>
                <w:rFonts w:cs="Arial"/>
                <w:szCs w:val="22"/>
              </w:rPr>
              <w:t xml:space="preserve">personal data (as defined in the </w:t>
            </w:r>
            <w:r>
              <w:rPr>
                <w:rFonts w:cs="Arial"/>
                <w:szCs w:val="22"/>
              </w:rPr>
              <w:t>Data Protection Legislation</w:t>
            </w:r>
            <w:r w:rsidRPr="00FF49B8">
              <w:rPr>
                <w:rFonts w:cs="Arial"/>
                <w:szCs w:val="22"/>
              </w:rPr>
              <w:t>) which is Processed by the Supplier or any Sub contractor pursuant to or in connection with this Agreement;</w:t>
            </w:r>
            <w:r w:rsidR="00A72942" w:rsidRPr="00C3320D">
              <w:rPr>
                <w:rFonts w:cs="Arial"/>
                <w:szCs w:val="22"/>
              </w:rPr>
              <w:t>;</w:t>
            </w:r>
          </w:p>
        </w:tc>
      </w:tr>
      <w:tr w:rsidR="003902D6" w:rsidRPr="00C3320D" w14:paraId="09014952" w14:textId="77777777" w:rsidTr="00FF7CFE">
        <w:trPr>
          <w:gridAfter w:val="1"/>
          <w:wAfter w:w="108" w:type="dxa"/>
        </w:trPr>
        <w:tc>
          <w:tcPr>
            <w:tcW w:w="3108" w:type="dxa"/>
            <w:shd w:val="clear" w:color="auto" w:fill="auto"/>
          </w:tcPr>
          <w:p w14:paraId="3EF334C5" w14:textId="6928535B" w:rsidR="003902D6" w:rsidRPr="00C3320D" w:rsidRDefault="003902D6"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Pr>
                <w:rFonts w:cs="Arial"/>
                <w:b/>
                <w:spacing w:val="-2"/>
                <w:szCs w:val="22"/>
              </w:rPr>
              <w:t>“Personal Data Breach”</w:t>
            </w:r>
          </w:p>
        </w:tc>
        <w:tc>
          <w:tcPr>
            <w:tcW w:w="5309" w:type="dxa"/>
            <w:shd w:val="clear" w:color="auto" w:fill="auto"/>
          </w:tcPr>
          <w:p w14:paraId="133C3D1D" w14:textId="5F7F9FD8" w:rsidR="003902D6" w:rsidRPr="00C3320D" w:rsidDel="00FF49B8" w:rsidRDefault="003902D6" w:rsidP="00FF49B8">
            <w:pPr>
              <w:pStyle w:val="BodyTextIndent"/>
              <w:rPr>
                <w:rFonts w:cs="Arial"/>
                <w:szCs w:val="22"/>
              </w:rPr>
            </w:pPr>
            <w:r>
              <w:rPr>
                <w:rFonts w:cs="Arial"/>
                <w:szCs w:val="22"/>
              </w:rPr>
              <w:t>has the meaning given in the GDPR;</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FF49B8" w:rsidRPr="00FE38A8" w14:paraId="700996B5" w14:textId="77777777" w:rsidTr="00FF49B8">
        <w:trPr>
          <w:gridAfter w:val="1"/>
          <w:wAfter w:w="108" w:type="dxa"/>
        </w:trPr>
        <w:tc>
          <w:tcPr>
            <w:tcW w:w="3108" w:type="dxa"/>
            <w:shd w:val="clear" w:color="auto" w:fill="auto"/>
          </w:tcPr>
          <w:p w14:paraId="2D50FCBC" w14:textId="77777777" w:rsidR="00FF49B8" w:rsidRPr="00FF49B8" w:rsidRDefault="00FF49B8" w:rsidP="00FF49B8">
            <w:pPr>
              <w:pStyle w:val="GPSDefinitionTerm"/>
              <w:tabs>
                <w:tab w:val="left" w:pos="1515"/>
              </w:tabs>
              <w:spacing w:before="120"/>
            </w:pPr>
            <w:r w:rsidRPr="00FF49B8">
              <w:t>“Processor”</w:t>
            </w:r>
          </w:p>
        </w:tc>
        <w:tc>
          <w:tcPr>
            <w:tcW w:w="5309" w:type="dxa"/>
            <w:shd w:val="clear" w:color="auto" w:fill="auto"/>
          </w:tcPr>
          <w:p w14:paraId="16FC81BB" w14:textId="5D9D196E" w:rsidR="00FF49B8" w:rsidRPr="00FF49B8" w:rsidRDefault="00FF49B8" w:rsidP="00FF49B8">
            <w:pPr>
              <w:pStyle w:val="GPsDefinition"/>
              <w:numPr>
                <w:ilvl w:val="0"/>
                <w:numId w:val="0"/>
              </w:numPr>
              <w:spacing w:before="120"/>
              <w:ind w:left="170" w:hanging="33"/>
            </w:pPr>
            <w:r w:rsidRPr="00FF49B8">
              <w:t>has the meaning given in the Data Protection L</w:t>
            </w:r>
            <w:r>
              <w:t>egislation</w:t>
            </w:r>
            <w:r w:rsidRPr="00FF49B8">
              <w:t xml:space="preserve">; </w:t>
            </w:r>
          </w:p>
        </w:tc>
      </w:tr>
      <w:tr w:rsidR="00FF49B8" w:rsidRPr="00C3320D" w14:paraId="61B00198" w14:textId="77777777" w:rsidTr="00FF7CFE">
        <w:trPr>
          <w:gridAfter w:val="1"/>
          <w:wAfter w:w="108" w:type="dxa"/>
        </w:trPr>
        <w:tc>
          <w:tcPr>
            <w:tcW w:w="3108" w:type="dxa"/>
            <w:shd w:val="clear" w:color="auto" w:fill="auto"/>
          </w:tcPr>
          <w:p w14:paraId="6DF5E5EC" w14:textId="77777777" w:rsidR="00FF49B8" w:rsidRPr="00C3320D" w:rsidRDefault="00FF49B8" w:rsidP="00D40F55">
            <w:pPr>
              <w:pStyle w:val="GPSDefinitionTerm"/>
              <w:tabs>
                <w:tab w:val="left" w:pos="1515"/>
              </w:tabs>
              <w:spacing w:before="120"/>
            </w:pPr>
          </w:p>
        </w:tc>
        <w:tc>
          <w:tcPr>
            <w:tcW w:w="5309" w:type="dxa"/>
            <w:shd w:val="clear" w:color="auto" w:fill="auto"/>
          </w:tcPr>
          <w:p w14:paraId="0D827ADC" w14:textId="77777777" w:rsidR="00FF49B8" w:rsidRPr="00C3320D" w:rsidRDefault="00FF49B8" w:rsidP="00D40F55">
            <w:pPr>
              <w:pStyle w:val="GPsDefinition"/>
              <w:spacing w:before="120"/>
            </w:pP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lastRenderedPageBreak/>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3902D6" w:rsidRPr="00C3320D" w14:paraId="5B98752A" w14:textId="77777777" w:rsidTr="00FF7CFE">
        <w:trPr>
          <w:gridAfter w:val="1"/>
          <w:wAfter w:w="108" w:type="dxa"/>
        </w:trPr>
        <w:tc>
          <w:tcPr>
            <w:tcW w:w="3108" w:type="dxa"/>
            <w:shd w:val="clear" w:color="auto" w:fill="auto"/>
          </w:tcPr>
          <w:p w14:paraId="7131C7C4" w14:textId="732D5560" w:rsidR="003902D6" w:rsidRPr="00C3320D" w:rsidRDefault="003902D6" w:rsidP="00D40F55">
            <w:pPr>
              <w:pStyle w:val="GPSDefinitionTerm"/>
              <w:spacing w:before="120"/>
            </w:pPr>
            <w:r>
              <w:t>“Protective Measures”</w:t>
            </w:r>
          </w:p>
        </w:tc>
        <w:tc>
          <w:tcPr>
            <w:tcW w:w="5309" w:type="dxa"/>
            <w:shd w:val="clear" w:color="auto" w:fill="auto"/>
          </w:tcPr>
          <w:p w14:paraId="1DC9A3AA" w14:textId="195E68B8" w:rsidR="003902D6" w:rsidRPr="00C3320D" w:rsidRDefault="003902D6" w:rsidP="003902D6">
            <w:pPr>
              <w:pStyle w:val="GPsDefinition"/>
            </w:pPr>
            <w:proofErr w:type="gramStart"/>
            <w:r>
              <w:t>means</w:t>
            </w:r>
            <w:proofErr w:type="gramEnd"/>
            <w:r>
              <w:t xml:space="preserve"> </w:t>
            </w:r>
            <w:r w:rsidRPr="003902D6">
              <w:t>appropriate technical and organisational measures which may</w:t>
            </w:r>
            <w:r>
              <w:t xml:space="preserve">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lastRenderedPageBreak/>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11" w:author="Alder, Helen (SOLS)" w:date="2017-06-23T17:14: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3902D6" w:rsidRPr="00C3320D" w14:paraId="5CF01ECA" w14:textId="77777777" w:rsidTr="00FF7CFE">
        <w:trPr>
          <w:gridAfter w:val="1"/>
          <w:wAfter w:w="108" w:type="dxa"/>
        </w:trPr>
        <w:tc>
          <w:tcPr>
            <w:tcW w:w="3108" w:type="dxa"/>
            <w:shd w:val="clear" w:color="auto" w:fill="auto"/>
          </w:tcPr>
          <w:p w14:paraId="2479C170" w14:textId="1A8DB174" w:rsidR="003902D6" w:rsidRPr="00C3320D" w:rsidRDefault="003902D6" w:rsidP="00D40F55">
            <w:pPr>
              <w:pStyle w:val="GPSDefinitionTerm"/>
              <w:spacing w:before="120"/>
            </w:pPr>
            <w:r>
              <w:t>“Sub-processor”</w:t>
            </w:r>
          </w:p>
        </w:tc>
        <w:tc>
          <w:tcPr>
            <w:tcW w:w="5309" w:type="dxa"/>
            <w:shd w:val="clear" w:color="auto" w:fill="auto"/>
          </w:tcPr>
          <w:p w14:paraId="6DFEA440" w14:textId="5E198DA3" w:rsidR="003902D6" w:rsidRPr="00C3320D" w:rsidRDefault="003902D6" w:rsidP="003902D6">
            <w:pPr>
              <w:pStyle w:val="GPsDefinition"/>
              <w:numPr>
                <w:ilvl w:val="0"/>
                <w:numId w:val="0"/>
              </w:numPr>
              <w:tabs>
                <w:tab w:val="clear" w:pos="-9"/>
                <w:tab w:val="left" w:pos="175"/>
              </w:tabs>
              <w:spacing w:before="120"/>
            </w:pPr>
            <w:r>
              <w:t>Means any third Party appointed to process Personal Data on behalf of that Processor related to this Agreement;</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w:t>
            </w:r>
            <w:r w:rsidRPr="00C3320D">
              <w:rPr>
                <w:rFonts w:cs="Arial"/>
                <w:szCs w:val="22"/>
              </w:rPr>
              <w:lastRenderedPageBreak/>
              <w:t>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proofErr w:type="gramStart"/>
            <w:r w:rsidRPr="00C3320D">
              <w:t>means</w:t>
            </w:r>
            <w:proofErr w:type="gramEnd"/>
            <w:r w:rsidRPr="00C3320D">
              <w:t xml:space="preserve">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764633">
          <w:headerReference w:type="even" r:id="rId18"/>
          <w:headerReference w:type="default" r:id="rId19"/>
          <w:footerReference w:type="even" r:id="rId20"/>
          <w:footerReference w:type="default" r:id="rId21"/>
          <w:headerReference w:type="first" r:id="rId22"/>
          <w:footerReference w:type="first" r:id="rId23"/>
          <w:endnotePr>
            <w:numFmt w:val="decimal"/>
          </w:endnotePr>
          <w:pgSz w:w="11909" w:h="16834" w:code="9"/>
          <w:pgMar w:top="1440" w:right="1440" w:bottom="1440" w:left="1440" w:header="706" w:footer="706" w:gutter="0"/>
          <w:cols w:space="720"/>
          <w:titlePg/>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461702415"/>
      <w:bookmarkEnd w:id="210"/>
      <w:r w:rsidRPr="00C3320D">
        <w:rPr>
          <w:rFonts w:cs="Arial"/>
          <w:szCs w:val="22"/>
        </w:rPr>
        <w:t xml:space="preserve">CONTRACT </w:t>
      </w:r>
      <w:r w:rsidR="00EE4546" w:rsidRPr="00C3320D">
        <w:rPr>
          <w:rFonts w:cs="Arial"/>
          <w:szCs w:val="22"/>
        </w:rPr>
        <w:t>SCHEDULE 2: EXIT MANAGEMENT</w:t>
      </w:r>
      <w:bookmarkEnd w:id="212"/>
      <w:bookmarkEnd w:id="213"/>
      <w:bookmarkEnd w:id="214"/>
      <w:bookmarkEnd w:id="215"/>
      <w:bookmarkEnd w:id="216"/>
      <w:bookmarkEnd w:id="217"/>
      <w:bookmarkEnd w:id="218"/>
      <w:bookmarkEnd w:id="219"/>
      <w:bookmarkEnd w:id="220"/>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time or where the Customer is providing </w:t>
            </w:r>
            <w:r w:rsidRPr="00C3320D">
              <w:lastRenderedPageBreak/>
              <w:t>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proofErr w:type="gramStart"/>
            <w:r w:rsidRPr="00C3320D">
              <w:t>has</w:t>
            </w:r>
            <w:proofErr w:type="gramEnd"/>
            <w:r w:rsidRPr="00C3320D">
              <w:t xml:space="preserve">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lastRenderedPageBreak/>
        <w:t>During the Term, the Supplier shall:</w:t>
      </w:r>
    </w:p>
    <w:p w14:paraId="737BCD32" w14:textId="77777777" w:rsidR="00EE4546" w:rsidRPr="00C3320D" w:rsidRDefault="00EE4546" w:rsidP="00D40F55">
      <w:pPr>
        <w:pStyle w:val="GPSL3numberedclause"/>
        <w:rPr>
          <w:rFonts w:ascii="Arial" w:hAnsi="Arial"/>
        </w:rPr>
      </w:pPr>
      <w:bookmarkStart w:id="221" w:name="_Ref364241015"/>
      <w:r w:rsidRPr="00C3320D">
        <w:rPr>
          <w:rFonts w:ascii="Arial" w:hAnsi="Arial"/>
        </w:rPr>
        <w:t>create and maintain a Register of all:</w:t>
      </w:r>
      <w:bookmarkEnd w:id="221"/>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2"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proofErr w:type="gramStart"/>
      <w:r w:rsidRPr="00C3320D">
        <w:rPr>
          <w:rFonts w:ascii="Arial" w:hAnsi="Arial"/>
        </w:rPr>
        <w:t>at</w:t>
      </w:r>
      <w:proofErr w:type="gramEnd"/>
      <w:r w:rsidRPr="00C3320D">
        <w:rPr>
          <w:rFonts w:ascii="Arial" w:hAnsi="Arial"/>
        </w:rPr>
        <w:t xml:space="preserve">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3"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4"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C3320D">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5"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w:t>
      </w:r>
      <w:proofErr w:type="gramStart"/>
      <w:r w:rsidRPr="00C3320D">
        <w:rPr>
          <w:rFonts w:ascii="Arial" w:hAnsi="Arial"/>
        </w:rPr>
        <w:t>together</w:t>
      </w:r>
      <w:proofErr w:type="gramEnd"/>
      <w:r w:rsidRPr="00C3320D">
        <w:rPr>
          <w:rFonts w:ascii="Arial" w:hAnsi="Arial"/>
        </w:rPr>
        <w:t>,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6"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6"/>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proofErr w:type="gramStart"/>
      <w:r w:rsidRPr="00C3320D">
        <w:rPr>
          <w:rFonts w:ascii="Arial" w:hAnsi="Arial"/>
        </w:rPr>
        <w:t>provide</w:t>
      </w:r>
      <w:proofErr w:type="gramEnd"/>
      <w:r w:rsidRPr="00C3320D">
        <w:rPr>
          <w:rFonts w:ascii="Arial" w:hAnsi="Arial"/>
        </w:rPr>
        <w:t xml:space="preserv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lastRenderedPageBreak/>
        <w:t>prepare an informed offer for those Ordered Panel Services; and</w:t>
      </w:r>
    </w:p>
    <w:p w14:paraId="24363C89" w14:textId="77777777" w:rsidR="00EE4546" w:rsidRPr="00C3320D" w:rsidRDefault="00EE4546" w:rsidP="00D40F55">
      <w:pPr>
        <w:pStyle w:val="GPSL3numberedclause"/>
        <w:rPr>
          <w:rFonts w:ascii="Arial" w:hAnsi="Arial"/>
        </w:rPr>
      </w:pPr>
      <w:proofErr w:type="gramStart"/>
      <w:r w:rsidRPr="00C3320D">
        <w:rPr>
          <w:rFonts w:ascii="Arial" w:hAnsi="Arial"/>
        </w:rPr>
        <w:t>not</w:t>
      </w:r>
      <w:proofErr w:type="gramEnd"/>
      <w:r w:rsidRPr="00C3320D">
        <w:rPr>
          <w:rFonts w:ascii="Arial" w:hAnsi="Arial"/>
        </w:rPr>
        <w:t xml:space="preserve">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7"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proofErr w:type="gramStart"/>
      <w:r w:rsidRPr="00C3320D">
        <w:rPr>
          <w:rFonts w:ascii="Arial" w:hAnsi="Arial"/>
        </w:rPr>
        <w:t>is</w:t>
      </w:r>
      <w:proofErr w:type="gramEnd"/>
      <w:r w:rsidRPr="00C3320D">
        <w:rPr>
          <w:rFonts w:ascii="Arial" w:hAnsi="Arial"/>
        </w:rPr>
        <w:t xml:space="preserve">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8" w:name="_Ref364270026"/>
      <w:r w:rsidRPr="00C3320D">
        <w:rPr>
          <w:rFonts w:ascii="Arial" w:hAnsi="Arial"/>
        </w:rPr>
        <w:t>Unless otherwise specified by the Customer or Approved, the Exit Plan shall set out, as a minimum:</w:t>
      </w:r>
      <w:bookmarkEnd w:id="228"/>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lastRenderedPageBreak/>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9"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9"/>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0"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0"/>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lastRenderedPageBreak/>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1"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6D3D33C3" w14:textId="77777777" w:rsidR="00EE4546" w:rsidRPr="00C3320D" w:rsidRDefault="00EE4546" w:rsidP="00D40F55">
      <w:pPr>
        <w:pStyle w:val="GPSL3numberedclause"/>
        <w:rPr>
          <w:rFonts w:ascii="Arial" w:hAnsi="Arial"/>
        </w:rPr>
      </w:pPr>
      <w:bookmarkStart w:id="232"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2"/>
    </w:p>
    <w:p w14:paraId="5BF9D763" w14:textId="195F15BB" w:rsidR="009E5712" w:rsidRPr="00C3320D" w:rsidRDefault="009E5712" w:rsidP="009E5712">
      <w:pPr>
        <w:pStyle w:val="GPSL3numberedclause"/>
        <w:rPr>
          <w:rFonts w:ascii="Arial" w:hAnsi="Arial"/>
          <w:strike/>
        </w:rPr>
      </w:pPr>
      <w:r w:rsidRPr="00C3320D">
        <w:rPr>
          <w:rFonts w:ascii="Arial" w:hAnsi="Arial"/>
          <w:strike/>
        </w:rPr>
        <w:t>provide the Ordered Panel Services and the Termination Assistance at no detriment to the Service Level Performance Measures, save to the extent that the Parties agree otherwise in accordance with paragraph </w:t>
      </w:r>
      <w:r w:rsidRPr="00C3320D">
        <w:rPr>
          <w:strike/>
        </w:rPr>
        <w:fldChar w:fldCharType="begin"/>
      </w:r>
      <w:r w:rsidRPr="00C3320D">
        <w:rPr>
          <w:rFonts w:ascii="Arial" w:hAnsi="Arial"/>
          <w:strike/>
        </w:rPr>
        <w:instrText xml:space="preserve"> REF _Ref364349594 \r \h  \* MERGEFORMAT </w:instrText>
      </w:r>
      <w:r w:rsidRPr="00C3320D">
        <w:rPr>
          <w:strike/>
        </w:rPr>
      </w:r>
      <w:r w:rsidRPr="00C3320D">
        <w:rPr>
          <w:strike/>
        </w:rPr>
        <w:fldChar w:fldCharType="separate"/>
      </w:r>
      <w:r w:rsidRPr="00C3320D">
        <w:rPr>
          <w:rFonts w:ascii="Arial" w:hAnsi="Arial"/>
          <w:b/>
          <w:bCs/>
          <w:strike/>
          <w:lang w:val="en-US"/>
        </w:rPr>
        <w:t>Error! Reference source not found.</w:t>
      </w:r>
      <w:r w:rsidRPr="00C3320D">
        <w:rPr>
          <w:strike/>
        </w:rPr>
        <w:fldChar w:fldCharType="end"/>
      </w:r>
      <w:r w:rsidRPr="00C3320D">
        <w:rPr>
          <w:rFonts w:ascii="Arial" w:hAnsi="Arial"/>
          <w:strike/>
        </w:rPr>
        <w:t xml:space="preserve"> of this Contract Schedule 2;</w:t>
      </w:r>
      <w:bookmarkStart w:id="233" w:name="_Ref139191739"/>
      <w:r w:rsidRPr="00C3320D">
        <w:rPr>
          <w:rFonts w:ascii="Arial" w:hAnsi="Arial"/>
          <w:strike/>
        </w:rPr>
        <w:t xml:space="preserve"> and</w:t>
      </w:r>
      <w:bookmarkEnd w:id="233"/>
    </w:p>
    <w:p w14:paraId="3A36C9B8" w14:textId="77777777" w:rsidR="00EE4546" w:rsidRPr="00C3320D" w:rsidRDefault="00EE4546" w:rsidP="00D40F55">
      <w:pPr>
        <w:pStyle w:val="GPSL3numberedclause"/>
        <w:rPr>
          <w:rFonts w:ascii="Arial" w:hAnsi="Arial"/>
        </w:rPr>
      </w:pPr>
      <w:bookmarkStart w:id="234" w:name="_Ref27372751"/>
      <w:bookmarkStart w:id="235" w:name="_Ref127426020"/>
      <w:proofErr w:type="gramStart"/>
      <w:r w:rsidRPr="00C3320D">
        <w:rPr>
          <w:rFonts w:ascii="Arial" w:hAnsi="Arial"/>
        </w:rPr>
        <w:t>at</w:t>
      </w:r>
      <w:proofErr w:type="gramEnd"/>
      <w:r w:rsidRPr="00C3320D">
        <w:rPr>
          <w:rFonts w:ascii="Arial" w:hAnsi="Arial"/>
        </w:rPr>
        <w:t xml:space="preserve"> the Customer's request and on reasonable notice, deliver up-to-date Registers to the</w:t>
      </w:r>
      <w:bookmarkEnd w:id="234"/>
      <w:r w:rsidRPr="00C3320D">
        <w:rPr>
          <w:rFonts w:ascii="Arial" w:hAnsi="Arial"/>
        </w:rPr>
        <w:t xml:space="preserve"> Customer.</w:t>
      </w:r>
      <w:bookmarkEnd w:id="235"/>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6" w:name="_Ref127352385"/>
      <w:r w:rsidRPr="00C3320D">
        <w:rPr>
          <w:rFonts w:ascii="Arial" w:hAnsi="Arial"/>
        </w:rPr>
        <w:t>The Supplier shall comply with all of its obligations contained in the Exit Plan.</w:t>
      </w:r>
      <w:bookmarkEnd w:id="236"/>
    </w:p>
    <w:p w14:paraId="06A3AE66" w14:textId="77777777" w:rsidR="00EE4546" w:rsidRPr="00C3320D" w:rsidRDefault="00EE4546" w:rsidP="00D40F55">
      <w:pPr>
        <w:pStyle w:val="GPSL2numberedclause"/>
        <w:rPr>
          <w:rFonts w:ascii="Arial" w:hAnsi="Arial"/>
        </w:rPr>
      </w:pPr>
      <w:bookmarkStart w:id="237"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7"/>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proofErr w:type="gramStart"/>
      <w:r w:rsidRPr="00C3320D">
        <w:rPr>
          <w:rFonts w:ascii="Arial" w:hAnsi="Arial"/>
        </w:rPr>
        <w:t>remove</w:t>
      </w:r>
      <w:proofErr w:type="gramEnd"/>
      <w:r w:rsidRPr="00C3320D">
        <w:rPr>
          <w:rFonts w:ascii="Arial" w:hAnsi="Arial"/>
        </w:rPr>
        <w:t xml:space="preser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8" w:name="_DV_M565"/>
      <w:bookmarkEnd w:id="238"/>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9" w:name="_Ref364350038"/>
      <w:proofErr w:type="gramStart"/>
      <w:r w:rsidRPr="00C3320D">
        <w:rPr>
          <w:rFonts w:ascii="Arial" w:hAnsi="Arial"/>
          <w:szCs w:val="22"/>
        </w:rPr>
        <w:t>such</w:t>
      </w:r>
      <w:proofErr w:type="gramEnd"/>
      <w:r w:rsidRPr="00C3320D">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9"/>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40"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40"/>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41" w:name="_Ref127425445"/>
      <w:r w:rsidRPr="00C3320D">
        <w:rPr>
          <w:rFonts w:ascii="Arial" w:hAnsi="Arial"/>
        </w:rPr>
        <w:t xml:space="preserve">ASSETS and SUB-CONTRACTS </w:t>
      </w:r>
      <w:bookmarkEnd w:id="241"/>
    </w:p>
    <w:p w14:paraId="62C6516B" w14:textId="77777777" w:rsidR="00EE4546" w:rsidRPr="00C3320D" w:rsidRDefault="00EE4546" w:rsidP="00D40F55">
      <w:pPr>
        <w:pStyle w:val="GPSL2numberedclause"/>
        <w:rPr>
          <w:rFonts w:ascii="Arial" w:hAnsi="Arial"/>
        </w:rPr>
      </w:pPr>
      <w:bookmarkStart w:id="242" w:name="_Ref127425768"/>
      <w:r w:rsidRPr="00C3320D">
        <w:rPr>
          <w:rFonts w:ascii="Arial" w:hAnsi="Arial"/>
        </w:rPr>
        <w:t>Following notice of termination of this Contract  and during the Termination Assistance Period, the Supplier shall not, without the Customer's prior written consent:</w:t>
      </w:r>
      <w:bookmarkEnd w:id="242"/>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proofErr w:type="gramStart"/>
      <w:r w:rsidRPr="00C3320D">
        <w:rPr>
          <w:rFonts w:ascii="Arial" w:hAnsi="Arial"/>
        </w:rPr>
        <w:t>terminate</w:t>
      </w:r>
      <w:proofErr w:type="gramEnd"/>
      <w:r w:rsidRPr="00C3320D">
        <w:rPr>
          <w:rFonts w:ascii="Arial" w:hAnsi="Arial"/>
        </w:rPr>
        <w:t>,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3"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3"/>
    </w:p>
    <w:p w14:paraId="70E3987E" w14:textId="77777777" w:rsidR="00EE4546" w:rsidRPr="00C3320D" w:rsidRDefault="00EE4546" w:rsidP="00D40F55">
      <w:pPr>
        <w:pStyle w:val="GPSL3numberedclause"/>
        <w:rPr>
          <w:rFonts w:ascii="Arial" w:hAnsi="Arial"/>
        </w:rPr>
      </w:pPr>
      <w:bookmarkStart w:id="244" w:name="_Ref364352534"/>
      <w:bookmarkStart w:id="245"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4"/>
      <w:r w:rsidRPr="00C3320D">
        <w:rPr>
          <w:rFonts w:ascii="Arial" w:hAnsi="Arial"/>
        </w:rPr>
        <w:t xml:space="preserve"> </w:t>
      </w:r>
      <w:bookmarkEnd w:id="245"/>
    </w:p>
    <w:p w14:paraId="665E12EE" w14:textId="77777777" w:rsidR="00EE4546" w:rsidRPr="00C3320D" w:rsidRDefault="00EE4546" w:rsidP="00D40F55">
      <w:pPr>
        <w:pStyle w:val="GPSL3numberedclause"/>
        <w:rPr>
          <w:rFonts w:ascii="Arial" w:hAnsi="Arial"/>
        </w:rPr>
      </w:pPr>
      <w:bookmarkStart w:id="246" w:name="a301038"/>
      <w:bookmarkStart w:id="247" w:name="_Ref364350801"/>
      <w:bookmarkStart w:id="248" w:name="_Ref127958943"/>
      <w:bookmarkEnd w:id="246"/>
      <w:r w:rsidRPr="00C3320D">
        <w:rPr>
          <w:rFonts w:ascii="Arial" w:hAnsi="Arial"/>
        </w:rPr>
        <w:t>which, if any, of:</w:t>
      </w:r>
      <w:bookmarkEnd w:id="247"/>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the Non-Exclusive Assets,</w:t>
      </w:r>
    </w:p>
    <w:p w14:paraId="339E0451" w14:textId="77777777" w:rsidR="00EE4546" w:rsidRPr="00C3320D" w:rsidRDefault="00EE4546" w:rsidP="00D40F55">
      <w:pPr>
        <w:pStyle w:val="GPSL3Indent"/>
      </w:pPr>
      <w:proofErr w:type="gramStart"/>
      <w:r w:rsidRPr="00C3320D">
        <w:t>the</w:t>
      </w:r>
      <w:proofErr w:type="gramEnd"/>
      <w:r w:rsidRPr="00C3320D">
        <w:t xml:space="preserv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9"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8"/>
      <w:bookmarkEnd w:id="249"/>
    </w:p>
    <w:p w14:paraId="5090BF7C" w14:textId="77777777" w:rsidR="00EE4546" w:rsidRPr="00C3320D" w:rsidRDefault="00EE4546" w:rsidP="00D40F55">
      <w:pPr>
        <w:pStyle w:val="GPSL2Indent"/>
        <w:ind w:left="1134"/>
        <w:rPr>
          <w:rFonts w:ascii="Arial" w:hAnsi="Arial"/>
        </w:rPr>
      </w:pPr>
      <w:proofErr w:type="gramStart"/>
      <w:r w:rsidRPr="00C3320D">
        <w:rPr>
          <w:rFonts w:ascii="Arial" w:hAnsi="Arial"/>
        </w:rPr>
        <w:t>in</w:t>
      </w:r>
      <w:proofErr w:type="gramEnd"/>
      <w:r w:rsidRPr="00C3320D">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50"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50"/>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1"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proofErr w:type="gramStart"/>
      <w:r w:rsidRPr="00C3320D">
        <w:rPr>
          <w:rFonts w:ascii="Arial" w:hAnsi="Arial"/>
        </w:rPr>
        <w:t>procure</w:t>
      </w:r>
      <w:proofErr w:type="gramEnd"/>
      <w:r w:rsidRPr="00C3320D">
        <w:rPr>
          <w:rFonts w:ascii="Arial" w:hAnsi="Arial"/>
        </w:rPr>
        <w:t xml:space="preserv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2" w:name="_Ref127426673"/>
      <w:bookmarkEnd w:id="251"/>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2"/>
    </w:p>
    <w:p w14:paraId="22A18A65" w14:textId="77777777" w:rsidR="00EE4546" w:rsidRPr="00C3320D" w:rsidRDefault="00EE4546" w:rsidP="00D40F55">
      <w:pPr>
        <w:pStyle w:val="GPSL2numberedclause"/>
        <w:rPr>
          <w:rFonts w:ascii="Arial" w:hAnsi="Arial"/>
        </w:rPr>
      </w:pPr>
      <w:bookmarkStart w:id="253"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proofErr w:type="gramStart"/>
      <w:r w:rsidRPr="00C3320D">
        <w:rPr>
          <w:rFonts w:ascii="Arial" w:hAnsi="Arial"/>
        </w:rPr>
        <w:t>once</w:t>
      </w:r>
      <w:proofErr w:type="gramEnd"/>
      <w:r w:rsidRPr="00C3320D">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3"/>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4"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4"/>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5" w:name="_DV_M564"/>
      <w:bookmarkStart w:id="256" w:name="_DV_M566"/>
      <w:bookmarkStart w:id="257" w:name="_DV_M567"/>
      <w:bookmarkEnd w:id="255"/>
      <w:bookmarkEnd w:id="256"/>
      <w:bookmarkEnd w:id="257"/>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proofErr w:type="gramStart"/>
      <w:r w:rsidRPr="00C3320D">
        <w:rPr>
          <w:rFonts w:ascii="Arial" w:hAnsi="Arial"/>
        </w:rPr>
        <w:t>co-operate</w:t>
      </w:r>
      <w:proofErr w:type="gramEnd"/>
      <w:r w:rsidRPr="00C3320D">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8" w:name="_Ref127425458"/>
      <w:r w:rsidRPr="00C3320D">
        <w:rPr>
          <w:rFonts w:ascii="Arial" w:hAnsi="Arial"/>
        </w:rPr>
        <w:t xml:space="preserve">CHARGES </w:t>
      </w:r>
      <w:bookmarkEnd w:id="258"/>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9"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 w:name="_Ref127426852"/>
      <w:r w:rsidRPr="00C3320D">
        <w:rPr>
          <w:rFonts w:ascii="Arial" w:hAnsi="Arial"/>
        </w:rPr>
        <w:t>) as follows:</w:t>
      </w:r>
      <w:bookmarkEnd w:id="259"/>
      <w:bookmarkEnd w:id="260"/>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1" w:name="_Toc431551204"/>
      <w:bookmarkStart w:id="262" w:name="_Toc461702416"/>
      <w:r w:rsidRPr="00C3320D">
        <w:rPr>
          <w:rFonts w:cs="Arial"/>
          <w:szCs w:val="22"/>
        </w:rPr>
        <w:lastRenderedPageBreak/>
        <w:t>CONTRACT SCHEDULE 3: STAFF TRANSFER</w:t>
      </w:r>
      <w:bookmarkEnd w:id="261"/>
      <w:bookmarkEnd w:id="262"/>
    </w:p>
    <w:p w14:paraId="30C43DC8" w14:textId="0F4E6561" w:rsidR="00FA30C4" w:rsidRPr="00C3320D" w:rsidRDefault="00FA30C4" w:rsidP="00D40F55">
      <w:pPr>
        <w:pStyle w:val="GPSL1CLAUSEHEADING"/>
        <w:numPr>
          <w:ilvl w:val="0"/>
          <w:numId w:val="44"/>
        </w:numPr>
        <w:spacing w:before="120" w:after="120"/>
        <w:rPr>
          <w:rFonts w:ascii="Arial" w:hAnsi="Arial"/>
        </w:rPr>
      </w:pPr>
      <w:bookmarkStart w:id="263" w:name="_Ref384036770"/>
      <w:r w:rsidRPr="00C3320D">
        <w:rPr>
          <w:rFonts w:ascii="Arial" w:hAnsi="Arial"/>
        </w:rPr>
        <w:t>DEFINITIONS</w:t>
      </w:r>
      <w:bookmarkEnd w:id="263"/>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proofErr w:type="gramStart"/>
            <w:r w:rsidRPr="00C3320D">
              <w:rPr>
                <w:rFonts w:cs="Arial"/>
                <w:b w:val="0"/>
                <w:i w:val="0"/>
                <w:color w:val="auto"/>
                <w:sz w:val="22"/>
                <w:szCs w:val="22"/>
              </w:rPr>
              <w:t>those</w:t>
            </w:r>
            <w:proofErr w:type="gramEnd"/>
            <w:r w:rsidRPr="00C3320D">
              <w:rPr>
                <w:rFonts w:cs="Arial"/>
                <w:b w:val="0"/>
                <w:i w:val="0"/>
                <w:color w:val="auto"/>
                <w:sz w:val="22"/>
                <w:szCs w:val="22"/>
              </w:rPr>
              <w:t xml:space="preserv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0FCEC482" w:rsidR="00FA30C4" w:rsidRPr="00C3320D" w:rsidRDefault="00FA30C4" w:rsidP="00D40F55">
      <w:pPr>
        <w:pStyle w:val="GPSmacrorestart"/>
        <w:spacing w:before="120" w:after="120"/>
        <w:rPr>
          <w:color w:val="auto"/>
          <w:sz w:val="22"/>
          <w:szCs w:val="22"/>
        </w:rPr>
      </w:pPr>
    </w:p>
    <w:p w14:paraId="594306B8" w14:textId="5A3C1694"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lastRenderedPageBreak/>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proofErr w:type="gramStart"/>
      <w:r w:rsidRPr="00C3320D">
        <w:rPr>
          <w:rStyle w:val="GPSL3numberedclauseChar"/>
          <w:rFonts w:ascii="Arial" w:hAnsi="Arial"/>
        </w:rPr>
        <w:t>shall</w:t>
      </w:r>
      <w:proofErr w:type="gramEnd"/>
      <w:r w:rsidRPr="00C3320D">
        <w:rPr>
          <w:rStyle w:val="GPSL3numberedclauseChar"/>
          <w:rFonts w:ascii="Arial" w:hAnsi="Arial"/>
        </w:rPr>
        <w:t xml:space="preserve">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proofErr w:type="gramStart"/>
      <w:r w:rsidRPr="00C3320D">
        <w:rPr>
          <w:rFonts w:ascii="Arial" w:hAnsi="Arial"/>
        </w:rPr>
        <w:lastRenderedPageBreak/>
        <w:t>a</w:t>
      </w:r>
      <w:proofErr w:type="gramEnd"/>
      <w:r w:rsidRPr="00C3320D">
        <w:rPr>
          <w:rFonts w:ascii="Arial" w:hAnsi="Arial"/>
        </w:rPr>
        <w:t xml:space="preserve">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26567BFB" w:rsidR="00FA30C4" w:rsidRPr="00C3320D" w:rsidRDefault="00FA30C4" w:rsidP="00D40F55">
      <w:pPr>
        <w:pStyle w:val="GPSL2numberedclause"/>
        <w:rPr>
          <w:rFonts w:ascii="Arial" w:hAnsi="Arial"/>
        </w:rPr>
      </w:pPr>
      <w:bookmarkStart w:id="264"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4"/>
    </w:p>
    <w:p w14:paraId="6E6E0EFF" w14:textId="69BABFFE" w:rsidR="00FA30C4" w:rsidRPr="00C3320D" w:rsidRDefault="00FA30C4" w:rsidP="00D40F55">
      <w:pPr>
        <w:pStyle w:val="GPSL2numberedclause"/>
        <w:rPr>
          <w:rFonts w:ascii="Arial" w:hAnsi="Arial"/>
        </w:rPr>
      </w:pPr>
      <w:bookmarkStart w:id="265"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5"/>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lastRenderedPageBreak/>
        <w:t xml:space="preserve">The Supplier shall, and/or shall procure that each of its Sub-Contractors shall, comply with the </w:t>
      </w:r>
      <w:proofErr w:type="gramStart"/>
      <w:r w:rsidRPr="00C3320D">
        <w:rPr>
          <w:rFonts w:ascii="Arial" w:hAnsi="Arial"/>
        </w:rPr>
        <w:t>pensions</w:t>
      </w:r>
      <w:proofErr w:type="gramEnd"/>
      <w:r w:rsidRPr="00C3320D">
        <w:rPr>
          <w:rFonts w:ascii="Arial" w:hAnsi="Arial"/>
        </w:rPr>
        <w:t xml:space="preserve"> provisions in the following Annex.</w:t>
      </w:r>
    </w:p>
    <w:p w14:paraId="2B3BA852" w14:textId="2BB0E978" w:rsidR="00FA30C4" w:rsidRPr="00C3320D" w:rsidRDefault="00FA30C4" w:rsidP="00D40F55">
      <w:pPr>
        <w:pStyle w:val="GPSmacrorestart"/>
        <w:spacing w:before="120" w:after="120"/>
        <w:rPr>
          <w:color w:val="auto"/>
          <w:sz w:val="22"/>
          <w:szCs w:val="22"/>
        </w:rPr>
      </w:pPr>
    </w:p>
    <w:p w14:paraId="2AB50F75" w14:textId="020B8DF3"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6" w:name="_Toc431551205"/>
      <w:r w:rsidRPr="00C3320D">
        <w:rPr>
          <w:rFonts w:ascii="Arial" w:hAnsi="Arial" w:cs="Arial"/>
        </w:rPr>
        <w:lastRenderedPageBreak/>
        <w:t>ANNEX TO PART A: PENSIONS</w:t>
      </w:r>
      <w:bookmarkEnd w:id="266"/>
    </w:p>
    <w:p w14:paraId="7F1EC1C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5561E5D5" w:rsidR="00FA30C4" w:rsidRPr="00C3320D" w:rsidRDefault="00FA30C4" w:rsidP="00D40F55">
      <w:pPr>
        <w:pStyle w:val="GPSL3numberedclause"/>
        <w:rPr>
          <w:rFonts w:ascii="Arial" w:hAnsi="Arial"/>
        </w:rPr>
      </w:pPr>
      <w:bookmarkStart w:id="267"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proofErr w:type="gramStart"/>
      <w:r w:rsidRPr="00C3320D">
        <w:rPr>
          <w:rFonts w:ascii="Arial" w:hAnsi="Arial"/>
          <w:szCs w:val="22"/>
        </w:rPr>
        <w:t>where</w:t>
      </w:r>
      <w:proofErr w:type="gramEnd"/>
      <w:r w:rsidRPr="00C3320D">
        <w:rPr>
          <w:rFonts w:ascii="Arial" w:hAnsi="Arial"/>
          <w:szCs w:val="22"/>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C3320D" w:rsidRDefault="00FA30C4" w:rsidP="00D40F55">
      <w:pPr>
        <w:pStyle w:val="GPSL2numberedclause"/>
        <w:numPr>
          <w:ilvl w:val="0"/>
          <w:numId w:val="0"/>
        </w:numPr>
        <w:ind w:left="1134"/>
        <w:rPr>
          <w:rFonts w:ascii="Arial" w:hAnsi="Arial"/>
        </w:rPr>
      </w:pP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lastRenderedPageBreak/>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proofErr w:type="gramStart"/>
      <w:r w:rsidRPr="00C3320D">
        <w:rPr>
          <w:rFonts w:ascii="Arial" w:hAnsi="Arial"/>
        </w:rPr>
        <w:t>indemnify</w:t>
      </w:r>
      <w:proofErr w:type="gramEnd"/>
      <w:r w:rsidRPr="00C3320D">
        <w:rPr>
          <w:rFonts w:ascii="Arial" w:hAnsi="Arial"/>
        </w:rPr>
        <w:t xml:space="preserve">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68" w:author="Alder, Helen (SOLS)" w:date="2017-06-23T17:14:00Z" w:original="0."/>
        </w:fldChar>
      </w: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Pr="00C3320D" w:rsidRDefault="00FA30C4"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C3320D">
        <w:rPr>
          <w:rFonts w:ascii="Arial" w:hAnsi="Arial"/>
        </w:rPr>
        <w:t>disapplied</w:t>
      </w:r>
      <w:proofErr w:type="spellEnd"/>
      <w:r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lastRenderedPageBreak/>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w:t>
      </w:r>
      <w:r w:rsidRPr="00C3320D">
        <w:rPr>
          <w:rFonts w:ascii="Arial" w:hAnsi="Arial"/>
        </w:rPr>
        <w:lastRenderedPageBreak/>
        <w:t xml:space="preserve">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w:t>
      </w:r>
      <w:r w:rsidRPr="00C3320D">
        <w:rPr>
          <w:rFonts w:ascii="Arial" w:hAnsi="Arial"/>
        </w:rPr>
        <w:lastRenderedPageBreak/>
        <w:t xml:space="preserve">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w:t>
      </w:r>
      <w:r w:rsidRPr="00C3320D">
        <w:rPr>
          <w:rFonts w:ascii="Arial" w:hAnsi="Arial"/>
        </w:rPr>
        <w:lastRenderedPageBreak/>
        <w:t>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proofErr w:type="gramStart"/>
      <w:r w:rsidRPr="00C3320D">
        <w:rPr>
          <w:rFonts w:cs="Arial"/>
          <w:szCs w:val="22"/>
        </w:rPr>
        <w:t>pensions</w:t>
      </w:r>
      <w:proofErr w:type="gramEnd"/>
      <w:r w:rsidRPr="00C3320D">
        <w:rPr>
          <w:rFonts w:cs="Arial"/>
          <w:szCs w:val="22"/>
        </w:rPr>
        <w:t xml:space="preserve"> provisions in the following Annex. </w:t>
      </w:r>
    </w:p>
    <w:p w14:paraId="41229308"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69" w:author="Alder, Helen (SOLS)" w:date="2017-06-23T17:14:00Z" w:original="0."/>
        </w:fldChar>
      </w: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70" w:name="_Toc431551206"/>
      <w:r w:rsidRPr="00C3320D">
        <w:rPr>
          <w:rFonts w:ascii="Arial" w:hAnsi="Arial" w:cs="Arial"/>
        </w:rPr>
        <w:lastRenderedPageBreak/>
        <w:t>ANNEX TO PART B: Pensions</w:t>
      </w:r>
      <w:bookmarkEnd w:id="270"/>
    </w:p>
    <w:p w14:paraId="5EE2FF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0807E807" w:rsidR="00FA30C4" w:rsidRPr="00C3320D" w:rsidRDefault="00FA30C4" w:rsidP="00D40F55">
      <w:pPr>
        <w:pStyle w:val="GPSL3numberedclause"/>
        <w:rPr>
          <w:rFonts w:ascii="Arial" w:hAnsi="Arial"/>
        </w:rPr>
      </w:pPr>
      <w:bookmarkStart w:id="271"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71"/>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r>
      <w:proofErr w:type="gramStart"/>
      <w:r w:rsidRPr="00C3320D">
        <w:rPr>
          <w:rFonts w:ascii="Arial" w:hAnsi="Arial"/>
        </w:rPr>
        <w:t>where</w:t>
      </w:r>
      <w:proofErr w:type="gramEnd"/>
      <w:r w:rsidRPr="00C3320D">
        <w:rPr>
          <w:rFonts w:ascii="Arial" w:hAnsi="Arial"/>
        </w:rPr>
        <w:t xml:space="preserv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77777777" w:rsidR="00FA30C4" w:rsidRPr="00C3320D" w:rsidRDefault="00FA30C4" w:rsidP="00D40F55">
      <w:pPr>
        <w:pStyle w:val="GPSL2numberedclause"/>
        <w:rPr>
          <w:rFonts w:ascii="Arial" w:hAnsi="Arial"/>
        </w:rPr>
      </w:pPr>
      <w:r w:rsidRPr="00C3320D">
        <w:rPr>
          <w:rFonts w:ascii="Arial" w:hAnsi="Arial"/>
        </w:rPr>
        <w:t xml:space="preserve">If the Supplier is </w:t>
      </w:r>
      <w:proofErr w:type="spellStart"/>
      <w:r w:rsidRPr="00C3320D">
        <w:rPr>
          <w:rFonts w:ascii="Arial" w:hAnsi="Arial"/>
        </w:rPr>
        <w:t>rejoining</w:t>
      </w:r>
      <w:proofErr w:type="spellEnd"/>
      <w:r w:rsidRPr="00C3320D">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proofErr w:type="gramStart"/>
      <w:r w:rsidRPr="00C3320D">
        <w:rPr>
          <w:rFonts w:cs="Arial"/>
          <w:szCs w:val="22"/>
          <w:lang w:eastAsia="zh-CN"/>
        </w:rPr>
        <w:t>fully</w:t>
      </w:r>
      <w:proofErr w:type="gramEnd"/>
      <w:r w:rsidRPr="00C3320D">
        <w:rPr>
          <w:rFonts w:cs="Arial"/>
          <w:szCs w:val="22"/>
          <w:lang w:eastAsia="zh-CN"/>
        </w:rPr>
        <w:t xml:space="preserve">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r>
      <w:proofErr w:type="gramStart"/>
      <w:r w:rsidRPr="00C3320D">
        <w:rPr>
          <w:rFonts w:cs="Arial"/>
          <w:szCs w:val="22"/>
          <w:lang w:eastAsia="zh-CN"/>
        </w:rPr>
        <w:t>indemnify</w:t>
      </w:r>
      <w:proofErr w:type="gramEnd"/>
      <w:r w:rsidRPr="00C3320D">
        <w:rPr>
          <w:rFonts w:cs="Arial"/>
          <w:szCs w:val="22"/>
          <w:lang w:eastAsia="zh-CN"/>
        </w:rPr>
        <w:t xml:space="preserve"> the Customer on demand for any failure to pay the Shortfall as required under Paragraph 8.1.3 above.</w:t>
      </w:r>
    </w:p>
    <w:p w14:paraId="02B686BE"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72" w:author="Alder, Helen (SOLS)" w:date="2017-06-23T17:14:00Z" w:original="0."/>
        </w:fldChar>
      </w: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lastRenderedPageBreak/>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w:t>
      </w:r>
      <w:r w:rsidRPr="00C3320D">
        <w:rPr>
          <w:rFonts w:ascii="Arial" w:hAnsi="Arial"/>
        </w:rPr>
        <w:lastRenderedPageBreak/>
        <w:t>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73" w:author="Alder, Helen (SOLS)" w:date="2017-06-23T17:14:00Z" w:original="0."/>
        </w:fldChar>
      </w: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3CF97D95" w:rsidR="00FA30C4" w:rsidRPr="00C3320D" w:rsidRDefault="00FA30C4" w:rsidP="00D40F55">
      <w:pPr>
        <w:pStyle w:val="GPSL2Indent"/>
        <w:ind w:left="1134"/>
        <w:rPr>
          <w:rFonts w:ascii="Arial" w:hAnsi="Arial"/>
        </w:rPr>
      </w:pPr>
      <w:proofErr w:type="gramStart"/>
      <w:r w:rsidRPr="00C3320D">
        <w:rPr>
          <w:rFonts w:ascii="Arial" w:hAnsi="Arial"/>
        </w:rPr>
        <w:t>it</w:t>
      </w:r>
      <w:proofErr w:type="gramEnd"/>
      <w:r w:rsidRPr="00C3320D">
        <w:rPr>
          <w:rFonts w:ascii="Arial" w:hAnsi="Arial"/>
        </w:rPr>
        <w:t xml:space="preserve"> shall provide in a suitably anonymised format so as to comply with the D</w:t>
      </w:r>
      <w:r w:rsidR="00DA7541">
        <w:rPr>
          <w:rFonts w:ascii="Arial" w:hAnsi="Arial"/>
        </w:rPr>
        <w:t>ata Protection Legislation</w:t>
      </w:r>
      <w:r w:rsidRPr="00C3320D">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proofErr w:type="gramStart"/>
      <w:r w:rsidRPr="00C3320D">
        <w:rPr>
          <w:rFonts w:ascii="Arial" w:hAnsi="Arial"/>
        </w:rPr>
        <w:t>bank/building</w:t>
      </w:r>
      <w:proofErr w:type="gramEnd"/>
      <w:r w:rsidRPr="00C3320D">
        <w:rPr>
          <w:rFonts w:ascii="Arial" w:hAnsi="Arial"/>
        </w:rPr>
        <w:t xml:space="preserve">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74" w:author="Alder, Helen (SOLS)" w:date="2017-06-23T17:14:00Z" w:original="0."/>
        </w:fldChar>
      </w:r>
    </w:p>
    <w:p w14:paraId="792A7A24" w14:textId="41FC0CBF"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7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75"/>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6" w:name="_Toc431551210"/>
      <w:bookmarkStart w:id="277" w:name="_Toc461702417"/>
      <w:r w:rsidRPr="00C3320D">
        <w:rPr>
          <w:rFonts w:cs="Arial"/>
          <w:szCs w:val="22"/>
        </w:rPr>
        <w:lastRenderedPageBreak/>
        <w:t>CONTRACT SCHEDULE 4: TRANSPARENCY REPORTS</w:t>
      </w:r>
      <w:bookmarkEnd w:id="276"/>
      <w:bookmarkEnd w:id="277"/>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8" w:name="_Toc431551211"/>
      <w:r w:rsidRPr="00C3320D">
        <w:rPr>
          <w:rFonts w:ascii="Arial" w:hAnsi="Arial" w:cs="Arial"/>
        </w:rPr>
        <w:lastRenderedPageBreak/>
        <w:t>ANNEX 1: LIST OF TRANSPARENCY REPORTS</w:t>
      </w:r>
      <w:bookmarkEnd w:id="27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35DBF645" w:rsidR="00585E76" w:rsidRDefault="00EE4546" w:rsidP="00B83C64">
      <w:pPr>
        <w:pStyle w:val="NP2ndLevel"/>
        <w:spacing w:before="120" w:after="120"/>
        <w:ind w:left="0" w:firstLine="0"/>
        <w:jc w:val="center"/>
        <w:rPr>
          <w:rFonts w:ascii="Arial" w:hAnsi="Arial" w:cs="Arial"/>
        </w:rPr>
      </w:pPr>
      <w:r w:rsidRPr="00C3320D">
        <w:rPr>
          <w:rFonts w:ascii="Arial" w:hAnsi="Arial" w:cs="Arial"/>
          <w:b/>
          <w:sz w:val="22"/>
          <w:szCs w:val="22"/>
        </w:rPr>
        <w:br w:type="page"/>
      </w:r>
      <w:r w:rsidR="00B83C64">
        <w:rPr>
          <w:rFonts w:ascii="Arial" w:hAnsi="Arial" w:cs="Arial"/>
        </w:rPr>
        <w:lastRenderedPageBreak/>
        <w:t>SCHEDULE 5: SCHEDULE OF PROCESSING PERSONAL DATA AND DATA SUBJECTS</w:t>
      </w:r>
    </w:p>
    <w:p w14:paraId="52839606" w14:textId="77777777" w:rsidR="00B83C64" w:rsidRDefault="00B83C64" w:rsidP="00B83C64">
      <w:pPr>
        <w:pStyle w:val="NP2ndLevel"/>
        <w:spacing w:before="120" w:after="120"/>
        <w:ind w:left="0" w:firstLine="0"/>
        <w:rPr>
          <w:rFonts w:ascii="Arial" w:hAnsi="Arial" w:cs="Arial"/>
        </w:rPr>
      </w:pPr>
    </w:p>
    <w:p w14:paraId="1D1F3FAB" w14:textId="57BE695D" w:rsidR="00B83C64" w:rsidRDefault="00B83C64" w:rsidP="00B83C64">
      <w:pPr>
        <w:pStyle w:val="NP2ndLevel"/>
        <w:numPr>
          <w:ilvl w:val="0"/>
          <w:numId w:val="53"/>
        </w:numPr>
        <w:spacing w:before="120" w:after="120"/>
        <w:rPr>
          <w:rFonts w:ascii="Arial" w:hAnsi="Arial" w:cs="Arial"/>
          <w:sz w:val="22"/>
          <w:szCs w:val="22"/>
        </w:rPr>
      </w:pPr>
      <w:r>
        <w:rPr>
          <w:rFonts w:ascii="Arial" w:hAnsi="Arial" w:cs="Arial"/>
          <w:sz w:val="22"/>
          <w:szCs w:val="22"/>
        </w:rPr>
        <w:t xml:space="preserve">The contact details of the Controller’s Data Protection Officer are: </w:t>
      </w:r>
    </w:p>
    <w:p w14:paraId="3EDCE722" w14:textId="41E175E3" w:rsidR="00B83C64" w:rsidRDefault="00B83C64" w:rsidP="00B83C64">
      <w:pPr>
        <w:pStyle w:val="NP2ndLevel"/>
        <w:numPr>
          <w:ilvl w:val="0"/>
          <w:numId w:val="53"/>
        </w:numPr>
        <w:spacing w:before="120" w:after="120"/>
        <w:rPr>
          <w:rFonts w:ascii="Arial" w:hAnsi="Arial" w:cs="Arial"/>
          <w:sz w:val="22"/>
          <w:szCs w:val="22"/>
        </w:rPr>
      </w:pPr>
      <w:r>
        <w:rPr>
          <w:rFonts w:ascii="Arial" w:hAnsi="Arial" w:cs="Arial"/>
          <w:sz w:val="22"/>
          <w:szCs w:val="22"/>
        </w:rPr>
        <w:t>The contact details of the Processor’s Data Protection Officer are:</w:t>
      </w:r>
    </w:p>
    <w:p w14:paraId="01746A06" w14:textId="41796C7D" w:rsidR="00B83C64" w:rsidRDefault="00B83C64" w:rsidP="00B83C64">
      <w:pPr>
        <w:pStyle w:val="NP2ndLevel"/>
        <w:numPr>
          <w:ilvl w:val="0"/>
          <w:numId w:val="53"/>
        </w:numPr>
        <w:spacing w:before="120" w:after="120"/>
        <w:rPr>
          <w:rFonts w:ascii="Arial" w:hAnsi="Arial" w:cs="Arial"/>
          <w:sz w:val="22"/>
          <w:szCs w:val="22"/>
        </w:rPr>
      </w:pPr>
      <w:r>
        <w:rPr>
          <w:rFonts w:ascii="Arial" w:hAnsi="Arial" w:cs="Arial"/>
          <w:sz w:val="22"/>
          <w:szCs w:val="22"/>
        </w:rPr>
        <w:t>The Processor shall comply with any further written instructions with respect to processing by the Controller.</w:t>
      </w:r>
    </w:p>
    <w:p w14:paraId="6A43BD17" w14:textId="0607FBCF" w:rsidR="00B83C64" w:rsidRDefault="00B83C64" w:rsidP="00B83C64">
      <w:pPr>
        <w:pStyle w:val="NP2ndLevel"/>
        <w:numPr>
          <w:ilvl w:val="0"/>
          <w:numId w:val="53"/>
        </w:numPr>
        <w:spacing w:before="120" w:after="120"/>
        <w:rPr>
          <w:rFonts w:ascii="Arial" w:hAnsi="Arial" w:cs="Arial"/>
          <w:sz w:val="22"/>
          <w:szCs w:val="22"/>
        </w:rPr>
      </w:pPr>
      <w:r>
        <w:rPr>
          <w:rFonts w:ascii="Arial" w:hAnsi="Arial" w:cs="Arial"/>
          <w:sz w:val="22"/>
          <w:szCs w:val="22"/>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5941"/>
      </w:tblGrid>
      <w:tr w:rsidR="00B83C64" w:rsidRPr="00FE38A8" w14:paraId="73590C46" w14:textId="77777777" w:rsidTr="00024E80">
        <w:trPr>
          <w:trHeight w:val="716"/>
        </w:trPr>
        <w:tc>
          <w:tcPr>
            <w:tcW w:w="3252" w:type="dxa"/>
            <w:shd w:val="clear" w:color="auto" w:fill="BFBFBF"/>
            <w:vAlign w:val="center"/>
          </w:tcPr>
          <w:p w14:paraId="4CFA5199" w14:textId="77777777" w:rsidR="00B83C64" w:rsidRPr="00FE38A8" w:rsidRDefault="00B83C64" w:rsidP="00024E80">
            <w:pPr>
              <w:jc w:val="center"/>
              <w:rPr>
                <w:b/>
                <w:sz w:val="24"/>
                <w:szCs w:val="24"/>
              </w:rPr>
            </w:pPr>
            <w:r w:rsidRPr="00FE38A8">
              <w:rPr>
                <w:b/>
                <w:sz w:val="24"/>
                <w:szCs w:val="24"/>
              </w:rPr>
              <w:t>Description</w:t>
            </w:r>
          </w:p>
        </w:tc>
        <w:tc>
          <w:tcPr>
            <w:tcW w:w="6434" w:type="dxa"/>
            <w:shd w:val="clear" w:color="auto" w:fill="BFBFBF"/>
            <w:vAlign w:val="center"/>
          </w:tcPr>
          <w:p w14:paraId="3A193027" w14:textId="77777777" w:rsidR="00B83C64" w:rsidRPr="00FE38A8" w:rsidRDefault="00B83C64" w:rsidP="00024E80">
            <w:pPr>
              <w:jc w:val="center"/>
              <w:rPr>
                <w:b/>
                <w:sz w:val="24"/>
                <w:szCs w:val="24"/>
              </w:rPr>
            </w:pPr>
            <w:r w:rsidRPr="00FE38A8">
              <w:rPr>
                <w:b/>
                <w:sz w:val="24"/>
                <w:szCs w:val="24"/>
              </w:rPr>
              <w:t>Details</w:t>
            </w:r>
          </w:p>
        </w:tc>
      </w:tr>
      <w:tr w:rsidR="00B83C64" w:rsidRPr="00FE38A8" w14:paraId="1CAF9AD7" w14:textId="77777777" w:rsidTr="00024E80">
        <w:trPr>
          <w:trHeight w:val="1630"/>
        </w:trPr>
        <w:tc>
          <w:tcPr>
            <w:tcW w:w="3252" w:type="dxa"/>
            <w:shd w:val="clear" w:color="auto" w:fill="auto"/>
          </w:tcPr>
          <w:p w14:paraId="3A38DDE7" w14:textId="77777777" w:rsidR="00B83C64" w:rsidRPr="00FE38A8" w:rsidRDefault="00B83C64" w:rsidP="00024E80">
            <w:pPr>
              <w:rPr>
                <w:sz w:val="24"/>
                <w:szCs w:val="24"/>
              </w:rPr>
            </w:pPr>
            <w:r w:rsidRPr="00FE38A8">
              <w:rPr>
                <w:sz w:val="24"/>
                <w:szCs w:val="24"/>
              </w:rPr>
              <w:t>Subject matter of the processing</w:t>
            </w:r>
          </w:p>
        </w:tc>
        <w:tc>
          <w:tcPr>
            <w:tcW w:w="6434" w:type="dxa"/>
            <w:shd w:val="clear" w:color="auto" w:fill="auto"/>
          </w:tcPr>
          <w:p w14:paraId="32A5C627" w14:textId="69A9163F" w:rsidR="00B83C64" w:rsidRPr="00B83C64" w:rsidRDefault="00B83C64" w:rsidP="00C749AE">
            <w:pPr>
              <w:rPr>
                <w:sz w:val="24"/>
                <w:szCs w:val="24"/>
              </w:rPr>
            </w:pPr>
            <w:r>
              <w:rPr>
                <w:sz w:val="24"/>
                <w:szCs w:val="24"/>
              </w:rPr>
              <w:t xml:space="preserve">The provision of legal advice in relation to the employment matter set out in </w:t>
            </w:r>
            <w:r w:rsidR="00C749AE">
              <w:rPr>
                <w:sz w:val="24"/>
                <w:szCs w:val="24"/>
              </w:rPr>
              <w:t>the Customer</w:t>
            </w:r>
            <w:r>
              <w:rPr>
                <w:sz w:val="24"/>
                <w:szCs w:val="24"/>
              </w:rPr>
              <w:t>’s brief to Eversheds.</w:t>
            </w:r>
          </w:p>
        </w:tc>
      </w:tr>
      <w:tr w:rsidR="00B83C64" w:rsidRPr="00FE38A8" w14:paraId="30B14DA6" w14:textId="77777777" w:rsidTr="00024E80">
        <w:trPr>
          <w:trHeight w:val="1462"/>
        </w:trPr>
        <w:tc>
          <w:tcPr>
            <w:tcW w:w="3252" w:type="dxa"/>
            <w:shd w:val="clear" w:color="auto" w:fill="auto"/>
          </w:tcPr>
          <w:p w14:paraId="17D3E753" w14:textId="77777777" w:rsidR="00B83C64" w:rsidRPr="00FE38A8" w:rsidRDefault="00B83C64" w:rsidP="00024E80">
            <w:pPr>
              <w:rPr>
                <w:sz w:val="24"/>
                <w:szCs w:val="24"/>
              </w:rPr>
            </w:pPr>
            <w:r w:rsidRPr="00FE38A8">
              <w:rPr>
                <w:sz w:val="24"/>
                <w:szCs w:val="24"/>
              </w:rPr>
              <w:t>Duration of the processing</w:t>
            </w:r>
          </w:p>
        </w:tc>
        <w:tc>
          <w:tcPr>
            <w:tcW w:w="6434" w:type="dxa"/>
            <w:shd w:val="clear" w:color="auto" w:fill="auto"/>
          </w:tcPr>
          <w:p w14:paraId="375E1DFD" w14:textId="28A53D5A" w:rsidR="00B83C64" w:rsidRPr="00B83C64" w:rsidRDefault="00B83C64" w:rsidP="00B83C64">
            <w:pPr>
              <w:rPr>
                <w:sz w:val="24"/>
                <w:szCs w:val="24"/>
              </w:rPr>
            </w:pPr>
            <w:r>
              <w:rPr>
                <w:sz w:val="24"/>
                <w:szCs w:val="24"/>
              </w:rPr>
              <w:t>Until the completion of the Services.</w:t>
            </w:r>
          </w:p>
        </w:tc>
      </w:tr>
      <w:tr w:rsidR="00B83C64" w:rsidRPr="00FE38A8" w14:paraId="33EC940D" w14:textId="77777777" w:rsidTr="00024E80">
        <w:trPr>
          <w:trHeight w:val="1536"/>
        </w:trPr>
        <w:tc>
          <w:tcPr>
            <w:tcW w:w="3252" w:type="dxa"/>
            <w:shd w:val="clear" w:color="auto" w:fill="auto"/>
          </w:tcPr>
          <w:p w14:paraId="1CFCB1DF" w14:textId="77777777" w:rsidR="00B83C64" w:rsidRPr="00FE38A8" w:rsidRDefault="00B83C64" w:rsidP="00024E80">
            <w:pPr>
              <w:rPr>
                <w:sz w:val="24"/>
                <w:szCs w:val="24"/>
              </w:rPr>
            </w:pPr>
            <w:r w:rsidRPr="00FE38A8">
              <w:rPr>
                <w:sz w:val="24"/>
                <w:szCs w:val="24"/>
              </w:rPr>
              <w:t>Nature and purposes of the processing</w:t>
            </w:r>
          </w:p>
        </w:tc>
        <w:tc>
          <w:tcPr>
            <w:tcW w:w="6434" w:type="dxa"/>
            <w:shd w:val="clear" w:color="auto" w:fill="auto"/>
          </w:tcPr>
          <w:p w14:paraId="20388900" w14:textId="09513F0C" w:rsidR="00B83C64" w:rsidRPr="00B83C64" w:rsidRDefault="00B83C64" w:rsidP="00C749AE">
            <w:pPr>
              <w:rPr>
                <w:sz w:val="24"/>
                <w:szCs w:val="24"/>
              </w:rPr>
            </w:pPr>
            <w:r>
              <w:rPr>
                <w:sz w:val="24"/>
                <w:szCs w:val="24"/>
              </w:rPr>
              <w:t>The collection</w:t>
            </w:r>
            <w:r w:rsidR="00C749AE">
              <w:rPr>
                <w:sz w:val="24"/>
                <w:szCs w:val="24"/>
              </w:rPr>
              <w:t>, use</w:t>
            </w:r>
            <w:r>
              <w:rPr>
                <w:sz w:val="24"/>
                <w:szCs w:val="24"/>
              </w:rPr>
              <w:t xml:space="preserve"> and retention of Personal Dat</w:t>
            </w:r>
            <w:r w:rsidR="00C749AE">
              <w:rPr>
                <w:sz w:val="24"/>
                <w:szCs w:val="24"/>
              </w:rPr>
              <w:t>a of employees provided by the Customer for the purposes of providing legal advice to the Customer.</w:t>
            </w:r>
          </w:p>
        </w:tc>
      </w:tr>
      <w:tr w:rsidR="00B83C64" w:rsidRPr="00FE38A8" w14:paraId="5A2C309A" w14:textId="77777777" w:rsidTr="00024E80">
        <w:trPr>
          <w:trHeight w:val="1412"/>
        </w:trPr>
        <w:tc>
          <w:tcPr>
            <w:tcW w:w="3252" w:type="dxa"/>
            <w:shd w:val="clear" w:color="auto" w:fill="auto"/>
          </w:tcPr>
          <w:p w14:paraId="15F88267" w14:textId="77777777" w:rsidR="00B83C64" w:rsidRPr="00FE38A8" w:rsidRDefault="00B83C64" w:rsidP="00024E80">
            <w:pPr>
              <w:rPr>
                <w:sz w:val="24"/>
                <w:szCs w:val="24"/>
              </w:rPr>
            </w:pPr>
            <w:r w:rsidRPr="00FE38A8">
              <w:rPr>
                <w:sz w:val="24"/>
                <w:szCs w:val="24"/>
              </w:rPr>
              <w:t>Type of personal data</w:t>
            </w:r>
          </w:p>
        </w:tc>
        <w:tc>
          <w:tcPr>
            <w:tcW w:w="6434" w:type="dxa"/>
            <w:shd w:val="clear" w:color="auto" w:fill="auto"/>
          </w:tcPr>
          <w:p w14:paraId="79AF6E6C" w14:textId="65526A62" w:rsidR="00B83C64" w:rsidRPr="00B83C64" w:rsidRDefault="00B83C64" w:rsidP="00024E80">
            <w:pPr>
              <w:rPr>
                <w:sz w:val="24"/>
                <w:szCs w:val="24"/>
              </w:rPr>
            </w:pPr>
            <w:r>
              <w:rPr>
                <w:sz w:val="24"/>
                <w:szCs w:val="24"/>
              </w:rPr>
              <w:t xml:space="preserve">Identifiable employee information including: Age, Date of Birth, Sex, Job Role, </w:t>
            </w:r>
            <w:r w:rsidR="00E407DD">
              <w:rPr>
                <w:sz w:val="24"/>
                <w:szCs w:val="24"/>
              </w:rPr>
              <w:t>Annual Salary, Pension, Redundancy Terms, Notice Period.</w:t>
            </w:r>
          </w:p>
        </w:tc>
      </w:tr>
      <w:tr w:rsidR="00B83C64" w:rsidRPr="00FE38A8" w14:paraId="1D042527" w14:textId="77777777" w:rsidTr="00024E80">
        <w:trPr>
          <w:trHeight w:val="1560"/>
        </w:trPr>
        <w:tc>
          <w:tcPr>
            <w:tcW w:w="3252" w:type="dxa"/>
            <w:shd w:val="clear" w:color="auto" w:fill="auto"/>
          </w:tcPr>
          <w:p w14:paraId="6C515816" w14:textId="77777777" w:rsidR="00B83C64" w:rsidRPr="00FE38A8" w:rsidRDefault="00B83C64" w:rsidP="00024E80">
            <w:pPr>
              <w:rPr>
                <w:sz w:val="24"/>
                <w:szCs w:val="24"/>
              </w:rPr>
            </w:pPr>
            <w:r w:rsidRPr="00FE38A8">
              <w:rPr>
                <w:sz w:val="24"/>
                <w:szCs w:val="24"/>
              </w:rPr>
              <w:t>Categories of data subjects</w:t>
            </w:r>
          </w:p>
        </w:tc>
        <w:tc>
          <w:tcPr>
            <w:tcW w:w="6434" w:type="dxa"/>
            <w:shd w:val="clear" w:color="auto" w:fill="auto"/>
          </w:tcPr>
          <w:p w14:paraId="07AD4386" w14:textId="584D7B32" w:rsidR="00B83C64" w:rsidRPr="00E407DD" w:rsidRDefault="00C749AE" w:rsidP="00C749AE">
            <w:pPr>
              <w:rPr>
                <w:sz w:val="24"/>
                <w:szCs w:val="24"/>
              </w:rPr>
            </w:pPr>
            <w:r>
              <w:rPr>
                <w:sz w:val="24"/>
                <w:szCs w:val="24"/>
              </w:rPr>
              <w:t>Customer</w:t>
            </w:r>
            <w:r w:rsidR="00E407DD">
              <w:rPr>
                <w:sz w:val="24"/>
                <w:szCs w:val="24"/>
              </w:rPr>
              <w:t xml:space="preserve"> Supplier employee details.</w:t>
            </w:r>
          </w:p>
        </w:tc>
      </w:tr>
      <w:tr w:rsidR="00B83C64" w:rsidRPr="00FE38A8" w14:paraId="447E23E0" w14:textId="77777777" w:rsidTr="00024E80">
        <w:trPr>
          <w:trHeight w:val="1660"/>
        </w:trPr>
        <w:tc>
          <w:tcPr>
            <w:tcW w:w="3252" w:type="dxa"/>
            <w:shd w:val="clear" w:color="auto" w:fill="auto"/>
          </w:tcPr>
          <w:p w14:paraId="431208DB" w14:textId="77777777" w:rsidR="00B83C64" w:rsidRPr="00FE38A8" w:rsidRDefault="00B83C64" w:rsidP="00024E80">
            <w:pPr>
              <w:rPr>
                <w:sz w:val="24"/>
                <w:szCs w:val="24"/>
              </w:rPr>
            </w:pPr>
            <w:r w:rsidRPr="00FE38A8">
              <w:rPr>
                <w:sz w:val="24"/>
                <w:szCs w:val="24"/>
              </w:rPr>
              <w:t>Plan for return and destruction of the data once the processing is complete</w:t>
            </w:r>
          </w:p>
          <w:p w14:paraId="25EAA289" w14:textId="77777777" w:rsidR="00B83C64" w:rsidRPr="00FE38A8" w:rsidRDefault="00B83C64" w:rsidP="00024E80">
            <w:pPr>
              <w:rPr>
                <w:sz w:val="24"/>
                <w:szCs w:val="24"/>
              </w:rPr>
            </w:pPr>
            <w:r w:rsidRPr="00FE38A8">
              <w:rPr>
                <w:sz w:val="24"/>
                <w:szCs w:val="24"/>
              </w:rPr>
              <w:lastRenderedPageBreak/>
              <w:t xml:space="preserve">UNLESS requirement under </w:t>
            </w:r>
            <w:r>
              <w:rPr>
                <w:sz w:val="24"/>
                <w:szCs w:val="24"/>
              </w:rPr>
              <w:t>UK Law or</w:t>
            </w:r>
            <w:r w:rsidRPr="00FE38A8">
              <w:rPr>
                <w:sz w:val="24"/>
                <w:szCs w:val="24"/>
              </w:rPr>
              <w:t xml:space="preserve"> EU or member state law to preserve that type of data</w:t>
            </w:r>
          </w:p>
        </w:tc>
        <w:tc>
          <w:tcPr>
            <w:tcW w:w="6434" w:type="dxa"/>
            <w:shd w:val="clear" w:color="auto" w:fill="auto"/>
          </w:tcPr>
          <w:p w14:paraId="356A279B" w14:textId="0569204B" w:rsidR="00B83C64" w:rsidRPr="00E407DD" w:rsidRDefault="00C749AE" w:rsidP="00C749AE">
            <w:pPr>
              <w:rPr>
                <w:sz w:val="24"/>
                <w:szCs w:val="24"/>
              </w:rPr>
            </w:pPr>
            <w:r>
              <w:rPr>
                <w:sz w:val="24"/>
                <w:szCs w:val="24"/>
              </w:rPr>
              <w:lastRenderedPageBreak/>
              <w:t>The Supplier</w:t>
            </w:r>
            <w:r w:rsidR="00E407DD">
              <w:rPr>
                <w:sz w:val="24"/>
                <w:szCs w:val="24"/>
              </w:rPr>
              <w:t xml:space="preserve"> shall retain the data </w:t>
            </w:r>
            <w:r>
              <w:rPr>
                <w:sz w:val="24"/>
                <w:szCs w:val="24"/>
              </w:rPr>
              <w:t>in accordance with their data retention policy.</w:t>
            </w:r>
          </w:p>
        </w:tc>
      </w:tr>
    </w:tbl>
    <w:p w14:paraId="7B53EFD7" w14:textId="77777777" w:rsidR="00B83C64" w:rsidRPr="00C3320D" w:rsidRDefault="00B83C64" w:rsidP="00B83C64">
      <w:pPr>
        <w:pStyle w:val="NP2ndLevel"/>
        <w:spacing w:before="120" w:after="120"/>
        <w:rPr>
          <w:rFonts w:ascii="Arial" w:hAnsi="Arial" w:cs="Arial"/>
          <w:sz w:val="22"/>
          <w:szCs w:val="22"/>
        </w:rPr>
      </w:pPr>
    </w:p>
    <w:sectPr w:rsidR="00B83C64"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32260" w14:textId="77777777" w:rsidR="00083EFC" w:rsidRDefault="00083EFC">
      <w:pPr>
        <w:spacing w:after="0" w:line="20" w:lineRule="exact"/>
      </w:pPr>
    </w:p>
  </w:endnote>
  <w:endnote w:type="continuationSeparator" w:id="0">
    <w:p w14:paraId="32831FE8" w14:textId="77777777" w:rsidR="00083EFC" w:rsidRDefault="00083EFC">
      <w:pPr>
        <w:spacing w:after="0" w:line="20" w:lineRule="exact"/>
      </w:pPr>
    </w:p>
  </w:endnote>
  <w:endnote w:type="continuationNotice" w:id="1">
    <w:p w14:paraId="25B947A6" w14:textId="77777777" w:rsidR="00083EFC" w:rsidRDefault="00083EFC">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083EFC" w:rsidRDefault="00083EF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083EFC" w:rsidRDefault="00083EF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083EFC" w:rsidRDefault="00083EFC"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871A6" w14:textId="77777777" w:rsidR="00083EFC" w:rsidRDefault="00083EFC"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880C" w14:textId="77777777" w:rsidR="00083EFC" w:rsidRDefault="00083EFC" w:rsidP="00FB5BA8">
    <w:pPr>
      <w:pStyle w:val="Head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497444"/>
      <w:docPartObj>
        <w:docPartGallery w:val="Page Numbers (Bottom of Page)"/>
        <w:docPartUnique/>
      </w:docPartObj>
    </w:sdtPr>
    <w:sdtEndPr>
      <w:rPr>
        <w:noProof/>
      </w:rPr>
    </w:sdtEndPr>
    <w:sdtContent>
      <w:p w14:paraId="0F2D7342" w14:textId="77777777" w:rsidR="00083EFC" w:rsidRDefault="00083EFC">
        <w:pPr>
          <w:pStyle w:val="Footer"/>
          <w:jc w:val="center"/>
        </w:pPr>
        <w:r>
          <w:fldChar w:fldCharType="begin"/>
        </w:r>
        <w:r>
          <w:instrText xml:space="preserve"> PAGE   \* MERGEFORMAT </w:instrText>
        </w:r>
        <w:r>
          <w:fldChar w:fldCharType="separate"/>
        </w:r>
        <w:r w:rsidR="008A1867">
          <w:rPr>
            <w:noProof/>
          </w:rPr>
          <w:t>22</w:t>
        </w:r>
        <w:r>
          <w:rPr>
            <w:noProof/>
          </w:rPr>
          <w:fldChar w:fldCharType="end"/>
        </w:r>
      </w:p>
    </w:sdtContent>
  </w:sdt>
  <w:p w14:paraId="5DAB6EEF" w14:textId="77777777" w:rsidR="00083EFC" w:rsidRDefault="00083EFC" w:rsidP="00FB5BA8">
    <w:pPr>
      <w:pStyle w:val="Head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083EFC" w:rsidRDefault="00083EF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083EFC" w:rsidRDefault="00083EF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083EFC" w:rsidRDefault="00083EFC" w:rsidP="00FB5BA8">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5A1C5" w14:textId="77777777" w:rsidR="00083EFC" w:rsidRDefault="00083EFC" w:rsidP="00FB5BA8">
    <w:pPr>
      <w:pStyle w:val="Head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536E3" w14:textId="77777777" w:rsidR="00083EFC" w:rsidRDefault="00083EFC"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EE290" w14:textId="77777777" w:rsidR="00083EFC" w:rsidRDefault="00083EFC">
      <w:pPr>
        <w:spacing w:after="0" w:line="240" w:lineRule="auto"/>
      </w:pPr>
      <w:r>
        <w:separator/>
      </w:r>
    </w:p>
  </w:footnote>
  <w:footnote w:type="continuationSeparator" w:id="0">
    <w:p w14:paraId="44817A81" w14:textId="77777777" w:rsidR="00083EFC" w:rsidRDefault="00083EFC">
      <w:pPr>
        <w:spacing w:after="0" w:line="240" w:lineRule="auto"/>
      </w:pPr>
      <w:r>
        <w:continuationSeparator/>
      </w:r>
    </w:p>
  </w:footnote>
  <w:footnote w:type="continuationNotice" w:id="1">
    <w:p w14:paraId="24785EC7" w14:textId="77777777" w:rsidR="00083EFC" w:rsidRDefault="00083EF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083EFC" w:rsidRDefault="00083EF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5CE0FDD1" w:rsidR="00083EFC" w:rsidRDefault="00083EFC" w:rsidP="00FB5BA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77777777" w:rsidR="00083EFC" w:rsidRDefault="00083EFC" w:rsidP="00C9591C">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083EFC" w:rsidRDefault="00083EF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77777777" w:rsidR="00083EFC" w:rsidRDefault="00083EFC"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77777777" w:rsidR="00083EFC" w:rsidRDefault="00083EFC"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1AF8F428"/>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FF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FFB451AA"/>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b w:val="0"/>
        <w:i w:val="0"/>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upperLetter"/>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4E072002"/>
    <w:multiLevelType w:val="hybridMultilevel"/>
    <w:tmpl w:val="83720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0" w15:restartNumberingAfterBreak="0">
    <w:nsid w:val="51CE1162"/>
    <w:multiLevelType w:val="hybridMultilevel"/>
    <w:tmpl w:val="E684F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2"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4"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AA141B"/>
    <w:multiLevelType w:val="hybridMultilevel"/>
    <w:tmpl w:val="E6027128"/>
    <w:lvl w:ilvl="0" w:tplc="99EECDD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7"/>
  </w:num>
  <w:num w:numId="3">
    <w:abstractNumId w:val="21"/>
  </w:num>
  <w:num w:numId="4">
    <w:abstractNumId w:val="15"/>
  </w:num>
  <w:num w:numId="5">
    <w:abstractNumId w:val="5"/>
  </w:num>
  <w:num w:numId="6">
    <w:abstractNumId w:val="33"/>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9"/>
  </w:num>
  <w:num w:numId="23">
    <w:abstractNumId w:val="38"/>
  </w:num>
  <w:num w:numId="24">
    <w:abstractNumId w:val="17"/>
  </w:num>
  <w:num w:numId="25">
    <w:abstractNumId w:val="35"/>
  </w:num>
  <w:num w:numId="26">
    <w:abstractNumId w:val="40"/>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7"/>
  </w:num>
  <w:num w:numId="32">
    <w:abstractNumId w:val="22"/>
  </w:num>
  <w:num w:numId="33">
    <w:abstractNumId w:val="39"/>
  </w:num>
  <w:num w:numId="34">
    <w:abstractNumId w:val="36"/>
  </w:num>
  <w:num w:numId="35">
    <w:abstractNumId w:val="18"/>
  </w:num>
  <w:num w:numId="36">
    <w:abstractNumId w:val="34"/>
  </w:num>
  <w:num w:numId="37">
    <w:abstractNumId w:val="10"/>
  </w:num>
  <w:num w:numId="38">
    <w:abstractNumId w:val="26"/>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0"/>
  </w:num>
  <w:num w:numId="53">
    <w:abstractNumId w:val="41"/>
  </w:num>
  <w:num w:numId="54">
    <w:abstractNumId w:val="28"/>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der, Helen (SOLS)">
    <w15:presenceInfo w15:providerId="None" w15:userId="Alder, Helen (SO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24E80"/>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3EFC"/>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165C"/>
    <w:rsid w:val="000D6784"/>
    <w:rsid w:val="000E299B"/>
    <w:rsid w:val="000E6336"/>
    <w:rsid w:val="000E6492"/>
    <w:rsid w:val="000F18F1"/>
    <w:rsid w:val="000F1CA7"/>
    <w:rsid w:val="0010080D"/>
    <w:rsid w:val="0010158C"/>
    <w:rsid w:val="00102B01"/>
    <w:rsid w:val="0010702E"/>
    <w:rsid w:val="00110719"/>
    <w:rsid w:val="0011214E"/>
    <w:rsid w:val="00113541"/>
    <w:rsid w:val="001144E0"/>
    <w:rsid w:val="00117F38"/>
    <w:rsid w:val="00121CE7"/>
    <w:rsid w:val="001243F1"/>
    <w:rsid w:val="00130827"/>
    <w:rsid w:val="00130874"/>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1195"/>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14BBE"/>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1BE0"/>
    <w:rsid w:val="00325324"/>
    <w:rsid w:val="003254C0"/>
    <w:rsid w:val="00326132"/>
    <w:rsid w:val="00326423"/>
    <w:rsid w:val="0032646D"/>
    <w:rsid w:val="00331353"/>
    <w:rsid w:val="00331896"/>
    <w:rsid w:val="003406C5"/>
    <w:rsid w:val="003435A1"/>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2D6"/>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45CD3"/>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1AE8"/>
    <w:rsid w:val="005A3C1B"/>
    <w:rsid w:val="005A561C"/>
    <w:rsid w:val="005B034B"/>
    <w:rsid w:val="005B26ED"/>
    <w:rsid w:val="005B31DA"/>
    <w:rsid w:val="005B3F9E"/>
    <w:rsid w:val="005B6A9E"/>
    <w:rsid w:val="005B6D53"/>
    <w:rsid w:val="005B71F5"/>
    <w:rsid w:val="005C11EA"/>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170F4"/>
    <w:rsid w:val="0062082A"/>
    <w:rsid w:val="00621469"/>
    <w:rsid w:val="00621BF7"/>
    <w:rsid w:val="0062372E"/>
    <w:rsid w:val="00627086"/>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490"/>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B700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0C8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5874"/>
    <w:rsid w:val="007C636C"/>
    <w:rsid w:val="007C6EA0"/>
    <w:rsid w:val="007D2D5F"/>
    <w:rsid w:val="007E30C9"/>
    <w:rsid w:val="007E4DE1"/>
    <w:rsid w:val="007E723E"/>
    <w:rsid w:val="007F02FE"/>
    <w:rsid w:val="007F2EC5"/>
    <w:rsid w:val="007F3FCC"/>
    <w:rsid w:val="00801201"/>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5F7A"/>
    <w:rsid w:val="00892916"/>
    <w:rsid w:val="00894CDB"/>
    <w:rsid w:val="008A0328"/>
    <w:rsid w:val="008A1867"/>
    <w:rsid w:val="008A1ACF"/>
    <w:rsid w:val="008A2DC5"/>
    <w:rsid w:val="008A40EE"/>
    <w:rsid w:val="008B029F"/>
    <w:rsid w:val="008B0862"/>
    <w:rsid w:val="008B25B8"/>
    <w:rsid w:val="008C0348"/>
    <w:rsid w:val="008C14C3"/>
    <w:rsid w:val="008C23FB"/>
    <w:rsid w:val="008C4CF6"/>
    <w:rsid w:val="008C5349"/>
    <w:rsid w:val="008C67DA"/>
    <w:rsid w:val="008C689D"/>
    <w:rsid w:val="008E082F"/>
    <w:rsid w:val="008E4ACF"/>
    <w:rsid w:val="008E4CCA"/>
    <w:rsid w:val="008E5D0C"/>
    <w:rsid w:val="008E7D94"/>
    <w:rsid w:val="008F0B6B"/>
    <w:rsid w:val="008F5E0D"/>
    <w:rsid w:val="008F60E5"/>
    <w:rsid w:val="008F6A46"/>
    <w:rsid w:val="008F6D29"/>
    <w:rsid w:val="00900416"/>
    <w:rsid w:val="009013F3"/>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6A81"/>
    <w:rsid w:val="009C707A"/>
    <w:rsid w:val="009C7BCD"/>
    <w:rsid w:val="009D137F"/>
    <w:rsid w:val="009D213C"/>
    <w:rsid w:val="009D3297"/>
    <w:rsid w:val="009D7EB8"/>
    <w:rsid w:val="009E0C78"/>
    <w:rsid w:val="009E3053"/>
    <w:rsid w:val="009E39F1"/>
    <w:rsid w:val="009E5712"/>
    <w:rsid w:val="009F03D4"/>
    <w:rsid w:val="009F0BA8"/>
    <w:rsid w:val="009F7881"/>
    <w:rsid w:val="009F7A74"/>
    <w:rsid w:val="00A0156B"/>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02A3"/>
    <w:rsid w:val="00AB51E9"/>
    <w:rsid w:val="00AC4EAD"/>
    <w:rsid w:val="00AD14BD"/>
    <w:rsid w:val="00AD21DC"/>
    <w:rsid w:val="00AD3334"/>
    <w:rsid w:val="00AE753C"/>
    <w:rsid w:val="00AF1278"/>
    <w:rsid w:val="00AF273B"/>
    <w:rsid w:val="00AF30A4"/>
    <w:rsid w:val="00AF5C6A"/>
    <w:rsid w:val="00B014A2"/>
    <w:rsid w:val="00B01828"/>
    <w:rsid w:val="00B0409C"/>
    <w:rsid w:val="00B10436"/>
    <w:rsid w:val="00B1299B"/>
    <w:rsid w:val="00B14507"/>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83C64"/>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1DA9"/>
    <w:rsid w:val="00BD4249"/>
    <w:rsid w:val="00BD51EE"/>
    <w:rsid w:val="00BE0F08"/>
    <w:rsid w:val="00BE4E82"/>
    <w:rsid w:val="00BE73C1"/>
    <w:rsid w:val="00BE74B1"/>
    <w:rsid w:val="00BF197D"/>
    <w:rsid w:val="00BF3041"/>
    <w:rsid w:val="00BF5F64"/>
    <w:rsid w:val="00BF65FE"/>
    <w:rsid w:val="00BF7161"/>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9AE"/>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099"/>
    <w:rsid w:val="00D04218"/>
    <w:rsid w:val="00D116DA"/>
    <w:rsid w:val="00D17E9D"/>
    <w:rsid w:val="00D22FEA"/>
    <w:rsid w:val="00D2634C"/>
    <w:rsid w:val="00D36626"/>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336A"/>
    <w:rsid w:val="00D942D3"/>
    <w:rsid w:val="00D94667"/>
    <w:rsid w:val="00DA0018"/>
    <w:rsid w:val="00DA0D42"/>
    <w:rsid w:val="00DA3265"/>
    <w:rsid w:val="00DA459C"/>
    <w:rsid w:val="00DA6CF2"/>
    <w:rsid w:val="00DA7541"/>
    <w:rsid w:val="00DA7C65"/>
    <w:rsid w:val="00DB0EF7"/>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487"/>
    <w:rsid w:val="00E17C21"/>
    <w:rsid w:val="00E22CE8"/>
    <w:rsid w:val="00E27721"/>
    <w:rsid w:val="00E27A80"/>
    <w:rsid w:val="00E3495B"/>
    <w:rsid w:val="00E35350"/>
    <w:rsid w:val="00E3692F"/>
    <w:rsid w:val="00E407DD"/>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3CC8"/>
    <w:rsid w:val="00F74B62"/>
    <w:rsid w:val="00F7780A"/>
    <w:rsid w:val="00F80716"/>
    <w:rsid w:val="00F807DC"/>
    <w:rsid w:val="00F81B4D"/>
    <w:rsid w:val="00F81BE9"/>
    <w:rsid w:val="00F81CF8"/>
    <w:rsid w:val="00F82FF9"/>
    <w:rsid w:val="00F861D6"/>
    <w:rsid w:val="00F90EDE"/>
    <w:rsid w:val="00F91B81"/>
    <w:rsid w:val="00F93B67"/>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9B8"/>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8A2E21"/>
  <w15:docId w15:val="{4A0AB7CB-9D24-4CD1-B168-D0449EB6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702851">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58554/Procurement_Policy_Note_13_15.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Payments.team@hmrc.gsi.gov.uk" TargetMode="Externa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82A50E1C-B1B5-43F2-88DE-636B5855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99</Pages>
  <Words>39128</Words>
  <Characters>209740</Characters>
  <Application>Microsoft Office Word</Application>
  <DocSecurity>0</DocSecurity>
  <Lines>1747</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Moore</dc:creator>
  <cp:keywords/>
  <dc:description/>
  <cp:lastModifiedBy>Osborn, Liam (Commercial)</cp:lastModifiedBy>
  <cp:revision>3</cp:revision>
  <cp:lastPrinted>2016-09-15T13:40:00Z</cp:lastPrinted>
  <dcterms:created xsi:type="dcterms:W3CDTF">2018-08-06T09:40:00Z</dcterms:created>
  <dcterms:modified xsi:type="dcterms:W3CDTF">2018-08-06T09:40:00Z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