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A3D7E" w14:textId="77777777" w:rsidR="0026700F" w:rsidRDefault="00E15FEE" w:rsidP="0026700F">
      <w:pPr>
        <w:contextualSpacing/>
        <w:jc w:val="center"/>
        <w:rPr>
          <w:rFonts w:ascii="Arial" w:hAnsi="Arial" w:cs="Arial"/>
          <w:b/>
        </w:rPr>
      </w:pPr>
      <w:r>
        <w:rPr>
          <w:rFonts w:ascii="Arial" w:hAnsi="Arial" w:cs="Arial"/>
          <w:b/>
        </w:rPr>
        <w:t xml:space="preserve">Service </w:t>
      </w:r>
      <w:r w:rsidR="00D5101C">
        <w:rPr>
          <w:rFonts w:ascii="Arial" w:hAnsi="Arial" w:cs="Arial"/>
          <w:b/>
        </w:rPr>
        <w:t>Specification</w:t>
      </w:r>
    </w:p>
    <w:p w14:paraId="40A5F074" w14:textId="77777777" w:rsidR="0026700F" w:rsidRDefault="0026700F" w:rsidP="0026700F">
      <w:pPr>
        <w:contextualSpacing/>
        <w:jc w:val="center"/>
        <w:rPr>
          <w:rFonts w:ascii="Arial" w:hAnsi="Arial" w:cs="Arial"/>
          <w:b/>
        </w:rPr>
      </w:pPr>
      <w:r>
        <w:rPr>
          <w:rFonts w:ascii="Arial" w:hAnsi="Arial" w:cs="Arial"/>
          <w:b/>
        </w:rPr>
        <w:t>Urgent Courier Service (Small items) across NW London</w:t>
      </w:r>
    </w:p>
    <w:p w14:paraId="39065846" w14:textId="77777777" w:rsidR="0026700F" w:rsidRDefault="0026700F">
      <w:pPr>
        <w:contextualSpacing/>
        <w:jc w:val="center"/>
        <w:rPr>
          <w:rFonts w:ascii="Arial" w:hAnsi="Arial" w:cs="Arial"/>
          <w:b/>
        </w:rPr>
      </w:pPr>
    </w:p>
    <w:p w14:paraId="43754FDE" w14:textId="77777777" w:rsidR="002B4968" w:rsidRDefault="0026700F" w:rsidP="002B4968">
      <w:pPr>
        <w:contextualSpacing/>
        <w:jc w:val="center"/>
        <w:rPr>
          <w:rFonts w:ascii="Arial" w:hAnsi="Arial" w:cs="Arial"/>
          <w:b/>
        </w:rPr>
      </w:pPr>
      <w:r>
        <w:rPr>
          <w:rFonts w:ascii="Arial" w:hAnsi="Arial" w:cs="Arial"/>
          <w:b/>
        </w:rPr>
        <w:t>(</w:t>
      </w:r>
      <w:r w:rsidR="002B4968" w:rsidRPr="00006036">
        <w:rPr>
          <w:rFonts w:ascii="Arial" w:hAnsi="Arial" w:cs="Arial"/>
          <w:b/>
        </w:rPr>
        <w:t>Delivery of Pulse Oximeters</w:t>
      </w:r>
      <w:r>
        <w:rPr>
          <w:rFonts w:ascii="Arial" w:hAnsi="Arial" w:cs="Arial"/>
          <w:b/>
        </w:rPr>
        <w:t>)</w:t>
      </w:r>
    </w:p>
    <w:p w14:paraId="0685DAB5" w14:textId="77777777" w:rsidR="002B4968" w:rsidRPr="00006036" w:rsidRDefault="002B4968" w:rsidP="002B4968">
      <w:pPr>
        <w:contextualSpacing/>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54D43701" wp14:editId="6C4F1427">
                <wp:simplePos x="0" y="0"/>
                <wp:positionH relativeFrom="column">
                  <wp:posOffset>-671830</wp:posOffset>
                </wp:positionH>
                <wp:positionV relativeFrom="paragraph">
                  <wp:posOffset>117475</wp:posOffset>
                </wp:positionV>
                <wp:extent cx="6799580" cy="56515"/>
                <wp:effectExtent l="13970" t="8255" r="6350"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9580" cy="56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64AC94" id="_x0000_t32" coordsize="21600,21600" o:spt="32" o:oned="t" path="m,l21600,21600e" filled="f">
                <v:path arrowok="t" fillok="f" o:connecttype="none"/>
                <o:lock v:ext="edit" shapetype="t"/>
              </v:shapetype>
              <v:shape id="Straight Arrow Connector 3" o:spid="_x0000_s1026" type="#_x0000_t32" style="position:absolute;margin-left:-52.9pt;margin-top:9.25pt;width:535.4pt;height: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W0KQIAAE4EAAAOAAAAZHJzL2Uyb0RvYy54bWysVMGO2jAQvVfqP1i+syFAWIgIq1UCvWxb&#10;pN1+gLEdYjXxWLaXgKr+e8cmoN32UlXNwRlnPG/ezDxn9XDqWnKU1inQBU3vxpRIzUEofSjot5ft&#10;aEGJ80wL1oKWBT1LRx/WHz+sepPLCTTQCmkJgmiX96agjfcmTxLHG9kxdwdGanTWYDvmcWsPibCs&#10;R/SuTSbj8TzpwQpjgUvn8Gt1cdJ1xK9ryf3XunbSk7agyM3H1cZ1H9ZkvWL5wTLTKD7QYP/AomNK&#10;Y9IbVMU8I69W/QHVKW7BQe3vOHQJ1LXiMtaA1aTj36p5bpiRsRZsjjO3Nrn/B8u/HHeWKFHQKSWa&#10;dTiiZ2+ZOjSePFoLPSlBa2wjWDIN3eqNyzGo1Dsb6uUn/WyegH93REPZMH2QkfXL2SBUGiKSdyFh&#10;4wzm3PefQeAZ9uohtu5U2y5AYlPIKU7ofJuQPHnC8eP8frnMFjhIjr5snqVZzMDya7Cxzn+S0JFg&#10;FNQNtdyKSGMqdnxyPlBj+TUgZNawVW0bJdFq0hd0mU2yGOCgVSI4wzFnD/uyteTIgqjiM7B4d8zC&#10;qxYRrJFMbAbbM9VebEze6oCHxSGdwbqo5sdyvNwsNovZaDaZb0azcVWNHrflbDTfpvdZNa3Kskp/&#10;BmrpLG+UEFIHdlcFp7O/U8hwly7au2n41obkPXrsF5K9viPpON0w0Is09iDOO3udOoo2Hh4uWLgV&#10;b/dov/0NrH8BAAD//wMAUEsDBBQABgAIAAAAIQBT5byk3wAAAAoBAAAPAAAAZHJzL2Rvd25yZXYu&#10;eG1sTI/BTsMwEETvSPyDtUhcUGsnIqUNcaoKiQNH2kpc3XhJAvE6ip0m9OtZTvQ4mtHMm2I7u06c&#10;cQitJw3JUoFAqrxtqdZwPLwu1iBCNGRN5wk1/GCAbXl7U5jc+one8byPteASCrnR0MTY51KGqkFn&#10;wtL3SOx9+sGZyHKopR3MxOWuk6lSK+lMS7zQmB5fGqy+96PTgGHMErXbuPr4dpkePtLL19QftL6/&#10;m3fPICLO8T8Mf/iMDiUznfxINohOwyJRGbNHdtYZCE5sVhm/O2lInx5BloW8vlD+AgAA//8DAFBL&#10;AQItABQABgAIAAAAIQC2gziS/gAAAOEBAAATAAAAAAAAAAAAAAAAAAAAAABbQ29udGVudF9UeXBl&#10;c10ueG1sUEsBAi0AFAAGAAgAAAAhADj9If/WAAAAlAEAAAsAAAAAAAAAAAAAAAAALwEAAF9yZWxz&#10;Ly5yZWxzUEsBAi0AFAAGAAgAAAAhANTdVbQpAgAATgQAAA4AAAAAAAAAAAAAAAAALgIAAGRycy9l&#10;Mm9Eb2MueG1sUEsBAi0AFAAGAAgAAAAhAFPlvKTfAAAACgEAAA8AAAAAAAAAAAAAAAAAgwQAAGRy&#10;cy9kb3ducmV2LnhtbFBLBQYAAAAABAAEAPMAAACPBQAAAAA=&#10;"/>
            </w:pict>
          </mc:Fallback>
        </mc:AlternateContent>
      </w:r>
    </w:p>
    <w:p w14:paraId="58240A2C" w14:textId="77777777" w:rsidR="002B4968" w:rsidRDefault="002B4968" w:rsidP="002B4968">
      <w:pPr>
        <w:contextualSpacing/>
      </w:pPr>
    </w:p>
    <w:p w14:paraId="23AD3C8B" w14:textId="1D95B34B" w:rsidR="002B4968" w:rsidRDefault="002B4968" w:rsidP="002B4968">
      <w:pPr>
        <w:contextualSpacing/>
      </w:pPr>
    </w:p>
    <w:tbl>
      <w:tblPr>
        <w:tblStyle w:val="TableGrid"/>
        <w:tblW w:w="0" w:type="auto"/>
        <w:tblLook w:val="04A0" w:firstRow="1" w:lastRow="0" w:firstColumn="1" w:lastColumn="0" w:noHBand="0" w:noVBand="1"/>
      </w:tblPr>
      <w:tblGrid>
        <w:gridCol w:w="9242"/>
      </w:tblGrid>
      <w:tr w:rsidR="002B4968" w14:paraId="1D586205" w14:textId="77777777" w:rsidTr="003D1A41">
        <w:tc>
          <w:tcPr>
            <w:tcW w:w="9242" w:type="dxa"/>
            <w:shd w:val="clear" w:color="auto" w:fill="000000" w:themeFill="text1"/>
          </w:tcPr>
          <w:p w14:paraId="47F85818" w14:textId="77777777" w:rsidR="002B4968" w:rsidRDefault="002B4968" w:rsidP="002B4968">
            <w:pPr>
              <w:pStyle w:val="ListParagraph"/>
              <w:numPr>
                <w:ilvl w:val="0"/>
                <w:numId w:val="36"/>
              </w:numPr>
            </w:pPr>
            <w:r>
              <w:t>Aim of the Service</w:t>
            </w:r>
          </w:p>
        </w:tc>
      </w:tr>
    </w:tbl>
    <w:p w14:paraId="62B5105D" w14:textId="77777777" w:rsidR="002B4968" w:rsidRDefault="002B4968" w:rsidP="002B4968">
      <w:pPr>
        <w:contextualSpacing/>
      </w:pPr>
    </w:p>
    <w:p w14:paraId="5741A29D" w14:textId="1DA1DE35" w:rsidR="0026700F" w:rsidRDefault="002B4968" w:rsidP="002B4968">
      <w:pPr>
        <w:contextualSpacing/>
      </w:pPr>
      <w:r>
        <w:t xml:space="preserve">The </w:t>
      </w:r>
      <w:r w:rsidR="0075051E">
        <w:t>Provider</w:t>
      </w:r>
      <w:r>
        <w:t xml:space="preserve"> will ensure the </w:t>
      </w:r>
      <w:r w:rsidR="0026700F">
        <w:t xml:space="preserve">timely </w:t>
      </w:r>
      <w:r>
        <w:t>delivery of pulse oximeters to</w:t>
      </w:r>
      <w:r w:rsidR="00AA3EDB">
        <w:t xml:space="preserve"> </w:t>
      </w:r>
      <w:r w:rsidR="0026700F">
        <w:t xml:space="preserve">residential addresses across </w:t>
      </w:r>
      <w:r w:rsidR="00B56BCB">
        <w:t>NW London</w:t>
      </w:r>
      <w:r>
        <w:t>.</w:t>
      </w:r>
      <w:r w:rsidR="0092525A">
        <w:t xml:space="preserve"> </w:t>
      </w:r>
      <w:r>
        <w:t xml:space="preserve">The timeframe for the delivery of the oximeters will be dependent </w:t>
      </w:r>
      <w:r w:rsidR="0092525A">
        <w:t>up</w:t>
      </w:r>
      <w:r>
        <w:t xml:space="preserve">on the urgency of the request.  </w:t>
      </w:r>
    </w:p>
    <w:p w14:paraId="0C085148" w14:textId="77777777" w:rsidR="0026700F" w:rsidRDefault="0026700F" w:rsidP="002B4968">
      <w:pPr>
        <w:contextualSpacing/>
      </w:pPr>
    </w:p>
    <w:p w14:paraId="3622EE61" w14:textId="77777777" w:rsidR="0026700F" w:rsidRPr="00B74534" w:rsidRDefault="0026700F" w:rsidP="00B74534">
      <w:pPr>
        <w:ind w:left="720"/>
        <w:contextualSpacing/>
        <w:rPr>
          <w:b/>
          <w:bCs/>
        </w:rPr>
      </w:pPr>
      <w:r w:rsidRPr="00B74534">
        <w:rPr>
          <w:b/>
          <w:bCs/>
        </w:rPr>
        <w:t>Urgent requests:</w:t>
      </w:r>
    </w:p>
    <w:p w14:paraId="751FD40E" w14:textId="452669AC" w:rsidR="0026700F" w:rsidRDefault="002B4968" w:rsidP="00B74534">
      <w:pPr>
        <w:ind w:left="720"/>
        <w:contextualSpacing/>
      </w:pPr>
      <w:r>
        <w:t xml:space="preserve">Where </w:t>
      </w:r>
      <w:r w:rsidR="0026700F">
        <w:t>the CCG</w:t>
      </w:r>
      <w:r>
        <w:t xml:space="preserve"> </w:t>
      </w:r>
      <w:r w:rsidR="0026700F">
        <w:t xml:space="preserve">identifies a delivery </w:t>
      </w:r>
      <w:r>
        <w:t xml:space="preserve">as </w:t>
      </w:r>
      <w:r w:rsidR="0026700F">
        <w:t>“</w:t>
      </w:r>
      <w:r>
        <w:t>urgent</w:t>
      </w:r>
      <w:r w:rsidR="0026700F">
        <w:t>”</w:t>
      </w:r>
      <w:r w:rsidR="0040799A">
        <w:t>,</w:t>
      </w:r>
      <w:r>
        <w:t xml:space="preserve"> the</w:t>
      </w:r>
      <w:r w:rsidR="0092525A">
        <w:t xml:space="preserve"> Provider will to </w:t>
      </w:r>
      <w:r>
        <w:t xml:space="preserve">deliver the oximeters </w:t>
      </w:r>
      <w:r w:rsidR="0092525A">
        <w:t>wit</w:t>
      </w:r>
      <w:r>
        <w:t>h</w:t>
      </w:r>
      <w:r w:rsidR="0092525A">
        <w:t>in</w:t>
      </w:r>
      <w:r>
        <w:t xml:space="preserve"> a 90</w:t>
      </w:r>
      <w:r w:rsidR="000A1B32">
        <w:t>-</w:t>
      </w:r>
      <w:r>
        <w:t>min</w:t>
      </w:r>
      <w:r w:rsidR="0026700F">
        <w:t>ute</w:t>
      </w:r>
      <w:r>
        <w:t xml:space="preserve"> window from receipt of request.</w:t>
      </w:r>
      <w:r w:rsidR="0092525A">
        <w:t xml:space="preserve"> </w:t>
      </w:r>
    </w:p>
    <w:p w14:paraId="61170E9A" w14:textId="77777777" w:rsidR="0026700F" w:rsidRDefault="0026700F" w:rsidP="00B74534">
      <w:pPr>
        <w:ind w:left="720"/>
        <w:contextualSpacing/>
      </w:pPr>
    </w:p>
    <w:p w14:paraId="4C980AFA" w14:textId="77777777" w:rsidR="0026700F" w:rsidRPr="00B74534" w:rsidRDefault="0026700F" w:rsidP="00B74534">
      <w:pPr>
        <w:ind w:left="720"/>
        <w:contextualSpacing/>
        <w:rPr>
          <w:b/>
          <w:bCs/>
        </w:rPr>
      </w:pPr>
      <w:r w:rsidRPr="00B74534">
        <w:rPr>
          <w:b/>
          <w:bCs/>
        </w:rPr>
        <w:t>Non-urgent requests:</w:t>
      </w:r>
    </w:p>
    <w:p w14:paraId="7FE9FB46" w14:textId="77777777" w:rsidR="002B4968" w:rsidRDefault="00AA3EDB" w:rsidP="00B74534">
      <w:pPr>
        <w:ind w:left="720"/>
        <w:contextualSpacing/>
      </w:pPr>
      <w:r>
        <w:t>For non-</w:t>
      </w:r>
      <w:r w:rsidR="002B4968">
        <w:t xml:space="preserve">urgent cases, delivery of an oximeter </w:t>
      </w:r>
      <w:r w:rsidR="0092525A">
        <w:t>will be delivered during the course of the</w:t>
      </w:r>
      <w:r w:rsidR="0040799A">
        <w:t xml:space="preserve"> same</w:t>
      </w:r>
      <w:r w:rsidR="0092525A">
        <w:t xml:space="preserve"> </w:t>
      </w:r>
      <w:r w:rsidR="0040799A">
        <w:t xml:space="preserve">working </w:t>
      </w:r>
      <w:r w:rsidR="0092525A">
        <w:t xml:space="preserve">day. </w:t>
      </w:r>
    </w:p>
    <w:p w14:paraId="4E59A031" w14:textId="77777777" w:rsidR="00A90560" w:rsidRDefault="00A90560" w:rsidP="00B74534">
      <w:pPr>
        <w:ind w:left="720"/>
        <w:contextualSpacing/>
      </w:pPr>
    </w:p>
    <w:p w14:paraId="5F636A11" w14:textId="77777777" w:rsidR="00A90560" w:rsidRPr="00A90560" w:rsidRDefault="00A90560" w:rsidP="00A90560">
      <w:pPr>
        <w:contextualSpacing/>
      </w:pPr>
      <w:r w:rsidRPr="00A90560">
        <w:t>To aid prompt delivery</w:t>
      </w:r>
      <w:r>
        <w:t xml:space="preserve">, </w:t>
      </w:r>
      <w:r w:rsidRPr="00A90560">
        <w:t>the Provider is permitted to store the packed equipment/oximeters anywhere across NW London in order to reduce journeys to collect these items. Storage does, however, need to be secure and stock levels of oximeters needs to be tracked by The Provider.</w:t>
      </w:r>
    </w:p>
    <w:p w14:paraId="03E8E818" w14:textId="77777777" w:rsidR="00A90560" w:rsidRPr="00A90560" w:rsidRDefault="00A90560" w:rsidP="00A90560">
      <w:pPr>
        <w:contextualSpacing/>
      </w:pPr>
    </w:p>
    <w:p w14:paraId="191C9300" w14:textId="77777777" w:rsidR="002B4968" w:rsidRDefault="002B4968" w:rsidP="002B4968">
      <w:pPr>
        <w:contextualSpacing/>
      </w:pPr>
    </w:p>
    <w:p w14:paraId="784015E7" w14:textId="77777777" w:rsidR="00A90560" w:rsidRPr="00B74534" w:rsidRDefault="00A90560" w:rsidP="002B4968">
      <w:pPr>
        <w:contextualSpacing/>
        <w:rPr>
          <w:b/>
        </w:rPr>
      </w:pPr>
      <w:r w:rsidRPr="00B74534">
        <w:rPr>
          <w:b/>
        </w:rPr>
        <w:t>Collection and re-distribution of pulse oximeters</w:t>
      </w:r>
    </w:p>
    <w:p w14:paraId="4D9533E1" w14:textId="3F46347B" w:rsidR="00A90560" w:rsidRDefault="002B4968" w:rsidP="002B4968">
      <w:pPr>
        <w:contextualSpacing/>
      </w:pPr>
      <w:r>
        <w:t xml:space="preserve">A supply of oximeters will be made available </w:t>
      </w:r>
      <w:r w:rsidR="0026700F">
        <w:t xml:space="preserve">by the CCG </w:t>
      </w:r>
      <w:r>
        <w:t xml:space="preserve">to the </w:t>
      </w:r>
      <w:r w:rsidR="0075051E">
        <w:t>Provider</w:t>
      </w:r>
      <w:r>
        <w:t xml:space="preserve"> for onwards distribution</w:t>
      </w:r>
      <w:r w:rsidRPr="00BF5184">
        <w:t>.</w:t>
      </w:r>
      <w:r w:rsidR="00EA111B">
        <w:t xml:space="preserve"> </w:t>
      </w:r>
      <w:r w:rsidR="00BF5184" w:rsidRPr="00C569EC">
        <w:t>Where these have to be collected from a central location, the Provider will be reimbursed for costs associated with collection</w:t>
      </w:r>
      <w:r w:rsidR="00A90560">
        <w:t xml:space="preserve"> at a flat rate to be agreed</w:t>
      </w:r>
    </w:p>
    <w:p w14:paraId="6FF42D68" w14:textId="77777777" w:rsidR="00A90560" w:rsidRDefault="00A90560" w:rsidP="002B4968">
      <w:pPr>
        <w:contextualSpacing/>
      </w:pPr>
    </w:p>
    <w:p w14:paraId="057ED37D" w14:textId="6DB0D7C1" w:rsidR="00A90560" w:rsidRPr="00A90560" w:rsidRDefault="00A90560" w:rsidP="00A90560">
      <w:pPr>
        <w:contextualSpacing/>
      </w:pPr>
      <w:r>
        <w:t xml:space="preserve">To ensure that there is sufficient stock to meet demand across NW London, the Provider will </w:t>
      </w:r>
      <w:r w:rsidR="000A1B32">
        <w:t xml:space="preserve">infrequently </w:t>
      </w:r>
      <w:r>
        <w:t xml:space="preserve">be asked to </w:t>
      </w:r>
      <w:r w:rsidRPr="00A90560">
        <w:t>re-distribute boxes of pulse oximeters between hubs, GP Pract</w:t>
      </w:r>
      <w:r>
        <w:t>ices and hospitals in NW London. The Provider</w:t>
      </w:r>
      <w:r w:rsidRPr="00A90560">
        <w:t xml:space="preserve"> will be reimbursed for costs associated with </w:t>
      </w:r>
      <w:r>
        <w:t>each drop off made,</w:t>
      </w:r>
      <w:r w:rsidRPr="00A90560">
        <w:t xml:space="preserve"> at a flat rate</w:t>
      </w:r>
      <w:r>
        <w:t xml:space="preserve"> to be agreed</w:t>
      </w:r>
    </w:p>
    <w:p w14:paraId="6D841AAE" w14:textId="77777777" w:rsidR="00A90560" w:rsidRPr="00A90560" w:rsidRDefault="00A90560" w:rsidP="00B74534">
      <w:pPr>
        <w:contextualSpacing/>
      </w:pPr>
    </w:p>
    <w:p w14:paraId="00006EDD" w14:textId="4B4A5E0E" w:rsidR="00BF5184" w:rsidRPr="00C569EC" w:rsidRDefault="00BF5184" w:rsidP="002B4968">
      <w:pPr>
        <w:contextualSpacing/>
      </w:pPr>
    </w:p>
    <w:p w14:paraId="2BA9CC42" w14:textId="6D259197" w:rsidR="00BF5184" w:rsidRPr="00B74534" w:rsidRDefault="00A90560" w:rsidP="002B4968">
      <w:pPr>
        <w:contextualSpacing/>
        <w:rPr>
          <w:b/>
          <w:highlight w:val="magenta"/>
        </w:rPr>
      </w:pPr>
      <w:r w:rsidRPr="00B74534">
        <w:rPr>
          <w:b/>
        </w:rPr>
        <w:t>Packing</w:t>
      </w:r>
    </w:p>
    <w:p w14:paraId="2C0DCDC1" w14:textId="7DDA6853" w:rsidR="00A90560" w:rsidRDefault="002B4968" w:rsidP="002B4968">
      <w:pPr>
        <w:contextualSpacing/>
      </w:pPr>
      <w:r w:rsidRPr="00C569EC">
        <w:t xml:space="preserve">The </w:t>
      </w:r>
      <w:r w:rsidR="0075051E" w:rsidRPr="00C569EC">
        <w:t>Provider</w:t>
      </w:r>
      <w:r w:rsidRPr="00C569EC">
        <w:t xml:space="preserve"> is </w:t>
      </w:r>
      <w:r w:rsidR="0092525A" w:rsidRPr="00C569EC">
        <w:t>ask</w:t>
      </w:r>
      <w:r w:rsidRPr="00C569EC">
        <w:t xml:space="preserve">ed to </w:t>
      </w:r>
      <w:r w:rsidR="0092525A" w:rsidRPr="00C569EC">
        <w:t>pack the oximeters</w:t>
      </w:r>
      <w:r w:rsidR="00A90560">
        <w:t xml:space="preserve"> in plastic wallets</w:t>
      </w:r>
      <w:r w:rsidR="00AA4D14" w:rsidRPr="00C569EC">
        <w:t xml:space="preserve"> for individual delivery</w:t>
      </w:r>
      <w:r w:rsidR="00BF5184" w:rsidRPr="00C569EC">
        <w:t xml:space="preserve"> to patients</w:t>
      </w:r>
      <w:r w:rsidR="00AA4D14" w:rsidRPr="00C569EC">
        <w:t>, enclosing</w:t>
      </w:r>
      <w:r w:rsidR="0092525A" w:rsidRPr="00C569EC">
        <w:t xml:space="preserve"> </w:t>
      </w:r>
      <w:r w:rsidR="00BF5184" w:rsidRPr="00C569EC">
        <w:t>leaflet</w:t>
      </w:r>
      <w:r w:rsidR="00F02D5C">
        <w:t>s promoting safety-netting advice</w:t>
      </w:r>
      <w:r w:rsidR="00B74534">
        <w:t xml:space="preserve"> </w:t>
      </w:r>
      <w:r w:rsidR="00F02D5C">
        <w:t xml:space="preserve">and </w:t>
      </w:r>
      <w:r w:rsidR="00A90560">
        <w:t xml:space="preserve">information on how to </w:t>
      </w:r>
      <w:r w:rsidR="00F02D5C">
        <w:t xml:space="preserve">return the </w:t>
      </w:r>
      <w:r w:rsidR="00BF5184" w:rsidRPr="00C569EC">
        <w:t>oximetry</w:t>
      </w:r>
      <w:r w:rsidR="00F02D5C">
        <w:t xml:space="preserve"> probes</w:t>
      </w:r>
      <w:r w:rsidR="001742E2">
        <w:t>.</w:t>
      </w:r>
      <w:r w:rsidR="00A90560">
        <w:t xml:space="preserve"> All costs associated with this should be covered within the delivery costs quoted</w:t>
      </w:r>
    </w:p>
    <w:p w14:paraId="289B3B35" w14:textId="77777777" w:rsidR="002B4968" w:rsidRDefault="001742E2" w:rsidP="002B4968">
      <w:pPr>
        <w:contextualSpacing/>
      </w:pPr>
      <w:r>
        <w:t xml:space="preserve"> </w:t>
      </w:r>
    </w:p>
    <w:p w14:paraId="077E6FEC" w14:textId="77777777" w:rsidR="002B4968" w:rsidRDefault="002B4968" w:rsidP="002B4968">
      <w:pPr>
        <w:contextualSpacing/>
      </w:pPr>
    </w:p>
    <w:tbl>
      <w:tblPr>
        <w:tblStyle w:val="TableGrid"/>
        <w:tblW w:w="0" w:type="auto"/>
        <w:tblLook w:val="04A0" w:firstRow="1" w:lastRow="0" w:firstColumn="1" w:lastColumn="0" w:noHBand="0" w:noVBand="1"/>
      </w:tblPr>
      <w:tblGrid>
        <w:gridCol w:w="9242"/>
      </w:tblGrid>
      <w:tr w:rsidR="002B4968" w14:paraId="2A7CCF74" w14:textId="77777777" w:rsidTr="003D1A41">
        <w:tc>
          <w:tcPr>
            <w:tcW w:w="9242" w:type="dxa"/>
            <w:shd w:val="clear" w:color="auto" w:fill="000000" w:themeFill="text1"/>
          </w:tcPr>
          <w:p w14:paraId="18986C3B" w14:textId="77777777" w:rsidR="002B4968" w:rsidRDefault="002B4968" w:rsidP="002B4968">
            <w:pPr>
              <w:pStyle w:val="ListParagraph"/>
              <w:numPr>
                <w:ilvl w:val="0"/>
                <w:numId w:val="36"/>
              </w:numPr>
            </w:pPr>
            <w:r>
              <w:t>Service outline</w:t>
            </w:r>
          </w:p>
        </w:tc>
      </w:tr>
    </w:tbl>
    <w:p w14:paraId="112F5B94" w14:textId="77777777" w:rsidR="002B4968" w:rsidRDefault="002B4968" w:rsidP="002B4968">
      <w:pPr>
        <w:contextualSpacing/>
      </w:pPr>
    </w:p>
    <w:p w14:paraId="60D8E659" w14:textId="77777777" w:rsidR="00D5101C" w:rsidRDefault="00F02D5C" w:rsidP="002B4968">
      <w:pPr>
        <w:contextualSpacing/>
      </w:pPr>
      <w:r>
        <w:t>T</w:t>
      </w:r>
      <w:r w:rsidR="002B4968">
        <w:t xml:space="preserve">he </w:t>
      </w:r>
      <w:r w:rsidR="0075051E">
        <w:t>Provider</w:t>
      </w:r>
      <w:r w:rsidR="002B4968">
        <w:t xml:space="preserve"> will </w:t>
      </w:r>
      <w:r w:rsidR="00B56BCB">
        <w:t>host</w:t>
      </w:r>
      <w:r w:rsidR="002B4968">
        <w:t xml:space="preserve"> a </w:t>
      </w:r>
      <w:r>
        <w:t>contact point</w:t>
      </w:r>
      <w:r w:rsidR="002B4968">
        <w:t xml:space="preserve"> where all requests for pulse oximetry delivery are collated</w:t>
      </w:r>
      <w:r w:rsidR="00D5101C">
        <w:t xml:space="preserve"> and recorded.</w:t>
      </w:r>
    </w:p>
    <w:p w14:paraId="7C09DD43" w14:textId="77777777" w:rsidR="00D5101C" w:rsidRDefault="00D5101C" w:rsidP="002B4968">
      <w:pPr>
        <w:contextualSpacing/>
      </w:pPr>
    </w:p>
    <w:p w14:paraId="217A59FD" w14:textId="77777777" w:rsidR="002B4968" w:rsidRDefault="0040799A" w:rsidP="002B4968">
      <w:pPr>
        <w:contextualSpacing/>
      </w:pPr>
      <w:r>
        <w:t>Covid Hot Hub</w:t>
      </w:r>
      <w:r w:rsidR="002B4968">
        <w:t>s</w:t>
      </w:r>
      <w:r w:rsidR="003D2D04">
        <w:t xml:space="preserve">/NW London GP Practices </w:t>
      </w:r>
      <w:r w:rsidR="002B4968">
        <w:t>will provide the following details for each request:</w:t>
      </w:r>
    </w:p>
    <w:p w14:paraId="6DDB021E" w14:textId="77777777" w:rsidR="00AA3EDB" w:rsidRDefault="00AA3EDB" w:rsidP="00AA3EDB">
      <w:pPr>
        <w:pStyle w:val="ListParagraph"/>
      </w:pPr>
    </w:p>
    <w:p w14:paraId="05ED367B" w14:textId="77777777" w:rsidR="00AA3EDB" w:rsidRDefault="00AA3EDB" w:rsidP="002B4968">
      <w:pPr>
        <w:pStyle w:val="ListParagraph"/>
        <w:numPr>
          <w:ilvl w:val="0"/>
          <w:numId w:val="37"/>
        </w:numPr>
      </w:pPr>
      <w:r>
        <w:lastRenderedPageBreak/>
        <w:t>Hub</w:t>
      </w:r>
      <w:r w:rsidR="003D2D04">
        <w:t>/Practice</w:t>
      </w:r>
      <w:r>
        <w:t xml:space="preserve"> name</w:t>
      </w:r>
    </w:p>
    <w:p w14:paraId="784FD0A4" w14:textId="77777777" w:rsidR="003D2D04" w:rsidRDefault="003D2D04" w:rsidP="002B4968">
      <w:pPr>
        <w:pStyle w:val="ListParagraph"/>
        <w:numPr>
          <w:ilvl w:val="0"/>
          <w:numId w:val="37"/>
        </w:numPr>
      </w:pPr>
      <w:r>
        <w:t>NW London borough</w:t>
      </w:r>
    </w:p>
    <w:p w14:paraId="29041A1E" w14:textId="77777777" w:rsidR="00AA3EDB" w:rsidRDefault="00AA3EDB" w:rsidP="002B4968">
      <w:pPr>
        <w:pStyle w:val="ListParagraph"/>
        <w:numPr>
          <w:ilvl w:val="0"/>
          <w:numId w:val="37"/>
        </w:numPr>
      </w:pPr>
      <w:r>
        <w:t>The</w:t>
      </w:r>
      <w:r w:rsidR="0092525A">
        <w:t xml:space="preserve"> referrer’s</w:t>
      </w:r>
      <w:r>
        <w:t xml:space="preserve"> name</w:t>
      </w:r>
    </w:p>
    <w:p w14:paraId="1D6AB22A" w14:textId="77777777" w:rsidR="002B4968" w:rsidRDefault="002B4968" w:rsidP="002B4968">
      <w:pPr>
        <w:pStyle w:val="ListParagraph"/>
        <w:numPr>
          <w:ilvl w:val="0"/>
          <w:numId w:val="37"/>
        </w:numPr>
      </w:pPr>
      <w:r>
        <w:t>First name of patient</w:t>
      </w:r>
    </w:p>
    <w:p w14:paraId="2141B0C1" w14:textId="77777777" w:rsidR="002B4968" w:rsidRDefault="002B4968" w:rsidP="002B4968">
      <w:pPr>
        <w:pStyle w:val="ListParagraph"/>
        <w:numPr>
          <w:ilvl w:val="0"/>
          <w:numId w:val="37"/>
        </w:numPr>
      </w:pPr>
      <w:r>
        <w:t>Address</w:t>
      </w:r>
    </w:p>
    <w:p w14:paraId="70269821" w14:textId="77777777" w:rsidR="002B4968" w:rsidRDefault="002B4968" w:rsidP="002B4968">
      <w:pPr>
        <w:pStyle w:val="ListParagraph"/>
        <w:numPr>
          <w:ilvl w:val="0"/>
          <w:numId w:val="37"/>
        </w:numPr>
      </w:pPr>
      <w:r>
        <w:t>Contact telephone number</w:t>
      </w:r>
    </w:p>
    <w:p w14:paraId="13A716CA" w14:textId="77777777" w:rsidR="002B4968" w:rsidRDefault="002B4968" w:rsidP="002B4968">
      <w:pPr>
        <w:pStyle w:val="ListParagraph"/>
        <w:numPr>
          <w:ilvl w:val="0"/>
          <w:numId w:val="37"/>
        </w:numPr>
      </w:pPr>
      <w:r>
        <w:t>Special instructions</w:t>
      </w:r>
    </w:p>
    <w:p w14:paraId="0C21ECF9" w14:textId="77777777" w:rsidR="00AA3EDB" w:rsidRDefault="0048194E" w:rsidP="002B4968">
      <w:pPr>
        <w:pStyle w:val="ListParagraph"/>
        <w:numPr>
          <w:ilvl w:val="0"/>
          <w:numId w:val="37"/>
        </w:numPr>
      </w:pPr>
      <w:r>
        <w:t>T</w:t>
      </w:r>
      <w:r w:rsidR="00AA3EDB">
        <w:t>he level of urgency required for delivery (urgent or routine)</w:t>
      </w:r>
    </w:p>
    <w:p w14:paraId="0C8CB8AB" w14:textId="77777777" w:rsidR="00AA3EDB" w:rsidRDefault="00AA3EDB" w:rsidP="00AA3EDB">
      <w:pPr>
        <w:pStyle w:val="ListParagraph"/>
      </w:pPr>
    </w:p>
    <w:p w14:paraId="0D95320B" w14:textId="77777777" w:rsidR="00EB6171" w:rsidRPr="00BF5184" w:rsidRDefault="002B4968" w:rsidP="00EB6171">
      <w:r w:rsidRPr="00BF5184">
        <w:t xml:space="preserve">The </w:t>
      </w:r>
      <w:r w:rsidR="0075051E" w:rsidRPr="00BF5184">
        <w:t>Provider</w:t>
      </w:r>
      <w:r w:rsidRPr="00BF5184">
        <w:t xml:space="preserve"> will capture </w:t>
      </w:r>
      <w:r w:rsidR="00EB6171" w:rsidRPr="00BF5184">
        <w:t xml:space="preserve">all </w:t>
      </w:r>
      <w:r w:rsidRPr="00BF5184">
        <w:t>requests receive</w:t>
      </w:r>
      <w:r w:rsidR="00AA3EDB" w:rsidRPr="00BF5184">
        <w:t>d</w:t>
      </w:r>
      <w:r w:rsidRPr="00BF5184">
        <w:t xml:space="preserve"> </w:t>
      </w:r>
      <w:r w:rsidR="003D2D04">
        <w:t>from NW London</w:t>
      </w:r>
      <w:r w:rsidR="00572CD6">
        <w:t xml:space="preserve"> </w:t>
      </w:r>
      <w:r w:rsidRPr="00BF5184">
        <w:t>and pro</w:t>
      </w:r>
      <w:r w:rsidR="00AA3EDB" w:rsidRPr="00BF5184">
        <w:t xml:space="preserve">vide a </w:t>
      </w:r>
      <w:r w:rsidR="00EB6171" w:rsidRPr="00D5101C">
        <w:rPr>
          <w:b/>
        </w:rPr>
        <w:t>weekly</w:t>
      </w:r>
      <w:r w:rsidR="00EB6171" w:rsidRPr="00BF5184">
        <w:t xml:space="preserve"> report to NW London</w:t>
      </w:r>
      <w:r w:rsidR="003D2D04">
        <w:t xml:space="preserve"> ICS</w:t>
      </w:r>
      <w:r w:rsidR="008914C3">
        <w:t xml:space="preserve"> by close of play each Wednesday</w:t>
      </w:r>
      <w:r w:rsidR="00EB6171" w:rsidRPr="00BF5184">
        <w:t>. An example of a minimum dataset can be found in Appendix B</w:t>
      </w:r>
      <w:r w:rsidR="0026700F">
        <w:t xml:space="preserve"> below</w:t>
      </w:r>
      <w:r w:rsidR="00B56BCB">
        <w:t xml:space="preserve">. </w:t>
      </w:r>
    </w:p>
    <w:p w14:paraId="2FAD9322" w14:textId="77777777" w:rsidR="00EB6171" w:rsidRPr="00BF5184" w:rsidRDefault="00EB6171" w:rsidP="00EB6171"/>
    <w:p w14:paraId="30F24F9A" w14:textId="77777777" w:rsidR="002B4968" w:rsidRPr="00BF5184" w:rsidRDefault="002B4968" w:rsidP="00EB6171">
      <w:r w:rsidRPr="00BF5184">
        <w:t xml:space="preserve">The </w:t>
      </w:r>
      <w:r w:rsidR="0075051E" w:rsidRPr="00BF5184">
        <w:t>Provider</w:t>
      </w:r>
      <w:r w:rsidRPr="00BF5184">
        <w:t xml:space="preserve"> may sub-contract services to a third party in agreement with </w:t>
      </w:r>
      <w:r w:rsidR="00AA3EDB" w:rsidRPr="00BF5184">
        <w:t>NW London</w:t>
      </w:r>
      <w:r w:rsidR="00D5101C">
        <w:t xml:space="preserve"> but needs to ensure that all delivery data can be captured and reported against</w:t>
      </w:r>
      <w:r w:rsidR="00D30308" w:rsidRPr="00BF5184">
        <w:t>.</w:t>
      </w:r>
    </w:p>
    <w:p w14:paraId="5AE48F06" w14:textId="77777777" w:rsidR="00085185" w:rsidRPr="00BF5184" w:rsidRDefault="00085185" w:rsidP="002B4968">
      <w:pPr>
        <w:pStyle w:val="ListParagraph"/>
        <w:ind w:left="0"/>
      </w:pPr>
    </w:p>
    <w:p w14:paraId="0D4FCF58" w14:textId="77777777" w:rsidR="002B4968" w:rsidRPr="00BF5184" w:rsidRDefault="00D30308" w:rsidP="002B4968">
      <w:pPr>
        <w:pStyle w:val="ListParagraph"/>
        <w:ind w:left="0"/>
      </w:pPr>
      <w:r w:rsidRPr="00BF5184">
        <w:t>Delivery of oximeters</w:t>
      </w:r>
      <w:r w:rsidR="002B4968" w:rsidRPr="00BF5184">
        <w:t xml:space="preserve"> </w:t>
      </w:r>
      <w:r w:rsidR="00AA3EDB" w:rsidRPr="00BF5184">
        <w:t xml:space="preserve">are </w:t>
      </w:r>
      <w:r w:rsidR="002B4968" w:rsidRPr="00BF5184">
        <w:t xml:space="preserve">to be </w:t>
      </w:r>
      <w:r w:rsidR="00085185" w:rsidRPr="00BF5184">
        <w:t>made</w:t>
      </w:r>
      <w:r w:rsidR="002B4968" w:rsidRPr="00BF5184">
        <w:t xml:space="preserve"> </w:t>
      </w:r>
      <w:r w:rsidR="001C2D6D">
        <w:t xml:space="preserve">seven days a week from 8am to 8pm including Bank Holidays </w:t>
      </w:r>
      <w:r w:rsidR="002B4968" w:rsidRPr="00BF5184">
        <w:t>within</w:t>
      </w:r>
      <w:r w:rsidR="00085185" w:rsidRPr="00BF5184">
        <w:t xml:space="preserve"> the</w:t>
      </w:r>
      <w:r w:rsidR="002B4968" w:rsidRPr="00BF5184">
        <w:t xml:space="preserve"> following timeframes</w:t>
      </w:r>
      <w:r w:rsidRPr="00BF5184">
        <w:t>:</w:t>
      </w:r>
    </w:p>
    <w:p w14:paraId="49D2279A" w14:textId="77777777" w:rsidR="002B4968" w:rsidRPr="00BF5184" w:rsidRDefault="002B4968" w:rsidP="002B4968">
      <w:pPr>
        <w:pStyle w:val="ListParagraph"/>
        <w:numPr>
          <w:ilvl w:val="0"/>
          <w:numId w:val="37"/>
        </w:numPr>
      </w:pPr>
      <w:r w:rsidRPr="00BF5184">
        <w:t>Urgent request</w:t>
      </w:r>
      <w:r w:rsidR="00EB6171" w:rsidRPr="00BF5184">
        <w:t>s</w:t>
      </w:r>
      <w:r w:rsidRPr="00BF5184">
        <w:t xml:space="preserve"> – delivery within 90 minutes of request</w:t>
      </w:r>
    </w:p>
    <w:p w14:paraId="1E462779" w14:textId="77777777" w:rsidR="002B4968" w:rsidRPr="00BF5184" w:rsidRDefault="00EB6171" w:rsidP="002B4968">
      <w:pPr>
        <w:pStyle w:val="ListParagraph"/>
        <w:numPr>
          <w:ilvl w:val="0"/>
          <w:numId w:val="37"/>
        </w:numPr>
      </w:pPr>
      <w:r w:rsidRPr="00BF5184">
        <w:t>Routine</w:t>
      </w:r>
      <w:r w:rsidR="002B4968" w:rsidRPr="00BF5184">
        <w:t xml:space="preserve"> request</w:t>
      </w:r>
      <w:r w:rsidRPr="00BF5184">
        <w:t>s</w:t>
      </w:r>
      <w:r w:rsidR="002B4968" w:rsidRPr="00BF5184">
        <w:t xml:space="preserve"> – delivery </w:t>
      </w:r>
      <w:r w:rsidR="00AA3EDB" w:rsidRPr="00BF5184">
        <w:t>same day (maximum</w:t>
      </w:r>
      <w:r w:rsidR="002B4968" w:rsidRPr="00BF5184">
        <w:t xml:space="preserve"> with</w:t>
      </w:r>
      <w:r w:rsidR="00D56C98">
        <w:t>in</w:t>
      </w:r>
      <w:r w:rsidR="002B4968" w:rsidRPr="00BF5184">
        <w:t xml:space="preserve"> 24 hours</w:t>
      </w:r>
      <w:r w:rsidR="00AA3EDB" w:rsidRPr="00BF5184">
        <w:t>)</w:t>
      </w:r>
    </w:p>
    <w:p w14:paraId="04650F59" w14:textId="77777777" w:rsidR="00D56C98" w:rsidRDefault="00D56C98" w:rsidP="00EB6171"/>
    <w:p w14:paraId="340A7A43" w14:textId="77777777" w:rsidR="00ED7E34" w:rsidRPr="00BF5184" w:rsidRDefault="00ED7E34" w:rsidP="00EB6171"/>
    <w:tbl>
      <w:tblPr>
        <w:tblStyle w:val="TableGrid"/>
        <w:tblW w:w="0" w:type="auto"/>
        <w:tblLook w:val="04A0" w:firstRow="1" w:lastRow="0" w:firstColumn="1" w:lastColumn="0" w:noHBand="0" w:noVBand="1"/>
      </w:tblPr>
      <w:tblGrid>
        <w:gridCol w:w="9242"/>
      </w:tblGrid>
      <w:tr w:rsidR="00072CA3" w:rsidRPr="00BF5184" w14:paraId="744C4E1E" w14:textId="77777777" w:rsidTr="00EB4111">
        <w:tc>
          <w:tcPr>
            <w:tcW w:w="9242" w:type="dxa"/>
            <w:shd w:val="clear" w:color="auto" w:fill="000000" w:themeFill="text1"/>
          </w:tcPr>
          <w:p w14:paraId="11012745" w14:textId="77777777" w:rsidR="00072CA3" w:rsidRPr="00BF5184" w:rsidRDefault="00072CA3" w:rsidP="00072CA3">
            <w:pPr>
              <w:pStyle w:val="ListParagraph"/>
              <w:numPr>
                <w:ilvl w:val="0"/>
                <w:numId w:val="36"/>
              </w:numPr>
            </w:pPr>
            <w:r w:rsidRPr="00BF5184">
              <w:t>Issues and complaints</w:t>
            </w:r>
          </w:p>
        </w:tc>
      </w:tr>
    </w:tbl>
    <w:p w14:paraId="2E5DBCC0" w14:textId="77777777" w:rsidR="00072CA3" w:rsidRPr="00BF5184" w:rsidRDefault="00072CA3" w:rsidP="00EB6171"/>
    <w:p w14:paraId="5D1EE24C" w14:textId="77777777" w:rsidR="004D647D" w:rsidRDefault="00072CA3" w:rsidP="00EB6171">
      <w:r w:rsidRPr="00BF5184">
        <w:t xml:space="preserve">Any issues noted with delivery of probes will be raised directly by the </w:t>
      </w:r>
      <w:r w:rsidR="00572CD6">
        <w:t xml:space="preserve">NW London </w:t>
      </w:r>
      <w:r w:rsidRPr="00BF5184">
        <w:t>Hot Hubs</w:t>
      </w:r>
      <w:r w:rsidR="003D2D04">
        <w:t>/Practices</w:t>
      </w:r>
      <w:r w:rsidRPr="00BF5184">
        <w:t xml:space="preserve"> with the Provider</w:t>
      </w:r>
      <w:r w:rsidR="004D647D">
        <w:t>.</w:t>
      </w:r>
    </w:p>
    <w:p w14:paraId="04DC6191" w14:textId="77777777" w:rsidR="004D647D" w:rsidRDefault="004D647D" w:rsidP="00EB6171"/>
    <w:p w14:paraId="1597B6FE" w14:textId="77777777" w:rsidR="004D647D" w:rsidRDefault="004D647D" w:rsidP="004D647D">
      <w:pPr>
        <w:pStyle w:val="ListParagraph"/>
        <w:numPr>
          <w:ilvl w:val="0"/>
          <w:numId w:val="43"/>
        </w:numPr>
      </w:pPr>
      <w:r>
        <w:t>For immediate resolution of any issues, the</w:t>
      </w:r>
      <w:r w:rsidRPr="004D647D">
        <w:t xml:space="preserve"> </w:t>
      </w:r>
      <w:r>
        <w:t>Hot H</w:t>
      </w:r>
      <w:r w:rsidRPr="004D647D">
        <w:t>ub</w:t>
      </w:r>
      <w:r w:rsidR="003D2D04">
        <w:t>/Practice</w:t>
      </w:r>
      <w:r w:rsidRPr="004D647D">
        <w:t xml:space="preserve"> </w:t>
      </w:r>
      <w:r>
        <w:t xml:space="preserve">should </w:t>
      </w:r>
      <w:r w:rsidRPr="004D647D">
        <w:t xml:space="preserve">call </w:t>
      </w:r>
      <w:r>
        <w:t>the Provider hotline phone number</w:t>
      </w:r>
    </w:p>
    <w:p w14:paraId="7853F467" w14:textId="77777777" w:rsidR="004D647D" w:rsidRDefault="004D647D" w:rsidP="00EB6171">
      <w:pPr>
        <w:pStyle w:val="ListParagraph"/>
        <w:numPr>
          <w:ilvl w:val="0"/>
          <w:numId w:val="43"/>
        </w:numPr>
      </w:pPr>
      <w:r>
        <w:t xml:space="preserve">To provide oversight on issues raised and ensure tracking and resolution, the </w:t>
      </w:r>
      <w:r w:rsidRPr="004D647D">
        <w:t xml:space="preserve">Hot </w:t>
      </w:r>
      <w:r>
        <w:t>H</w:t>
      </w:r>
      <w:r w:rsidRPr="004D647D">
        <w:t>ub</w:t>
      </w:r>
      <w:r w:rsidR="003D2D04">
        <w:t>/Practice</w:t>
      </w:r>
      <w:r w:rsidRPr="004D647D">
        <w:t xml:space="preserve"> </w:t>
      </w:r>
      <w:r>
        <w:t>should</w:t>
      </w:r>
      <w:r w:rsidRPr="004D647D">
        <w:t xml:space="preserve"> </w:t>
      </w:r>
      <w:r>
        <w:t xml:space="preserve">also </w:t>
      </w:r>
      <w:r w:rsidRPr="004D647D">
        <w:t xml:space="preserve">email </w:t>
      </w:r>
      <w:r>
        <w:t>the Provider, copying NW London</w:t>
      </w:r>
    </w:p>
    <w:p w14:paraId="47D41438" w14:textId="77777777" w:rsidR="0048194E" w:rsidRDefault="00D56C98" w:rsidP="00EB6171">
      <w:pPr>
        <w:pStyle w:val="ListParagraph"/>
        <w:numPr>
          <w:ilvl w:val="0"/>
          <w:numId w:val="43"/>
        </w:numPr>
      </w:pPr>
      <w:r>
        <w:t xml:space="preserve">The Provider </w:t>
      </w:r>
      <w:r w:rsidRPr="00D56C98">
        <w:t xml:space="preserve">will </w:t>
      </w:r>
      <w:r w:rsidR="0048194E">
        <w:t>ensure that 100% of patients receive the probes needed within 24 hours</w:t>
      </w:r>
    </w:p>
    <w:p w14:paraId="2E188B7A" w14:textId="77777777" w:rsidR="00EB6171" w:rsidRPr="00BF5184" w:rsidRDefault="0048194E" w:rsidP="00EB6171">
      <w:pPr>
        <w:pStyle w:val="ListParagraph"/>
        <w:numPr>
          <w:ilvl w:val="0"/>
          <w:numId w:val="43"/>
        </w:numPr>
      </w:pPr>
      <w:r>
        <w:t xml:space="preserve">For all other issues, the Provider will </w:t>
      </w:r>
      <w:r w:rsidR="00D56C98" w:rsidRPr="00D56C98">
        <w:t>investigate and respond</w:t>
      </w:r>
      <w:r w:rsidR="006163BB">
        <w:t xml:space="preserve"> within 48</w:t>
      </w:r>
      <w:r w:rsidR="00D56C98">
        <w:t xml:space="preserve"> hours</w:t>
      </w:r>
      <w:r w:rsidR="00ED7E34" w:rsidRPr="00BF5184">
        <w:t>, including a plan for resolution</w:t>
      </w:r>
    </w:p>
    <w:p w14:paraId="7EAB86B5" w14:textId="77777777" w:rsidR="002B4968" w:rsidRPr="00BF5184" w:rsidRDefault="002B4968" w:rsidP="002B4968">
      <w:pPr>
        <w:pStyle w:val="ListParagraph"/>
      </w:pPr>
    </w:p>
    <w:tbl>
      <w:tblPr>
        <w:tblStyle w:val="TableGrid"/>
        <w:tblW w:w="0" w:type="auto"/>
        <w:tblLook w:val="04A0" w:firstRow="1" w:lastRow="0" w:firstColumn="1" w:lastColumn="0" w:noHBand="0" w:noVBand="1"/>
      </w:tblPr>
      <w:tblGrid>
        <w:gridCol w:w="9242"/>
      </w:tblGrid>
      <w:tr w:rsidR="002B4968" w:rsidRPr="00BF5184" w14:paraId="7C1057BC" w14:textId="77777777" w:rsidTr="003D1A41">
        <w:tc>
          <w:tcPr>
            <w:tcW w:w="9242" w:type="dxa"/>
            <w:shd w:val="clear" w:color="auto" w:fill="000000" w:themeFill="text1"/>
          </w:tcPr>
          <w:p w14:paraId="155BC139" w14:textId="77777777" w:rsidR="002B4968" w:rsidRPr="00BF5184" w:rsidRDefault="002B4968" w:rsidP="004D647D">
            <w:pPr>
              <w:pStyle w:val="ListParagraph"/>
              <w:numPr>
                <w:ilvl w:val="0"/>
                <w:numId w:val="43"/>
              </w:numPr>
            </w:pPr>
            <w:r w:rsidRPr="00BF5184">
              <w:t>Accreditation</w:t>
            </w:r>
          </w:p>
        </w:tc>
      </w:tr>
    </w:tbl>
    <w:p w14:paraId="1A02B1B3" w14:textId="77777777" w:rsidR="002B4968" w:rsidRPr="00BF5184" w:rsidRDefault="002B4968" w:rsidP="002B4968">
      <w:pPr>
        <w:contextualSpacing/>
      </w:pPr>
    </w:p>
    <w:p w14:paraId="7467D0CE" w14:textId="77777777" w:rsidR="00072CA3" w:rsidRPr="00BF5184" w:rsidRDefault="00D56C98" w:rsidP="00072CA3">
      <w:pPr>
        <w:contextualSpacing/>
      </w:pPr>
      <w:r>
        <w:t xml:space="preserve">The </w:t>
      </w:r>
      <w:r w:rsidR="0048194E">
        <w:t>provider</w:t>
      </w:r>
      <w:r>
        <w:t xml:space="preserve"> </w:t>
      </w:r>
      <w:r w:rsidR="002B4968" w:rsidRPr="00BF5184">
        <w:t>will ensure the necessary training and statutory recruitment checks have been undert</w:t>
      </w:r>
      <w:r w:rsidR="00AA3EDB" w:rsidRPr="00BF5184">
        <w:t>aken for all service personnel</w:t>
      </w:r>
      <w:r w:rsidR="00A25459" w:rsidRPr="00BF5184">
        <w:t xml:space="preserve">. </w:t>
      </w:r>
      <w:r w:rsidR="0048194E">
        <w:t xml:space="preserve">This should include </w:t>
      </w:r>
      <w:r w:rsidR="00996309">
        <w:t>DBS</w:t>
      </w:r>
      <w:r w:rsidR="0048194E">
        <w:t xml:space="preserve"> checks, where appropriate.</w:t>
      </w:r>
    </w:p>
    <w:p w14:paraId="4DC25231" w14:textId="77777777" w:rsidR="00072CA3" w:rsidRPr="00BF5184" w:rsidRDefault="00072CA3" w:rsidP="00072CA3">
      <w:pPr>
        <w:contextualSpacing/>
      </w:pPr>
    </w:p>
    <w:p w14:paraId="32D7F63F" w14:textId="77777777" w:rsidR="002B4968" w:rsidRPr="00BF5184" w:rsidRDefault="00072CA3" w:rsidP="002B4968">
      <w:pPr>
        <w:contextualSpacing/>
      </w:pPr>
      <w:r w:rsidRPr="00BF5184">
        <w:t>The Provider will at all times maintain confidentiality and ensure information provided is utilised in line with GDPR requirements.</w:t>
      </w:r>
    </w:p>
    <w:p w14:paraId="220E9D90" w14:textId="77777777" w:rsidR="00AA3EDB" w:rsidRPr="00BF5184" w:rsidRDefault="00AA3EDB" w:rsidP="002B4968">
      <w:pPr>
        <w:contextualSpacing/>
      </w:pPr>
    </w:p>
    <w:tbl>
      <w:tblPr>
        <w:tblStyle w:val="TableGrid"/>
        <w:tblW w:w="0" w:type="auto"/>
        <w:tblLook w:val="04A0" w:firstRow="1" w:lastRow="0" w:firstColumn="1" w:lastColumn="0" w:noHBand="0" w:noVBand="1"/>
      </w:tblPr>
      <w:tblGrid>
        <w:gridCol w:w="9242"/>
      </w:tblGrid>
      <w:tr w:rsidR="002B4968" w:rsidRPr="00BF5184" w14:paraId="3BB2B734" w14:textId="77777777" w:rsidTr="003D1A41">
        <w:tc>
          <w:tcPr>
            <w:tcW w:w="9242" w:type="dxa"/>
            <w:shd w:val="clear" w:color="auto" w:fill="000000" w:themeFill="text1"/>
          </w:tcPr>
          <w:p w14:paraId="25BF6C83" w14:textId="77777777" w:rsidR="002B4968" w:rsidRPr="00BF5184" w:rsidRDefault="002B4968" w:rsidP="004D647D">
            <w:pPr>
              <w:pStyle w:val="ListParagraph"/>
              <w:numPr>
                <w:ilvl w:val="0"/>
                <w:numId w:val="43"/>
              </w:numPr>
            </w:pPr>
            <w:r w:rsidRPr="00BF5184">
              <w:t xml:space="preserve">Pricing </w:t>
            </w:r>
          </w:p>
        </w:tc>
      </w:tr>
    </w:tbl>
    <w:p w14:paraId="522B2905" w14:textId="77777777" w:rsidR="002B4968" w:rsidRPr="00BF5184" w:rsidRDefault="002B4968" w:rsidP="002B4968">
      <w:pPr>
        <w:contextualSpacing/>
      </w:pPr>
    </w:p>
    <w:p w14:paraId="5CD18A91" w14:textId="5E184DE6" w:rsidR="002B4968" w:rsidRPr="00BF5184" w:rsidRDefault="0026700F" w:rsidP="002B4968">
      <w:pPr>
        <w:contextualSpacing/>
      </w:pPr>
      <w:r>
        <w:t xml:space="preserve">Actual contract prices will </w:t>
      </w:r>
      <w:r w:rsidR="00975D6A">
        <w:t xml:space="preserve">be determined </w:t>
      </w:r>
      <w:r>
        <w:t xml:space="preserve">through </w:t>
      </w:r>
      <w:r w:rsidR="00975D6A">
        <w:t>the procurement process</w:t>
      </w:r>
      <w:r>
        <w:t>.</w:t>
      </w:r>
    </w:p>
    <w:p w14:paraId="6DBDD023" w14:textId="77777777" w:rsidR="002B4968" w:rsidRPr="00BF5184" w:rsidRDefault="002B4968" w:rsidP="002B4968">
      <w:pPr>
        <w:contextualSpacing/>
      </w:pPr>
    </w:p>
    <w:p w14:paraId="25E6CB66" w14:textId="47E6635A" w:rsidR="002B4968" w:rsidRPr="00BF5184" w:rsidRDefault="00D56C98" w:rsidP="002B4968">
      <w:pPr>
        <w:contextualSpacing/>
      </w:pPr>
      <w:r w:rsidRPr="00D56C98">
        <w:lastRenderedPageBreak/>
        <w:t xml:space="preserve">This contract relates to the delivery of </w:t>
      </w:r>
      <w:r w:rsidR="0026700F">
        <w:t>devices</w:t>
      </w:r>
      <w:r w:rsidR="0026700F" w:rsidRPr="00D56C98">
        <w:t xml:space="preserve"> </w:t>
      </w:r>
      <w:r w:rsidRPr="00D56C98">
        <w:t xml:space="preserve">for the seven </w:t>
      </w:r>
      <w:r w:rsidR="0026700F">
        <w:t>“</w:t>
      </w:r>
      <w:r w:rsidR="006163BB">
        <w:t>Ho</w:t>
      </w:r>
      <w:r>
        <w:t>t Hubs</w:t>
      </w:r>
      <w:r w:rsidR="0026700F">
        <w:t>”</w:t>
      </w:r>
      <w:r w:rsidR="003D2D04">
        <w:t xml:space="preserve"> and</w:t>
      </w:r>
      <w:r w:rsidR="00996309">
        <w:t xml:space="preserve"> all</w:t>
      </w:r>
      <w:r w:rsidR="003D2D04">
        <w:t xml:space="preserve"> GP Practices</w:t>
      </w:r>
      <w:r w:rsidRPr="00D56C98">
        <w:t xml:space="preserve"> in NW London</w:t>
      </w:r>
      <w:r>
        <w:t xml:space="preserve"> so t</w:t>
      </w:r>
      <w:r w:rsidR="002B4968" w:rsidRPr="00BF5184">
        <w:t xml:space="preserve">he </w:t>
      </w:r>
      <w:r w:rsidR="0075051E" w:rsidRPr="00BF5184">
        <w:t>Provider</w:t>
      </w:r>
      <w:r w:rsidR="002B4968" w:rsidRPr="00BF5184">
        <w:t xml:space="preserve"> is to </w:t>
      </w:r>
      <w:r w:rsidR="006163BB">
        <w:t>invoice NW London CCGs for</w:t>
      </w:r>
      <w:r w:rsidR="002B4968" w:rsidRPr="00BF5184">
        <w:t xml:space="preserve"> </w:t>
      </w:r>
      <w:r w:rsidR="0026700F">
        <w:t xml:space="preserve">all </w:t>
      </w:r>
      <w:r w:rsidR="002B4968" w:rsidRPr="00BF5184">
        <w:t>delivery</w:t>
      </w:r>
      <w:r w:rsidR="006163BB">
        <w:t xml:space="preserve"> requests made by</w:t>
      </w:r>
      <w:r w:rsidR="002B4968" w:rsidRPr="00BF5184">
        <w:t>:</w:t>
      </w:r>
    </w:p>
    <w:p w14:paraId="2215C520" w14:textId="77777777" w:rsidR="002B4968" w:rsidRPr="00BF5184" w:rsidRDefault="002B4968" w:rsidP="002B4968">
      <w:pPr>
        <w:pStyle w:val="ListParagraph"/>
        <w:numPr>
          <w:ilvl w:val="0"/>
          <w:numId w:val="37"/>
        </w:numPr>
      </w:pPr>
      <w:r w:rsidRPr="00BF5184">
        <w:t xml:space="preserve">Hillingdon </w:t>
      </w:r>
      <w:r w:rsidR="0040799A" w:rsidRPr="00BF5184">
        <w:t>Covid Hot Hub</w:t>
      </w:r>
    </w:p>
    <w:p w14:paraId="38381186" w14:textId="77777777" w:rsidR="002B4968" w:rsidRPr="00BF5184" w:rsidRDefault="002B4968" w:rsidP="002B4968">
      <w:pPr>
        <w:pStyle w:val="ListParagraph"/>
        <w:numPr>
          <w:ilvl w:val="0"/>
          <w:numId w:val="37"/>
        </w:numPr>
      </w:pPr>
      <w:r w:rsidRPr="00BF5184">
        <w:t xml:space="preserve">Harrow </w:t>
      </w:r>
      <w:r w:rsidR="0040799A" w:rsidRPr="00BF5184">
        <w:t>Covid Hot Hub</w:t>
      </w:r>
    </w:p>
    <w:p w14:paraId="5A0524A9" w14:textId="77777777" w:rsidR="002B4968" w:rsidRPr="00BF5184" w:rsidRDefault="002B4968" w:rsidP="002B4968">
      <w:pPr>
        <w:pStyle w:val="ListParagraph"/>
        <w:numPr>
          <w:ilvl w:val="0"/>
          <w:numId w:val="37"/>
        </w:numPr>
      </w:pPr>
      <w:r w:rsidRPr="00BF5184">
        <w:t xml:space="preserve">Brent </w:t>
      </w:r>
      <w:r w:rsidR="0040799A" w:rsidRPr="00BF5184">
        <w:t>Covid Hot Hub</w:t>
      </w:r>
    </w:p>
    <w:p w14:paraId="125C3F37" w14:textId="77777777" w:rsidR="002B4968" w:rsidRPr="00BF5184" w:rsidRDefault="002B4968" w:rsidP="002B4968">
      <w:pPr>
        <w:pStyle w:val="ListParagraph"/>
        <w:numPr>
          <w:ilvl w:val="0"/>
          <w:numId w:val="37"/>
        </w:numPr>
      </w:pPr>
      <w:r w:rsidRPr="00BF5184">
        <w:t xml:space="preserve">Ealing </w:t>
      </w:r>
      <w:r w:rsidR="0040799A" w:rsidRPr="00BF5184">
        <w:t>Covid Hot Hub</w:t>
      </w:r>
    </w:p>
    <w:p w14:paraId="77F1CFF5" w14:textId="77777777" w:rsidR="002B4968" w:rsidRPr="00BF5184" w:rsidRDefault="002B4968" w:rsidP="002B4968">
      <w:pPr>
        <w:pStyle w:val="ListParagraph"/>
        <w:numPr>
          <w:ilvl w:val="0"/>
          <w:numId w:val="37"/>
        </w:numPr>
      </w:pPr>
      <w:r w:rsidRPr="00BF5184">
        <w:t xml:space="preserve">West London </w:t>
      </w:r>
      <w:r w:rsidR="0040799A" w:rsidRPr="00BF5184">
        <w:t>Covid Hot Hub</w:t>
      </w:r>
    </w:p>
    <w:p w14:paraId="12C3E5F0" w14:textId="77777777" w:rsidR="002B4968" w:rsidRPr="00BF5184" w:rsidRDefault="00572CD6" w:rsidP="002B4968">
      <w:pPr>
        <w:pStyle w:val="ListParagraph"/>
        <w:numPr>
          <w:ilvl w:val="0"/>
          <w:numId w:val="37"/>
        </w:numPr>
      </w:pPr>
      <w:r>
        <w:t>Central London</w:t>
      </w:r>
      <w:r w:rsidR="002B4968" w:rsidRPr="00BF5184">
        <w:t xml:space="preserve"> </w:t>
      </w:r>
      <w:r w:rsidR="0040799A" w:rsidRPr="00BF5184">
        <w:t>Covid Hot Hub</w:t>
      </w:r>
    </w:p>
    <w:p w14:paraId="0058EC74" w14:textId="77777777" w:rsidR="002B4968" w:rsidRDefault="002B4968" w:rsidP="002B4968">
      <w:pPr>
        <w:pStyle w:val="ListParagraph"/>
        <w:numPr>
          <w:ilvl w:val="0"/>
          <w:numId w:val="37"/>
        </w:numPr>
      </w:pPr>
      <w:r w:rsidRPr="00BF5184">
        <w:t xml:space="preserve">Hounslow </w:t>
      </w:r>
      <w:r w:rsidR="0040799A" w:rsidRPr="00BF5184">
        <w:t>Covid Hot Hub</w:t>
      </w:r>
    </w:p>
    <w:p w14:paraId="6E73BD75" w14:textId="77777777" w:rsidR="003D2D04" w:rsidRPr="00BF5184" w:rsidRDefault="003D2D04" w:rsidP="003D2D04">
      <w:pPr>
        <w:pStyle w:val="ListParagraph"/>
      </w:pPr>
    </w:p>
    <w:p w14:paraId="69382EDC" w14:textId="77777777" w:rsidR="00C569EC" w:rsidRDefault="003D2D04" w:rsidP="002B4968">
      <w:r>
        <w:t>Or specific, named GP Practices</w:t>
      </w:r>
      <w:r w:rsidR="00996309">
        <w:t>, with their boroughs noted,</w:t>
      </w:r>
      <w:r>
        <w:t xml:space="preserve"> </w:t>
      </w:r>
      <w:r w:rsidR="00975D6A">
        <w:t xml:space="preserve">that are </w:t>
      </w:r>
      <w:r>
        <w:t>within</w:t>
      </w:r>
      <w:r w:rsidR="00975D6A">
        <w:t xml:space="preserve"> the management of NW London CCG</w:t>
      </w:r>
      <w:r>
        <w:t>.</w:t>
      </w:r>
    </w:p>
    <w:p w14:paraId="2B6A91CE" w14:textId="77777777" w:rsidR="00127091" w:rsidRDefault="00127091" w:rsidP="002B4968">
      <w:pPr>
        <w:contextualSpacing/>
      </w:pPr>
    </w:p>
    <w:p w14:paraId="3268442F" w14:textId="6C7E551A" w:rsidR="0026700F" w:rsidRDefault="00127091" w:rsidP="002B4968">
      <w:pPr>
        <w:contextualSpacing/>
      </w:pPr>
      <w:r w:rsidRPr="00127091">
        <w:t xml:space="preserve">Providers will be </w:t>
      </w:r>
      <w:r w:rsidR="0026700F">
        <w:t>paid</w:t>
      </w:r>
      <w:r w:rsidR="00B74534">
        <w:t xml:space="preserve"> </w:t>
      </w:r>
      <w:r w:rsidRPr="00127091">
        <w:t xml:space="preserve">for </w:t>
      </w:r>
      <w:r w:rsidR="0026700F">
        <w:t>provision of the service for on the basis of:</w:t>
      </w:r>
    </w:p>
    <w:p w14:paraId="650C8954" w14:textId="74D5B24F" w:rsidR="0026700F" w:rsidRDefault="00127091" w:rsidP="0026700F">
      <w:pPr>
        <w:pStyle w:val="ListParagraph"/>
        <w:numPr>
          <w:ilvl w:val="0"/>
          <w:numId w:val="37"/>
        </w:numPr>
      </w:pPr>
      <w:r w:rsidRPr="00127091">
        <w:t xml:space="preserve">the </w:t>
      </w:r>
      <w:r w:rsidR="00B56BCB">
        <w:t xml:space="preserve">collection of </w:t>
      </w:r>
      <w:r w:rsidR="0026700F">
        <w:t xml:space="preserve">devices </w:t>
      </w:r>
      <w:r w:rsidR="000A1B32">
        <w:t xml:space="preserve">for </w:t>
      </w:r>
      <w:r w:rsidR="00B56BCB">
        <w:t xml:space="preserve">the purposes of re-distribution between hubs or to acute Trusts </w:t>
      </w:r>
      <w:r w:rsidR="00B56BCB" w:rsidRPr="00B56BCB">
        <w:t xml:space="preserve">for each collection/ drop off location. </w:t>
      </w:r>
    </w:p>
    <w:p w14:paraId="2CFD3595" w14:textId="77777777" w:rsidR="0026700F" w:rsidRDefault="0026700F" w:rsidP="0026700F">
      <w:pPr>
        <w:pStyle w:val="ListParagraph"/>
        <w:numPr>
          <w:ilvl w:val="0"/>
          <w:numId w:val="37"/>
        </w:numPr>
      </w:pPr>
      <w:r>
        <w:t>the delivery to each location as requested.</w:t>
      </w:r>
    </w:p>
    <w:p w14:paraId="08FD5559" w14:textId="77777777" w:rsidR="0026700F" w:rsidRDefault="0026700F" w:rsidP="0026700F"/>
    <w:p w14:paraId="79BFDDFE" w14:textId="77777777" w:rsidR="0026700F" w:rsidRPr="00BF5184" w:rsidRDefault="00B56BCB" w:rsidP="00B74534">
      <w:r w:rsidRPr="00B56BCB">
        <w:t xml:space="preserve">The cost should be included as a separate line in any invoice </w:t>
      </w:r>
      <w:r w:rsidR="003C11AE" w:rsidRPr="00B56BCB">
        <w:t>submitted</w:t>
      </w:r>
      <w:r w:rsidR="003C11AE">
        <w:t xml:space="preserve"> and</w:t>
      </w:r>
      <w:r>
        <w:t xml:space="preserve"> supporting information should be provided outlining the details</w:t>
      </w:r>
      <w:r w:rsidR="00C569EC">
        <w:t>.</w:t>
      </w:r>
      <w:r w:rsidR="002B4968" w:rsidRPr="00BF5184">
        <w:t xml:space="preserve"> </w:t>
      </w:r>
    </w:p>
    <w:p w14:paraId="50B44EFC" w14:textId="77777777" w:rsidR="002B4968" w:rsidRPr="00BF5184" w:rsidRDefault="002B4968" w:rsidP="002B4968">
      <w:pPr>
        <w:contextualSpacing/>
      </w:pPr>
    </w:p>
    <w:p w14:paraId="3047012D" w14:textId="77777777" w:rsidR="002B4968" w:rsidRPr="00BF5184" w:rsidRDefault="002B4968" w:rsidP="002B4968">
      <w:pPr>
        <w:contextualSpacing/>
      </w:pPr>
      <w:r w:rsidRPr="00BF5184">
        <w:t xml:space="preserve">The </w:t>
      </w:r>
      <w:r w:rsidR="0075051E" w:rsidRPr="00BF5184">
        <w:t>Provider</w:t>
      </w:r>
      <w:r w:rsidRPr="00BF5184">
        <w:t xml:space="preserve"> will be required to invoice </w:t>
      </w:r>
      <w:r w:rsidR="007E497C">
        <w:t xml:space="preserve">according to the Purchase Order (PO) number provided by the NHS Northwest London </w:t>
      </w:r>
      <w:r w:rsidRPr="00BF5184">
        <w:t>C</w:t>
      </w:r>
      <w:r w:rsidR="007E497C">
        <w:t xml:space="preserve">linical Commissioning Group </w:t>
      </w:r>
      <w:r w:rsidRPr="00BF5184">
        <w:t>th</w:t>
      </w:r>
      <w:r w:rsidR="006163BB">
        <w:t>r</w:t>
      </w:r>
      <w:r w:rsidRPr="00BF5184">
        <w:t xml:space="preserve">ough its payment </w:t>
      </w:r>
      <w:r w:rsidR="0075051E" w:rsidRPr="00BF5184">
        <w:t>provider</w:t>
      </w:r>
      <w:r w:rsidR="00085185" w:rsidRPr="00BF5184">
        <w:t xml:space="preserve"> </w:t>
      </w:r>
      <w:r w:rsidRPr="00BF5184">
        <w:t>for the provision of the service.  Invoices should be forwarded onto:</w:t>
      </w:r>
    </w:p>
    <w:p w14:paraId="2F04D6D8" w14:textId="77777777" w:rsidR="002B4968" w:rsidRPr="00BF5184" w:rsidRDefault="002B4968" w:rsidP="002B4968">
      <w:pPr>
        <w:contextualSpacing/>
      </w:pPr>
    </w:p>
    <w:p w14:paraId="67B2D87C" w14:textId="77777777" w:rsidR="00AA3EDB" w:rsidRPr="00BF5184" w:rsidRDefault="00AA3EDB" w:rsidP="00AA3EDB">
      <w:pPr>
        <w:contextualSpacing/>
      </w:pPr>
      <w:r w:rsidRPr="00BF5184">
        <w:t>XXTISMAIL</w:t>
      </w:r>
    </w:p>
    <w:p w14:paraId="5327F9D8" w14:textId="77777777" w:rsidR="00AA3EDB" w:rsidRPr="00BF5184" w:rsidRDefault="00AA3EDB" w:rsidP="00AA3EDB">
      <w:pPr>
        <w:contextualSpacing/>
      </w:pPr>
      <w:r w:rsidRPr="00BF5184">
        <w:t xml:space="preserve">07P PAYABLES K585, </w:t>
      </w:r>
    </w:p>
    <w:p w14:paraId="3FA8A36B" w14:textId="77777777" w:rsidR="00AA3EDB" w:rsidRPr="00BF5184" w:rsidRDefault="00AA3EDB" w:rsidP="00AA3EDB">
      <w:pPr>
        <w:contextualSpacing/>
      </w:pPr>
      <w:r w:rsidRPr="00BF5184">
        <w:t xml:space="preserve">Phoenix House, </w:t>
      </w:r>
    </w:p>
    <w:p w14:paraId="43921271" w14:textId="77777777" w:rsidR="00AA3EDB" w:rsidRPr="00BF5184" w:rsidRDefault="00AA3EDB" w:rsidP="00AA3EDB">
      <w:pPr>
        <w:contextualSpacing/>
      </w:pPr>
      <w:r w:rsidRPr="00BF5184">
        <w:t xml:space="preserve">Topcliffe Lane, </w:t>
      </w:r>
    </w:p>
    <w:p w14:paraId="55DA5955" w14:textId="77777777" w:rsidR="00AA3EDB" w:rsidRPr="00BF5184" w:rsidRDefault="00AA3EDB" w:rsidP="00AA3EDB">
      <w:pPr>
        <w:contextualSpacing/>
      </w:pPr>
      <w:r w:rsidRPr="00BF5184">
        <w:t xml:space="preserve">Tingley, </w:t>
      </w:r>
    </w:p>
    <w:p w14:paraId="34A1FB61" w14:textId="77777777" w:rsidR="00AA3EDB" w:rsidRPr="00BF5184" w:rsidRDefault="00AA3EDB" w:rsidP="00AA3EDB">
      <w:pPr>
        <w:contextualSpacing/>
      </w:pPr>
      <w:r w:rsidRPr="00BF5184">
        <w:t>Wakefield, WF3 1WE</w:t>
      </w:r>
    </w:p>
    <w:p w14:paraId="4535887D" w14:textId="77777777" w:rsidR="00AA3EDB" w:rsidRPr="00BF5184" w:rsidRDefault="00AA3EDB" w:rsidP="002B4968">
      <w:pPr>
        <w:contextualSpacing/>
      </w:pPr>
    </w:p>
    <w:p w14:paraId="31C1EB7E" w14:textId="77777777" w:rsidR="00DE0ABA" w:rsidRPr="00BF5184" w:rsidRDefault="00DE0ABA" w:rsidP="002B4968">
      <w:pPr>
        <w:contextualSpacing/>
      </w:pPr>
    </w:p>
    <w:tbl>
      <w:tblPr>
        <w:tblStyle w:val="TableGrid"/>
        <w:tblW w:w="0" w:type="auto"/>
        <w:tblLook w:val="04A0" w:firstRow="1" w:lastRow="0" w:firstColumn="1" w:lastColumn="0" w:noHBand="0" w:noVBand="1"/>
      </w:tblPr>
      <w:tblGrid>
        <w:gridCol w:w="9242"/>
      </w:tblGrid>
      <w:tr w:rsidR="00DE0ABA" w14:paraId="3AAC9C0A" w14:textId="77777777" w:rsidTr="009021F2">
        <w:tc>
          <w:tcPr>
            <w:tcW w:w="9242" w:type="dxa"/>
            <w:shd w:val="clear" w:color="auto" w:fill="000000" w:themeFill="text1"/>
          </w:tcPr>
          <w:p w14:paraId="77741092" w14:textId="77777777" w:rsidR="00DE0ABA" w:rsidRDefault="00DE0ABA" w:rsidP="004D647D">
            <w:pPr>
              <w:pStyle w:val="ListParagraph"/>
              <w:numPr>
                <w:ilvl w:val="0"/>
                <w:numId w:val="43"/>
              </w:numPr>
            </w:pPr>
            <w:r>
              <w:t>Reporting</w:t>
            </w:r>
          </w:p>
        </w:tc>
      </w:tr>
    </w:tbl>
    <w:p w14:paraId="0AEAEDCC" w14:textId="77777777" w:rsidR="002B4968" w:rsidRPr="00BF5184" w:rsidRDefault="002B4968" w:rsidP="002B4968">
      <w:pPr>
        <w:contextualSpacing/>
      </w:pPr>
    </w:p>
    <w:p w14:paraId="71B16D7E" w14:textId="77777777" w:rsidR="00975D6A" w:rsidRDefault="002B4968" w:rsidP="002B4968">
      <w:pPr>
        <w:contextualSpacing/>
      </w:pPr>
      <w:r w:rsidRPr="00BF5184">
        <w:t xml:space="preserve">The </w:t>
      </w:r>
      <w:r w:rsidR="0075051E" w:rsidRPr="00BF5184">
        <w:t>Provider</w:t>
      </w:r>
      <w:r w:rsidRPr="00BF5184">
        <w:t xml:space="preserve"> is expected to keep clear records of requests received and supply a breakdown of requests per </w:t>
      </w:r>
      <w:r w:rsidR="00D41D5D" w:rsidRPr="00BF5184">
        <w:t>hub</w:t>
      </w:r>
      <w:r w:rsidRPr="00BF5184">
        <w:t xml:space="preserve"> on a </w:t>
      </w:r>
      <w:r w:rsidR="00D41D5D" w:rsidRPr="00BF5184">
        <w:t>week</w:t>
      </w:r>
      <w:r w:rsidRPr="00BF5184">
        <w:t>ly basis</w:t>
      </w:r>
      <w:r w:rsidR="008914C3">
        <w:t xml:space="preserve"> (by close of play on a Wednesday)</w:t>
      </w:r>
      <w:r w:rsidRPr="00BF5184">
        <w:t xml:space="preserve"> for analysis purposes</w:t>
      </w:r>
      <w:r w:rsidR="00D41D5D" w:rsidRPr="00BF5184">
        <w:t xml:space="preserve"> (see appendix B</w:t>
      </w:r>
      <w:r w:rsidR="0026700F">
        <w:t xml:space="preserve"> below</w:t>
      </w:r>
      <w:r w:rsidR="00D41D5D" w:rsidRPr="00BF5184">
        <w:t xml:space="preserve"> for the minimum dataset required)</w:t>
      </w:r>
      <w:r w:rsidRPr="00BF5184">
        <w:t xml:space="preserve">.  </w:t>
      </w:r>
      <w:r w:rsidR="00D41D5D" w:rsidRPr="00BF5184">
        <w:t>These should be submitted</w:t>
      </w:r>
      <w:r w:rsidR="000D0938" w:rsidRPr="00BF5184">
        <w:t xml:space="preserve"> weekly</w:t>
      </w:r>
      <w:r w:rsidR="00D41D5D" w:rsidRPr="00BF5184">
        <w:t xml:space="preserve"> to Siobhan Herron </w:t>
      </w:r>
    </w:p>
    <w:p w14:paraId="3EC2786E" w14:textId="77777777" w:rsidR="007F45E8" w:rsidRDefault="00D41D5D" w:rsidP="00742873">
      <w:pPr>
        <w:contextualSpacing/>
        <w:rPr>
          <w:rFonts w:ascii="Arial" w:hAnsi="Arial" w:cs="Arial"/>
          <w:color w:val="FF0000"/>
          <w:sz w:val="24"/>
          <w:szCs w:val="24"/>
        </w:rPr>
        <w:sectPr w:rsidR="007F45E8" w:rsidSect="00BB2BDD">
          <w:headerReference w:type="even" r:id="rId8"/>
          <w:headerReference w:type="default" r:id="rId9"/>
          <w:footerReference w:type="even" r:id="rId10"/>
          <w:footerReference w:type="default" r:id="rId11"/>
          <w:pgSz w:w="11906" w:h="16838"/>
          <w:pgMar w:top="1701" w:right="566" w:bottom="1440" w:left="1440" w:header="708" w:footer="708" w:gutter="0"/>
          <w:cols w:space="708"/>
          <w:docGrid w:linePitch="360"/>
        </w:sectPr>
      </w:pPr>
      <w:r w:rsidRPr="00BF5184">
        <w:t xml:space="preserve">– </w:t>
      </w:r>
      <w:hyperlink r:id="rId12" w:history="1">
        <w:r w:rsidRPr="00BF5184">
          <w:rPr>
            <w:rStyle w:val="Hyperlink"/>
          </w:rPr>
          <w:t>Siobhan.herron@nhs.net</w:t>
        </w:r>
      </w:hyperlink>
      <w:r w:rsidR="00FA09D5" w:rsidRPr="00BF5184">
        <w:rPr>
          <w:rStyle w:val="Hyperlink"/>
        </w:rPr>
        <w:t xml:space="preserve"> </w:t>
      </w:r>
      <w:r w:rsidR="00FA09D5" w:rsidRPr="00BF5184">
        <w:rPr>
          <w:rStyle w:val="Hyperlink"/>
          <w:color w:val="auto"/>
          <w:u w:val="none"/>
        </w:rPr>
        <w:t>, cc’ing</w:t>
      </w:r>
      <w:r w:rsidR="00FA09D5" w:rsidRPr="00BF5184">
        <w:rPr>
          <w:rStyle w:val="Hyperlink"/>
          <w:color w:val="auto"/>
        </w:rPr>
        <w:t xml:space="preserve"> </w:t>
      </w:r>
      <w:hyperlink r:id="rId13" w:history="1">
        <w:r w:rsidR="00FA09D5" w:rsidRPr="00BF5184">
          <w:rPr>
            <w:rStyle w:val="Hyperlink"/>
          </w:rPr>
          <w:t>nwlccgs.localservices@nhs.net</w:t>
        </w:r>
      </w:hyperlink>
    </w:p>
    <w:p w14:paraId="2E807CC1" w14:textId="77777777" w:rsidR="00406A4F" w:rsidRPr="00B74534" w:rsidRDefault="007F45E8" w:rsidP="00B74534">
      <w:pPr>
        <w:rPr>
          <w:b/>
        </w:rPr>
      </w:pPr>
      <w:r w:rsidRPr="00B74534">
        <w:rPr>
          <w:b/>
        </w:rPr>
        <w:lastRenderedPageBreak/>
        <w:t>Appendix</w:t>
      </w:r>
      <w:r w:rsidR="007D4E85" w:rsidRPr="00B74534">
        <w:rPr>
          <w:b/>
        </w:rPr>
        <w:t xml:space="preserve"> A</w:t>
      </w:r>
      <w:r w:rsidRPr="00B74534">
        <w:rPr>
          <w:b/>
        </w:rPr>
        <w:t xml:space="preserve"> – </w:t>
      </w:r>
      <w:r w:rsidR="00975D6A" w:rsidRPr="00B74534">
        <w:rPr>
          <w:b/>
        </w:rPr>
        <w:t>Hot Hub</w:t>
      </w:r>
      <w:r w:rsidRPr="00B74534">
        <w:rPr>
          <w:b/>
        </w:rPr>
        <w:t xml:space="preserve"> Contact Details</w:t>
      </w:r>
    </w:p>
    <w:p w14:paraId="123EB57C" w14:textId="77777777" w:rsidR="007F45E8" w:rsidRPr="007F45E8" w:rsidRDefault="007F45E8" w:rsidP="00406A4F">
      <w:pPr>
        <w:spacing w:line="276" w:lineRule="auto"/>
        <w:rPr>
          <w:rFonts w:ascii="Arial" w:hAnsi="Arial" w:cs="Arial"/>
          <w:color w:val="FFFFFF" w:themeColor="background1"/>
          <w:sz w:val="24"/>
          <w:szCs w:val="24"/>
        </w:rPr>
      </w:pPr>
    </w:p>
    <w:tbl>
      <w:tblPr>
        <w:tblW w:w="11199" w:type="dxa"/>
        <w:tblInd w:w="-579" w:type="dxa"/>
        <w:tblLayout w:type="fixed"/>
        <w:tblLook w:val="04A0" w:firstRow="1" w:lastRow="0" w:firstColumn="1" w:lastColumn="0" w:noHBand="0" w:noVBand="1"/>
      </w:tblPr>
      <w:tblGrid>
        <w:gridCol w:w="1168"/>
        <w:gridCol w:w="2377"/>
        <w:gridCol w:w="3827"/>
        <w:gridCol w:w="1843"/>
        <w:gridCol w:w="1984"/>
      </w:tblGrid>
      <w:tr w:rsidR="00975D6A" w:rsidRPr="007F45E8" w14:paraId="4F828E61" w14:textId="77777777" w:rsidTr="00975D6A">
        <w:trPr>
          <w:trHeight w:val="304"/>
        </w:trPr>
        <w:tc>
          <w:tcPr>
            <w:tcW w:w="1168" w:type="dxa"/>
            <w:tcBorders>
              <w:top w:val="single" w:sz="4" w:space="0" w:color="auto"/>
              <w:left w:val="single" w:sz="4" w:space="0" w:color="auto"/>
              <w:bottom w:val="single" w:sz="4" w:space="0" w:color="auto"/>
              <w:right w:val="single" w:sz="4" w:space="0" w:color="auto"/>
            </w:tcBorders>
            <w:shd w:val="clear" w:color="auto" w:fill="auto"/>
            <w:hideMark/>
          </w:tcPr>
          <w:p w14:paraId="0AC50076" w14:textId="77777777" w:rsidR="00975D6A" w:rsidRPr="007F45E8" w:rsidRDefault="00975D6A" w:rsidP="007F45E8">
            <w:pPr>
              <w:jc w:val="cente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CCG</w:t>
            </w:r>
          </w:p>
        </w:tc>
        <w:tc>
          <w:tcPr>
            <w:tcW w:w="2377" w:type="dxa"/>
            <w:tcBorders>
              <w:top w:val="single" w:sz="4" w:space="0" w:color="auto"/>
              <w:left w:val="nil"/>
              <w:bottom w:val="single" w:sz="4" w:space="0" w:color="auto"/>
              <w:right w:val="single" w:sz="4" w:space="0" w:color="auto"/>
            </w:tcBorders>
            <w:shd w:val="clear" w:color="auto" w:fill="auto"/>
            <w:hideMark/>
          </w:tcPr>
          <w:p w14:paraId="42AF5B00" w14:textId="77777777" w:rsidR="00975D6A" w:rsidRPr="007F45E8" w:rsidRDefault="00975D6A" w:rsidP="007F45E8">
            <w:pPr>
              <w:jc w:val="cente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 xml:space="preserve">Escalated Care Clinic </w:t>
            </w:r>
          </w:p>
        </w:tc>
        <w:tc>
          <w:tcPr>
            <w:tcW w:w="3827" w:type="dxa"/>
            <w:tcBorders>
              <w:top w:val="single" w:sz="4" w:space="0" w:color="auto"/>
              <w:left w:val="nil"/>
              <w:bottom w:val="single" w:sz="4" w:space="0" w:color="auto"/>
              <w:right w:val="single" w:sz="4" w:space="0" w:color="auto"/>
            </w:tcBorders>
            <w:shd w:val="clear" w:color="auto" w:fill="auto"/>
            <w:hideMark/>
          </w:tcPr>
          <w:p w14:paraId="5C42E850" w14:textId="77777777" w:rsidR="00975D6A" w:rsidRPr="007F45E8" w:rsidRDefault="00975D6A" w:rsidP="007F45E8">
            <w:pPr>
              <w:jc w:val="cente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Address</w:t>
            </w:r>
          </w:p>
        </w:tc>
        <w:tc>
          <w:tcPr>
            <w:tcW w:w="1843" w:type="dxa"/>
            <w:tcBorders>
              <w:top w:val="single" w:sz="4" w:space="0" w:color="auto"/>
              <w:left w:val="nil"/>
              <w:bottom w:val="single" w:sz="4" w:space="0" w:color="auto"/>
              <w:right w:val="single" w:sz="4" w:space="0" w:color="auto"/>
            </w:tcBorders>
            <w:shd w:val="clear" w:color="auto" w:fill="auto"/>
            <w:hideMark/>
          </w:tcPr>
          <w:p w14:paraId="0DD732B0" w14:textId="77777777" w:rsidR="00975D6A" w:rsidRPr="007F45E8" w:rsidRDefault="00975D6A" w:rsidP="007F45E8">
            <w:pPr>
              <w:jc w:val="cente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Post Code</w:t>
            </w:r>
          </w:p>
        </w:tc>
        <w:tc>
          <w:tcPr>
            <w:tcW w:w="1984" w:type="dxa"/>
            <w:tcBorders>
              <w:top w:val="single" w:sz="4" w:space="0" w:color="auto"/>
              <w:left w:val="nil"/>
              <w:bottom w:val="single" w:sz="4" w:space="0" w:color="auto"/>
              <w:right w:val="single" w:sz="4" w:space="0" w:color="auto"/>
            </w:tcBorders>
            <w:shd w:val="clear" w:color="auto" w:fill="auto"/>
            <w:hideMark/>
          </w:tcPr>
          <w:p w14:paraId="13C03373" w14:textId="77777777" w:rsidR="00975D6A" w:rsidRPr="007F45E8" w:rsidRDefault="00975D6A" w:rsidP="007D4E85">
            <w:pPr>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Telephone Contact</w:t>
            </w:r>
          </w:p>
        </w:tc>
      </w:tr>
      <w:tr w:rsidR="00975D6A" w:rsidRPr="007F45E8" w14:paraId="7B86F632" w14:textId="77777777" w:rsidTr="00975D6A">
        <w:trPr>
          <w:trHeight w:val="304"/>
        </w:trPr>
        <w:tc>
          <w:tcPr>
            <w:tcW w:w="1168" w:type="dxa"/>
            <w:tcBorders>
              <w:top w:val="nil"/>
              <w:left w:val="single" w:sz="4" w:space="0" w:color="auto"/>
              <w:bottom w:val="single" w:sz="4" w:space="0" w:color="auto"/>
              <w:right w:val="single" w:sz="4" w:space="0" w:color="auto"/>
            </w:tcBorders>
            <w:shd w:val="clear" w:color="auto" w:fill="auto"/>
            <w:hideMark/>
          </w:tcPr>
          <w:p w14:paraId="5E9D03A4"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Brent</w:t>
            </w:r>
          </w:p>
        </w:tc>
        <w:tc>
          <w:tcPr>
            <w:tcW w:w="2377" w:type="dxa"/>
            <w:tcBorders>
              <w:top w:val="nil"/>
              <w:left w:val="nil"/>
              <w:bottom w:val="single" w:sz="4" w:space="0" w:color="auto"/>
              <w:right w:val="single" w:sz="4" w:space="0" w:color="auto"/>
            </w:tcBorders>
            <w:shd w:val="clear" w:color="auto" w:fill="auto"/>
            <w:hideMark/>
          </w:tcPr>
          <w:p w14:paraId="48A193B4"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Burnley practice</w:t>
            </w:r>
          </w:p>
        </w:tc>
        <w:tc>
          <w:tcPr>
            <w:tcW w:w="3827" w:type="dxa"/>
            <w:tcBorders>
              <w:top w:val="nil"/>
              <w:left w:val="nil"/>
              <w:bottom w:val="single" w:sz="4" w:space="0" w:color="auto"/>
              <w:right w:val="single" w:sz="4" w:space="0" w:color="auto"/>
            </w:tcBorders>
            <w:shd w:val="clear" w:color="auto" w:fill="auto"/>
            <w:hideMark/>
          </w:tcPr>
          <w:p w14:paraId="79AC3428"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Willesden Centre for Health &amp; Care, Robson Ave, London</w:t>
            </w:r>
          </w:p>
        </w:tc>
        <w:tc>
          <w:tcPr>
            <w:tcW w:w="1843" w:type="dxa"/>
            <w:tcBorders>
              <w:top w:val="nil"/>
              <w:left w:val="nil"/>
              <w:bottom w:val="single" w:sz="4" w:space="0" w:color="auto"/>
              <w:right w:val="single" w:sz="4" w:space="0" w:color="auto"/>
            </w:tcBorders>
            <w:shd w:val="clear" w:color="auto" w:fill="auto"/>
            <w:hideMark/>
          </w:tcPr>
          <w:p w14:paraId="5E59E594"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NW10 3RY</w:t>
            </w:r>
          </w:p>
        </w:tc>
        <w:tc>
          <w:tcPr>
            <w:tcW w:w="1984" w:type="dxa"/>
            <w:tcBorders>
              <w:top w:val="nil"/>
              <w:left w:val="nil"/>
              <w:bottom w:val="single" w:sz="4" w:space="0" w:color="auto"/>
              <w:right w:val="single" w:sz="4" w:space="0" w:color="auto"/>
            </w:tcBorders>
            <w:shd w:val="clear" w:color="auto" w:fill="auto"/>
            <w:hideMark/>
          </w:tcPr>
          <w:p w14:paraId="39C95321"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0208 238 5988</w:t>
            </w:r>
          </w:p>
        </w:tc>
      </w:tr>
      <w:tr w:rsidR="00975D6A" w:rsidRPr="007F45E8" w14:paraId="22B79D46" w14:textId="77777777" w:rsidTr="00975D6A">
        <w:trPr>
          <w:trHeight w:val="304"/>
        </w:trPr>
        <w:tc>
          <w:tcPr>
            <w:tcW w:w="1168" w:type="dxa"/>
            <w:tcBorders>
              <w:top w:val="nil"/>
              <w:left w:val="single" w:sz="4" w:space="0" w:color="auto"/>
              <w:bottom w:val="single" w:sz="4" w:space="0" w:color="auto"/>
              <w:right w:val="single" w:sz="4" w:space="0" w:color="auto"/>
            </w:tcBorders>
            <w:shd w:val="clear" w:color="auto" w:fill="auto"/>
            <w:hideMark/>
          </w:tcPr>
          <w:p w14:paraId="039FDADF"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Central London</w:t>
            </w:r>
          </w:p>
        </w:tc>
        <w:tc>
          <w:tcPr>
            <w:tcW w:w="2377" w:type="dxa"/>
            <w:tcBorders>
              <w:top w:val="nil"/>
              <w:left w:val="nil"/>
              <w:bottom w:val="single" w:sz="4" w:space="0" w:color="auto"/>
              <w:right w:val="single" w:sz="4" w:space="0" w:color="auto"/>
            </w:tcBorders>
            <w:shd w:val="clear" w:color="auto" w:fill="auto"/>
            <w:hideMark/>
          </w:tcPr>
          <w:p w14:paraId="269C567C"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 xml:space="preserve">Soho Health and Care Centre </w:t>
            </w:r>
          </w:p>
        </w:tc>
        <w:tc>
          <w:tcPr>
            <w:tcW w:w="3827" w:type="dxa"/>
            <w:tcBorders>
              <w:top w:val="nil"/>
              <w:left w:val="nil"/>
              <w:bottom w:val="single" w:sz="4" w:space="0" w:color="auto"/>
              <w:right w:val="single" w:sz="4" w:space="0" w:color="auto"/>
            </w:tcBorders>
            <w:shd w:val="clear" w:color="auto" w:fill="auto"/>
            <w:hideMark/>
          </w:tcPr>
          <w:p w14:paraId="56AE92BC"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 xml:space="preserve">1 Frith St, Soho, London </w:t>
            </w:r>
          </w:p>
        </w:tc>
        <w:tc>
          <w:tcPr>
            <w:tcW w:w="1843" w:type="dxa"/>
            <w:tcBorders>
              <w:top w:val="nil"/>
              <w:left w:val="nil"/>
              <w:bottom w:val="single" w:sz="4" w:space="0" w:color="auto"/>
              <w:right w:val="single" w:sz="4" w:space="0" w:color="auto"/>
            </w:tcBorders>
            <w:shd w:val="clear" w:color="auto" w:fill="auto"/>
            <w:hideMark/>
          </w:tcPr>
          <w:p w14:paraId="02401F47"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 xml:space="preserve">W1D 3HZ  </w:t>
            </w:r>
          </w:p>
        </w:tc>
        <w:tc>
          <w:tcPr>
            <w:tcW w:w="1984" w:type="dxa"/>
            <w:tcBorders>
              <w:top w:val="nil"/>
              <w:left w:val="nil"/>
              <w:bottom w:val="single" w:sz="4" w:space="0" w:color="auto"/>
              <w:right w:val="single" w:sz="4" w:space="0" w:color="auto"/>
            </w:tcBorders>
            <w:shd w:val="clear" w:color="auto" w:fill="auto"/>
            <w:hideMark/>
          </w:tcPr>
          <w:p w14:paraId="70FC8643"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0203 884 9600</w:t>
            </w:r>
          </w:p>
        </w:tc>
      </w:tr>
      <w:tr w:rsidR="00975D6A" w:rsidRPr="007F45E8" w14:paraId="4B0D01E0" w14:textId="77777777" w:rsidTr="00975D6A">
        <w:trPr>
          <w:trHeight w:val="304"/>
        </w:trPr>
        <w:tc>
          <w:tcPr>
            <w:tcW w:w="1168" w:type="dxa"/>
            <w:tcBorders>
              <w:top w:val="nil"/>
              <w:left w:val="single" w:sz="4" w:space="0" w:color="auto"/>
              <w:bottom w:val="single" w:sz="4" w:space="0" w:color="auto"/>
              <w:right w:val="single" w:sz="4" w:space="0" w:color="auto"/>
            </w:tcBorders>
            <w:shd w:val="clear" w:color="auto" w:fill="auto"/>
            <w:hideMark/>
          </w:tcPr>
          <w:p w14:paraId="7919443E"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Ealing</w:t>
            </w:r>
          </w:p>
        </w:tc>
        <w:tc>
          <w:tcPr>
            <w:tcW w:w="2377" w:type="dxa"/>
            <w:tcBorders>
              <w:top w:val="nil"/>
              <w:left w:val="nil"/>
              <w:bottom w:val="single" w:sz="4" w:space="0" w:color="auto"/>
              <w:right w:val="single" w:sz="4" w:space="0" w:color="auto"/>
            </w:tcBorders>
            <w:shd w:val="clear" w:color="auto" w:fill="auto"/>
            <w:hideMark/>
          </w:tcPr>
          <w:p w14:paraId="595BF91B"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Mattock Lane Health Centre</w:t>
            </w:r>
          </w:p>
        </w:tc>
        <w:tc>
          <w:tcPr>
            <w:tcW w:w="3827" w:type="dxa"/>
            <w:tcBorders>
              <w:top w:val="nil"/>
              <w:left w:val="nil"/>
              <w:bottom w:val="single" w:sz="4" w:space="0" w:color="auto"/>
              <w:right w:val="single" w:sz="4" w:space="0" w:color="auto"/>
            </w:tcBorders>
            <w:shd w:val="clear" w:color="auto" w:fill="auto"/>
            <w:hideMark/>
          </w:tcPr>
          <w:p w14:paraId="387060F1"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 xml:space="preserve">Mattock Lane Health Centre, 78 Mattock Ln, Ealing, London </w:t>
            </w:r>
          </w:p>
        </w:tc>
        <w:tc>
          <w:tcPr>
            <w:tcW w:w="1843" w:type="dxa"/>
            <w:tcBorders>
              <w:top w:val="nil"/>
              <w:left w:val="nil"/>
              <w:bottom w:val="single" w:sz="4" w:space="0" w:color="auto"/>
              <w:right w:val="single" w:sz="4" w:space="0" w:color="auto"/>
            </w:tcBorders>
            <w:shd w:val="clear" w:color="auto" w:fill="auto"/>
            <w:hideMark/>
          </w:tcPr>
          <w:p w14:paraId="4A43D91D"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W13 9NZ</w:t>
            </w:r>
          </w:p>
        </w:tc>
        <w:tc>
          <w:tcPr>
            <w:tcW w:w="1984" w:type="dxa"/>
            <w:tcBorders>
              <w:top w:val="nil"/>
              <w:left w:val="nil"/>
              <w:bottom w:val="single" w:sz="4" w:space="0" w:color="auto"/>
              <w:right w:val="single" w:sz="4" w:space="0" w:color="auto"/>
            </w:tcBorders>
            <w:shd w:val="clear" w:color="auto" w:fill="auto"/>
            <w:hideMark/>
          </w:tcPr>
          <w:p w14:paraId="27ED0607"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0208 966 6302/01</w:t>
            </w:r>
          </w:p>
        </w:tc>
      </w:tr>
      <w:tr w:rsidR="00975D6A" w:rsidRPr="007F45E8" w14:paraId="0E8E3FAB" w14:textId="77777777" w:rsidTr="00975D6A">
        <w:trPr>
          <w:trHeight w:val="304"/>
        </w:trPr>
        <w:tc>
          <w:tcPr>
            <w:tcW w:w="1168" w:type="dxa"/>
            <w:tcBorders>
              <w:top w:val="nil"/>
              <w:left w:val="single" w:sz="4" w:space="0" w:color="auto"/>
              <w:bottom w:val="single" w:sz="4" w:space="0" w:color="auto"/>
              <w:right w:val="single" w:sz="4" w:space="0" w:color="auto"/>
            </w:tcBorders>
            <w:shd w:val="clear" w:color="auto" w:fill="auto"/>
            <w:hideMark/>
          </w:tcPr>
          <w:p w14:paraId="4D0DC537"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Harrow</w:t>
            </w:r>
          </w:p>
        </w:tc>
        <w:tc>
          <w:tcPr>
            <w:tcW w:w="2377" w:type="dxa"/>
            <w:tcBorders>
              <w:top w:val="nil"/>
              <w:left w:val="nil"/>
              <w:bottom w:val="single" w:sz="4" w:space="0" w:color="auto"/>
              <w:right w:val="single" w:sz="4" w:space="0" w:color="auto"/>
            </w:tcBorders>
            <w:shd w:val="clear" w:color="auto" w:fill="auto"/>
            <w:hideMark/>
          </w:tcPr>
          <w:p w14:paraId="2453BCD4"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Alexandra Avenue</w:t>
            </w:r>
          </w:p>
        </w:tc>
        <w:tc>
          <w:tcPr>
            <w:tcW w:w="3827" w:type="dxa"/>
            <w:tcBorders>
              <w:top w:val="nil"/>
              <w:left w:val="nil"/>
              <w:bottom w:val="single" w:sz="4" w:space="0" w:color="auto"/>
              <w:right w:val="single" w:sz="4" w:space="0" w:color="auto"/>
            </w:tcBorders>
            <w:shd w:val="clear" w:color="auto" w:fill="auto"/>
            <w:hideMark/>
          </w:tcPr>
          <w:p w14:paraId="3B7FCF6E"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275 Alexandra Avenue Harrow Middlesex</w:t>
            </w:r>
          </w:p>
        </w:tc>
        <w:tc>
          <w:tcPr>
            <w:tcW w:w="1843" w:type="dxa"/>
            <w:tcBorders>
              <w:top w:val="nil"/>
              <w:left w:val="nil"/>
              <w:bottom w:val="single" w:sz="4" w:space="0" w:color="auto"/>
              <w:right w:val="single" w:sz="4" w:space="0" w:color="auto"/>
            </w:tcBorders>
            <w:shd w:val="clear" w:color="auto" w:fill="auto"/>
            <w:hideMark/>
          </w:tcPr>
          <w:p w14:paraId="31459491"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HA2 9DX</w:t>
            </w:r>
          </w:p>
        </w:tc>
        <w:tc>
          <w:tcPr>
            <w:tcW w:w="1984" w:type="dxa"/>
            <w:tcBorders>
              <w:top w:val="nil"/>
              <w:left w:val="nil"/>
              <w:bottom w:val="single" w:sz="4" w:space="0" w:color="auto"/>
              <w:right w:val="single" w:sz="4" w:space="0" w:color="auto"/>
            </w:tcBorders>
            <w:shd w:val="clear" w:color="auto" w:fill="auto"/>
            <w:hideMark/>
          </w:tcPr>
          <w:p w14:paraId="55613DD7"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0208 966 6300</w:t>
            </w:r>
          </w:p>
        </w:tc>
      </w:tr>
      <w:tr w:rsidR="00975D6A" w:rsidRPr="007F45E8" w14:paraId="27E48FEA" w14:textId="77777777" w:rsidTr="00975D6A">
        <w:trPr>
          <w:trHeight w:val="304"/>
        </w:trPr>
        <w:tc>
          <w:tcPr>
            <w:tcW w:w="1168" w:type="dxa"/>
            <w:tcBorders>
              <w:top w:val="nil"/>
              <w:left w:val="single" w:sz="4" w:space="0" w:color="auto"/>
              <w:bottom w:val="single" w:sz="4" w:space="0" w:color="auto"/>
              <w:right w:val="single" w:sz="4" w:space="0" w:color="auto"/>
            </w:tcBorders>
            <w:shd w:val="clear" w:color="auto" w:fill="auto"/>
            <w:hideMark/>
          </w:tcPr>
          <w:p w14:paraId="022D3F71"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Hillingdon</w:t>
            </w:r>
          </w:p>
        </w:tc>
        <w:tc>
          <w:tcPr>
            <w:tcW w:w="2377" w:type="dxa"/>
            <w:tcBorders>
              <w:top w:val="nil"/>
              <w:left w:val="nil"/>
              <w:bottom w:val="single" w:sz="4" w:space="0" w:color="auto"/>
              <w:right w:val="single" w:sz="4" w:space="0" w:color="auto"/>
            </w:tcBorders>
            <w:shd w:val="clear" w:color="auto" w:fill="auto"/>
            <w:hideMark/>
          </w:tcPr>
          <w:p w14:paraId="1CE78DFF"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 xml:space="preserve">Harlington Hospice </w:t>
            </w:r>
          </w:p>
        </w:tc>
        <w:tc>
          <w:tcPr>
            <w:tcW w:w="3827" w:type="dxa"/>
            <w:tcBorders>
              <w:top w:val="nil"/>
              <w:left w:val="nil"/>
              <w:bottom w:val="single" w:sz="4" w:space="0" w:color="auto"/>
              <w:right w:val="single" w:sz="4" w:space="0" w:color="auto"/>
            </w:tcBorders>
            <w:shd w:val="clear" w:color="auto" w:fill="auto"/>
            <w:hideMark/>
          </w:tcPr>
          <w:p w14:paraId="7A3F2F1A" w14:textId="77777777" w:rsidR="00975D6A" w:rsidRPr="007F45E8" w:rsidRDefault="00975D6A" w:rsidP="007F45E8">
            <w:pPr>
              <w:rPr>
                <w:rFonts w:ascii="Calibri" w:eastAsia="Times New Roman" w:hAnsi="Calibri" w:cs="Times New Roman"/>
                <w:b/>
                <w:bCs/>
                <w:color w:val="000000"/>
                <w:lang w:eastAsia="en-GB"/>
              </w:rPr>
            </w:pPr>
            <w:proofErr w:type="spellStart"/>
            <w:r w:rsidRPr="007F45E8">
              <w:rPr>
                <w:rFonts w:ascii="Calibri" w:eastAsia="Times New Roman" w:hAnsi="Calibri" w:cs="Times New Roman"/>
                <w:b/>
                <w:bCs/>
                <w:color w:val="000000"/>
                <w:lang w:eastAsia="en-GB"/>
              </w:rPr>
              <w:t>Landsdowne</w:t>
            </w:r>
            <w:proofErr w:type="spellEnd"/>
            <w:r w:rsidRPr="007F45E8">
              <w:rPr>
                <w:rFonts w:ascii="Calibri" w:eastAsia="Times New Roman" w:hAnsi="Calibri" w:cs="Times New Roman"/>
                <w:b/>
                <w:bCs/>
                <w:color w:val="000000"/>
                <w:lang w:eastAsia="en-GB"/>
              </w:rPr>
              <w:t xml:space="preserve"> </w:t>
            </w:r>
            <w:proofErr w:type="spellStart"/>
            <w:r w:rsidRPr="007F45E8">
              <w:rPr>
                <w:rFonts w:ascii="Calibri" w:eastAsia="Times New Roman" w:hAnsi="Calibri" w:cs="Times New Roman"/>
                <w:b/>
                <w:bCs/>
                <w:color w:val="000000"/>
                <w:lang w:eastAsia="en-GB"/>
              </w:rPr>
              <w:t>House,St</w:t>
            </w:r>
            <w:proofErr w:type="spellEnd"/>
            <w:r w:rsidRPr="007F45E8">
              <w:rPr>
                <w:rFonts w:ascii="Calibri" w:eastAsia="Times New Roman" w:hAnsi="Calibri" w:cs="Times New Roman"/>
                <w:b/>
                <w:bCs/>
                <w:color w:val="000000"/>
                <w:lang w:eastAsia="en-GB"/>
              </w:rPr>
              <w:t xml:space="preserve"> Peters Way, Hayes, Hillingdon </w:t>
            </w:r>
          </w:p>
        </w:tc>
        <w:tc>
          <w:tcPr>
            <w:tcW w:w="1843" w:type="dxa"/>
            <w:tcBorders>
              <w:top w:val="nil"/>
              <w:left w:val="nil"/>
              <w:bottom w:val="single" w:sz="4" w:space="0" w:color="auto"/>
              <w:right w:val="single" w:sz="4" w:space="0" w:color="auto"/>
            </w:tcBorders>
            <w:shd w:val="clear" w:color="auto" w:fill="auto"/>
            <w:hideMark/>
          </w:tcPr>
          <w:p w14:paraId="64FEE384"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UB3 5AB</w:t>
            </w:r>
          </w:p>
        </w:tc>
        <w:tc>
          <w:tcPr>
            <w:tcW w:w="1984" w:type="dxa"/>
            <w:tcBorders>
              <w:top w:val="nil"/>
              <w:left w:val="nil"/>
              <w:bottom w:val="single" w:sz="4" w:space="0" w:color="auto"/>
              <w:right w:val="single" w:sz="4" w:space="0" w:color="auto"/>
            </w:tcBorders>
            <w:shd w:val="clear" w:color="auto" w:fill="auto"/>
            <w:hideMark/>
          </w:tcPr>
          <w:p w14:paraId="216B2E86"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01895379305</w:t>
            </w:r>
          </w:p>
        </w:tc>
      </w:tr>
      <w:tr w:rsidR="00975D6A" w:rsidRPr="007F45E8" w14:paraId="14A1BEC3" w14:textId="77777777" w:rsidTr="00975D6A">
        <w:trPr>
          <w:trHeight w:val="304"/>
        </w:trPr>
        <w:tc>
          <w:tcPr>
            <w:tcW w:w="1168" w:type="dxa"/>
            <w:tcBorders>
              <w:top w:val="nil"/>
              <w:left w:val="single" w:sz="4" w:space="0" w:color="auto"/>
              <w:bottom w:val="single" w:sz="4" w:space="0" w:color="auto"/>
              <w:right w:val="single" w:sz="4" w:space="0" w:color="auto"/>
            </w:tcBorders>
            <w:shd w:val="clear" w:color="auto" w:fill="auto"/>
            <w:hideMark/>
          </w:tcPr>
          <w:p w14:paraId="0671D78F"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West London</w:t>
            </w:r>
          </w:p>
        </w:tc>
        <w:tc>
          <w:tcPr>
            <w:tcW w:w="2377" w:type="dxa"/>
            <w:tcBorders>
              <w:top w:val="nil"/>
              <w:left w:val="nil"/>
              <w:bottom w:val="single" w:sz="4" w:space="0" w:color="auto"/>
              <w:right w:val="single" w:sz="4" w:space="0" w:color="auto"/>
            </w:tcBorders>
            <w:shd w:val="clear" w:color="auto" w:fill="auto"/>
            <w:hideMark/>
          </w:tcPr>
          <w:p w14:paraId="58672A5E"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St Charles Centre for Health and Wellbeing</w:t>
            </w:r>
          </w:p>
        </w:tc>
        <w:tc>
          <w:tcPr>
            <w:tcW w:w="3827" w:type="dxa"/>
            <w:tcBorders>
              <w:top w:val="nil"/>
              <w:left w:val="nil"/>
              <w:bottom w:val="single" w:sz="4" w:space="0" w:color="auto"/>
              <w:right w:val="single" w:sz="4" w:space="0" w:color="auto"/>
            </w:tcBorders>
            <w:shd w:val="clear" w:color="auto" w:fill="auto"/>
            <w:hideMark/>
          </w:tcPr>
          <w:p w14:paraId="08D13271"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Clinic 2, Exmoor Street, London</w:t>
            </w:r>
          </w:p>
        </w:tc>
        <w:tc>
          <w:tcPr>
            <w:tcW w:w="1843" w:type="dxa"/>
            <w:tcBorders>
              <w:top w:val="nil"/>
              <w:left w:val="nil"/>
              <w:bottom w:val="single" w:sz="4" w:space="0" w:color="auto"/>
              <w:right w:val="single" w:sz="4" w:space="0" w:color="auto"/>
            </w:tcBorders>
            <w:shd w:val="clear" w:color="auto" w:fill="auto"/>
            <w:hideMark/>
          </w:tcPr>
          <w:p w14:paraId="5C88C7CE"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W10 6DZ</w:t>
            </w:r>
          </w:p>
        </w:tc>
        <w:tc>
          <w:tcPr>
            <w:tcW w:w="1984" w:type="dxa"/>
            <w:tcBorders>
              <w:top w:val="nil"/>
              <w:left w:val="nil"/>
              <w:bottom w:val="single" w:sz="4" w:space="0" w:color="auto"/>
              <w:right w:val="single" w:sz="4" w:space="0" w:color="auto"/>
            </w:tcBorders>
            <w:shd w:val="clear" w:color="auto" w:fill="auto"/>
            <w:hideMark/>
          </w:tcPr>
          <w:p w14:paraId="066610DE"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 xml:space="preserve">020 8102 5109 </w:t>
            </w:r>
          </w:p>
        </w:tc>
      </w:tr>
      <w:tr w:rsidR="00975D6A" w:rsidRPr="007F45E8" w14:paraId="01BD7FCF" w14:textId="77777777" w:rsidTr="00975D6A">
        <w:trPr>
          <w:trHeight w:val="304"/>
        </w:trPr>
        <w:tc>
          <w:tcPr>
            <w:tcW w:w="1168" w:type="dxa"/>
            <w:tcBorders>
              <w:top w:val="nil"/>
              <w:left w:val="single" w:sz="4" w:space="0" w:color="auto"/>
              <w:bottom w:val="single" w:sz="4" w:space="0" w:color="auto"/>
              <w:right w:val="single" w:sz="4" w:space="0" w:color="auto"/>
            </w:tcBorders>
            <w:shd w:val="clear" w:color="auto" w:fill="auto"/>
            <w:hideMark/>
          </w:tcPr>
          <w:p w14:paraId="1C1FF577"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Hounslow</w:t>
            </w:r>
          </w:p>
        </w:tc>
        <w:tc>
          <w:tcPr>
            <w:tcW w:w="2377" w:type="dxa"/>
            <w:tcBorders>
              <w:top w:val="nil"/>
              <w:left w:val="nil"/>
              <w:bottom w:val="single" w:sz="4" w:space="0" w:color="auto"/>
              <w:right w:val="single" w:sz="4" w:space="0" w:color="auto"/>
            </w:tcBorders>
            <w:shd w:val="clear" w:color="auto" w:fill="auto"/>
            <w:hideMark/>
          </w:tcPr>
          <w:p w14:paraId="111899AB"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The Meadows Centre for Health</w:t>
            </w:r>
          </w:p>
        </w:tc>
        <w:tc>
          <w:tcPr>
            <w:tcW w:w="3827" w:type="dxa"/>
            <w:tcBorders>
              <w:top w:val="nil"/>
              <w:left w:val="nil"/>
              <w:bottom w:val="single" w:sz="4" w:space="0" w:color="auto"/>
              <w:right w:val="single" w:sz="4" w:space="0" w:color="auto"/>
            </w:tcBorders>
            <w:shd w:val="clear" w:color="auto" w:fill="auto"/>
            <w:hideMark/>
          </w:tcPr>
          <w:p w14:paraId="77CBFAE0"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 xml:space="preserve">90 Chinchilla Dr, Hounslow </w:t>
            </w:r>
          </w:p>
        </w:tc>
        <w:tc>
          <w:tcPr>
            <w:tcW w:w="1843" w:type="dxa"/>
            <w:tcBorders>
              <w:top w:val="nil"/>
              <w:left w:val="nil"/>
              <w:bottom w:val="single" w:sz="4" w:space="0" w:color="auto"/>
              <w:right w:val="single" w:sz="4" w:space="0" w:color="auto"/>
            </w:tcBorders>
            <w:shd w:val="clear" w:color="auto" w:fill="auto"/>
            <w:hideMark/>
          </w:tcPr>
          <w:p w14:paraId="676467B2" w14:textId="77777777" w:rsidR="00975D6A" w:rsidRPr="007F45E8" w:rsidRDefault="00975D6A" w:rsidP="007F45E8">
            <w:pPr>
              <w:rPr>
                <w:rFonts w:ascii="Calibri" w:eastAsia="Times New Roman" w:hAnsi="Calibri" w:cs="Times New Roman"/>
                <w:b/>
                <w:bCs/>
                <w:color w:val="000000"/>
                <w:lang w:eastAsia="en-GB"/>
              </w:rPr>
            </w:pPr>
            <w:r w:rsidRPr="007F45E8">
              <w:rPr>
                <w:rFonts w:ascii="Calibri" w:eastAsia="Times New Roman" w:hAnsi="Calibri" w:cs="Times New Roman"/>
                <w:b/>
                <w:bCs/>
                <w:color w:val="000000"/>
                <w:lang w:eastAsia="en-GB"/>
              </w:rPr>
              <w:t>TW4 7NJ</w:t>
            </w:r>
          </w:p>
        </w:tc>
        <w:tc>
          <w:tcPr>
            <w:tcW w:w="1984" w:type="dxa"/>
            <w:tcBorders>
              <w:top w:val="nil"/>
              <w:left w:val="nil"/>
              <w:bottom w:val="single" w:sz="4" w:space="0" w:color="auto"/>
              <w:right w:val="single" w:sz="4" w:space="0" w:color="auto"/>
            </w:tcBorders>
            <w:shd w:val="clear" w:color="auto" w:fill="auto"/>
            <w:hideMark/>
          </w:tcPr>
          <w:p w14:paraId="11EB0F7A" w14:textId="77777777" w:rsidR="00975D6A" w:rsidRPr="00D41D5D" w:rsidRDefault="00975D6A" w:rsidP="00D41D5D">
            <w:pPr>
              <w:pStyle w:val="ListParagraph"/>
              <w:numPr>
                <w:ilvl w:val="0"/>
                <w:numId w:val="39"/>
              </w:numPr>
              <w:rPr>
                <w:rFonts w:ascii="Calibri" w:eastAsia="Times New Roman" w:hAnsi="Calibri" w:cs="Times New Roman"/>
                <w:b/>
                <w:bCs/>
                <w:color w:val="000000"/>
                <w:lang w:eastAsia="en-GB"/>
              </w:rPr>
            </w:pPr>
            <w:r w:rsidRPr="00D41D5D">
              <w:rPr>
                <w:rFonts w:ascii="Calibri" w:eastAsia="Times New Roman" w:hAnsi="Calibri" w:cs="Times New Roman"/>
                <w:b/>
                <w:bCs/>
                <w:color w:val="000000"/>
                <w:lang w:eastAsia="en-GB"/>
              </w:rPr>
              <w:t xml:space="preserve">19 </w:t>
            </w:r>
          </w:p>
        </w:tc>
      </w:tr>
    </w:tbl>
    <w:p w14:paraId="5DDCDC6C" w14:textId="77777777" w:rsidR="00D41D5D" w:rsidRDefault="00D41D5D" w:rsidP="00D41D5D">
      <w:pPr>
        <w:rPr>
          <w:b/>
        </w:rPr>
      </w:pPr>
    </w:p>
    <w:p w14:paraId="7D010C3A" w14:textId="77777777" w:rsidR="00C42E57" w:rsidRPr="00B74534" w:rsidRDefault="00C42E57" w:rsidP="00B74534">
      <w:pPr>
        <w:rPr>
          <w:b/>
        </w:rPr>
      </w:pPr>
      <w:r w:rsidRPr="00B74534">
        <w:rPr>
          <w:b/>
        </w:rPr>
        <w:t xml:space="preserve">Appendix B – Sample </w:t>
      </w:r>
      <w:r w:rsidR="00A47060" w:rsidRPr="00B74534">
        <w:rPr>
          <w:b/>
        </w:rPr>
        <w:t xml:space="preserve">monitoring </w:t>
      </w:r>
      <w:r w:rsidRPr="00B74534">
        <w:rPr>
          <w:b/>
        </w:rPr>
        <w:t>spreadsheet</w:t>
      </w:r>
    </w:p>
    <w:p w14:paraId="2C3EFA9E" w14:textId="77777777" w:rsidR="00D41D5D" w:rsidRDefault="00C42E57" w:rsidP="00C42E57">
      <w:pPr>
        <w:spacing w:line="276" w:lineRule="auto"/>
        <w:rPr>
          <w:rFonts w:ascii="Arial" w:hAnsi="Arial" w:cs="Arial"/>
          <w:color w:val="FF0000"/>
          <w:sz w:val="24"/>
          <w:szCs w:val="24"/>
        </w:rPr>
      </w:pPr>
      <w:r>
        <w:rPr>
          <w:noProof/>
          <w:lang w:eastAsia="en-GB"/>
        </w:rPr>
        <w:drawing>
          <wp:inline distT="0" distB="0" distL="0" distR="0" wp14:anchorId="30C50080" wp14:editId="10B0EA5F">
            <wp:extent cx="7357730" cy="163741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378832" cy="1642110"/>
                    </a:xfrm>
                    <a:prstGeom prst="rect">
                      <a:avLst/>
                    </a:prstGeom>
                  </pic:spPr>
                </pic:pic>
              </a:graphicData>
            </a:graphic>
          </wp:inline>
        </w:drawing>
      </w:r>
    </w:p>
    <w:p w14:paraId="07214875" w14:textId="77777777" w:rsidR="00D41D5D" w:rsidRDefault="00D41D5D" w:rsidP="00D41D5D">
      <w:pPr>
        <w:rPr>
          <w:rFonts w:ascii="Arial" w:hAnsi="Arial" w:cs="Arial"/>
          <w:sz w:val="24"/>
          <w:szCs w:val="24"/>
        </w:rPr>
      </w:pPr>
    </w:p>
    <w:p w14:paraId="22E567CE" w14:textId="77777777" w:rsidR="00A47060" w:rsidRDefault="00D41D5D" w:rsidP="00A47060">
      <w:pPr>
        <w:rPr>
          <w:rFonts w:cs="Arial"/>
        </w:rPr>
      </w:pPr>
      <w:r w:rsidRPr="00D41D5D">
        <w:rPr>
          <w:rFonts w:cs="Arial"/>
        </w:rPr>
        <w:lastRenderedPageBreak/>
        <w:t xml:space="preserve">A spreadsheet including all of these data fields as a minimum will be provided to </w:t>
      </w:r>
      <w:hyperlink r:id="rId15" w:history="1">
        <w:r w:rsidRPr="00D41D5D">
          <w:rPr>
            <w:rStyle w:val="Hyperlink"/>
            <w:rFonts w:cs="Arial"/>
          </w:rPr>
          <w:t>Siobhan.herron@nhs.net</w:t>
        </w:r>
      </w:hyperlink>
      <w:r w:rsidRPr="00D41D5D">
        <w:rPr>
          <w:rFonts w:cs="Arial"/>
        </w:rPr>
        <w:t xml:space="preserve"> </w:t>
      </w:r>
      <w:r w:rsidR="00DE0ABA">
        <w:rPr>
          <w:rFonts w:cs="Arial"/>
        </w:rPr>
        <w:t xml:space="preserve"> and </w:t>
      </w:r>
      <w:hyperlink r:id="rId16" w:history="1">
        <w:r w:rsidR="00DE0ABA" w:rsidRPr="00DE0ABA">
          <w:rPr>
            <w:rStyle w:val="Hyperlink"/>
            <w:rFonts w:cs="Arial"/>
          </w:rPr>
          <w:t>nwlccgs.localservices@nhs.net</w:t>
        </w:r>
      </w:hyperlink>
      <w:r w:rsidR="00DE0ABA">
        <w:rPr>
          <w:rFonts w:cs="Arial"/>
        </w:rPr>
        <w:t xml:space="preserve"> </w:t>
      </w:r>
      <w:r w:rsidR="008914C3">
        <w:rPr>
          <w:rFonts w:cs="Arial"/>
        </w:rPr>
        <w:t xml:space="preserve">by close of play </w:t>
      </w:r>
      <w:r w:rsidRPr="00D41D5D">
        <w:rPr>
          <w:rFonts w:cs="Arial"/>
        </w:rPr>
        <w:t xml:space="preserve">on a </w:t>
      </w:r>
      <w:r w:rsidR="008914C3">
        <w:rPr>
          <w:rFonts w:cs="Arial"/>
        </w:rPr>
        <w:t>Wednesday</w:t>
      </w:r>
    </w:p>
    <w:p w14:paraId="55CBFF42" w14:textId="77777777" w:rsidR="00217D5A" w:rsidRDefault="00217D5A" w:rsidP="00217D5A">
      <w:pPr>
        <w:rPr>
          <w:rFonts w:cs="Arial"/>
          <w:b/>
        </w:rPr>
      </w:pPr>
    </w:p>
    <w:p w14:paraId="0E0C7460" w14:textId="77777777" w:rsidR="00217D5A" w:rsidRDefault="00217D5A" w:rsidP="00217D5A">
      <w:pPr>
        <w:rPr>
          <w:rFonts w:cs="Arial"/>
          <w:b/>
        </w:rPr>
      </w:pPr>
    </w:p>
    <w:p w14:paraId="3FBFD36F" w14:textId="76B23D11" w:rsidR="00217D5A" w:rsidRPr="00217D5A" w:rsidRDefault="00952102">
      <w:pPr>
        <w:rPr>
          <w:rFonts w:cs="Arial"/>
          <w:b/>
        </w:rPr>
      </w:pPr>
      <w:r w:rsidRPr="00B74534">
        <w:rPr>
          <w:rFonts w:cs="Arial"/>
          <w:b/>
        </w:rPr>
        <w:t>Appendix C -</w:t>
      </w:r>
      <w:r w:rsidR="00135EA0">
        <w:rPr>
          <w:rFonts w:cs="Arial"/>
          <w:b/>
        </w:rPr>
        <w:t xml:space="preserve"> Per Borough</w:t>
      </w:r>
      <w:r w:rsidRPr="00B74534">
        <w:rPr>
          <w:rFonts w:cs="Arial"/>
          <w:b/>
        </w:rPr>
        <w:t xml:space="preserve"> </w:t>
      </w:r>
      <w:r w:rsidR="00135EA0">
        <w:rPr>
          <w:rFonts w:cs="Arial"/>
          <w:b/>
        </w:rPr>
        <w:t>I</w:t>
      </w:r>
      <w:r w:rsidRPr="00B74534">
        <w:rPr>
          <w:rFonts w:cs="Arial"/>
          <w:b/>
        </w:rPr>
        <w:t>ndicative activity information</w:t>
      </w:r>
      <w:r w:rsidR="00135EA0">
        <w:rPr>
          <w:rFonts w:cs="Arial"/>
          <w:b/>
        </w:rPr>
        <w:t xml:space="preserve"> </w:t>
      </w:r>
      <w:r w:rsidR="002D3858">
        <w:rPr>
          <w:rFonts w:cs="Arial"/>
          <w:b/>
        </w:rPr>
        <w:t>per month</w:t>
      </w:r>
    </w:p>
    <w:p w14:paraId="3D1F2C9B" w14:textId="77777777" w:rsidR="00217D5A" w:rsidRPr="00217D5A" w:rsidRDefault="00217D5A" w:rsidP="00217D5A">
      <w:pPr>
        <w:rPr>
          <w:rFonts w:cs="Arial"/>
          <w:b/>
        </w:rPr>
      </w:pPr>
    </w:p>
    <w:p w14:paraId="6FFF03A2" w14:textId="77777777" w:rsidR="0067048E" w:rsidRDefault="0067048E" w:rsidP="00217D5A">
      <w:pPr>
        <w:rPr>
          <w:rFonts w:cs="Arial"/>
          <w:b/>
        </w:rPr>
      </w:pPr>
    </w:p>
    <w:tbl>
      <w:tblPr>
        <w:tblStyle w:val="TableGrid"/>
        <w:tblW w:w="0" w:type="auto"/>
        <w:tblLook w:val="04A0" w:firstRow="1" w:lastRow="0" w:firstColumn="1" w:lastColumn="0" w:noHBand="0" w:noVBand="1"/>
      </w:tblPr>
      <w:tblGrid>
        <w:gridCol w:w="2691"/>
        <w:gridCol w:w="2691"/>
        <w:gridCol w:w="2691"/>
      </w:tblGrid>
      <w:tr w:rsidR="00ED2930" w14:paraId="7229B323" w14:textId="77777777" w:rsidTr="006F1D07">
        <w:trPr>
          <w:trHeight w:val="262"/>
        </w:trPr>
        <w:tc>
          <w:tcPr>
            <w:tcW w:w="2691" w:type="dxa"/>
          </w:tcPr>
          <w:p w14:paraId="253B4913" w14:textId="77777777" w:rsidR="00ED2930" w:rsidRPr="0067048E" w:rsidRDefault="00ED2930" w:rsidP="0067048E">
            <w:pPr>
              <w:rPr>
                <w:rFonts w:cs="Arial"/>
                <w:b/>
              </w:rPr>
            </w:pPr>
            <w:r>
              <w:rPr>
                <w:rFonts w:cs="Arial"/>
                <w:b/>
              </w:rPr>
              <w:t>Borough Name</w:t>
            </w:r>
          </w:p>
        </w:tc>
        <w:tc>
          <w:tcPr>
            <w:tcW w:w="2691" w:type="dxa"/>
          </w:tcPr>
          <w:p w14:paraId="6E6F350B" w14:textId="77777777" w:rsidR="00ED2930" w:rsidRPr="0067048E" w:rsidRDefault="00ED2930">
            <w:pPr>
              <w:rPr>
                <w:rFonts w:cs="Arial"/>
                <w:b/>
              </w:rPr>
            </w:pPr>
            <w:r>
              <w:rPr>
                <w:rFonts w:cs="Arial"/>
                <w:b/>
              </w:rPr>
              <w:t xml:space="preserve">Expected share of indicative activity </w:t>
            </w:r>
          </w:p>
        </w:tc>
        <w:tc>
          <w:tcPr>
            <w:tcW w:w="2691" w:type="dxa"/>
          </w:tcPr>
          <w:p w14:paraId="3B52CA5A" w14:textId="77777777" w:rsidR="00ED2930" w:rsidRDefault="00ED2930">
            <w:pPr>
              <w:rPr>
                <w:rFonts w:cs="Arial"/>
                <w:b/>
              </w:rPr>
            </w:pPr>
            <w:r>
              <w:rPr>
                <w:rFonts w:cs="Arial"/>
                <w:b/>
              </w:rPr>
              <w:t xml:space="preserve">Expected Range of Activity </w:t>
            </w:r>
          </w:p>
        </w:tc>
      </w:tr>
      <w:tr w:rsidR="00ED2930" w14:paraId="117436FB" w14:textId="77777777" w:rsidTr="006F1D07">
        <w:trPr>
          <w:trHeight w:val="262"/>
        </w:trPr>
        <w:tc>
          <w:tcPr>
            <w:tcW w:w="2691" w:type="dxa"/>
          </w:tcPr>
          <w:p w14:paraId="44CA3AC1" w14:textId="77777777" w:rsidR="00ED2930" w:rsidRPr="0067048E" w:rsidRDefault="00ED2930" w:rsidP="0067048E">
            <w:pPr>
              <w:rPr>
                <w:rFonts w:cs="Arial"/>
                <w:b/>
              </w:rPr>
            </w:pPr>
            <w:r w:rsidRPr="0067048E">
              <w:rPr>
                <w:rFonts w:cs="Arial"/>
                <w:b/>
              </w:rPr>
              <w:t xml:space="preserve">Brent </w:t>
            </w:r>
          </w:p>
          <w:p w14:paraId="1D3CCD77" w14:textId="77777777" w:rsidR="00ED2930" w:rsidRDefault="00ED2930" w:rsidP="0067048E">
            <w:pPr>
              <w:rPr>
                <w:rFonts w:cs="Arial"/>
                <w:b/>
              </w:rPr>
            </w:pPr>
          </w:p>
        </w:tc>
        <w:tc>
          <w:tcPr>
            <w:tcW w:w="2691" w:type="dxa"/>
          </w:tcPr>
          <w:p w14:paraId="40A30F6B" w14:textId="77777777" w:rsidR="00ED2930" w:rsidRDefault="00ED2930" w:rsidP="00217D5A">
            <w:pPr>
              <w:rPr>
                <w:rFonts w:cs="Arial"/>
                <w:b/>
              </w:rPr>
            </w:pPr>
            <w:r w:rsidRPr="0067048E">
              <w:rPr>
                <w:rFonts w:cs="Arial"/>
                <w:b/>
              </w:rPr>
              <w:t>2</w:t>
            </w:r>
            <w:r w:rsidR="002D3858">
              <w:rPr>
                <w:rFonts w:cs="Arial"/>
                <w:b/>
              </w:rPr>
              <w:t>7</w:t>
            </w:r>
            <w:r w:rsidRPr="0067048E">
              <w:rPr>
                <w:rFonts w:cs="Arial"/>
                <w:b/>
              </w:rPr>
              <w:t>%</w:t>
            </w:r>
          </w:p>
        </w:tc>
        <w:tc>
          <w:tcPr>
            <w:tcW w:w="2691" w:type="dxa"/>
          </w:tcPr>
          <w:p w14:paraId="4A9356C2" w14:textId="77777777" w:rsidR="00ED2930" w:rsidRPr="0067048E" w:rsidRDefault="00457CA4" w:rsidP="00217D5A">
            <w:pPr>
              <w:rPr>
                <w:rFonts w:cs="Arial"/>
                <w:b/>
              </w:rPr>
            </w:pPr>
            <w:r>
              <w:rPr>
                <w:rFonts w:cs="Arial"/>
                <w:b/>
              </w:rPr>
              <w:t>2</w:t>
            </w:r>
            <w:r w:rsidR="002D3858">
              <w:rPr>
                <w:rFonts w:cs="Arial"/>
                <w:b/>
              </w:rPr>
              <w:t>7-</w:t>
            </w:r>
            <w:r w:rsidR="00621BB1">
              <w:rPr>
                <w:rFonts w:cs="Arial"/>
                <w:b/>
              </w:rPr>
              <w:t>108</w:t>
            </w:r>
          </w:p>
        </w:tc>
      </w:tr>
      <w:tr w:rsidR="00ED2930" w14:paraId="748AC92E" w14:textId="77777777" w:rsidTr="006F1D07">
        <w:trPr>
          <w:trHeight w:val="247"/>
        </w:trPr>
        <w:tc>
          <w:tcPr>
            <w:tcW w:w="2691" w:type="dxa"/>
          </w:tcPr>
          <w:p w14:paraId="326E013E" w14:textId="77777777" w:rsidR="00ED2930" w:rsidRPr="0067048E" w:rsidRDefault="00ED2930" w:rsidP="0067048E">
            <w:pPr>
              <w:rPr>
                <w:rFonts w:cs="Arial"/>
                <w:b/>
              </w:rPr>
            </w:pPr>
            <w:r w:rsidRPr="0067048E">
              <w:rPr>
                <w:rFonts w:cs="Arial"/>
                <w:b/>
              </w:rPr>
              <w:t xml:space="preserve">Central </w:t>
            </w:r>
          </w:p>
          <w:p w14:paraId="41327AFE" w14:textId="77777777" w:rsidR="00ED2930" w:rsidRDefault="00ED2930" w:rsidP="0067048E">
            <w:pPr>
              <w:rPr>
                <w:rFonts w:cs="Arial"/>
                <w:b/>
              </w:rPr>
            </w:pPr>
          </w:p>
        </w:tc>
        <w:tc>
          <w:tcPr>
            <w:tcW w:w="2691" w:type="dxa"/>
          </w:tcPr>
          <w:p w14:paraId="48A54973" w14:textId="77777777" w:rsidR="00ED2930" w:rsidRDefault="002D3858" w:rsidP="00217D5A">
            <w:pPr>
              <w:rPr>
                <w:rFonts w:cs="Arial"/>
                <w:b/>
              </w:rPr>
            </w:pPr>
            <w:r>
              <w:rPr>
                <w:rFonts w:cs="Arial"/>
                <w:b/>
              </w:rPr>
              <w:t>2</w:t>
            </w:r>
            <w:r w:rsidR="00ED2930" w:rsidRPr="0067048E">
              <w:rPr>
                <w:rFonts w:cs="Arial"/>
                <w:b/>
              </w:rPr>
              <w:t>%</w:t>
            </w:r>
          </w:p>
        </w:tc>
        <w:tc>
          <w:tcPr>
            <w:tcW w:w="2691" w:type="dxa"/>
          </w:tcPr>
          <w:p w14:paraId="07FF9F31" w14:textId="77777777" w:rsidR="00ED2930" w:rsidRPr="0067048E" w:rsidRDefault="002D3858" w:rsidP="00217D5A">
            <w:pPr>
              <w:rPr>
                <w:rFonts w:cs="Arial"/>
                <w:b/>
              </w:rPr>
            </w:pPr>
            <w:r>
              <w:rPr>
                <w:rFonts w:cs="Arial"/>
                <w:b/>
              </w:rPr>
              <w:t>2-</w:t>
            </w:r>
            <w:r w:rsidR="00621BB1">
              <w:rPr>
                <w:rFonts w:cs="Arial"/>
                <w:b/>
              </w:rPr>
              <w:t>28</w:t>
            </w:r>
          </w:p>
        </w:tc>
      </w:tr>
      <w:tr w:rsidR="00ED2930" w14:paraId="3809EB81" w14:textId="77777777" w:rsidTr="006F1D07">
        <w:trPr>
          <w:trHeight w:val="262"/>
        </w:trPr>
        <w:tc>
          <w:tcPr>
            <w:tcW w:w="2691" w:type="dxa"/>
          </w:tcPr>
          <w:p w14:paraId="0B54D443" w14:textId="77777777" w:rsidR="00ED2930" w:rsidRPr="0067048E" w:rsidRDefault="00ED2930" w:rsidP="0067048E">
            <w:pPr>
              <w:rPr>
                <w:rFonts w:cs="Arial"/>
                <w:b/>
              </w:rPr>
            </w:pPr>
            <w:r w:rsidRPr="0067048E">
              <w:rPr>
                <w:rFonts w:cs="Arial"/>
                <w:b/>
              </w:rPr>
              <w:t xml:space="preserve">Ealing </w:t>
            </w:r>
          </w:p>
          <w:p w14:paraId="505FCD34" w14:textId="77777777" w:rsidR="00ED2930" w:rsidRDefault="00ED2930" w:rsidP="0067048E">
            <w:pPr>
              <w:rPr>
                <w:rFonts w:cs="Arial"/>
                <w:b/>
              </w:rPr>
            </w:pPr>
          </w:p>
        </w:tc>
        <w:tc>
          <w:tcPr>
            <w:tcW w:w="2691" w:type="dxa"/>
          </w:tcPr>
          <w:p w14:paraId="06502CF2" w14:textId="77777777" w:rsidR="00ED2930" w:rsidRDefault="00ED2930" w:rsidP="00217D5A">
            <w:pPr>
              <w:rPr>
                <w:rFonts w:cs="Arial"/>
                <w:b/>
              </w:rPr>
            </w:pPr>
            <w:r w:rsidRPr="0067048E">
              <w:rPr>
                <w:rFonts w:cs="Arial"/>
                <w:b/>
              </w:rPr>
              <w:t>15%</w:t>
            </w:r>
          </w:p>
        </w:tc>
        <w:tc>
          <w:tcPr>
            <w:tcW w:w="2691" w:type="dxa"/>
          </w:tcPr>
          <w:p w14:paraId="4CD8E65A" w14:textId="77777777" w:rsidR="00ED2930" w:rsidRPr="0067048E" w:rsidRDefault="00457CA4" w:rsidP="00217D5A">
            <w:pPr>
              <w:rPr>
                <w:rFonts w:cs="Arial"/>
                <w:b/>
              </w:rPr>
            </w:pPr>
            <w:r>
              <w:rPr>
                <w:rFonts w:cs="Arial"/>
                <w:b/>
              </w:rPr>
              <w:t>15-</w:t>
            </w:r>
            <w:r w:rsidR="00621BB1">
              <w:rPr>
                <w:rFonts w:cs="Arial"/>
                <w:b/>
              </w:rPr>
              <w:t>60</w:t>
            </w:r>
          </w:p>
        </w:tc>
      </w:tr>
      <w:tr w:rsidR="00ED2930" w14:paraId="716EFE9A" w14:textId="77777777" w:rsidTr="006F1D07">
        <w:trPr>
          <w:trHeight w:val="247"/>
        </w:trPr>
        <w:tc>
          <w:tcPr>
            <w:tcW w:w="2691" w:type="dxa"/>
          </w:tcPr>
          <w:p w14:paraId="6F9C8169" w14:textId="77777777" w:rsidR="00ED2930" w:rsidRDefault="00ED2930">
            <w:pPr>
              <w:rPr>
                <w:rFonts w:cs="Arial"/>
                <w:b/>
              </w:rPr>
            </w:pPr>
            <w:r w:rsidRPr="0067048E">
              <w:rPr>
                <w:rFonts w:cs="Arial"/>
                <w:b/>
              </w:rPr>
              <w:t xml:space="preserve">Hammersmith &amp; Fulham </w:t>
            </w:r>
          </w:p>
        </w:tc>
        <w:tc>
          <w:tcPr>
            <w:tcW w:w="2691" w:type="dxa"/>
          </w:tcPr>
          <w:p w14:paraId="621D9945" w14:textId="77777777" w:rsidR="00ED2930" w:rsidRDefault="00ED2930" w:rsidP="00217D5A">
            <w:pPr>
              <w:rPr>
                <w:rFonts w:cs="Arial"/>
                <w:b/>
              </w:rPr>
            </w:pPr>
            <w:r w:rsidRPr="00217D5A">
              <w:rPr>
                <w:rFonts w:cs="Arial"/>
                <w:b/>
              </w:rPr>
              <w:t>3%</w:t>
            </w:r>
          </w:p>
        </w:tc>
        <w:tc>
          <w:tcPr>
            <w:tcW w:w="2691" w:type="dxa"/>
          </w:tcPr>
          <w:p w14:paraId="248DDD49" w14:textId="77777777" w:rsidR="00ED2930" w:rsidRPr="00217D5A" w:rsidRDefault="00457CA4" w:rsidP="00217D5A">
            <w:pPr>
              <w:rPr>
                <w:rFonts w:cs="Arial"/>
                <w:b/>
              </w:rPr>
            </w:pPr>
            <w:r>
              <w:rPr>
                <w:rFonts w:cs="Arial"/>
                <w:b/>
              </w:rPr>
              <w:t>3-</w:t>
            </w:r>
            <w:r w:rsidR="00621BB1">
              <w:rPr>
                <w:rFonts w:cs="Arial"/>
                <w:b/>
              </w:rPr>
              <w:t>12</w:t>
            </w:r>
          </w:p>
        </w:tc>
      </w:tr>
      <w:tr w:rsidR="00ED2930" w14:paraId="688A817C" w14:textId="77777777" w:rsidTr="006F1D07">
        <w:trPr>
          <w:trHeight w:val="262"/>
        </w:trPr>
        <w:tc>
          <w:tcPr>
            <w:tcW w:w="2691" w:type="dxa"/>
          </w:tcPr>
          <w:p w14:paraId="4A2A45EB" w14:textId="77777777" w:rsidR="00ED2930" w:rsidRDefault="00ED2930">
            <w:pPr>
              <w:rPr>
                <w:rFonts w:cs="Arial"/>
                <w:b/>
              </w:rPr>
            </w:pPr>
            <w:r w:rsidRPr="0067048E">
              <w:rPr>
                <w:rFonts w:cs="Arial"/>
                <w:b/>
              </w:rPr>
              <w:t>Harrow</w:t>
            </w:r>
          </w:p>
        </w:tc>
        <w:tc>
          <w:tcPr>
            <w:tcW w:w="2691" w:type="dxa"/>
          </w:tcPr>
          <w:p w14:paraId="52C91878" w14:textId="77777777" w:rsidR="00ED2930" w:rsidRDefault="00ED2930" w:rsidP="00217D5A">
            <w:pPr>
              <w:rPr>
                <w:rFonts w:cs="Arial"/>
                <w:b/>
              </w:rPr>
            </w:pPr>
            <w:r w:rsidRPr="00217D5A">
              <w:rPr>
                <w:rFonts w:cs="Arial"/>
                <w:b/>
              </w:rPr>
              <w:t>1</w:t>
            </w:r>
            <w:r w:rsidR="002D3858">
              <w:rPr>
                <w:rFonts w:cs="Arial"/>
                <w:b/>
              </w:rPr>
              <w:t>0</w:t>
            </w:r>
            <w:r w:rsidRPr="00217D5A">
              <w:rPr>
                <w:rFonts w:cs="Arial"/>
                <w:b/>
              </w:rPr>
              <w:t>%</w:t>
            </w:r>
          </w:p>
        </w:tc>
        <w:tc>
          <w:tcPr>
            <w:tcW w:w="2691" w:type="dxa"/>
          </w:tcPr>
          <w:p w14:paraId="07BC941B" w14:textId="77777777" w:rsidR="00ED2930" w:rsidRPr="00217D5A" w:rsidRDefault="002D3858" w:rsidP="00217D5A">
            <w:pPr>
              <w:rPr>
                <w:rFonts w:cs="Arial"/>
                <w:b/>
              </w:rPr>
            </w:pPr>
            <w:r>
              <w:rPr>
                <w:rFonts w:cs="Arial"/>
                <w:b/>
              </w:rPr>
              <w:t>10-</w:t>
            </w:r>
            <w:r w:rsidR="00621BB1">
              <w:rPr>
                <w:rFonts w:cs="Arial"/>
                <w:b/>
              </w:rPr>
              <w:t>40</w:t>
            </w:r>
          </w:p>
        </w:tc>
      </w:tr>
      <w:tr w:rsidR="00ED2930" w14:paraId="5908D5D5" w14:textId="77777777" w:rsidTr="006F1D07">
        <w:trPr>
          <w:trHeight w:val="247"/>
        </w:trPr>
        <w:tc>
          <w:tcPr>
            <w:tcW w:w="2691" w:type="dxa"/>
          </w:tcPr>
          <w:p w14:paraId="24965C4C" w14:textId="77777777" w:rsidR="00ED2930" w:rsidRPr="0067048E" w:rsidRDefault="00ED2930" w:rsidP="0067048E">
            <w:pPr>
              <w:rPr>
                <w:rFonts w:cs="Arial"/>
                <w:b/>
              </w:rPr>
            </w:pPr>
            <w:r w:rsidRPr="0067048E">
              <w:rPr>
                <w:rFonts w:cs="Arial"/>
                <w:b/>
              </w:rPr>
              <w:t xml:space="preserve">Hillingdon </w:t>
            </w:r>
          </w:p>
          <w:p w14:paraId="375F98D1" w14:textId="77777777" w:rsidR="00ED2930" w:rsidRDefault="00ED2930" w:rsidP="0067048E">
            <w:pPr>
              <w:rPr>
                <w:rFonts w:cs="Arial"/>
                <w:b/>
              </w:rPr>
            </w:pPr>
          </w:p>
        </w:tc>
        <w:tc>
          <w:tcPr>
            <w:tcW w:w="2691" w:type="dxa"/>
          </w:tcPr>
          <w:p w14:paraId="69764F28" w14:textId="77777777" w:rsidR="00ED2930" w:rsidRDefault="002D3858" w:rsidP="00217D5A">
            <w:pPr>
              <w:rPr>
                <w:rFonts w:cs="Arial"/>
                <w:b/>
              </w:rPr>
            </w:pPr>
            <w:r>
              <w:rPr>
                <w:rFonts w:cs="Arial"/>
                <w:b/>
              </w:rPr>
              <w:t>2</w:t>
            </w:r>
            <w:r w:rsidR="00ED2930" w:rsidRPr="0067048E">
              <w:rPr>
                <w:rFonts w:cs="Arial"/>
                <w:b/>
              </w:rPr>
              <w:t>%</w:t>
            </w:r>
          </w:p>
        </w:tc>
        <w:tc>
          <w:tcPr>
            <w:tcW w:w="2691" w:type="dxa"/>
          </w:tcPr>
          <w:p w14:paraId="7AC7AB70" w14:textId="77777777" w:rsidR="00ED2930" w:rsidRPr="0067048E" w:rsidRDefault="002D3858" w:rsidP="00217D5A">
            <w:pPr>
              <w:rPr>
                <w:rFonts w:cs="Arial"/>
                <w:b/>
              </w:rPr>
            </w:pPr>
            <w:r>
              <w:rPr>
                <w:rFonts w:cs="Arial"/>
                <w:b/>
              </w:rPr>
              <w:t>2-</w:t>
            </w:r>
            <w:r w:rsidR="00621BB1">
              <w:rPr>
                <w:rFonts w:cs="Arial"/>
                <w:b/>
              </w:rPr>
              <w:t>8</w:t>
            </w:r>
          </w:p>
        </w:tc>
      </w:tr>
      <w:tr w:rsidR="00ED2930" w14:paraId="7D943C63" w14:textId="77777777" w:rsidTr="006F1D07">
        <w:trPr>
          <w:trHeight w:val="262"/>
        </w:trPr>
        <w:tc>
          <w:tcPr>
            <w:tcW w:w="2691" w:type="dxa"/>
          </w:tcPr>
          <w:p w14:paraId="430026D1" w14:textId="77777777" w:rsidR="00ED2930" w:rsidRDefault="00ED2930">
            <w:pPr>
              <w:rPr>
                <w:rFonts w:cs="Arial"/>
                <w:b/>
              </w:rPr>
            </w:pPr>
            <w:r w:rsidRPr="0067048E">
              <w:rPr>
                <w:rFonts w:cs="Arial"/>
                <w:b/>
              </w:rPr>
              <w:t xml:space="preserve">Hounslow </w:t>
            </w:r>
          </w:p>
        </w:tc>
        <w:tc>
          <w:tcPr>
            <w:tcW w:w="2691" w:type="dxa"/>
          </w:tcPr>
          <w:p w14:paraId="77DE02FA" w14:textId="77777777" w:rsidR="00ED2930" w:rsidRDefault="00ED2930" w:rsidP="00217D5A">
            <w:pPr>
              <w:rPr>
                <w:rFonts w:cs="Arial"/>
                <w:b/>
              </w:rPr>
            </w:pPr>
            <w:r w:rsidRPr="0067048E">
              <w:rPr>
                <w:rFonts w:cs="Arial"/>
                <w:b/>
              </w:rPr>
              <w:t>10%</w:t>
            </w:r>
          </w:p>
        </w:tc>
        <w:tc>
          <w:tcPr>
            <w:tcW w:w="2691" w:type="dxa"/>
          </w:tcPr>
          <w:p w14:paraId="1B2535F8" w14:textId="77777777" w:rsidR="00ED2930" w:rsidRPr="0067048E" w:rsidRDefault="002D3858" w:rsidP="00217D5A">
            <w:pPr>
              <w:rPr>
                <w:rFonts w:cs="Arial"/>
                <w:b/>
              </w:rPr>
            </w:pPr>
            <w:r>
              <w:rPr>
                <w:rFonts w:cs="Arial"/>
                <w:b/>
              </w:rPr>
              <w:t>10-</w:t>
            </w:r>
            <w:r w:rsidR="00621BB1">
              <w:rPr>
                <w:rFonts w:cs="Arial"/>
                <w:b/>
              </w:rPr>
              <w:t>40</w:t>
            </w:r>
          </w:p>
        </w:tc>
      </w:tr>
      <w:tr w:rsidR="00ED2930" w14:paraId="57DCD6C1" w14:textId="77777777" w:rsidTr="006F1D07">
        <w:trPr>
          <w:trHeight w:val="247"/>
        </w:trPr>
        <w:tc>
          <w:tcPr>
            <w:tcW w:w="2691" w:type="dxa"/>
          </w:tcPr>
          <w:p w14:paraId="3ADDA53D" w14:textId="77777777" w:rsidR="00ED2930" w:rsidRDefault="00ED2930" w:rsidP="0067048E">
            <w:pPr>
              <w:rPr>
                <w:rFonts w:cs="Arial"/>
                <w:b/>
              </w:rPr>
            </w:pPr>
            <w:r w:rsidRPr="003757C6">
              <w:rPr>
                <w:rFonts w:cs="Arial"/>
                <w:b/>
              </w:rPr>
              <w:t>Westminster</w:t>
            </w:r>
          </w:p>
        </w:tc>
        <w:tc>
          <w:tcPr>
            <w:tcW w:w="2691" w:type="dxa"/>
          </w:tcPr>
          <w:p w14:paraId="6418F7FD" w14:textId="77777777" w:rsidR="00ED2930" w:rsidRDefault="00ED2930" w:rsidP="00217D5A">
            <w:pPr>
              <w:rPr>
                <w:rFonts w:cs="Arial"/>
                <w:b/>
              </w:rPr>
            </w:pPr>
            <w:r w:rsidRPr="0067048E">
              <w:rPr>
                <w:rFonts w:cs="Arial"/>
                <w:b/>
              </w:rPr>
              <w:t>31%</w:t>
            </w:r>
          </w:p>
        </w:tc>
        <w:tc>
          <w:tcPr>
            <w:tcW w:w="2691" w:type="dxa"/>
          </w:tcPr>
          <w:p w14:paraId="2CEE9527" w14:textId="77777777" w:rsidR="00ED2930" w:rsidRPr="0067048E" w:rsidRDefault="002D3858" w:rsidP="00217D5A">
            <w:pPr>
              <w:rPr>
                <w:rFonts w:cs="Arial"/>
                <w:b/>
              </w:rPr>
            </w:pPr>
            <w:r>
              <w:rPr>
                <w:rFonts w:cs="Arial"/>
                <w:b/>
              </w:rPr>
              <w:t>31-</w:t>
            </w:r>
            <w:r w:rsidR="00621BB1">
              <w:rPr>
                <w:rFonts w:cs="Arial"/>
                <w:b/>
              </w:rPr>
              <w:t>124</w:t>
            </w:r>
          </w:p>
        </w:tc>
      </w:tr>
      <w:tr w:rsidR="00C37510" w14:paraId="112C71C9" w14:textId="77777777" w:rsidTr="006F1D07">
        <w:trPr>
          <w:trHeight w:val="247"/>
        </w:trPr>
        <w:tc>
          <w:tcPr>
            <w:tcW w:w="2691" w:type="dxa"/>
          </w:tcPr>
          <w:p w14:paraId="4E277EEE" w14:textId="77777777" w:rsidR="00C37510" w:rsidRPr="003757C6" w:rsidRDefault="00C37510" w:rsidP="0067048E">
            <w:pPr>
              <w:rPr>
                <w:rFonts w:cs="Arial"/>
                <w:b/>
              </w:rPr>
            </w:pPr>
            <w:r>
              <w:rPr>
                <w:rFonts w:cs="Arial"/>
                <w:b/>
              </w:rPr>
              <w:t>Total</w:t>
            </w:r>
          </w:p>
        </w:tc>
        <w:tc>
          <w:tcPr>
            <w:tcW w:w="2691" w:type="dxa"/>
          </w:tcPr>
          <w:p w14:paraId="5C3D61FA" w14:textId="77777777" w:rsidR="00C37510" w:rsidRPr="0067048E" w:rsidRDefault="00C37510" w:rsidP="00217D5A">
            <w:pPr>
              <w:rPr>
                <w:rFonts w:cs="Arial"/>
                <w:b/>
              </w:rPr>
            </w:pPr>
            <w:r>
              <w:rPr>
                <w:rFonts w:cs="Arial"/>
                <w:b/>
              </w:rPr>
              <w:t>100%</w:t>
            </w:r>
          </w:p>
        </w:tc>
        <w:tc>
          <w:tcPr>
            <w:tcW w:w="2691" w:type="dxa"/>
          </w:tcPr>
          <w:p w14:paraId="39E494C7" w14:textId="77777777" w:rsidR="00C37510" w:rsidRDefault="00C37510" w:rsidP="00217D5A">
            <w:pPr>
              <w:rPr>
                <w:rFonts w:cs="Arial"/>
                <w:b/>
              </w:rPr>
            </w:pPr>
            <w:r>
              <w:rPr>
                <w:rFonts w:cs="Arial"/>
                <w:b/>
              </w:rPr>
              <w:t>100-</w:t>
            </w:r>
            <w:r w:rsidR="00621BB1">
              <w:rPr>
                <w:rFonts w:cs="Arial"/>
                <w:b/>
              </w:rPr>
              <w:t xml:space="preserve">400 </w:t>
            </w:r>
            <w:r>
              <w:rPr>
                <w:rFonts w:cs="Arial"/>
                <w:b/>
              </w:rPr>
              <w:t>deliveries/per month</w:t>
            </w:r>
          </w:p>
        </w:tc>
      </w:tr>
    </w:tbl>
    <w:p w14:paraId="7115D72D" w14:textId="77777777" w:rsidR="0067048E" w:rsidRDefault="0067048E" w:rsidP="00217D5A">
      <w:pPr>
        <w:rPr>
          <w:rFonts w:cs="Arial"/>
          <w:b/>
        </w:rPr>
      </w:pPr>
    </w:p>
    <w:p w14:paraId="6DECCB29" w14:textId="77777777" w:rsidR="0026700F" w:rsidRPr="00B74534" w:rsidRDefault="0026700F" w:rsidP="00B74534">
      <w:pPr>
        <w:rPr>
          <w:rFonts w:cs="Arial"/>
          <w:b/>
        </w:rPr>
      </w:pPr>
    </w:p>
    <w:p w14:paraId="1D8D67CF" w14:textId="77777777" w:rsidR="00952102" w:rsidRPr="00952102" w:rsidRDefault="00952102" w:rsidP="00952102">
      <w:pPr>
        <w:pStyle w:val="ListParagraph"/>
        <w:rPr>
          <w:rFonts w:cs="Arial"/>
          <w:b/>
        </w:rPr>
      </w:pPr>
    </w:p>
    <w:sectPr w:rsidR="00952102" w:rsidRPr="00952102" w:rsidSect="007F45E8">
      <w:pgSz w:w="16838" w:h="11906" w:orient="landscape"/>
      <w:pgMar w:top="1440" w:right="1701"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3102E" w14:textId="77777777" w:rsidR="00D67C48" w:rsidRDefault="00D67C48" w:rsidP="000E22DD">
      <w:r>
        <w:separator/>
      </w:r>
    </w:p>
  </w:endnote>
  <w:endnote w:type="continuationSeparator" w:id="0">
    <w:p w14:paraId="0525E01B" w14:textId="77777777" w:rsidR="00D67C48" w:rsidRDefault="00D67C48" w:rsidP="000E2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46BE" w14:textId="77777777" w:rsidR="00406A4F" w:rsidRPr="00406A4F" w:rsidRDefault="00406A4F" w:rsidP="00406A4F">
    <w:pPr>
      <w:pStyle w:val="Footer"/>
      <w:jc w:val="center"/>
      <w:rPr>
        <w:sz w:val="8"/>
        <w:szCs w:val="8"/>
      </w:rPr>
    </w:pPr>
    <w:r>
      <w:rPr>
        <w:rFonts w:cs="Arial"/>
        <w:b/>
        <w:sz w:val="16"/>
      </w:rPr>
      <w:t>NHS North West London Collaborative of Clinical Commissioning Groups are a collaboration of NHS Brent CCG, NHS Central London CCG, NHS Ealing CCG, NHS Hammersmith &amp; Fulham CCG, NHS Harrow CCG, NHS Hillingdon CCG, NHS Hounslow CCG, and NHS West London CCG.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1585" w14:textId="77777777" w:rsidR="00BB2BDD" w:rsidRPr="00BB2BDD" w:rsidRDefault="00BB2BDD" w:rsidP="00BB2BDD">
    <w:pPr>
      <w:pStyle w:val="Footer"/>
      <w:jc w:val="center"/>
      <w:rPr>
        <w:sz w:val="8"/>
        <w:szCs w:val="8"/>
      </w:rPr>
    </w:pPr>
    <w:r>
      <w:rPr>
        <w:rFonts w:cs="Arial"/>
        <w:b/>
        <w:sz w:val="16"/>
      </w:rPr>
      <w:t>NHS North West London Collaborative of Clinical Commissioning Groups are a collaboration of NHS Brent CCG, NHS Central London CCG, NHS Ealing CCG, NHS Hammersmith &amp; Fulham CCG, NHS Harrow CCG, NHS Hillingdon CCG, NHS Hounslow CCG, and NHS West London CCG.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9B27E" w14:textId="77777777" w:rsidR="00D67C48" w:rsidRDefault="00D67C48" w:rsidP="000E22DD">
      <w:r>
        <w:separator/>
      </w:r>
    </w:p>
  </w:footnote>
  <w:footnote w:type="continuationSeparator" w:id="0">
    <w:p w14:paraId="5EFD3C67" w14:textId="77777777" w:rsidR="00D67C48" w:rsidRDefault="00D67C48" w:rsidP="000E2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9BA1" w14:textId="3306A9C2" w:rsidR="004F1DC2" w:rsidRDefault="00BC15A5" w:rsidP="00BC15A5">
    <w:pPr>
      <w:pStyle w:val="Header"/>
      <w:ind w:left="6480"/>
    </w:pPr>
    <w:r w:rsidRPr="00BC15A5">
      <w:rPr>
        <w:noProof/>
      </w:rPr>
      <w:drawing>
        <wp:inline distT="0" distB="0" distL="0" distR="0" wp14:anchorId="21AB5344" wp14:editId="44A61EBC">
          <wp:extent cx="2329604" cy="10341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29604" cy="1034170"/>
                  </a:xfrm>
                  <a:prstGeom prst="rect">
                    <a:avLst/>
                  </a:prstGeom>
                </pic:spPr>
              </pic:pic>
            </a:graphicData>
          </a:graphic>
        </wp:inline>
      </w:drawing>
    </w:r>
    <w:r w:rsidR="005F6DE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C0DF" w14:textId="57F46104" w:rsidR="004F1DC2" w:rsidRDefault="00BC15A5" w:rsidP="00BC15A5">
    <w:pPr>
      <w:pStyle w:val="Header"/>
      <w:ind w:left="6480"/>
    </w:pPr>
    <w:r w:rsidRPr="00BC15A5">
      <w:rPr>
        <w:noProof/>
      </w:rPr>
      <w:drawing>
        <wp:inline distT="0" distB="0" distL="0" distR="0" wp14:anchorId="40DC8A77" wp14:editId="67B8CF7E">
          <wp:extent cx="2329604" cy="1034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29604" cy="1034170"/>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348A"/>
    <w:multiLevelType w:val="hybridMultilevel"/>
    <w:tmpl w:val="F5AA2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D5D1F"/>
    <w:multiLevelType w:val="hybridMultilevel"/>
    <w:tmpl w:val="90AE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B7215"/>
    <w:multiLevelType w:val="hybridMultilevel"/>
    <w:tmpl w:val="A6708AD6"/>
    <w:lvl w:ilvl="0" w:tplc="B3BCBD76">
      <w:start w:val="1"/>
      <w:numFmt w:val="bullet"/>
      <w:lvlText w:val="•"/>
      <w:lvlJc w:val="left"/>
      <w:pPr>
        <w:tabs>
          <w:tab w:val="num" w:pos="720"/>
        </w:tabs>
        <w:ind w:left="720" w:hanging="360"/>
      </w:pPr>
      <w:rPr>
        <w:rFonts w:ascii="Times New Roman" w:hAnsi="Times New Roman" w:hint="default"/>
      </w:rPr>
    </w:lvl>
    <w:lvl w:ilvl="1" w:tplc="D1B6BFDA" w:tentative="1">
      <w:start w:val="1"/>
      <w:numFmt w:val="bullet"/>
      <w:lvlText w:val="•"/>
      <w:lvlJc w:val="left"/>
      <w:pPr>
        <w:tabs>
          <w:tab w:val="num" w:pos="1440"/>
        </w:tabs>
        <w:ind w:left="1440" w:hanging="360"/>
      </w:pPr>
      <w:rPr>
        <w:rFonts w:ascii="Times New Roman" w:hAnsi="Times New Roman" w:hint="default"/>
      </w:rPr>
    </w:lvl>
    <w:lvl w:ilvl="2" w:tplc="8BEA0E32" w:tentative="1">
      <w:start w:val="1"/>
      <w:numFmt w:val="bullet"/>
      <w:lvlText w:val="•"/>
      <w:lvlJc w:val="left"/>
      <w:pPr>
        <w:tabs>
          <w:tab w:val="num" w:pos="2160"/>
        </w:tabs>
        <w:ind w:left="2160" w:hanging="360"/>
      </w:pPr>
      <w:rPr>
        <w:rFonts w:ascii="Times New Roman" w:hAnsi="Times New Roman" w:hint="default"/>
      </w:rPr>
    </w:lvl>
    <w:lvl w:ilvl="3" w:tplc="10A02838" w:tentative="1">
      <w:start w:val="1"/>
      <w:numFmt w:val="bullet"/>
      <w:lvlText w:val="•"/>
      <w:lvlJc w:val="left"/>
      <w:pPr>
        <w:tabs>
          <w:tab w:val="num" w:pos="2880"/>
        </w:tabs>
        <w:ind w:left="2880" w:hanging="360"/>
      </w:pPr>
      <w:rPr>
        <w:rFonts w:ascii="Times New Roman" w:hAnsi="Times New Roman" w:hint="default"/>
      </w:rPr>
    </w:lvl>
    <w:lvl w:ilvl="4" w:tplc="377E4DE4" w:tentative="1">
      <w:start w:val="1"/>
      <w:numFmt w:val="bullet"/>
      <w:lvlText w:val="•"/>
      <w:lvlJc w:val="left"/>
      <w:pPr>
        <w:tabs>
          <w:tab w:val="num" w:pos="3600"/>
        </w:tabs>
        <w:ind w:left="3600" w:hanging="360"/>
      </w:pPr>
      <w:rPr>
        <w:rFonts w:ascii="Times New Roman" w:hAnsi="Times New Roman" w:hint="default"/>
      </w:rPr>
    </w:lvl>
    <w:lvl w:ilvl="5" w:tplc="ACB07842" w:tentative="1">
      <w:start w:val="1"/>
      <w:numFmt w:val="bullet"/>
      <w:lvlText w:val="•"/>
      <w:lvlJc w:val="left"/>
      <w:pPr>
        <w:tabs>
          <w:tab w:val="num" w:pos="4320"/>
        </w:tabs>
        <w:ind w:left="4320" w:hanging="360"/>
      </w:pPr>
      <w:rPr>
        <w:rFonts w:ascii="Times New Roman" w:hAnsi="Times New Roman" w:hint="default"/>
      </w:rPr>
    </w:lvl>
    <w:lvl w:ilvl="6" w:tplc="0FAC7614" w:tentative="1">
      <w:start w:val="1"/>
      <w:numFmt w:val="bullet"/>
      <w:lvlText w:val="•"/>
      <w:lvlJc w:val="left"/>
      <w:pPr>
        <w:tabs>
          <w:tab w:val="num" w:pos="5040"/>
        </w:tabs>
        <w:ind w:left="5040" w:hanging="360"/>
      </w:pPr>
      <w:rPr>
        <w:rFonts w:ascii="Times New Roman" w:hAnsi="Times New Roman" w:hint="default"/>
      </w:rPr>
    </w:lvl>
    <w:lvl w:ilvl="7" w:tplc="6CF6794C" w:tentative="1">
      <w:start w:val="1"/>
      <w:numFmt w:val="bullet"/>
      <w:lvlText w:val="•"/>
      <w:lvlJc w:val="left"/>
      <w:pPr>
        <w:tabs>
          <w:tab w:val="num" w:pos="5760"/>
        </w:tabs>
        <w:ind w:left="5760" w:hanging="360"/>
      </w:pPr>
      <w:rPr>
        <w:rFonts w:ascii="Times New Roman" w:hAnsi="Times New Roman" w:hint="default"/>
      </w:rPr>
    </w:lvl>
    <w:lvl w:ilvl="8" w:tplc="CE9495B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0A2EF9"/>
    <w:multiLevelType w:val="hybridMultilevel"/>
    <w:tmpl w:val="9798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9717C"/>
    <w:multiLevelType w:val="hybridMultilevel"/>
    <w:tmpl w:val="D338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D3E61"/>
    <w:multiLevelType w:val="hybridMultilevel"/>
    <w:tmpl w:val="C6880A0C"/>
    <w:lvl w:ilvl="0" w:tplc="B8AE82EC">
      <w:start w:val="1"/>
      <w:numFmt w:val="bullet"/>
      <w:lvlText w:val="•"/>
      <w:lvlJc w:val="left"/>
      <w:pPr>
        <w:tabs>
          <w:tab w:val="num" w:pos="720"/>
        </w:tabs>
        <w:ind w:left="720" w:hanging="360"/>
      </w:pPr>
      <w:rPr>
        <w:rFonts w:ascii="Times New Roman" w:hAnsi="Times New Roman" w:hint="default"/>
      </w:rPr>
    </w:lvl>
    <w:lvl w:ilvl="1" w:tplc="30E2DE48" w:tentative="1">
      <w:start w:val="1"/>
      <w:numFmt w:val="bullet"/>
      <w:lvlText w:val="•"/>
      <w:lvlJc w:val="left"/>
      <w:pPr>
        <w:tabs>
          <w:tab w:val="num" w:pos="1440"/>
        </w:tabs>
        <w:ind w:left="1440" w:hanging="360"/>
      </w:pPr>
      <w:rPr>
        <w:rFonts w:ascii="Times New Roman" w:hAnsi="Times New Roman" w:hint="default"/>
      </w:rPr>
    </w:lvl>
    <w:lvl w:ilvl="2" w:tplc="ECAAD966" w:tentative="1">
      <w:start w:val="1"/>
      <w:numFmt w:val="bullet"/>
      <w:lvlText w:val="•"/>
      <w:lvlJc w:val="left"/>
      <w:pPr>
        <w:tabs>
          <w:tab w:val="num" w:pos="2160"/>
        </w:tabs>
        <w:ind w:left="2160" w:hanging="360"/>
      </w:pPr>
      <w:rPr>
        <w:rFonts w:ascii="Times New Roman" w:hAnsi="Times New Roman" w:hint="default"/>
      </w:rPr>
    </w:lvl>
    <w:lvl w:ilvl="3" w:tplc="D8CEE8E6" w:tentative="1">
      <w:start w:val="1"/>
      <w:numFmt w:val="bullet"/>
      <w:lvlText w:val="•"/>
      <w:lvlJc w:val="left"/>
      <w:pPr>
        <w:tabs>
          <w:tab w:val="num" w:pos="2880"/>
        </w:tabs>
        <w:ind w:left="2880" w:hanging="360"/>
      </w:pPr>
      <w:rPr>
        <w:rFonts w:ascii="Times New Roman" w:hAnsi="Times New Roman" w:hint="default"/>
      </w:rPr>
    </w:lvl>
    <w:lvl w:ilvl="4" w:tplc="4B928EE0" w:tentative="1">
      <w:start w:val="1"/>
      <w:numFmt w:val="bullet"/>
      <w:lvlText w:val="•"/>
      <w:lvlJc w:val="left"/>
      <w:pPr>
        <w:tabs>
          <w:tab w:val="num" w:pos="3600"/>
        </w:tabs>
        <w:ind w:left="3600" w:hanging="360"/>
      </w:pPr>
      <w:rPr>
        <w:rFonts w:ascii="Times New Roman" w:hAnsi="Times New Roman" w:hint="default"/>
      </w:rPr>
    </w:lvl>
    <w:lvl w:ilvl="5" w:tplc="9C1A0316" w:tentative="1">
      <w:start w:val="1"/>
      <w:numFmt w:val="bullet"/>
      <w:lvlText w:val="•"/>
      <w:lvlJc w:val="left"/>
      <w:pPr>
        <w:tabs>
          <w:tab w:val="num" w:pos="4320"/>
        </w:tabs>
        <w:ind w:left="4320" w:hanging="360"/>
      </w:pPr>
      <w:rPr>
        <w:rFonts w:ascii="Times New Roman" w:hAnsi="Times New Roman" w:hint="default"/>
      </w:rPr>
    </w:lvl>
    <w:lvl w:ilvl="6" w:tplc="9E76A5A0" w:tentative="1">
      <w:start w:val="1"/>
      <w:numFmt w:val="bullet"/>
      <w:lvlText w:val="•"/>
      <w:lvlJc w:val="left"/>
      <w:pPr>
        <w:tabs>
          <w:tab w:val="num" w:pos="5040"/>
        </w:tabs>
        <w:ind w:left="5040" w:hanging="360"/>
      </w:pPr>
      <w:rPr>
        <w:rFonts w:ascii="Times New Roman" w:hAnsi="Times New Roman" w:hint="default"/>
      </w:rPr>
    </w:lvl>
    <w:lvl w:ilvl="7" w:tplc="69509852" w:tentative="1">
      <w:start w:val="1"/>
      <w:numFmt w:val="bullet"/>
      <w:lvlText w:val="•"/>
      <w:lvlJc w:val="left"/>
      <w:pPr>
        <w:tabs>
          <w:tab w:val="num" w:pos="5760"/>
        </w:tabs>
        <w:ind w:left="5760" w:hanging="360"/>
      </w:pPr>
      <w:rPr>
        <w:rFonts w:ascii="Times New Roman" w:hAnsi="Times New Roman" w:hint="default"/>
      </w:rPr>
    </w:lvl>
    <w:lvl w:ilvl="8" w:tplc="10F2528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61C683C"/>
    <w:multiLevelType w:val="hybridMultilevel"/>
    <w:tmpl w:val="1808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F2D4F"/>
    <w:multiLevelType w:val="hybridMultilevel"/>
    <w:tmpl w:val="E7CC1E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B06B3"/>
    <w:multiLevelType w:val="hybridMultilevel"/>
    <w:tmpl w:val="CCC09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E1C04"/>
    <w:multiLevelType w:val="hybridMultilevel"/>
    <w:tmpl w:val="57361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496987"/>
    <w:multiLevelType w:val="hybridMultilevel"/>
    <w:tmpl w:val="6F0E0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F278F8"/>
    <w:multiLevelType w:val="hybridMultilevel"/>
    <w:tmpl w:val="4F5ABBAA"/>
    <w:lvl w:ilvl="0" w:tplc="08090001">
      <w:start w:val="1"/>
      <w:numFmt w:val="bullet"/>
      <w:lvlText w:val=""/>
      <w:lvlJc w:val="left"/>
      <w:pPr>
        <w:ind w:left="446" w:hanging="360"/>
      </w:pPr>
      <w:rPr>
        <w:rFonts w:ascii="Symbol" w:hAnsi="Symbol" w:hint="default"/>
      </w:rPr>
    </w:lvl>
    <w:lvl w:ilvl="1" w:tplc="08090003" w:tentative="1">
      <w:start w:val="1"/>
      <w:numFmt w:val="bullet"/>
      <w:lvlText w:val="o"/>
      <w:lvlJc w:val="left"/>
      <w:pPr>
        <w:ind w:left="1166" w:hanging="360"/>
      </w:pPr>
      <w:rPr>
        <w:rFonts w:ascii="Courier New" w:hAnsi="Courier New" w:cs="Courier New" w:hint="default"/>
      </w:rPr>
    </w:lvl>
    <w:lvl w:ilvl="2" w:tplc="08090005" w:tentative="1">
      <w:start w:val="1"/>
      <w:numFmt w:val="bullet"/>
      <w:lvlText w:val=""/>
      <w:lvlJc w:val="left"/>
      <w:pPr>
        <w:ind w:left="1886" w:hanging="360"/>
      </w:pPr>
      <w:rPr>
        <w:rFonts w:ascii="Wingdings" w:hAnsi="Wingdings" w:hint="default"/>
      </w:rPr>
    </w:lvl>
    <w:lvl w:ilvl="3" w:tplc="08090001" w:tentative="1">
      <w:start w:val="1"/>
      <w:numFmt w:val="bullet"/>
      <w:lvlText w:val=""/>
      <w:lvlJc w:val="left"/>
      <w:pPr>
        <w:ind w:left="2606" w:hanging="360"/>
      </w:pPr>
      <w:rPr>
        <w:rFonts w:ascii="Symbol" w:hAnsi="Symbol" w:hint="default"/>
      </w:rPr>
    </w:lvl>
    <w:lvl w:ilvl="4" w:tplc="08090003" w:tentative="1">
      <w:start w:val="1"/>
      <w:numFmt w:val="bullet"/>
      <w:lvlText w:val="o"/>
      <w:lvlJc w:val="left"/>
      <w:pPr>
        <w:ind w:left="3326" w:hanging="360"/>
      </w:pPr>
      <w:rPr>
        <w:rFonts w:ascii="Courier New" w:hAnsi="Courier New" w:cs="Courier New" w:hint="default"/>
      </w:rPr>
    </w:lvl>
    <w:lvl w:ilvl="5" w:tplc="08090005" w:tentative="1">
      <w:start w:val="1"/>
      <w:numFmt w:val="bullet"/>
      <w:lvlText w:val=""/>
      <w:lvlJc w:val="left"/>
      <w:pPr>
        <w:ind w:left="4046" w:hanging="360"/>
      </w:pPr>
      <w:rPr>
        <w:rFonts w:ascii="Wingdings" w:hAnsi="Wingdings" w:hint="default"/>
      </w:rPr>
    </w:lvl>
    <w:lvl w:ilvl="6" w:tplc="08090001" w:tentative="1">
      <w:start w:val="1"/>
      <w:numFmt w:val="bullet"/>
      <w:lvlText w:val=""/>
      <w:lvlJc w:val="left"/>
      <w:pPr>
        <w:ind w:left="4766" w:hanging="360"/>
      </w:pPr>
      <w:rPr>
        <w:rFonts w:ascii="Symbol" w:hAnsi="Symbol" w:hint="default"/>
      </w:rPr>
    </w:lvl>
    <w:lvl w:ilvl="7" w:tplc="08090003" w:tentative="1">
      <w:start w:val="1"/>
      <w:numFmt w:val="bullet"/>
      <w:lvlText w:val="o"/>
      <w:lvlJc w:val="left"/>
      <w:pPr>
        <w:ind w:left="5486" w:hanging="360"/>
      </w:pPr>
      <w:rPr>
        <w:rFonts w:ascii="Courier New" w:hAnsi="Courier New" w:cs="Courier New" w:hint="default"/>
      </w:rPr>
    </w:lvl>
    <w:lvl w:ilvl="8" w:tplc="08090005" w:tentative="1">
      <w:start w:val="1"/>
      <w:numFmt w:val="bullet"/>
      <w:lvlText w:val=""/>
      <w:lvlJc w:val="left"/>
      <w:pPr>
        <w:ind w:left="6206" w:hanging="360"/>
      </w:pPr>
      <w:rPr>
        <w:rFonts w:ascii="Wingdings" w:hAnsi="Wingdings" w:hint="default"/>
      </w:rPr>
    </w:lvl>
  </w:abstractNum>
  <w:abstractNum w:abstractNumId="12" w15:restartNumberingAfterBreak="0">
    <w:nsid w:val="28627745"/>
    <w:multiLevelType w:val="hybridMultilevel"/>
    <w:tmpl w:val="D3AC0578"/>
    <w:lvl w:ilvl="0" w:tplc="2C200BF6">
      <w:start w:val="1"/>
      <w:numFmt w:val="bullet"/>
      <w:lvlText w:val="•"/>
      <w:lvlJc w:val="left"/>
      <w:pPr>
        <w:tabs>
          <w:tab w:val="num" w:pos="720"/>
        </w:tabs>
        <w:ind w:left="720" w:hanging="360"/>
      </w:pPr>
      <w:rPr>
        <w:rFonts w:ascii="Times New Roman" w:hAnsi="Times New Roman" w:hint="default"/>
      </w:rPr>
    </w:lvl>
    <w:lvl w:ilvl="1" w:tplc="361AD748" w:tentative="1">
      <w:start w:val="1"/>
      <w:numFmt w:val="bullet"/>
      <w:lvlText w:val="•"/>
      <w:lvlJc w:val="left"/>
      <w:pPr>
        <w:tabs>
          <w:tab w:val="num" w:pos="1440"/>
        </w:tabs>
        <w:ind w:left="1440" w:hanging="360"/>
      </w:pPr>
      <w:rPr>
        <w:rFonts w:ascii="Times New Roman" w:hAnsi="Times New Roman" w:hint="default"/>
      </w:rPr>
    </w:lvl>
    <w:lvl w:ilvl="2" w:tplc="75BAC1FA" w:tentative="1">
      <w:start w:val="1"/>
      <w:numFmt w:val="bullet"/>
      <w:lvlText w:val="•"/>
      <w:lvlJc w:val="left"/>
      <w:pPr>
        <w:tabs>
          <w:tab w:val="num" w:pos="2160"/>
        </w:tabs>
        <w:ind w:left="2160" w:hanging="360"/>
      </w:pPr>
      <w:rPr>
        <w:rFonts w:ascii="Times New Roman" w:hAnsi="Times New Roman" w:hint="default"/>
      </w:rPr>
    </w:lvl>
    <w:lvl w:ilvl="3" w:tplc="0C242B70" w:tentative="1">
      <w:start w:val="1"/>
      <w:numFmt w:val="bullet"/>
      <w:lvlText w:val="•"/>
      <w:lvlJc w:val="left"/>
      <w:pPr>
        <w:tabs>
          <w:tab w:val="num" w:pos="2880"/>
        </w:tabs>
        <w:ind w:left="2880" w:hanging="360"/>
      </w:pPr>
      <w:rPr>
        <w:rFonts w:ascii="Times New Roman" w:hAnsi="Times New Roman" w:hint="default"/>
      </w:rPr>
    </w:lvl>
    <w:lvl w:ilvl="4" w:tplc="B2F4E048" w:tentative="1">
      <w:start w:val="1"/>
      <w:numFmt w:val="bullet"/>
      <w:lvlText w:val="•"/>
      <w:lvlJc w:val="left"/>
      <w:pPr>
        <w:tabs>
          <w:tab w:val="num" w:pos="3600"/>
        </w:tabs>
        <w:ind w:left="3600" w:hanging="360"/>
      </w:pPr>
      <w:rPr>
        <w:rFonts w:ascii="Times New Roman" w:hAnsi="Times New Roman" w:hint="default"/>
      </w:rPr>
    </w:lvl>
    <w:lvl w:ilvl="5" w:tplc="D3E46604" w:tentative="1">
      <w:start w:val="1"/>
      <w:numFmt w:val="bullet"/>
      <w:lvlText w:val="•"/>
      <w:lvlJc w:val="left"/>
      <w:pPr>
        <w:tabs>
          <w:tab w:val="num" w:pos="4320"/>
        </w:tabs>
        <w:ind w:left="4320" w:hanging="360"/>
      </w:pPr>
      <w:rPr>
        <w:rFonts w:ascii="Times New Roman" w:hAnsi="Times New Roman" w:hint="default"/>
      </w:rPr>
    </w:lvl>
    <w:lvl w:ilvl="6" w:tplc="23B8C2E6" w:tentative="1">
      <w:start w:val="1"/>
      <w:numFmt w:val="bullet"/>
      <w:lvlText w:val="•"/>
      <w:lvlJc w:val="left"/>
      <w:pPr>
        <w:tabs>
          <w:tab w:val="num" w:pos="5040"/>
        </w:tabs>
        <w:ind w:left="5040" w:hanging="360"/>
      </w:pPr>
      <w:rPr>
        <w:rFonts w:ascii="Times New Roman" w:hAnsi="Times New Roman" w:hint="default"/>
      </w:rPr>
    </w:lvl>
    <w:lvl w:ilvl="7" w:tplc="9FEC9A26" w:tentative="1">
      <w:start w:val="1"/>
      <w:numFmt w:val="bullet"/>
      <w:lvlText w:val="•"/>
      <w:lvlJc w:val="left"/>
      <w:pPr>
        <w:tabs>
          <w:tab w:val="num" w:pos="5760"/>
        </w:tabs>
        <w:ind w:left="5760" w:hanging="360"/>
      </w:pPr>
      <w:rPr>
        <w:rFonts w:ascii="Times New Roman" w:hAnsi="Times New Roman" w:hint="default"/>
      </w:rPr>
    </w:lvl>
    <w:lvl w:ilvl="8" w:tplc="4D1C7BC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9893296"/>
    <w:multiLevelType w:val="hybridMultilevel"/>
    <w:tmpl w:val="D178A0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2F784F08"/>
    <w:multiLevelType w:val="hybridMultilevel"/>
    <w:tmpl w:val="6990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32EAB"/>
    <w:multiLevelType w:val="hybridMultilevel"/>
    <w:tmpl w:val="F5B81E36"/>
    <w:lvl w:ilvl="0" w:tplc="E36EB742">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E7AC5"/>
    <w:multiLevelType w:val="hybridMultilevel"/>
    <w:tmpl w:val="4274ACB8"/>
    <w:lvl w:ilvl="0" w:tplc="8D2AE7A0">
      <w:start w:val="1"/>
      <w:numFmt w:val="bullet"/>
      <w:lvlText w:val="•"/>
      <w:lvlJc w:val="left"/>
      <w:pPr>
        <w:tabs>
          <w:tab w:val="num" w:pos="720"/>
        </w:tabs>
        <w:ind w:left="720" w:hanging="360"/>
      </w:pPr>
      <w:rPr>
        <w:rFonts w:ascii="Arial" w:hAnsi="Arial" w:hint="default"/>
      </w:rPr>
    </w:lvl>
    <w:lvl w:ilvl="1" w:tplc="710EAA10">
      <w:start w:val="427"/>
      <w:numFmt w:val="bullet"/>
      <w:lvlText w:val="o"/>
      <w:lvlJc w:val="left"/>
      <w:pPr>
        <w:tabs>
          <w:tab w:val="num" w:pos="1440"/>
        </w:tabs>
        <w:ind w:left="1440" w:hanging="360"/>
      </w:pPr>
      <w:rPr>
        <w:rFonts w:ascii="Courier New" w:hAnsi="Courier New" w:hint="default"/>
      </w:rPr>
    </w:lvl>
    <w:lvl w:ilvl="2" w:tplc="CD42D71A" w:tentative="1">
      <w:start w:val="1"/>
      <w:numFmt w:val="bullet"/>
      <w:lvlText w:val="•"/>
      <w:lvlJc w:val="left"/>
      <w:pPr>
        <w:tabs>
          <w:tab w:val="num" w:pos="2160"/>
        </w:tabs>
        <w:ind w:left="2160" w:hanging="360"/>
      </w:pPr>
      <w:rPr>
        <w:rFonts w:ascii="Arial" w:hAnsi="Arial" w:hint="default"/>
      </w:rPr>
    </w:lvl>
    <w:lvl w:ilvl="3" w:tplc="9BFCAF6C" w:tentative="1">
      <w:start w:val="1"/>
      <w:numFmt w:val="bullet"/>
      <w:lvlText w:val="•"/>
      <w:lvlJc w:val="left"/>
      <w:pPr>
        <w:tabs>
          <w:tab w:val="num" w:pos="2880"/>
        </w:tabs>
        <w:ind w:left="2880" w:hanging="360"/>
      </w:pPr>
      <w:rPr>
        <w:rFonts w:ascii="Arial" w:hAnsi="Arial" w:hint="default"/>
      </w:rPr>
    </w:lvl>
    <w:lvl w:ilvl="4" w:tplc="39C0E478" w:tentative="1">
      <w:start w:val="1"/>
      <w:numFmt w:val="bullet"/>
      <w:lvlText w:val="•"/>
      <w:lvlJc w:val="left"/>
      <w:pPr>
        <w:tabs>
          <w:tab w:val="num" w:pos="3600"/>
        </w:tabs>
        <w:ind w:left="3600" w:hanging="360"/>
      </w:pPr>
      <w:rPr>
        <w:rFonts w:ascii="Arial" w:hAnsi="Arial" w:hint="default"/>
      </w:rPr>
    </w:lvl>
    <w:lvl w:ilvl="5" w:tplc="6ACC6BC4" w:tentative="1">
      <w:start w:val="1"/>
      <w:numFmt w:val="bullet"/>
      <w:lvlText w:val="•"/>
      <w:lvlJc w:val="left"/>
      <w:pPr>
        <w:tabs>
          <w:tab w:val="num" w:pos="4320"/>
        </w:tabs>
        <w:ind w:left="4320" w:hanging="360"/>
      </w:pPr>
      <w:rPr>
        <w:rFonts w:ascii="Arial" w:hAnsi="Arial" w:hint="default"/>
      </w:rPr>
    </w:lvl>
    <w:lvl w:ilvl="6" w:tplc="CACEC4F4" w:tentative="1">
      <w:start w:val="1"/>
      <w:numFmt w:val="bullet"/>
      <w:lvlText w:val="•"/>
      <w:lvlJc w:val="left"/>
      <w:pPr>
        <w:tabs>
          <w:tab w:val="num" w:pos="5040"/>
        </w:tabs>
        <w:ind w:left="5040" w:hanging="360"/>
      </w:pPr>
      <w:rPr>
        <w:rFonts w:ascii="Arial" w:hAnsi="Arial" w:hint="default"/>
      </w:rPr>
    </w:lvl>
    <w:lvl w:ilvl="7" w:tplc="81F63F9E" w:tentative="1">
      <w:start w:val="1"/>
      <w:numFmt w:val="bullet"/>
      <w:lvlText w:val="•"/>
      <w:lvlJc w:val="left"/>
      <w:pPr>
        <w:tabs>
          <w:tab w:val="num" w:pos="5760"/>
        </w:tabs>
        <w:ind w:left="5760" w:hanging="360"/>
      </w:pPr>
      <w:rPr>
        <w:rFonts w:ascii="Arial" w:hAnsi="Arial" w:hint="default"/>
      </w:rPr>
    </w:lvl>
    <w:lvl w:ilvl="8" w:tplc="210E73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1621EE"/>
    <w:multiLevelType w:val="hybridMultilevel"/>
    <w:tmpl w:val="E3B8B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BA737A"/>
    <w:multiLevelType w:val="hybridMultilevel"/>
    <w:tmpl w:val="D62E5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4F6344"/>
    <w:multiLevelType w:val="hybridMultilevel"/>
    <w:tmpl w:val="D42639F4"/>
    <w:lvl w:ilvl="0" w:tplc="08090001">
      <w:start w:val="1"/>
      <w:numFmt w:val="bullet"/>
      <w:lvlText w:val=""/>
      <w:lvlJc w:val="left"/>
      <w:pPr>
        <w:ind w:left="446" w:hanging="360"/>
      </w:pPr>
      <w:rPr>
        <w:rFonts w:ascii="Symbol" w:hAnsi="Symbol" w:hint="default"/>
      </w:rPr>
    </w:lvl>
    <w:lvl w:ilvl="1" w:tplc="08090003" w:tentative="1">
      <w:start w:val="1"/>
      <w:numFmt w:val="bullet"/>
      <w:lvlText w:val="o"/>
      <w:lvlJc w:val="left"/>
      <w:pPr>
        <w:ind w:left="1166" w:hanging="360"/>
      </w:pPr>
      <w:rPr>
        <w:rFonts w:ascii="Courier New" w:hAnsi="Courier New" w:cs="Courier New" w:hint="default"/>
      </w:rPr>
    </w:lvl>
    <w:lvl w:ilvl="2" w:tplc="08090005" w:tentative="1">
      <w:start w:val="1"/>
      <w:numFmt w:val="bullet"/>
      <w:lvlText w:val=""/>
      <w:lvlJc w:val="left"/>
      <w:pPr>
        <w:ind w:left="1886" w:hanging="360"/>
      </w:pPr>
      <w:rPr>
        <w:rFonts w:ascii="Wingdings" w:hAnsi="Wingdings" w:hint="default"/>
      </w:rPr>
    </w:lvl>
    <w:lvl w:ilvl="3" w:tplc="08090001" w:tentative="1">
      <w:start w:val="1"/>
      <w:numFmt w:val="bullet"/>
      <w:lvlText w:val=""/>
      <w:lvlJc w:val="left"/>
      <w:pPr>
        <w:ind w:left="2606" w:hanging="360"/>
      </w:pPr>
      <w:rPr>
        <w:rFonts w:ascii="Symbol" w:hAnsi="Symbol" w:hint="default"/>
      </w:rPr>
    </w:lvl>
    <w:lvl w:ilvl="4" w:tplc="08090003" w:tentative="1">
      <w:start w:val="1"/>
      <w:numFmt w:val="bullet"/>
      <w:lvlText w:val="o"/>
      <w:lvlJc w:val="left"/>
      <w:pPr>
        <w:ind w:left="3326" w:hanging="360"/>
      </w:pPr>
      <w:rPr>
        <w:rFonts w:ascii="Courier New" w:hAnsi="Courier New" w:cs="Courier New" w:hint="default"/>
      </w:rPr>
    </w:lvl>
    <w:lvl w:ilvl="5" w:tplc="08090005" w:tentative="1">
      <w:start w:val="1"/>
      <w:numFmt w:val="bullet"/>
      <w:lvlText w:val=""/>
      <w:lvlJc w:val="left"/>
      <w:pPr>
        <w:ind w:left="4046" w:hanging="360"/>
      </w:pPr>
      <w:rPr>
        <w:rFonts w:ascii="Wingdings" w:hAnsi="Wingdings" w:hint="default"/>
      </w:rPr>
    </w:lvl>
    <w:lvl w:ilvl="6" w:tplc="08090001" w:tentative="1">
      <w:start w:val="1"/>
      <w:numFmt w:val="bullet"/>
      <w:lvlText w:val=""/>
      <w:lvlJc w:val="left"/>
      <w:pPr>
        <w:ind w:left="4766" w:hanging="360"/>
      </w:pPr>
      <w:rPr>
        <w:rFonts w:ascii="Symbol" w:hAnsi="Symbol" w:hint="default"/>
      </w:rPr>
    </w:lvl>
    <w:lvl w:ilvl="7" w:tplc="08090003" w:tentative="1">
      <w:start w:val="1"/>
      <w:numFmt w:val="bullet"/>
      <w:lvlText w:val="o"/>
      <w:lvlJc w:val="left"/>
      <w:pPr>
        <w:ind w:left="5486" w:hanging="360"/>
      </w:pPr>
      <w:rPr>
        <w:rFonts w:ascii="Courier New" w:hAnsi="Courier New" w:cs="Courier New" w:hint="default"/>
      </w:rPr>
    </w:lvl>
    <w:lvl w:ilvl="8" w:tplc="08090005" w:tentative="1">
      <w:start w:val="1"/>
      <w:numFmt w:val="bullet"/>
      <w:lvlText w:val=""/>
      <w:lvlJc w:val="left"/>
      <w:pPr>
        <w:ind w:left="6206" w:hanging="360"/>
      </w:pPr>
      <w:rPr>
        <w:rFonts w:ascii="Wingdings" w:hAnsi="Wingdings" w:hint="default"/>
      </w:rPr>
    </w:lvl>
  </w:abstractNum>
  <w:abstractNum w:abstractNumId="20" w15:restartNumberingAfterBreak="0">
    <w:nsid w:val="40787FC7"/>
    <w:multiLevelType w:val="hybridMultilevel"/>
    <w:tmpl w:val="B76E9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0C190A"/>
    <w:multiLevelType w:val="hybridMultilevel"/>
    <w:tmpl w:val="31B69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0A230A"/>
    <w:multiLevelType w:val="hybridMultilevel"/>
    <w:tmpl w:val="E61655FE"/>
    <w:lvl w:ilvl="0" w:tplc="473E91E8">
      <w:start w:val="1"/>
      <w:numFmt w:val="bullet"/>
      <w:lvlText w:val="•"/>
      <w:lvlJc w:val="left"/>
      <w:pPr>
        <w:tabs>
          <w:tab w:val="num" w:pos="720"/>
        </w:tabs>
        <w:ind w:left="720" w:hanging="360"/>
      </w:pPr>
      <w:rPr>
        <w:rFonts w:ascii="Arial" w:hAnsi="Arial" w:hint="default"/>
      </w:rPr>
    </w:lvl>
    <w:lvl w:ilvl="1" w:tplc="DCD8CBD8" w:tentative="1">
      <w:start w:val="1"/>
      <w:numFmt w:val="bullet"/>
      <w:lvlText w:val="•"/>
      <w:lvlJc w:val="left"/>
      <w:pPr>
        <w:tabs>
          <w:tab w:val="num" w:pos="1440"/>
        </w:tabs>
        <w:ind w:left="1440" w:hanging="360"/>
      </w:pPr>
      <w:rPr>
        <w:rFonts w:ascii="Arial" w:hAnsi="Arial" w:hint="default"/>
      </w:rPr>
    </w:lvl>
    <w:lvl w:ilvl="2" w:tplc="D4B822B0" w:tentative="1">
      <w:start w:val="1"/>
      <w:numFmt w:val="bullet"/>
      <w:lvlText w:val="•"/>
      <w:lvlJc w:val="left"/>
      <w:pPr>
        <w:tabs>
          <w:tab w:val="num" w:pos="2160"/>
        </w:tabs>
        <w:ind w:left="2160" w:hanging="360"/>
      </w:pPr>
      <w:rPr>
        <w:rFonts w:ascii="Arial" w:hAnsi="Arial" w:hint="default"/>
      </w:rPr>
    </w:lvl>
    <w:lvl w:ilvl="3" w:tplc="29FE5C20" w:tentative="1">
      <w:start w:val="1"/>
      <w:numFmt w:val="bullet"/>
      <w:lvlText w:val="•"/>
      <w:lvlJc w:val="left"/>
      <w:pPr>
        <w:tabs>
          <w:tab w:val="num" w:pos="2880"/>
        </w:tabs>
        <w:ind w:left="2880" w:hanging="360"/>
      </w:pPr>
      <w:rPr>
        <w:rFonts w:ascii="Arial" w:hAnsi="Arial" w:hint="default"/>
      </w:rPr>
    </w:lvl>
    <w:lvl w:ilvl="4" w:tplc="D3FA9EDC" w:tentative="1">
      <w:start w:val="1"/>
      <w:numFmt w:val="bullet"/>
      <w:lvlText w:val="•"/>
      <w:lvlJc w:val="left"/>
      <w:pPr>
        <w:tabs>
          <w:tab w:val="num" w:pos="3600"/>
        </w:tabs>
        <w:ind w:left="3600" w:hanging="360"/>
      </w:pPr>
      <w:rPr>
        <w:rFonts w:ascii="Arial" w:hAnsi="Arial" w:hint="default"/>
      </w:rPr>
    </w:lvl>
    <w:lvl w:ilvl="5" w:tplc="E86E7430" w:tentative="1">
      <w:start w:val="1"/>
      <w:numFmt w:val="bullet"/>
      <w:lvlText w:val="•"/>
      <w:lvlJc w:val="left"/>
      <w:pPr>
        <w:tabs>
          <w:tab w:val="num" w:pos="4320"/>
        </w:tabs>
        <w:ind w:left="4320" w:hanging="360"/>
      </w:pPr>
      <w:rPr>
        <w:rFonts w:ascii="Arial" w:hAnsi="Arial" w:hint="default"/>
      </w:rPr>
    </w:lvl>
    <w:lvl w:ilvl="6" w:tplc="D5583F6A" w:tentative="1">
      <w:start w:val="1"/>
      <w:numFmt w:val="bullet"/>
      <w:lvlText w:val="•"/>
      <w:lvlJc w:val="left"/>
      <w:pPr>
        <w:tabs>
          <w:tab w:val="num" w:pos="5040"/>
        </w:tabs>
        <w:ind w:left="5040" w:hanging="360"/>
      </w:pPr>
      <w:rPr>
        <w:rFonts w:ascii="Arial" w:hAnsi="Arial" w:hint="default"/>
      </w:rPr>
    </w:lvl>
    <w:lvl w:ilvl="7" w:tplc="42CABAE4" w:tentative="1">
      <w:start w:val="1"/>
      <w:numFmt w:val="bullet"/>
      <w:lvlText w:val="•"/>
      <w:lvlJc w:val="left"/>
      <w:pPr>
        <w:tabs>
          <w:tab w:val="num" w:pos="5760"/>
        </w:tabs>
        <w:ind w:left="5760" w:hanging="360"/>
      </w:pPr>
      <w:rPr>
        <w:rFonts w:ascii="Arial" w:hAnsi="Arial" w:hint="default"/>
      </w:rPr>
    </w:lvl>
    <w:lvl w:ilvl="8" w:tplc="2D18495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6917C97"/>
    <w:multiLevelType w:val="hybridMultilevel"/>
    <w:tmpl w:val="20DE4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B450D"/>
    <w:multiLevelType w:val="hybridMultilevel"/>
    <w:tmpl w:val="A1D2802A"/>
    <w:lvl w:ilvl="0" w:tplc="08090001">
      <w:start w:val="1"/>
      <w:numFmt w:val="bullet"/>
      <w:lvlText w:val=""/>
      <w:lvlJc w:val="left"/>
      <w:pPr>
        <w:ind w:left="-634" w:hanging="360"/>
      </w:pPr>
      <w:rPr>
        <w:rFonts w:ascii="Symbol" w:hAnsi="Symbol" w:hint="default"/>
      </w:rPr>
    </w:lvl>
    <w:lvl w:ilvl="1" w:tplc="08090003">
      <w:start w:val="1"/>
      <w:numFmt w:val="bullet"/>
      <w:lvlText w:val="o"/>
      <w:lvlJc w:val="left"/>
      <w:pPr>
        <w:ind w:left="86" w:hanging="360"/>
      </w:pPr>
      <w:rPr>
        <w:rFonts w:ascii="Courier New" w:hAnsi="Courier New" w:cs="Courier New" w:hint="default"/>
      </w:rPr>
    </w:lvl>
    <w:lvl w:ilvl="2" w:tplc="08090005" w:tentative="1">
      <w:start w:val="1"/>
      <w:numFmt w:val="bullet"/>
      <w:lvlText w:val=""/>
      <w:lvlJc w:val="left"/>
      <w:pPr>
        <w:ind w:left="806" w:hanging="360"/>
      </w:pPr>
      <w:rPr>
        <w:rFonts w:ascii="Wingdings" w:hAnsi="Wingdings" w:hint="default"/>
      </w:rPr>
    </w:lvl>
    <w:lvl w:ilvl="3" w:tplc="08090001" w:tentative="1">
      <w:start w:val="1"/>
      <w:numFmt w:val="bullet"/>
      <w:lvlText w:val=""/>
      <w:lvlJc w:val="left"/>
      <w:pPr>
        <w:ind w:left="1526" w:hanging="360"/>
      </w:pPr>
      <w:rPr>
        <w:rFonts w:ascii="Symbol" w:hAnsi="Symbol" w:hint="default"/>
      </w:rPr>
    </w:lvl>
    <w:lvl w:ilvl="4" w:tplc="08090003" w:tentative="1">
      <w:start w:val="1"/>
      <w:numFmt w:val="bullet"/>
      <w:lvlText w:val="o"/>
      <w:lvlJc w:val="left"/>
      <w:pPr>
        <w:ind w:left="2246" w:hanging="360"/>
      </w:pPr>
      <w:rPr>
        <w:rFonts w:ascii="Courier New" w:hAnsi="Courier New" w:cs="Courier New" w:hint="default"/>
      </w:rPr>
    </w:lvl>
    <w:lvl w:ilvl="5" w:tplc="08090005" w:tentative="1">
      <w:start w:val="1"/>
      <w:numFmt w:val="bullet"/>
      <w:lvlText w:val=""/>
      <w:lvlJc w:val="left"/>
      <w:pPr>
        <w:ind w:left="2966" w:hanging="360"/>
      </w:pPr>
      <w:rPr>
        <w:rFonts w:ascii="Wingdings" w:hAnsi="Wingdings" w:hint="default"/>
      </w:rPr>
    </w:lvl>
    <w:lvl w:ilvl="6" w:tplc="08090001" w:tentative="1">
      <w:start w:val="1"/>
      <w:numFmt w:val="bullet"/>
      <w:lvlText w:val=""/>
      <w:lvlJc w:val="left"/>
      <w:pPr>
        <w:ind w:left="3686" w:hanging="360"/>
      </w:pPr>
      <w:rPr>
        <w:rFonts w:ascii="Symbol" w:hAnsi="Symbol" w:hint="default"/>
      </w:rPr>
    </w:lvl>
    <w:lvl w:ilvl="7" w:tplc="08090003" w:tentative="1">
      <w:start w:val="1"/>
      <w:numFmt w:val="bullet"/>
      <w:lvlText w:val="o"/>
      <w:lvlJc w:val="left"/>
      <w:pPr>
        <w:ind w:left="4406" w:hanging="360"/>
      </w:pPr>
      <w:rPr>
        <w:rFonts w:ascii="Courier New" w:hAnsi="Courier New" w:cs="Courier New" w:hint="default"/>
      </w:rPr>
    </w:lvl>
    <w:lvl w:ilvl="8" w:tplc="08090005" w:tentative="1">
      <w:start w:val="1"/>
      <w:numFmt w:val="bullet"/>
      <w:lvlText w:val=""/>
      <w:lvlJc w:val="left"/>
      <w:pPr>
        <w:ind w:left="5126" w:hanging="360"/>
      </w:pPr>
      <w:rPr>
        <w:rFonts w:ascii="Wingdings" w:hAnsi="Wingdings" w:hint="default"/>
      </w:rPr>
    </w:lvl>
  </w:abstractNum>
  <w:abstractNum w:abstractNumId="25" w15:restartNumberingAfterBreak="0">
    <w:nsid w:val="49576570"/>
    <w:multiLevelType w:val="hybridMultilevel"/>
    <w:tmpl w:val="82D835C2"/>
    <w:lvl w:ilvl="0" w:tplc="E0585336">
      <w:start w:val="1"/>
      <w:numFmt w:val="bullet"/>
      <w:lvlText w:val="•"/>
      <w:lvlJc w:val="left"/>
      <w:pPr>
        <w:tabs>
          <w:tab w:val="num" w:pos="720"/>
        </w:tabs>
        <w:ind w:left="720" w:hanging="360"/>
      </w:pPr>
      <w:rPr>
        <w:rFonts w:ascii="Times New Roman" w:hAnsi="Times New Roman" w:hint="default"/>
      </w:rPr>
    </w:lvl>
    <w:lvl w:ilvl="1" w:tplc="B0D8E898" w:tentative="1">
      <w:start w:val="1"/>
      <w:numFmt w:val="bullet"/>
      <w:lvlText w:val="•"/>
      <w:lvlJc w:val="left"/>
      <w:pPr>
        <w:tabs>
          <w:tab w:val="num" w:pos="1440"/>
        </w:tabs>
        <w:ind w:left="1440" w:hanging="360"/>
      </w:pPr>
      <w:rPr>
        <w:rFonts w:ascii="Times New Roman" w:hAnsi="Times New Roman" w:hint="default"/>
      </w:rPr>
    </w:lvl>
    <w:lvl w:ilvl="2" w:tplc="99EA48CC" w:tentative="1">
      <w:start w:val="1"/>
      <w:numFmt w:val="bullet"/>
      <w:lvlText w:val="•"/>
      <w:lvlJc w:val="left"/>
      <w:pPr>
        <w:tabs>
          <w:tab w:val="num" w:pos="2160"/>
        </w:tabs>
        <w:ind w:left="2160" w:hanging="360"/>
      </w:pPr>
      <w:rPr>
        <w:rFonts w:ascii="Times New Roman" w:hAnsi="Times New Roman" w:hint="default"/>
      </w:rPr>
    </w:lvl>
    <w:lvl w:ilvl="3" w:tplc="30B854EE" w:tentative="1">
      <w:start w:val="1"/>
      <w:numFmt w:val="bullet"/>
      <w:lvlText w:val="•"/>
      <w:lvlJc w:val="left"/>
      <w:pPr>
        <w:tabs>
          <w:tab w:val="num" w:pos="2880"/>
        </w:tabs>
        <w:ind w:left="2880" w:hanging="360"/>
      </w:pPr>
      <w:rPr>
        <w:rFonts w:ascii="Times New Roman" w:hAnsi="Times New Roman" w:hint="default"/>
      </w:rPr>
    </w:lvl>
    <w:lvl w:ilvl="4" w:tplc="C9704356" w:tentative="1">
      <w:start w:val="1"/>
      <w:numFmt w:val="bullet"/>
      <w:lvlText w:val="•"/>
      <w:lvlJc w:val="left"/>
      <w:pPr>
        <w:tabs>
          <w:tab w:val="num" w:pos="3600"/>
        </w:tabs>
        <w:ind w:left="3600" w:hanging="360"/>
      </w:pPr>
      <w:rPr>
        <w:rFonts w:ascii="Times New Roman" w:hAnsi="Times New Roman" w:hint="default"/>
      </w:rPr>
    </w:lvl>
    <w:lvl w:ilvl="5" w:tplc="AA667F5E" w:tentative="1">
      <w:start w:val="1"/>
      <w:numFmt w:val="bullet"/>
      <w:lvlText w:val="•"/>
      <w:lvlJc w:val="left"/>
      <w:pPr>
        <w:tabs>
          <w:tab w:val="num" w:pos="4320"/>
        </w:tabs>
        <w:ind w:left="4320" w:hanging="360"/>
      </w:pPr>
      <w:rPr>
        <w:rFonts w:ascii="Times New Roman" w:hAnsi="Times New Roman" w:hint="default"/>
      </w:rPr>
    </w:lvl>
    <w:lvl w:ilvl="6" w:tplc="A644F038" w:tentative="1">
      <w:start w:val="1"/>
      <w:numFmt w:val="bullet"/>
      <w:lvlText w:val="•"/>
      <w:lvlJc w:val="left"/>
      <w:pPr>
        <w:tabs>
          <w:tab w:val="num" w:pos="5040"/>
        </w:tabs>
        <w:ind w:left="5040" w:hanging="360"/>
      </w:pPr>
      <w:rPr>
        <w:rFonts w:ascii="Times New Roman" w:hAnsi="Times New Roman" w:hint="default"/>
      </w:rPr>
    </w:lvl>
    <w:lvl w:ilvl="7" w:tplc="12BAEFA2" w:tentative="1">
      <w:start w:val="1"/>
      <w:numFmt w:val="bullet"/>
      <w:lvlText w:val="•"/>
      <w:lvlJc w:val="left"/>
      <w:pPr>
        <w:tabs>
          <w:tab w:val="num" w:pos="5760"/>
        </w:tabs>
        <w:ind w:left="5760" w:hanging="360"/>
      </w:pPr>
      <w:rPr>
        <w:rFonts w:ascii="Times New Roman" w:hAnsi="Times New Roman" w:hint="default"/>
      </w:rPr>
    </w:lvl>
    <w:lvl w:ilvl="8" w:tplc="D8885A9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F2F7131"/>
    <w:multiLevelType w:val="hybridMultilevel"/>
    <w:tmpl w:val="04E89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1A7881"/>
    <w:multiLevelType w:val="hybridMultilevel"/>
    <w:tmpl w:val="8D7C7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1352B4"/>
    <w:multiLevelType w:val="hybridMultilevel"/>
    <w:tmpl w:val="0CB86404"/>
    <w:lvl w:ilvl="0" w:tplc="08090001">
      <w:start w:val="1"/>
      <w:numFmt w:val="bullet"/>
      <w:lvlText w:val=""/>
      <w:lvlJc w:val="left"/>
      <w:pPr>
        <w:ind w:left="-86" w:hanging="360"/>
      </w:pPr>
      <w:rPr>
        <w:rFonts w:ascii="Symbol" w:hAnsi="Symbol" w:hint="default"/>
      </w:rPr>
    </w:lvl>
    <w:lvl w:ilvl="1" w:tplc="08090003" w:tentative="1">
      <w:start w:val="1"/>
      <w:numFmt w:val="bullet"/>
      <w:lvlText w:val="o"/>
      <w:lvlJc w:val="left"/>
      <w:pPr>
        <w:ind w:left="634" w:hanging="360"/>
      </w:pPr>
      <w:rPr>
        <w:rFonts w:ascii="Courier New" w:hAnsi="Courier New" w:cs="Courier New" w:hint="default"/>
      </w:rPr>
    </w:lvl>
    <w:lvl w:ilvl="2" w:tplc="08090005" w:tentative="1">
      <w:start w:val="1"/>
      <w:numFmt w:val="bullet"/>
      <w:lvlText w:val=""/>
      <w:lvlJc w:val="left"/>
      <w:pPr>
        <w:ind w:left="1354" w:hanging="360"/>
      </w:pPr>
      <w:rPr>
        <w:rFonts w:ascii="Wingdings" w:hAnsi="Wingdings" w:hint="default"/>
      </w:rPr>
    </w:lvl>
    <w:lvl w:ilvl="3" w:tplc="08090001" w:tentative="1">
      <w:start w:val="1"/>
      <w:numFmt w:val="bullet"/>
      <w:lvlText w:val=""/>
      <w:lvlJc w:val="left"/>
      <w:pPr>
        <w:ind w:left="2074" w:hanging="360"/>
      </w:pPr>
      <w:rPr>
        <w:rFonts w:ascii="Symbol" w:hAnsi="Symbol" w:hint="default"/>
      </w:rPr>
    </w:lvl>
    <w:lvl w:ilvl="4" w:tplc="08090003" w:tentative="1">
      <w:start w:val="1"/>
      <w:numFmt w:val="bullet"/>
      <w:lvlText w:val="o"/>
      <w:lvlJc w:val="left"/>
      <w:pPr>
        <w:ind w:left="2794" w:hanging="360"/>
      </w:pPr>
      <w:rPr>
        <w:rFonts w:ascii="Courier New" w:hAnsi="Courier New" w:cs="Courier New" w:hint="default"/>
      </w:rPr>
    </w:lvl>
    <w:lvl w:ilvl="5" w:tplc="08090005" w:tentative="1">
      <w:start w:val="1"/>
      <w:numFmt w:val="bullet"/>
      <w:lvlText w:val=""/>
      <w:lvlJc w:val="left"/>
      <w:pPr>
        <w:ind w:left="3514" w:hanging="360"/>
      </w:pPr>
      <w:rPr>
        <w:rFonts w:ascii="Wingdings" w:hAnsi="Wingdings" w:hint="default"/>
      </w:rPr>
    </w:lvl>
    <w:lvl w:ilvl="6" w:tplc="08090001" w:tentative="1">
      <w:start w:val="1"/>
      <w:numFmt w:val="bullet"/>
      <w:lvlText w:val=""/>
      <w:lvlJc w:val="left"/>
      <w:pPr>
        <w:ind w:left="4234" w:hanging="360"/>
      </w:pPr>
      <w:rPr>
        <w:rFonts w:ascii="Symbol" w:hAnsi="Symbol" w:hint="default"/>
      </w:rPr>
    </w:lvl>
    <w:lvl w:ilvl="7" w:tplc="08090003" w:tentative="1">
      <w:start w:val="1"/>
      <w:numFmt w:val="bullet"/>
      <w:lvlText w:val="o"/>
      <w:lvlJc w:val="left"/>
      <w:pPr>
        <w:ind w:left="4954" w:hanging="360"/>
      </w:pPr>
      <w:rPr>
        <w:rFonts w:ascii="Courier New" w:hAnsi="Courier New" w:cs="Courier New" w:hint="default"/>
      </w:rPr>
    </w:lvl>
    <w:lvl w:ilvl="8" w:tplc="08090005" w:tentative="1">
      <w:start w:val="1"/>
      <w:numFmt w:val="bullet"/>
      <w:lvlText w:val=""/>
      <w:lvlJc w:val="left"/>
      <w:pPr>
        <w:ind w:left="5674" w:hanging="360"/>
      </w:pPr>
      <w:rPr>
        <w:rFonts w:ascii="Wingdings" w:hAnsi="Wingdings" w:hint="default"/>
      </w:rPr>
    </w:lvl>
  </w:abstractNum>
  <w:abstractNum w:abstractNumId="29" w15:restartNumberingAfterBreak="0">
    <w:nsid w:val="573E2091"/>
    <w:multiLevelType w:val="hybridMultilevel"/>
    <w:tmpl w:val="3FCA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94A0B"/>
    <w:multiLevelType w:val="hybridMultilevel"/>
    <w:tmpl w:val="1EAE7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2D2933"/>
    <w:multiLevelType w:val="hybridMultilevel"/>
    <w:tmpl w:val="9C5E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7F0F64"/>
    <w:multiLevelType w:val="hybridMultilevel"/>
    <w:tmpl w:val="6346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431A87"/>
    <w:multiLevelType w:val="hybridMultilevel"/>
    <w:tmpl w:val="A6B61D76"/>
    <w:lvl w:ilvl="0" w:tplc="86922B1E">
      <w:start w:val="1"/>
      <w:numFmt w:val="bullet"/>
      <w:lvlText w:val=""/>
      <w:lvlJc w:val="left"/>
      <w:pPr>
        <w:tabs>
          <w:tab w:val="num" w:pos="720"/>
        </w:tabs>
        <w:ind w:left="720" w:hanging="360"/>
      </w:pPr>
      <w:rPr>
        <w:rFonts w:ascii="Wingdings" w:hAnsi="Wingdings" w:hint="default"/>
      </w:rPr>
    </w:lvl>
    <w:lvl w:ilvl="1" w:tplc="7D02272A" w:tentative="1">
      <w:start w:val="1"/>
      <w:numFmt w:val="bullet"/>
      <w:lvlText w:val=""/>
      <w:lvlJc w:val="left"/>
      <w:pPr>
        <w:tabs>
          <w:tab w:val="num" w:pos="1440"/>
        </w:tabs>
        <w:ind w:left="1440" w:hanging="360"/>
      </w:pPr>
      <w:rPr>
        <w:rFonts w:ascii="Wingdings" w:hAnsi="Wingdings" w:hint="default"/>
      </w:rPr>
    </w:lvl>
    <w:lvl w:ilvl="2" w:tplc="DE7E4802" w:tentative="1">
      <w:start w:val="1"/>
      <w:numFmt w:val="bullet"/>
      <w:lvlText w:val=""/>
      <w:lvlJc w:val="left"/>
      <w:pPr>
        <w:tabs>
          <w:tab w:val="num" w:pos="2160"/>
        </w:tabs>
        <w:ind w:left="2160" w:hanging="360"/>
      </w:pPr>
      <w:rPr>
        <w:rFonts w:ascii="Wingdings" w:hAnsi="Wingdings" w:hint="default"/>
      </w:rPr>
    </w:lvl>
    <w:lvl w:ilvl="3" w:tplc="DE1C6572" w:tentative="1">
      <w:start w:val="1"/>
      <w:numFmt w:val="bullet"/>
      <w:lvlText w:val=""/>
      <w:lvlJc w:val="left"/>
      <w:pPr>
        <w:tabs>
          <w:tab w:val="num" w:pos="2880"/>
        </w:tabs>
        <w:ind w:left="2880" w:hanging="360"/>
      </w:pPr>
      <w:rPr>
        <w:rFonts w:ascii="Wingdings" w:hAnsi="Wingdings" w:hint="default"/>
      </w:rPr>
    </w:lvl>
    <w:lvl w:ilvl="4" w:tplc="33A49150" w:tentative="1">
      <w:start w:val="1"/>
      <w:numFmt w:val="bullet"/>
      <w:lvlText w:val=""/>
      <w:lvlJc w:val="left"/>
      <w:pPr>
        <w:tabs>
          <w:tab w:val="num" w:pos="3600"/>
        </w:tabs>
        <w:ind w:left="3600" w:hanging="360"/>
      </w:pPr>
      <w:rPr>
        <w:rFonts w:ascii="Wingdings" w:hAnsi="Wingdings" w:hint="default"/>
      </w:rPr>
    </w:lvl>
    <w:lvl w:ilvl="5" w:tplc="55FE4834" w:tentative="1">
      <w:start w:val="1"/>
      <w:numFmt w:val="bullet"/>
      <w:lvlText w:val=""/>
      <w:lvlJc w:val="left"/>
      <w:pPr>
        <w:tabs>
          <w:tab w:val="num" w:pos="4320"/>
        </w:tabs>
        <w:ind w:left="4320" w:hanging="360"/>
      </w:pPr>
      <w:rPr>
        <w:rFonts w:ascii="Wingdings" w:hAnsi="Wingdings" w:hint="default"/>
      </w:rPr>
    </w:lvl>
    <w:lvl w:ilvl="6" w:tplc="8234A274" w:tentative="1">
      <w:start w:val="1"/>
      <w:numFmt w:val="bullet"/>
      <w:lvlText w:val=""/>
      <w:lvlJc w:val="left"/>
      <w:pPr>
        <w:tabs>
          <w:tab w:val="num" w:pos="5040"/>
        </w:tabs>
        <w:ind w:left="5040" w:hanging="360"/>
      </w:pPr>
      <w:rPr>
        <w:rFonts w:ascii="Wingdings" w:hAnsi="Wingdings" w:hint="default"/>
      </w:rPr>
    </w:lvl>
    <w:lvl w:ilvl="7" w:tplc="A3B61492" w:tentative="1">
      <w:start w:val="1"/>
      <w:numFmt w:val="bullet"/>
      <w:lvlText w:val=""/>
      <w:lvlJc w:val="left"/>
      <w:pPr>
        <w:tabs>
          <w:tab w:val="num" w:pos="5760"/>
        </w:tabs>
        <w:ind w:left="5760" w:hanging="360"/>
      </w:pPr>
      <w:rPr>
        <w:rFonts w:ascii="Wingdings" w:hAnsi="Wingdings" w:hint="default"/>
      </w:rPr>
    </w:lvl>
    <w:lvl w:ilvl="8" w:tplc="8E942FC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50200E"/>
    <w:multiLevelType w:val="hybridMultilevel"/>
    <w:tmpl w:val="E7D8F05A"/>
    <w:lvl w:ilvl="0" w:tplc="57EEA2AA">
      <w:start w:val="1"/>
      <w:numFmt w:val="bullet"/>
      <w:lvlText w:val="•"/>
      <w:lvlJc w:val="left"/>
      <w:pPr>
        <w:tabs>
          <w:tab w:val="num" w:pos="720"/>
        </w:tabs>
        <w:ind w:left="720" w:hanging="360"/>
      </w:pPr>
      <w:rPr>
        <w:rFonts w:ascii="Times New Roman" w:hAnsi="Times New Roman" w:hint="default"/>
      </w:rPr>
    </w:lvl>
    <w:lvl w:ilvl="1" w:tplc="F4285488" w:tentative="1">
      <w:start w:val="1"/>
      <w:numFmt w:val="bullet"/>
      <w:lvlText w:val="•"/>
      <w:lvlJc w:val="left"/>
      <w:pPr>
        <w:tabs>
          <w:tab w:val="num" w:pos="1440"/>
        </w:tabs>
        <w:ind w:left="1440" w:hanging="360"/>
      </w:pPr>
      <w:rPr>
        <w:rFonts w:ascii="Times New Roman" w:hAnsi="Times New Roman" w:hint="default"/>
      </w:rPr>
    </w:lvl>
    <w:lvl w:ilvl="2" w:tplc="4658147E" w:tentative="1">
      <w:start w:val="1"/>
      <w:numFmt w:val="bullet"/>
      <w:lvlText w:val="•"/>
      <w:lvlJc w:val="left"/>
      <w:pPr>
        <w:tabs>
          <w:tab w:val="num" w:pos="2160"/>
        </w:tabs>
        <w:ind w:left="2160" w:hanging="360"/>
      </w:pPr>
      <w:rPr>
        <w:rFonts w:ascii="Times New Roman" w:hAnsi="Times New Roman" w:hint="default"/>
      </w:rPr>
    </w:lvl>
    <w:lvl w:ilvl="3" w:tplc="97CE6952" w:tentative="1">
      <w:start w:val="1"/>
      <w:numFmt w:val="bullet"/>
      <w:lvlText w:val="•"/>
      <w:lvlJc w:val="left"/>
      <w:pPr>
        <w:tabs>
          <w:tab w:val="num" w:pos="2880"/>
        </w:tabs>
        <w:ind w:left="2880" w:hanging="360"/>
      </w:pPr>
      <w:rPr>
        <w:rFonts w:ascii="Times New Roman" w:hAnsi="Times New Roman" w:hint="default"/>
      </w:rPr>
    </w:lvl>
    <w:lvl w:ilvl="4" w:tplc="E020B758" w:tentative="1">
      <w:start w:val="1"/>
      <w:numFmt w:val="bullet"/>
      <w:lvlText w:val="•"/>
      <w:lvlJc w:val="left"/>
      <w:pPr>
        <w:tabs>
          <w:tab w:val="num" w:pos="3600"/>
        </w:tabs>
        <w:ind w:left="3600" w:hanging="360"/>
      </w:pPr>
      <w:rPr>
        <w:rFonts w:ascii="Times New Roman" w:hAnsi="Times New Roman" w:hint="default"/>
      </w:rPr>
    </w:lvl>
    <w:lvl w:ilvl="5" w:tplc="293640B4" w:tentative="1">
      <w:start w:val="1"/>
      <w:numFmt w:val="bullet"/>
      <w:lvlText w:val="•"/>
      <w:lvlJc w:val="left"/>
      <w:pPr>
        <w:tabs>
          <w:tab w:val="num" w:pos="4320"/>
        </w:tabs>
        <w:ind w:left="4320" w:hanging="360"/>
      </w:pPr>
      <w:rPr>
        <w:rFonts w:ascii="Times New Roman" w:hAnsi="Times New Roman" w:hint="default"/>
      </w:rPr>
    </w:lvl>
    <w:lvl w:ilvl="6" w:tplc="B8F07C80" w:tentative="1">
      <w:start w:val="1"/>
      <w:numFmt w:val="bullet"/>
      <w:lvlText w:val="•"/>
      <w:lvlJc w:val="left"/>
      <w:pPr>
        <w:tabs>
          <w:tab w:val="num" w:pos="5040"/>
        </w:tabs>
        <w:ind w:left="5040" w:hanging="360"/>
      </w:pPr>
      <w:rPr>
        <w:rFonts w:ascii="Times New Roman" w:hAnsi="Times New Roman" w:hint="default"/>
      </w:rPr>
    </w:lvl>
    <w:lvl w:ilvl="7" w:tplc="C4EAF80A" w:tentative="1">
      <w:start w:val="1"/>
      <w:numFmt w:val="bullet"/>
      <w:lvlText w:val="•"/>
      <w:lvlJc w:val="left"/>
      <w:pPr>
        <w:tabs>
          <w:tab w:val="num" w:pos="5760"/>
        </w:tabs>
        <w:ind w:left="5760" w:hanging="360"/>
      </w:pPr>
      <w:rPr>
        <w:rFonts w:ascii="Times New Roman" w:hAnsi="Times New Roman" w:hint="default"/>
      </w:rPr>
    </w:lvl>
    <w:lvl w:ilvl="8" w:tplc="5C80015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F493EB6"/>
    <w:multiLevelType w:val="hybridMultilevel"/>
    <w:tmpl w:val="CFE889E2"/>
    <w:lvl w:ilvl="0" w:tplc="94867116">
      <w:start w:val="7385"/>
      <w:numFmt w:val="decimalZero"/>
      <w:lvlText w:val="%1"/>
      <w:lvlJc w:val="left"/>
      <w:pPr>
        <w:ind w:left="885" w:hanging="5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1140A3"/>
    <w:multiLevelType w:val="hybridMultilevel"/>
    <w:tmpl w:val="DC46226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6D0C97"/>
    <w:multiLevelType w:val="hybridMultilevel"/>
    <w:tmpl w:val="C54C7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BE207C"/>
    <w:multiLevelType w:val="hybridMultilevel"/>
    <w:tmpl w:val="C00E5F90"/>
    <w:lvl w:ilvl="0" w:tplc="08090003">
      <w:start w:val="1"/>
      <w:numFmt w:val="bullet"/>
      <w:lvlText w:val="o"/>
      <w:lvlJc w:val="left"/>
      <w:pPr>
        <w:ind w:left="446" w:hanging="360"/>
      </w:pPr>
      <w:rPr>
        <w:rFonts w:ascii="Courier New" w:hAnsi="Courier New" w:cs="Courier New" w:hint="default"/>
      </w:rPr>
    </w:lvl>
    <w:lvl w:ilvl="1" w:tplc="08090003" w:tentative="1">
      <w:start w:val="1"/>
      <w:numFmt w:val="bullet"/>
      <w:lvlText w:val="o"/>
      <w:lvlJc w:val="left"/>
      <w:pPr>
        <w:ind w:left="1166" w:hanging="360"/>
      </w:pPr>
      <w:rPr>
        <w:rFonts w:ascii="Courier New" w:hAnsi="Courier New" w:cs="Courier New" w:hint="default"/>
      </w:rPr>
    </w:lvl>
    <w:lvl w:ilvl="2" w:tplc="08090005" w:tentative="1">
      <w:start w:val="1"/>
      <w:numFmt w:val="bullet"/>
      <w:lvlText w:val=""/>
      <w:lvlJc w:val="left"/>
      <w:pPr>
        <w:ind w:left="1886" w:hanging="360"/>
      </w:pPr>
      <w:rPr>
        <w:rFonts w:ascii="Wingdings" w:hAnsi="Wingdings" w:hint="default"/>
      </w:rPr>
    </w:lvl>
    <w:lvl w:ilvl="3" w:tplc="08090001" w:tentative="1">
      <w:start w:val="1"/>
      <w:numFmt w:val="bullet"/>
      <w:lvlText w:val=""/>
      <w:lvlJc w:val="left"/>
      <w:pPr>
        <w:ind w:left="2606" w:hanging="360"/>
      </w:pPr>
      <w:rPr>
        <w:rFonts w:ascii="Symbol" w:hAnsi="Symbol" w:hint="default"/>
      </w:rPr>
    </w:lvl>
    <w:lvl w:ilvl="4" w:tplc="08090003" w:tentative="1">
      <w:start w:val="1"/>
      <w:numFmt w:val="bullet"/>
      <w:lvlText w:val="o"/>
      <w:lvlJc w:val="left"/>
      <w:pPr>
        <w:ind w:left="3326" w:hanging="360"/>
      </w:pPr>
      <w:rPr>
        <w:rFonts w:ascii="Courier New" w:hAnsi="Courier New" w:cs="Courier New" w:hint="default"/>
      </w:rPr>
    </w:lvl>
    <w:lvl w:ilvl="5" w:tplc="08090005" w:tentative="1">
      <w:start w:val="1"/>
      <w:numFmt w:val="bullet"/>
      <w:lvlText w:val=""/>
      <w:lvlJc w:val="left"/>
      <w:pPr>
        <w:ind w:left="4046" w:hanging="360"/>
      </w:pPr>
      <w:rPr>
        <w:rFonts w:ascii="Wingdings" w:hAnsi="Wingdings" w:hint="default"/>
      </w:rPr>
    </w:lvl>
    <w:lvl w:ilvl="6" w:tplc="08090001" w:tentative="1">
      <w:start w:val="1"/>
      <w:numFmt w:val="bullet"/>
      <w:lvlText w:val=""/>
      <w:lvlJc w:val="left"/>
      <w:pPr>
        <w:ind w:left="4766" w:hanging="360"/>
      </w:pPr>
      <w:rPr>
        <w:rFonts w:ascii="Symbol" w:hAnsi="Symbol" w:hint="default"/>
      </w:rPr>
    </w:lvl>
    <w:lvl w:ilvl="7" w:tplc="08090003" w:tentative="1">
      <w:start w:val="1"/>
      <w:numFmt w:val="bullet"/>
      <w:lvlText w:val="o"/>
      <w:lvlJc w:val="left"/>
      <w:pPr>
        <w:ind w:left="5486" w:hanging="360"/>
      </w:pPr>
      <w:rPr>
        <w:rFonts w:ascii="Courier New" w:hAnsi="Courier New" w:cs="Courier New" w:hint="default"/>
      </w:rPr>
    </w:lvl>
    <w:lvl w:ilvl="8" w:tplc="08090005" w:tentative="1">
      <w:start w:val="1"/>
      <w:numFmt w:val="bullet"/>
      <w:lvlText w:val=""/>
      <w:lvlJc w:val="left"/>
      <w:pPr>
        <w:ind w:left="6206" w:hanging="360"/>
      </w:pPr>
      <w:rPr>
        <w:rFonts w:ascii="Wingdings" w:hAnsi="Wingdings" w:hint="default"/>
      </w:rPr>
    </w:lvl>
  </w:abstractNum>
  <w:abstractNum w:abstractNumId="39" w15:restartNumberingAfterBreak="0">
    <w:nsid w:val="68ED1E59"/>
    <w:multiLevelType w:val="hybridMultilevel"/>
    <w:tmpl w:val="C490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7F7D1D"/>
    <w:multiLevelType w:val="hybridMultilevel"/>
    <w:tmpl w:val="BE821406"/>
    <w:lvl w:ilvl="0" w:tplc="6C78A3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767A97"/>
    <w:multiLevelType w:val="hybridMultilevel"/>
    <w:tmpl w:val="CFE889E2"/>
    <w:lvl w:ilvl="0" w:tplc="94867116">
      <w:start w:val="7385"/>
      <w:numFmt w:val="decimalZero"/>
      <w:lvlText w:val="%1"/>
      <w:lvlJc w:val="left"/>
      <w:pPr>
        <w:ind w:left="885" w:hanging="5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907C8D"/>
    <w:multiLevelType w:val="hybridMultilevel"/>
    <w:tmpl w:val="1F6A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EA1313"/>
    <w:multiLevelType w:val="hybridMultilevel"/>
    <w:tmpl w:val="095C843E"/>
    <w:lvl w:ilvl="0" w:tplc="C8D0600E">
      <w:start w:val="1"/>
      <w:numFmt w:val="bullet"/>
      <w:lvlText w:val="•"/>
      <w:lvlJc w:val="left"/>
      <w:pPr>
        <w:tabs>
          <w:tab w:val="num" w:pos="720"/>
        </w:tabs>
        <w:ind w:left="720" w:hanging="360"/>
      </w:pPr>
      <w:rPr>
        <w:rFonts w:ascii="Arial" w:hAnsi="Arial" w:hint="default"/>
      </w:rPr>
    </w:lvl>
    <w:lvl w:ilvl="1" w:tplc="831A02A2" w:tentative="1">
      <w:start w:val="1"/>
      <w:numFmt w:val="bullet"/>
      <w:lvlText w:val="•"/>
      <w:lvlJc w:val="left"/>
      <w:pPr>
        <w:tabs>
          <w:tab w:val="num" w:pos="1440"/>
        </w:tabs>
        <w:ind w:left="1440" w:hanging="360"/>
      </w:pPr>
      <w:rPr>
        <w:rFonts w:ascii="Arial" w:hAnsi="Arial" w:hint="default"/>
      </w:rPr>
    </w:lvl>
    <w:lvl w:ilvl="2" w:tplc="554CBE00" w:tentative="1">
      <w:start w:val="1"/>
      <w:numFmt w:val="bullet"/>
      <w:lvlText w:val="•"/>
      <w:lvlJc w:val="left"/>
      <w:pPr>
        <w:tabs>
          <w:tab w:val="num" w:pos="2160"/>
        </w:tabs>
        <w:ind w:left="2160" w:hanging="360"/>
      </w:pPr>
      <w:rPr>
        <w:rFonts w:ascii="Arial" w:hAnsi="Arial" w:hint="default"/>
      </w:rPr>
    </w:lvl>
    <w:lvl w:ilvl="3" w:tplc="B590C8FE" w:tentative="1">
      <w:start w:val="1"/>
      <w:numFmt w:val="bullet"/>
      <w:lvlText w:val="•"/>
      <w:lvlJc w:val="left"/>
      <w:pPr>
        <w:tabs>
          <w:tab w:val="num" w:pos="2880"/>
        </w:tabs>
        <w:ind w:left="2880" w:hanging="360"/>
      </w:pPr>
      <w:rPr>
        <w:rFonts w:ascii="Arial" w:hAnsi="Arial" w:hint="default"/>
      </w:rPr>
    </w:lvl>
    <w:lvl w:ilvl="4" w:tplc="60C26B4A" w:tentative="1">
      <w:start w:val="1"/>
      <w:numFmt w:val="bullet"/>
      <w:lvlText w:val="•"/>
      <w:lvlJc w:val="left"/>
      <w:pPr>
        <w:tabs>
          <w:tab w:val="num" w:pos="3600"/>
        </w:tabs>
        <w:ind w:left="3600" w:hanging="360"/>
      </w:pPr>
      <w:rPr>
        <w:rFonts w:ascii="Arial" w:hAnsi="Arial" w:hint="default"/>
      </w:rPr>
    </w:lvl>
    <w:lvl w:ilvl="5" w:tplc="7DA835BC" w:tentative="1">
      <w:start w:val="1"/>
      <w:numFmt w:val="bullet"/>
      <w:lvlText w:val="•"/>
      <w:lvlJc w:val="left"/>
      <w:pPr>
        <w:tabs>
          <w:tab w:val="num" w:pos="4320"/>
        </w:tabs>
        <w:ind w:left="4320" w:hanging="360"/>
      </w:pPr>
      <w:rPr>
        <w:rFonts w:ascii="Arial" w:hAnsi="Arial" w:hint="default"/>
      </w:rPr>
    </w:lvl>
    <w:lvl w:ilvl="6" w:tplc="D7BAB95E" w:tentative="1">
      <w:start w:val="1"/>
      <w:numFmt w:val="bullet"/>
      <w:lvlText w:val="•"/>
      <w:lvlJc w:val="left"/>
      <w:pPr>
        <w:tabs>
          <w:tab w:val="num" w:pos="5040"/>
        </w:tabs>
        <w:ind w:left="5040" w:hanging="360"/>
      </w:pPr>
      <w:rPr>
        <w:rFonts w:ascii="Arial" w:hAnsi="Arial" w:hint="default"/>
      </w:rPr>
    </w:lvl>
    <w:lvl w:ilvl="7" w:tplc="F9C6CCE6" w:tentative="1">
      <w:start w:val="1"/>
      <w:numFmt w:val="bullet"/>
      <w:lvlText w:val="•"/>
      <w:lvlJc w:val="left"/>
      <w:pPr>
        <w:tabs>
          <w:tab w:val="num" w:pos="5760"/>
        </w:tabs>
        <w:ind w:left="5760" w:hanging="360"/>
      </w:pPr>
      <w:rPr>
        <w:rFonts w:ascii="Arial" w:hAnsi="Arial" w:hint="default"/>
      </w:rPr>
    </w:lvl>
    <w:lvl w:ilvl="8" w:tplc="3F2617EE"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42"/>
  </w:num>
  <w:num w:numId="4">
    <w:abstractNumId w:val="31"/>
  </w:num>
  <w:num w:numId="5">
    <w:abstractNumId w:val="14"/>
  </w:num>
  <w:num w:numId="6">
    <w:abstractNumId w:val="33"/>
  </w:num>
  <w:num w:numId="7">
    <w:abstractNumId w:val="18"/>
  </w:num>
  <w:num w:numId="8">
    <w:abstractNumId w:val="10"/>
  </w:num>
  <w:num w:numId="9">
    <w:abstractNumId w:val="39"/>
  </w:num>
  <w:num w:numId="10">
    <w:abstractNumId w:val="16"/>
  </w:num>
  <w:num w:numId="11">
    <w:abstractNumId w:val="43"/>
  </w:num>
  <w:num w:numId="12">
    <w:abstractNumId w:val="22"/>
  </w:num>
  <w:num w:numId="13">
    <w:abstractNumId w:val="19"/>
  </w:num>
  <w:num w:numId="14">
    <w:abstractNumId w:val="38"/>
  </w:num>
  <w:num w:numId="15">
    <w:abstractNumId w:val="11"/>
  </w:num>
  <w:num w:numId="16">
    <w:abstractNumId w:val="20"/>
  </w:num>
  <w:num w:numId="17">
    <w:abstractNumId w:val="24"/>
  </w:num>
  <w:num w:numId="18">
    <w:abstractNumId w:val="28"/>
  </w:num>
  <w:num w:numId="19">
    <w:abstractNumId w:val="40"/>
  </w:num>
  <w:num w:numId="20">
    <w:abstractNumId w:val="12"/>
  </w:num>
  <w:num w:numId="21">
    <w:abstractNumId w:val="25"/>
  </w:num>
  <w:num w:numId="22">
    <w:abstractNumId w:val="5"/>
  </w:num>
  <w:num w:numId="23">
    <w:abstractNumId w:val="34"/>
  </w:num>
  <w:num w:numId="24">
    <w:abstractNumId w:val="2"/>
  </w:num>
  <w:num w:numId="25">
    <w:abstractNumId w:val="32"/>
  </w:num>
  <w:num w:numId="26">
    <w:abstractNumId w:val="7"/>
  </w:num>
  <w:num w:numId="27">
    <w:abstractNumId w:val="27"/>
  </w:num>
  <w:num w:numId="28">
    <w:abstractNumId w:val="17"/>
  </w:num>
  <w:num w:numId="29">
    <w:abstractNumId w:val="0"/>
  </w:num>
  <w:num w:numId="30">
    <w:abstractNumId w:val="8"/>
  </w:num>
  <w:num w:numId="31">
    <w:abstractNumId w:val="6"/>
  </w:num>
  <w:num w:numId="32">
    <w:abstractNumId w:val="36"/>
  </w:num>
  <w:num w:numId="33">
    <w:abstractNumId w:val="23"/>
  </w:num>
  <w:num w:numId="34">
    <w:abstractNumId w:val="29"/>
  </w:num>
  <w:num w:numId="35">
    <w:abstractNumId w:val="1"/>
  </w:num>
  <w:num w:numId="36">
    <w:abstractNumId w:val="37"/>
  </w:num>
  <w:num w:numId="37">
    <w:abstractNumId w:val="15"/>
  </w:num>
  <w:num w:numId="38">
    <w:abstractNumId w:val="30"/>
  </w:num>
  <w:num w:numId="39">
    <w:abstractNumId w:val="41"/>
  </w:num>
  <w:num w:numId="40">
    <w:abstractNumId w:val="35"/>
  </w:num>
  <w:num w:numId="41">
    <w:abstractNumId w:val="21"/>
  </w:num>
  <w:num w:numId="42">
    <w:abstractNumId w:val="26"/>
  </w:num>
  <w:num w:numId="43">
    <w:abstractNumId w:val="9"/>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10"/>
    <w:rsid w:val="000076E2"/>
    <w:rsid w:val="00050E92"/>
    <w:rsid w:val="000627A9"/>
    <w:rsid w:val="00072CA3"/>
    <w:rsid w:val="0007367D"/>
    <w:rsid w:val="00085185"/>
    <w:rsid w:val="00087573"/>
    <w:rsid w:val="00096251"/>
    <w:rsid w:val="000A1B32"/>
    <w:rsid w:val="000C3B6D"/>
    <w:rsid w:val="000C5DFA"/>
    <w:rsid w:val="000D07B5"/>
    <w:rsid w:val="000D0938"/>
    <w:rsid w:val="000D4F55"/>
    <w:rsid w:val="000E22DD"/>
    <w:rsid w:val="00113810"/>
    <w:rsid w:val="001155A6"/>
    <w:rsid w:val="00127091"/>
    <w:rsid w:val="001338B7"/>
    <w:rsid w:val="00135EA0"/>
    <w:rsid w:val="00143702"/>
    <w:rsid w:val="00163A7C"/>
    <w:rsid w:val="001742E2"/>
    <w:rsid w:val="00176912"/>
    <w:rsid w:val="001A0641"/>
    <w:rsid w:val="001A5335"/>
    <w:rsid w:val="001B2828"/>
    <w:rsid w:val="001C2D6D"/>
    <w:rsid w:val="001C7ADD"/>
    <w:rsid w:val="001F1DBE"/>
    <w:rsid w:val="001F28FF"/>
    <w:rsid w:val="0020057F"/>
    <w:rsid w:val="00201964"/>
    <w:rsid w:val="00217D5A"/>
    <w:rsid w:val="002241E6"/>
    <w:rsid w:val="0026700F"/>
    <w:rsid w:val="00291C30"/>
    <w:rsid w:val="002A2DA6"/>
    <w:rsid w:val="002B4968"/>
    <w:rsid w:val="002C5463"/>
    <w:rsid w:val="002C6E0D"/>
    <w:rsid w:val="002D3858"/>
    <w:rsid w:val="002D434C"/>
    <w:rsid w:val="002E6640"/>
    <w:rsid w:val="0030047A"/>
    <w:rsid w:val="00326065"/>
    <w:rsid w:val="00337ACE"/>
    <w:rsid w:val="003411AB"/>
    <w:rsid w:val="00355CFB"/>
    <w:rsid w:val="003757C6"/>
    <w:rsid w:val="003A6E31"/>
    <w:rsid w:val="003B4E4C"/>
    <w:rsid w:val="003C11AE"/>
    <w:rsid w:val="003D2D04"/>
    <w:rsid w:val="003D335B"/>
    <w:rsid w:val="003D5F4B"/>
    <w:rsid w:val="003F72CA"/>
    <w:rsid w:val="00406A4F"/>
    <w:rsid w:val="0040799A"/>
    <w:rsid w:val="00457CA4"/>
    <w:rsid w:val="00480FFA"/>
    <w:rsid w:val="0048194E"/>
    <w:rsid w:val="004D647D"/>
    <w:rsid w:val="004E388F"/>
    <w:rsid w:val="004F1DC2"/>
    <w:rsid w:val="004F7236"/>
    <w:rsid w:val="005045E8"/>
    <w:rsid w:val="00504C04"/>
    <w:rsid w:val="00516ABC"/>
    <w:rsid w:val="00523EBD"/>
    <w:rsid w:val="005605BD"/>
    <w:rsid w:val="005642AE"/>
    <w:rsid w:val="005664AF"/>
    <w:rsid w:val="00572CD6"/>
    <w:rsid w:val="005805F3"/>
    <w:rsid w:val="005A2F9B"/>
    <w:rsid w:val="005B7DBB"/>
    <w:rsid w:val="005C78FF"/>
    <w:rsid w:val="005D7944"/>
    <w:rsid w:val="005F38A1"/>
    <w:rsid w:val="005F6DED"/>
    <w:rsid w:val="006122E0"/>
    <w:rsid w:val="006163BB"/>
    <w:rsid w:val="00616835"/>
    <w:rsid w:val="00621BB1"/>
    <w:rsid w:val="00631E1D"/>
    <w:rsid w:val="0067048E"/>
    <w:rsid w:val="0067694A"/>
    <w:rsid w:val="006828E2"/>
    <w:rsid w:val="006A3A1F"/>
    <w:rsid w:val="006A57EC"/>
    <w:rsid w:val="006B609C"/>
    <w:rsid w:val="006F0267"/>
    <w:rsid w:val="00701ABC"/>
    <w:rsid w:val="00701D0F"/>
    <w:rsid w:val="00722334"/>
    <w:rsid w:val="00742873"/>
    <w:rsid w:val="0075051E"/>
    <w:rsid w:val="00750BF9"/>
    <w:rsid w:val="00753787"/>
    <w:rsid w:val="007578EB"/>
    <w:rsid w:val="00776B8B"/>
    <w:rsid w:val="00777A14"/>
    <w:rsid w:val="00781192"/>
    <w:rsid w:val="0078596A"/>
    <w:rsid w:val="007A0433"/>
    <w:rsid w:val="007D4E85"/>
    <w:rsid w:val="007E497C"/>
    <w:rsid w:val="007F45E8"/>
    <w:rsid w:val="00806418"/>
    <w:rsid w:val="00831111"/>
    <w:rsid w:val="00844B13"/>
    <w:rsid w:val="00857F1E"/>
    <w:rsid w:val="0086329C"/>
    <w:rsid w:val="008914C3"/>
    <w:rsid w:val="008A58B2"/>
    <w:rsid w:val="008B0138"/>
    <w:rsid w:val="008B5441"/>
    <w:rsid w:val="008C22FB"/>
    <w:rsid w:val="008F1D66"/>
    <w:rsid w:val="0090525F"/>
    <w:rsid w:val="00911FEE"/>
    <w:rsid w:val="00915E74"/>
    <w:rsid w:val="00922968"/>
    <w:rsid w:val="0092525A"/>
    <w:rsid w:val="00934836"/>
    <w:rsid w:val="009439C1"/>
    <w:rsid w:val="00945AB3"/>
    <w:rsid w:val="00952102"/>
    <w:rsid w:val="00954D4A"/>
    <w:rsid w:val="00975D6A"/>
    <w:rsid w:val="00996309"/>
    <w:rsid w:val="00A06B1E"/>
    <w:rsid w:val="00A173D6"/>
    <w:rsid w:val="00A25459"/>
    <w:rsid w:val="00A4349B"/>
    <w:rsid w:val="00A47060"/>
    <w:rsid w:val="00A57769"/>
    <w:rsid w:val="00A57F21"/>
    <w:rsid w:val="00A60125"/>
    <w:rsid w:val="00A60853"/>
    <w:rsid w:val="00A67625"/>
    <w:rsid w:val="00A8245A"/>
    <w:rsid w:val="00A90560"/>
    <w:rsid w:val="00A92ECD"/>
    <w:rsid w:val="00A96770"/>
    <w:rsid w:val="00AA3EDB"/>
    <w:rsid w:val="00AA4D14"/>
    <w:rsid w:val="00AF0F7B"/>
    <w:rsid w:val="00AF222C"/>
    <w:rsid w:val="00AF3EAE"/>
    <w:rsid w:val="00B35733"/>
    <w:rsid w:val="00B427BA"/>
    <w:rsid w:val="00B46AB8"/>
    <w:rsid w:val="00B52D31"/>
    <w:rsid w:val="00B535CB"/>
    <w:rsid w:val="00B54321"/>
    <w:rsid w:val="00B56BCB"/>
    <w:rsid w:val="00B66612"/>
    <w:rsid w:val="00B74534"/>
    <w:rsid w:val="00B91392"/>
    <w:rsid w:val="00BA6DA8"/>
    <w:rsid w:val="00BB08A6"/>
    <w:rsid w:val="00BB2BDD"/>
    <w:rsid w:val="00BC15A5"/>
    <w:rsid w:val="00BE2942"/>
    <w:rsid w:val="00BF4781"/>
    <w:rsid w:val="00BF5184"/>
    <w:rsid w:val="00C01875"/>
    <w:rsid w:val="00C11304"/>
    <w:rsid w:val="00C16721"/>
    <w:rsid w:val="00C30411"/>
    <w:rsid w:val="00C318A5"/>
    <w:rsid w:val="00C37510"/>
    <w:rsid w:val="00C42E57"/>
    <w:rsid w:val="00C430C3"/>
    <w:rsid w:val="00C4448C"/>
    <w:rsid w:val="00C4463C"/>
    <w:rsid w:val="00C44E17"/>
    <w:rsid w:val="00C51DBD"/>
    <w:rsid w:val="00C569EC"/>
    <w:rsid w:val="00C8788F"/>
    <w:rsid w:val="00CB374D"/>
    <w:rsid w:val="00CB761E"/>
    <w:rsid w:val="00CC6088"/>
    <w:rsid w:val="00CD2372"/>
    <w:rsid w:val="00CD5F61"/>
    <w:rsid w:val="00CF360C"/>
    <w:rsid w:val="00D03776"/>
    <w:rsid w:val="00D30308"/>
    <w:rsid w:val="00D41D5D"/>
    <w:rsid w:val="00D5101C"/>
    <w:rsid w:val="00D56C98"/>
    <w:rsid w:val="00D67C48"/>
    <w:rsid w:val="00D728ED"/>
    <w:rsid w:val="00D80643"/>
    <w:rsid w:val="00D83889"/>
    <w:rsid w:val="00D87F7B"/>
    <w:rsid w:val="00D93865"/>
    <w:rsid w:val="00DA1BB0"/>
    <w:rsid w:val="00DB0791"/>
    <w:rsid w:val="00DB5744"/>
    <w:rsid w:val="00DD1416"/>
    <w:rsid w:val="00DD5FCB"/>
    <w:rsid w:val="00DD7251"/>
    <w:rsid w:val="00DE0ABA"/>
    <w:rsid w:val="00DE2B48"/>
    <w:rsid w:val="00E15FEE"/>
    <w:rsid w:val="00E234A2"/>
    <w:rsid w:val="00E33170"/>
    <w:rsid w:val="00E537AD"/>
    <w:rsid w:val="00E70475"/>
    <w:rsid w:val="00E724B4"/>
    <w:rsid w:val="00E8031D"/>
    <w:rsid w:val="00E87E60"/>
    <w:rsid w:val="00E90B25"/>
    <w:rsid w:val="00E958BA"/>
    <w:rsid w:val="00EA111B"/>
    <w:rsid w:val="00EB6171"/>
    <w:rsid w:val="00EB7F64"/>
    <w:rsid w:val="00ED2930"/>
    <w:rsid w:val="00ED7E34"/>
    <w:rsid w:val="00EF3421"/>
    <w:rsid w:val="00F02D5C"/>
    <w:rsid w:val="00F10BD2"/>
    <w:rsid w:val="00F1181D"/>
    <w:rsid w:val="00F15CFF"/>
    <w:rsid w:val="00F31BEF"/>
    <w:rsid w:val="00F6295B"/>
    <w:rsid w:val="00F64EDE"/>
    <w:rsid w:val="00F73AED"/>
    <w:rsid w:val="00F81B67"/>
    <w:rsid w:val="00F82AE3"/>
    <w:rsid w:val="00F967B9"/>
    <w:rsid w:val="00FA09D5"/>
    <w:rsid w:val="00FA4CC5"/>
    <w:rsid w:val="00FA738A"/>
    <w:rsid w:val="00FB02DE"/>
    <w:rsid w:val="00FB5BB8"/>
    <w:rsid w:val="00FE246A"/>
    <w:rsid w:val="00FF3E85"/>
    <w:rsid w:val="00FF55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66024"/>
  <w15:docId w15:val="{B413770C-90D3-4AD3-BE1C-94F91902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BA"/>
    <w:pPr>
      <w:spacing w:after="0" w:line="240" w:lineRule="auto"/>
    </w:pPr>
    <w:rPr>
      <w:rFonts w:eastAsiaTheme="minorHAnsi"/>
    </w:rPr>
  </w:style>
  <w:style w:type="paragraph" w:styleId="Heading1">
    <w:name w:val="heading 1"/>
    <w:basedOn w:val="Normal"/>
    <w:next w:val="Normal"/>
    <w:link w:val="Heading1Char"/>
    <w:uiPriority w:val="9"/>
    <w:qFormat/>
    <w:rsid w:val="000E22DD"/>
    <w:pPr>
      <w:spacing w:before="480"/>
      <w:contextualSpacing/>
      <w:outlineLvl w:val="0"/>
    </w:pPr>
    <w:rPr>
      <w:rFonts w:eastAsiaTheme="majorEastAsia" w:cstheme="majorBidi"/>
      <w:b/>
      <w:bCs/>
      <w:sz w:val="48"/>
      <w:szCs w:val="28"/>
    </w:rPr>
  </w:style>
  <w:style w:type="paragraph" w:styleId="Heading2">
    <w:name w:val="heading 2"/>
    <w:basedOn w:val="Normal"/>
    <w:next w:val="Normal"/>
    <w:link w:val="Heading2Char"/>
    <w:uiPriority w:val="9"/>
    <w:unhideWhenUsed/>
    <w:qFormat/>
    <w:rsid w:val="000E22DD"/>
    <w:pPr>
      <w:spacing w:before="200"/>
      <w:outlineLvl w:val="1"/>
    </w:pPr>
    <w:rPr>
      <w:rFonts w:eastAsiaTheme="majorEastAsia" w:cstheme="majorBidi"/>
      <w:b/>
      <w:bCs/>
      <w:color w:val="005EB8"/>
      <w:sz w:val="32"/>
      <w:szCs w:val="26"/>
    </w:rPr>
  </w:style>
  <w:style w:type="paragraph" w:styleId="Heading3">
    <w:name w:val="heading 3"/>
    <w:basedOn w:val="Normal"/>
    <w:next w:val="Normal"/>
    <w:link w:val="Heading3Char"/>
    <w:uiPriority w:val="9"/>
    <w:unhideWhenUsed/>
    <w:qFormat/>
    <w:rsid w:val="001A5335"/>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0E22DD"/>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E22DD"/>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E22DD"/>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E22DD"/>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E22D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E22D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DFA"/>
    <w:pPr>
      <w:tabs>
        <w:tab w:val="center" w:pos="4513"/>
        <w:tab w:val="right" w:pos="9026"/>
      </w:tabs>
    </w:pPr>
  </w:style>
  <w:style w:type="character" w:customStyle="1" w:styleId="HeaderChar">
    <w:name w:val="Header Char"/>
    <w:basedOn w:val="DefaultParagraphFont"/>
    <w:link w:val="Header"/>
    <w:uiPriority w:val="99"/>
    <w:rsid w:val="000C5DFA"/>
  </w:style>
  <w:style w:type="paragraph" w:styleId="Footer">
    <w:name w:val="footer"/>
    <w:basedOn w:val="Normal"/>
    <w:link w:val="FooterChar"/>
    <w:uiPriority w:val="99"/>
    <w:unhideWhenUsed/>
    <w:rsid w:val="000C5DFA"/>
    <w:pPr>
      <w:tabs>
        <w:tab w:val="center" w:pos="4513"/>
        <w:tab w:val="right" w:pos="9026"/>
      </w:tabs>
    </w:pPr>
  </w:style>
  <w:style w:type="character" w:customStyle="1" w:styleId="FooterChar">
    <w:name w:val="Footer Char"/>
    <w:basedOn w:val="DefaultParagraphFont"/>
    <w:link w:val="Footer"/>
    <w:uiPriority w:val="99"/>
    <w:rsid w:val="000C5DFA"/>
  </w:style>
  <w:style w:type="paragraph" w:styleId="ListParagraph">
    <w:name w:val="List Paragraph"/>
    <w:basedOn w:val="Normal"/>
    <w:uiPriority w:val="34"/>
    <w:qFormat/>
    <w:rsid w:val="000E22DD"/>
    <w:pPr>
      <w:ind w:left="720"/>
      <w:contextualSpacing/>
    </w:pPr>
  </w:style>
  <w:style w:type="table" w:styleId="MediumShading1-Accent1">
    <w:name w:val="Medium Shading 1 Accent 1"/>
    <w:basedOn w:val="TableNormal"/>
    <w:uiPriority w:val="63"/>
    <w:rsid w:val="001B2828"/>
    <w:pPr>
      <w:spacing w:after="0" w:line="240" w:lineRule="auto"/>
    </w:pPr>
    <w:tblPr>
      <w:tblStyleRowBandSize w:val="1"/>
      <w:tblStyleColBandSize w:val="1"/>
      <w:tbl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single" w:sz="8" w:space="0" w:color="0A87FF" w:themeColor="accent1" w:themeTint="BF"/>
      </w:tblBorders>
    </w:tblPr>
    <w:tblStylePr w:type="firstRow">
      <w:pPr>
        <w:spacing w:before="0" w:after="0" w:line="240" w:lineRule="auto"/>
      </w:pPr>
      <w:rPr>
        <w:b/>
        <w:bCs/>
        <w:color w:val="FFFFFF" w:themeColor="background1"/>
      </w:rPr>
      <w:tblPr/>
      <w:tcPr>
        <w:tc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shd w:val="clear" w:color="auto" w:fill="005EB8" w:themeFill="accent1"/>
      </w:tcPr>
    </w:tblStylePr>
    <w:tblStylePr w:type="lastRow">
      <w:pPr>
        <w:spacing w:before="0" w:after="0" w:line="240" w:lineRule="auto"/>
      </w:pPr>
      <w:rPr>
        <w:b/>
        <w:bCs/>
      </w:rPr>
      <w:tblPr/>
      <w:tcPr>
        <w:tcBorders>
          <w:top w:val="double" w:sz="6"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D7FF" w:themeFill="accent1" w:themeFillTint="3F"/>
      </w:tcPr>
    </w:tblStylePr>
    <w:tblStylePr w:type="band1Horz">
      <w:tblPr/>
      <w:tcPr>
        <w:tcBorders>
          <w:insideH w:val="nil"/>
          <w:insideV w:val="nil"/>
        </w:tcBorders>
        <w:shd w:val="clear" w:color="auto" w:fill="AED7FF" w:themeFill="accen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F6295B"/>
    <w:rPr>
      <w:rFonts w:ascii="Tahoma" w:hAnsi="Tahoma" w:cs="Tahoma"/>
      <w:sz w:val="16"/>
      <w:szCs w:val="16"/>
    </w:rPr>
  </w:style>
  <w:style w:type="character" w:customStyle="1" w:styleId="BalloonTextChar">
    <w:name w:val="Balloon Text Char"/>
    <w:basedOn w:val="DefaultParagraphFont"/>
    <w:link w:val="BalloonText"/>
    <w:uiPriority w:val="99"/>
    <w:semiHidden/>
    <w:rsid w:val="00F6295B"/>
    <w:rPr>
      <w:rFonts w:ascii="Tahoma" w:hAnsi="Tahoma" w:cs="Tahoma"/>
      <w:sz w:val="16"/>
      <w:szCs w:val="16"/>
    </w:rPr>
  </w:style>
  <w:style w:type="character" w:styleId="CommentReference">
    <w:name w:val="annotation reference"/>
    <w:basedOn w:val="DefaultParagraphFont"/>
    <w:uiPriority w:val="99"/>
    <w:semiHidden/>
    <w:unhideWhenUsed/>
    <w:rsid w:val="00F6295B"/>
    <w:rPr>
      <w:sz w:val="16"/>
      <w:szCs w:val="16"/>
    </w:rPr>
  </w:style>
  <w:style w:type="paragraph" w:styleId="CommentText">
    <w:name w:val="annotation text"/>
    <w:basedOn w:val="Normal"/>
    <w:link w:val="CommentTextChar"/>
    <w:uiPriority w:val="99"/>
    <w:unhideWhenUsed/>
    <w:rsid w:val="00F6295B"/>
    <w:rPr>
      <w:sz w:val="20"/>
      <w:szCs w:val="20"/>
    </w:rPr>
  </w:style>
  <w:style w:type="character" w:customStyle="1" w:styleId="CommentTextChar">
    <w:name w:val="Comment Text Char"/>
    <w:basedOn w:val="DefaultParagraphFont"/>
    <w:link w:val="CommentText"/>
    <w:uiPriority w:val="99"/>
    <w:rsid w:val="00F6295B"/>
    <w:rPr>
      <w:sz w:val="20"/>
      <w:szCs w:val="20"/>
    </w:rPr>
  </w:style>
  <w:style w:type="paragraph" w:styleId="CommentSubject">
    <w:name w:val="annotation subject"/>
    <w:basedOn w:val="CommentText"/>
    <w:next w:val="CommentText"/>
    <w:link w:val="CommentSubjectChar"/>
    <w:uiPriority w:val="99"/>
    <w:semiHidden/>
    <w:unhideWhenUsed/>
    <w:rsid w:val="00F6295B"/>
    <w:rPr>
      <w:b/>
      <w:bCs/>
    </w:rPr>
  </w:style>
  <w:style w:type="character" w:customStyle="1" w:styleId="CommentSubjectChar">
    <w:name w:val="Comment Subject Char"/>
    <w:basedOn w:val="CommentTextChar"/>
    <w:link w:val="CommentSubject"/>
    <w:uiPriority w:val="99"/>
    <w:semiHidden/>
    <w:rsid w:val="00F6295B"/>
    <w:rPr>
      <w:b/>
      <w:bCs/>
      <w:sz w:val="20"/>
      <w:szCs w:val="20"/>
    </w:rPr>
  </w:style>
  <w:style w:type="character" w:styleId="Hyperlink">
    <w:name w:val="Hyperlink"/>
    <w:basedOn w:val="DefaultParagraphFont"/>
    <w:uiPriority w:val="99"/>
    <w:unhideWhenUsed/>
    <w:rsid w:val="00945AB3"/>
    <w:rPr>
      <w:color w:val="0000FF" w:themeColor="hyperlink"/>
      <w:u w:val="single"/>
    </w:rPr>
  </w:style>
  <w:style w:type="table" w:styleId="TableGrid">
    <w:name w:val="Table Grid"/>
    <w:basedOn w:val="TableNormal"/>
    <w:uiPriority w:val="39"/>
    <w:rsid w:val="00291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table">
    <w:name w:val="S&amp;T table"/>
    <w:basedOn w:val="TableNormal"/>
    <w:uiPriority w:val="99"/>
    <w:rsid w:val="001A5335"/>
    <w:pPr>
      <w:spacing w:after="0" w:line="240" w:lineRule="auto"/>
    </w:pPr>
    <w:rPr>
      <w:rFonts w:ascii="Arial" w:hAnsi="Arial"/>
      <w:sz w:val="24"/>
    </w:rPr>
    <w:tblPr>
      <w:tblStyleRowBandSize w:val="1"/>
      <w:tblStyleColBandSize w:val="1"/>
    </w:tblPr>
    <w:tblStylePr w:type="firstRow">
      <w:rPr>
        <w:rFonts w:ascii="Arial" w:hAnsi="Arial"/>
        <w:b/>
        <w:color w:val="FFFFFF" w:themeColor="background1"/>
        <w:sz w:val="24"/>
      </w:rPr>
      <w:tblPr/>
      <w:tcPr>
        <w:shd w:val="clear" w:color="auto" w:fill="005EB8"/>
      </w:tcPr>
    </w:tblStylePr>
    <w:tblStylePr w:type="band2Horz">
      <w:tblPr/>
      <w:tcPr>
        <w:shd w:val="clear" w:color="auto" w:fill="BDDEFF" w:themeFill="text2" w:themeFillTint="33"/>
      </w:tcPr>
    </w:tblStylePr>
  </w:style>
  <w:style w:type="character" w:customStyle="1" w:styleId="Heading1Char">
    <w:name w:val="Heading 1 Char"/>
    <w:basedOn w:val="DefaultParagraphFont"/>
    <w:link w:val="Heading1"/>
    <w:uiPriority w:val="9"/>
    <w:rsid w:val="000E22DD"/>
    <w:rPr>
      <w:rFonts w:ascii="Arial" w:eastAsiaTheme="majorEastAsia" w:hAnsi="Arial" w:cstheme="majorBidi"/>
      <w:b/>
      <w:bCs/>
      <w:sz w:val="48"/>
      <w:szCs w:val="28"/>
    </w:rPr>
  </w:style>
  <w:style w:type="character" w:customStyle="1" w:styleId="Heading2Char">
    <w:name w:val="Heading 2 Char"/>
    <w:basedOn w:val="DefaultParagraphFont"/>
    <w:link w:val="Heading2"/>
    <w:uiPriority w:val="9"/>
    <w:rsid w:val="000E22DD"/>
    <w:rPr>
      <w:rFonts w:ascii="Arial" w:eastAsiaTheme="majorEastAsia" w:hAnsi="Arial" w:cstheme="majorBidi"/>
      <w:b/>
      <w:bCs/>
      <w:color w:val="005EB8"/>
      <w:sz w:val="32"/>
      <w:szCs w:val="26"/>
    </w:rPr>
  </w:style>
  <w:style w:type="character" w:customStyle="1" w:styleId="Heading3Char">
    <w:name w:val="Heading 3 Char"/>
    <w:basedOn w:val="DefaultParagraphFont"/>
    <w:link w:val="Heading3"/>
    <w:uiPriority w:val="9"/>
    <w:rsid w:val="001A5335"/>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0E22D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E22D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E22D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E22D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E22D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E22D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rsid w:val="001A5335"/>
    <w:pPr>
      <w:pBdr>
        <w:bottom w:val="single" w:sz="4" w:space="1" w:color="auto"/>
      </w:pBdr>
      <w:contextualSpacing/>
    </w:pPr>
    <w:rPr>
      <w:rFonts w:eastAsiaTheme="majorEastAsia" w:cstheme="majorBidi"/>
      <w:b/>
      <w:spacing w:val="5"/>
      <w:sz w:val="96"/>
      <w:szCs w:val="52"/>
    </w:rPr>
  </w:style>
  <w:style w:type="character" w:customStyle="1" w:styleId="TitleChar">
    <w:name w:val="Title Char"/>
    <w:basedOn w:val="DefaultParagraphFont"/>
    <w:link w:val="Title"/>
    <w:uiPriority w:val="10"/>
    <w:rsid w:val="001A5335"/>
    <w:rPr>
      <w:rFonts w:ascii="Arial" w:eastAsiaTheme="majorEastAsia" w:hAnsi="Arial" w:cstheme="majorBidi"/>
      <w:b/>
      <w:spacing w:val="5"/>
      <w:sz w:val="96"/>
      <w:szCs w:val="52"/>
    </w:rPr>
  </w:style>
  <w:style w:type="paragraph" w:styleId="Subtitle">
    <w:name w:val="Subtitle"/>
    <w:aliases w:val="Heading3"/>
    <w:basedOn w:val="Normal"/>
    <w:next w:val="Normal"/>
    <w:link w:val="SubtitleChar"/>
    <w:uiPriority w:val="11"/>
    <w:rsid w:val="000E22DD"/>
    <w:pPr>
      <w:spacing w:after="600"/>
    </w:pPr>
    <w:rPr>
      <w:rFonts w:eastAsiaTheme="majorEastAsia" w:cstheme="majorBidi"/>
      <w:b/>
      <w:iCs/>
      <w:spacing w:val="13"/>
      <w:szCs w:val="24"/>
    </w:rPr>
  </w:style>
  <w:style w:type="character" w:customStyle="1" w:styleId="SubtitleChar">
    <w:name w:val="Subtitle Char"/>
    <w:aliases w:val="Heading3 Char"/>
    <w:basedOn w:val="DefaultParagraphFont"/>
    <w:link w:val="Subtitle"/>
    <w:uiPriority w:val="11"/>
    <w:rsid w:val="000E22DD"/>
    <w:rPr>
      <w:rFonts w:ascii="Arial" w:eastAsiaTheme="majorEastAsia" w:hAnsi="Arial" w:cstheme="majorBidi"/>
      <w:b/>
      <w:iCs/>
      <w:spacing w:val="13"/>
      <w:sz w:val="24"/>
      <w:szCs w:val="24"/>
    </w:rPr>
  </w:style>
  <w:style w:type="character" w:styleId="Strong">
    <w:name w:val="Strong"/>
    <w:uiPriority w:val="22"/>
    <w:rsid w:val="000E22DD"/>
    <w:rPr>
      <w:b/>
      <w:bCs/>
    </w:rPr>
  </w:style>
  <w:style w:type="character" w:styleId="Emphasis">
    <w:name w:val="Emphasis"/>
    <w:uiPriority w:val="20"/>
    <w:rsid w:val="000E22DD"/>
    <w:rPr>
      <w:b/>
      <w:bCs/>
      <w:i/>
      <w:iCs/>
      <w:spacing w:val="10"/>
      <w:bdr w:val="none" w:sz="0" w:space="0" w:color="auto"/>
      <w:shd w:val="clear" w:color="auto" w:fill="auto"/>
    </w:rPr>
  </w:style>
  <w:style w:type="paragraph" w:styleId="NoSpacing">
    <w:name w:val="No Spacing"/>
    <w:basedOn w:val="Normal"/>
    <w:uiPriority w:val="1"/>
    <w:qFormat/>
    <w:rsid w:val="000E22DD"/>
  </w:style>
  <w:style w:type="paragraph" w:styleId="Quote">
    <w:name w:val="Quote"/>
    <w:basedOn w:val="Normal"/>
    <w:next w:val="Normal"/>
    <w:link w:val="QuoteChar"/>
    <w:uiPriority w:val="29"/>
    <w:rsid w:val="000E22DD"/>
    <w:pPr>
      <w:spacing w:before="200"/>
      <w:ind w:left="360" w:right="360"/>
    </w:pPr>
    <w:rPr>
      <w:i/>
      <w:iCs/>
    </w:rPr>
  </w:style>
  <w:style w:type="character" w:customStyle="1" w:styleId="QuoteChar">
    <w:name w:val="Quote Char"/>
    <w:basedOn w:val="DefaultParagraphFont"/>
    <w:link w:val="Quote"/>
    <w:uiPriority w:val="29"/>
    <w:rsid w:val="000E22DD"/>
    <w:rPr>
      <w:i/>
      <w:iCs/>
    </w:rPr>
  </w:style>
  <w:style w:type="paragraph" w:styleId="IntenseQuote">
    <w:name w:val="Intense Quote"/>
    <w:basedOn w:val="Normal"/>
    <w:next w:val="Normal"/>
    <w:link w:val="IntenseQuoteChar"/>
    <w:uiPriority w:val="30"/>
    <w:rsid w:val="000E22D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E22DD"/>
    <w:rPr>
      <w:b/>
      <w:bCs/>
      <w:i/>
      <w:iCs/>
    </w:rPr>
  </w:style>
  <w:style w:type="character" w:styleId="SubtleEmphasis">
    <w:name w:val="Subtle Emphasis"/>
    <w:uiPriority w:val="19"/>
    <w:rsid w:val="000E22DD"/>
    <w:rPr>
      <w:i/>
      <w:iCs/>
    </w:rPr>
  </w:style>
  <w:style w:type="character" w:styleId="IntenseEmphasis">
    <w:name w:val="Intense Emphasis"/>
    <w:uiPriority w:val="21"/>
    <w:rsid w:val="000E22DD"/>
    <w:rPr>
      <w:b/>
      <w:bCs/>
    </w:rPr>
  </w:style>
  <w:style w:type="character" w:styleId="SubtleReference">
    <w:name w:val="Subtle Reference"/>
    <w:uiPriority w:val="31"/>
    <w:rsid w:val="000E22DD"/>
    <w:rPr>
      <w:smallCaps/>
    </w:rPr>
  </w:style>
  <w:style w:type="character" w:styleId="IntenseReference">
    <w:name w:val="Intense Reference"/>
    <w:uiPriority w:val="32"/>
    <w:rsid w:val="000E22DD"/>
    <w:rPr>
      <w:smallCaps/>
      <w:spacing w:val="5"/>
      <w:u w:val="single"/>
    </w:rPr>
  </w:style>
  <w:style w:type="character" w:styleId="BookTitle">
    <w:name w:val="Book Title"/>
    <w:uiPriority w:val="33"/>
    <w:rsid w:val="000E22DD"/>
    <w:rPr>
      <w:i/>
      <w:iCs/>
      <w:smallCaps/>
      <w:spacing w:val="5"/>
    </w:rPr>
  </w:style>
  <w:style w:type="paragraph" w:styleId="TOCHeading">
    <w:name w:val="TOC Heading"/>
    <w:basedOn w:val="Heading1"/>
    <w:next w:val="Normal"/>
    <w:uiPriority w:val="39"/>
    <w:semiHidden/>
    <w:unhideWhenUsed/>
    <w:qFormat/>
    <w:rsid w:val="000E22DD"/>
    <w:pPr>
      <w:outlineLvl w:val="9"/>
    </w:pPr>
    <w:rPr>
      <w:lang w:bidi="en-US"/>
    </w:rPr>
  </w:style>
  <w:style w:type="paragraph" w:customStyle="1" w:styleId="STstyle">
    <w:name w:val="S&amp;T style"/>
    <w:basedOn w:val="Normal"/>
    <w:rsid w:val="006B609C"/>
  </w:style>
  <w:style w:type="paragraph" w:customStyle="1" w:styleId="Doctitle">
    <w:name w:val="Doc title"/>
    <w:basedOn w:val="Normal"/>
    <w:link w:val="DoctitleChar"/>
    <w:qFormat/>
    <w:rsid w:val="001A5335"/>
    <w:rPr>
      <w:b/>
      <w:sz w:val="96"/>
      <w:szCs w:val="96"/>
    </w:rPr>
  </w:style>
  <w:style w:type="character" w:customStyle="1" w:styleId="DoctitleChar">
    <w:name w:val="Doc title Char"/>
    <w:basedOn w:val="DefaultParagraphFont"/>
    <w:link w:val="Doctitle"/>
    <w:rsid w:val="001A5335"/>
    <w:rPr>
      <w:rFonts w:ascii="Arial" w:eastAsia="Calibri" w:hAnsi="Arial" w:cs="Times New Roman"/>
      <w:b/>
      <w:sz w:val="96"/>
      <w:szCs w:val="96"/>
    </w:rPr>
  </w:style>
  <w:style w:type="table" w:customStyle="1" w:styleId="ListTable3-Accent11">
    <w:name w:val="List Table 3 - Accent 11"/>
    <w:basedOn w:val="TableNormal"/>
    <w:uiPriority w:val="48"/>
    <w:rsid w:val="00406A4F"/>
    <w:pPr>
      <w:spacing w:after="0" w:line="240" w:lineRule="auto"/>
    </w:pPr>
    <w:rPr>
      <w:rFonts w:eastAsiaTheme="minorHAnsi"/>
    </w:rPr>
    <w:tblPr>
      <w:tblStyleRowBandSize w:val="1"/>
      <w:tblStyleColBandSize w:val="1"/>
      <w:tblBorders>
        <w:top w:val="single" w:sz="4" w:space="0" w:color="005EB8" w:themeColor="accent1"/>
        <w:left w:val="single" w:sz="4" w:space="0" w:color="005EB8" w:themeColor="accent1"/>
        <w:bottom w:val="single" w:sz="4" w:space="0" w:color="005EB8" w:themeColor="accent1"/>
        <w:right w:val="single" w:sz="4" w:space="0" w:color="005EB8" w:themeColor="accent1"/>
      </w:tblBorders>
    </w:tblPr>
    <w:tblStylePr w:type="firstRow">
      <w:rPr>
        <w:b/>
        <w:bCs/>
        <w:color w:val="FFFFFF" w:themeColor="background1"/>
      </w:rPr>
      <w:tblPr/>
      <w:tcPr>
        <w:shd w:val="clear" w:color="auto" w:fill="005EB8" w:themeFill="accent1"/>
      </w:tcPr>
    </w:tblStylePr>
    <w:tblStylePr w:type="lastRow">
      <w:rPr>
        <w:b/>
        <w:bCs/>
      </w:rPr>
      <w:tblPr/>
      <w:tcPr>
        <w:tcBorders>
          <w:top w:val="double" w:sz="4" w:space="0" w:color="005EB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EB8" w:themeColor="accent1"/>
          <w:right w:val="single" w:sz="4" w:space="0" w:color="005EB8" w:themeColor="accent1"/>
        </w:tcBorders>
      </w:tcPr>
    </w:tblStylePr>
    <w:tblStylePr w:type="band1Horz">
      <w:tblPr/>
      <w:tcPr>
        <w:tcBorders>
          <w:top w:val="single" w:sz="4" w:space="0" w:color="005EB8" w:themeColor="accent1"/>
          <w:bottom w:val="single" w:sz="4" w:space="0" w:color="005EB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B8" w:themeColor="accent1"/>
          <w:left w:val="nil"/>
        </w:tcBorders>
      </w:tcPr>
    </w:tblStylePr>
    <w:tblStylePr w:type="swCell">
      <w:tblPr/>
      <w:tcPr>
        <w:tcBorders>
          <w:top w:val="double" w:sz="4" w:space="0" w:color="005EB8" w:themeColor="accent1"/>
          <w:right w:val="nil"/>
        </w:tcBorders>
      </w:tcPr>
    </w:tblStylePr>
  </w:style>
  <w:style w:type="table" w:styleId="LightGrid-Accent1">
    <w:name w:val="Light Grid Accent 1"/>
    <w:basedOn w:val="TableNormal"/>
    <w:uiPriority w:val="62"/>
    <w:rsid w:val="002B4968"/>
    <w:pPr>
      <w:spacing w:after="0" w:line="240" w:lineRule="auto"/>
    </w:pPr>
    <w:rPr>
      <w:rFonts w:eastAsiaTheme="minorHAnsi"/>
    </w:rPr>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insideH w:val="single" w:sz="8" w:space="0" w:color="005EB8" w:themeColor="accent1"/>
        <w:insideV w:val="single" w:sz="8" w:space="0" w:color="005EB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18" w:space="0" w:color="005EB8" w:themeColor="accent1"/>
          <w:right w:val="single" w:sz="8" w:space="0" w:color="005EB8" w:themeColor="accent1"/>
          <w:insideH w:val="nil"/>
          <w:insideV w:val="single" w:sz="8" w:space="0" w:color="005EB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EB8" w:themeColor="accent1"/>
          <w:left w:val="single" w:sz="8" w:space="0" w:color="005EB8" w:themeColor="accent1"/>
          <w:bottom w:val="single" w:sz="8" w:space="0" w:color="005EB8" w:themeColor="accent1"/>
          <w:right w:val="single" w:sz="8" w:space="0" w:color="005EB8" w:themeColor="accent1"/>
          <w:insideH w:val="nil"/>
          <w:insideV w:val="single" w:sz="8" w:space="0" w:color="005EB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tblStylePr w:type="band1Vert">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shd w:val="clear" w:color="auto" w:fill="AED7FF" w:themeFill="accent1" w:themeFillTint="3F"/>
      </w:tcPr>
    </w:tblStylePr>
    <w:tblStylePr w:type="band1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shd w:val="clear" w:color="auto" w:fill="AED7FF" w:themeFill="accent1" w:themeFillTint="3F"/>
      </w:tcPr>
    </w:tblStylePr>
    <w:tblStylePr w:type="band2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59344">
      <w:bodyDiv w:val="1"/>
      <w:marLeft w:val="0"/>
      <w:marRight w:val="0"/>
      <w:marTop w:val="0"/>
      <w:marBottom w:val="0"/>
      <w:divBdr>
        <w:top w:val="none" w:sz="0" w:space="0" w:color="auto"/>
        <w:left w:val="none" w:sz="0" w:space="0" w:color="auto"/>
        <w:bottom w:val="none" w:sz="0" w:space="0" w:color="auto"/>
        <w:right w:val="none" w:sz="0" w:space="0" w:color="auto"/>
      </w:divBdr>
      <w:divsChild>
        <w:div w:id="1603878676">
          <w:marLeft w:val="547"/>
          <w:marRight w:val="0"/>
          <w:marTop w:val="0"/>
          <w:marBottom w:val="0"/>
          <w:divBdr>
            <w:top w:val="none" w:sz="0" w:space="0" w:color="auto"/>
            <w:left w:val="none" w:sz="0" w:space="0" w:color="auto"/>
            <w:bottom w:val="none" w:sz="0" w:space="0" w:color="auto"/>
            <w:right w:val="none" w:sz="0" w:space="0" w:color="auto"/>
          </w:divBdr>
        </w:div>
      </w:divsChild>
    </w:div>
    <w:div w:id="363218095">
      <w:bodyDiv w:val="1"/>
      <w:marLeft w:val="0"/>
      <w:marRight w:val="0"/>
      <w:marTop w:val="0"/>
      <w:marBottom w:val="0"/>
      <w:divBdr>
        <w:top w:val="none" w:sz="0" w:space="0" w:color="auto"/>
        <w:left w:val="none" w:sz="0" w:space="0" w:color="auto"/>
        <w:bottom w:val="none" w:sz="0" w:space="0" w:color="auto"/>
        <w:right w:val="none" w:sz="0" w:space="0" w:color="auto"/>
      </w:divBdr>
    </w:div>
    <w:div w:id="417289721">
      <w:bodyDiv w:val="1"/>
      <w:marLeft w:val="0"/>
      <w:marRight w:val="0"/>
      <w:marTop w:val="0"/>
      <w:marBottom w:val="0"/>
      <w:divBdr>
        <w:top w:val="none" w:sz="0" w:space="0" w:color="auto"/>
        <w:left w:val="none" w:sz="0" w:space="0" w:color="auto"/>
        <w:bottom w:val="none" w:sz="0" w:space="0" w:color="auto"/>
        <w:right w:val="none" w:sz="0" w:space="0" w:color="auto"/>
      </w:divBdr>
    </w:div>
    <w:div w:id="577175555">
      <w:bodyDiv w:val="1"/>
      <w:marLeft w:val="0"/>
      <w:marRight w:val="0"/>
      <w:marTop w:val="0"/>
      <w:marBottom w:val="0"/>
      <w:divBdr>
        <w:top w:val="none" w:sz="0" w:space="0" w:color="auto"/>
        <w:left w:val="none" w:sz="0" w:space="0" w:color="auto"/>
        <w:bottom w:val="none" w:sz="0" w:space="0" w:color="auto"/>
        <w:right w:val="none" w:sz="0" w:space="0" w:color="auto"/>
      </w:divBdr>
    </w:div>
    <w:div w:id="580675908">
      <w:bodyDiv w:val="1"/>
      <w:marLeft w:val="0"/>
      <w:marRight w:val="0"/>
      <w:marTop w:val="0"/>
      <w:marBottom w:val="0"/>
      <w:divBdr>
        <w:top w:val="none" w:sz="0" w:space="0" w:color="auto"/>
        <w:left w:val="none" w:sz="0" w:space="0" w:color="auto"/>
        <w:bottom w:val="none" w:sz="0" w:space="0" w:color="auto"/>
        <w:right w:val="none" w:sz="0" w:space="0" w:color="auto"/>
      </w:divBdr>
      <w:divsChild>
        <w:div w:id="2024359381">
          <w:marLeft w:val="547"/>
          <w:marRight w:val="0"/>
          <w:marTop w:val="0"/>
          <w:marBottom w:val="0"/>
          <w:divBdr>
            <w:top w:val="none" w:sz="0" w:space="0" w:color="auto"/>
            <w:left w:val="none" w:sz="0" w:space="0" w:color="auto"/>
            <w:bottom w:val="none" w:sz="0" w:space="0" w:color="auto"/>
            <w:right w:val="none" w:sz="0" w:space="0" w:color="auto"/>
          </w:divBdr>
        </w:div>
      </w:divsChild>
    </w:div>
    <w:div w:id="703559338">
      <w:bodyDiv w:val="1"/>
      <w:marLeft w:val="0"/>
      <w:marRight w:val="0"/>
      <w:marTop w:val="0"/>
      <w:marBottom w:val="0"/>
      <w:divBdr>
        <w:top w:val="none" w:sz="0" w:space="0" w:color="auto"/>
        <w:left w:val="none" w:sz="0" w:space="0" w:color="auto"/>
        <w:bottom w:val="none" w:sz="0" w:space="0" w:color="auto"/>
        <w:right w:val="none" w:sz="0" w:space="0" w:color="auto"/>
      </w:divBdr>
      <w:divsChild>
        <w:div w:id="2111317584">
          <w:marLeft w:val="274"/>
          <w:marRight w:val="0"/>
          <w:marTop w:val="0"/>
          <w:marBottom w:val="0"/>
          <w:divBdr>
            <w:top w:val="none" w:sz="0" w:space="0" w:color="auto"/>
            <w:left w:val="none" w:sz="0" w:space="0" w:color="auto"/>
            <w:bottom w:val="none" w:sz="0" w:space="0" w:color="auto"/>
            <w:right w:val="none" w:sz="0" w:space="0" w:color="auto"/>
          </w:divBdr>
        </w:div>
        <w:div w:id="1679847227">
          <w:marLeft w:val="274"/>
          <w:marRight w:val="0"/>
          <w:marTop w:val="0"/>
          <w:marBottom w:val="0"/>
          <w:divBdr>
            <w:top w:val="none" w:sz="0" w:space="0" w:color="auto"/>
            <w:left w:val="none" w:sz="0" w:space="0" w:color="auto"/>
            <w:bottom w:val="none" w:sz="0" w:space="0" w:color="auto"/>
            <w:right w:val="none" w:sz="0" w:space="0" w:color="auto"/>
          </w:divBdr>
        </w:div>
        <w:div w:id="741105221">
          <w:marLeft w:val="274"/>
          <w:marRight w:val="0"/>
          <w:marTop w:val="0"/>
          <w:marBottom w:val="0"/>
          <w:divBdr>
            <w:top w:val="none" w:sz="0" w:space="0" w:color="auto"/>
            <w:left w:val="none" w:sz="0" w:space="0" w:color="auto"/>
            <w:bottom w:val="none" w:sz="0" w:space="0" w:color="auto"/>
            <w:right w:val="none" w:sz="0" w:space="0" w:color="auto"/>
          </w:divBdr>
        </w:div>
        <w:div w:id="2029797005">
          <w:marLeft w:val="274"/>
          <w:marRight w:val="0"/>
          <w:marTop w:val="0"/>
          <w:marBottom w:val="0"/>
          <w:divBdr>
            <w:top w:val="none" w:sz="0" w:space="0" w:color="auto"/>
            <w:left w:val="none" w:sz="0" w:space="0" w:color="auto"/>
            <w:bottom w:val="none" w:sz="0" w:space="0" w:color="auto"/>
            <w:right w:val="none" w:sz="0" w:space="0" w:color="auto"/>
          </w:divBdr>
        </w:div>
        <w:div w:id="1776558475">
          <w:marLeft w:val="274"/>
          <w:marRight w:val="0"/>
          <w:marTop w:val="0"/>
          <w:marBottom w:val="0"/>
          <w:divBdr>
            <w:top w:val="none" w:sz="0" w:space="0" w:color="auto"/>
            <w:left w:val="none" w:sz="0" w:space="0" w:color="auto"/>
            <w:bottom w:val="none" w:sz="0" w:space="0" w:color="auto"/>
            <w:right w:val="none" w:sz="0" w:space="0" w:color="auto"/>
          </w:divBdr>
        </w:div>
        <w:div w:id="1034188414">
          <w:marLeft w:val="274"/>
          <w:marRight w:val="0"/>
          <w:marTop w:val="0"/>
          <w:marBottom w:val="0"/>
          <w:divBdr>
            <w:top w:val="none" w:sz="0" w:space="0" w:color="auto"/>
            <w:left w:val="none" w:sz="0" w:space="0" w:color="auto"/>
            <w:bottom w:val="none" w:sz="0" w:space="0" w:color="auto"/>
            <w:right w:val="none" w:sz="0" w:space="0" w:color="auto"/>
          </w:divBdr>
        </w:div>
        <w:div w:id="1167792246">
          <w:marLeft w:val="274"/>
          <w:marRight w:val="0"/>
          <w:marTop w:val="0"/>
          <w:marBottom w:val="0"/>
          <w:divBdr>
            <w:top w:val="none" w:sz="0" w:space="0" w:color="auto"/>
            <w:left w:val="none" w:sz="0" w:space="0" w:color="auto"/>
            <w:bottom w:val="none" w:sz="0" w:space="0" w:color="auto"/>
            <w:right w:val="none" w:sz="0" w:space="0" w:color="auto"/>
          </w:divBdr>
        </w:div>
        <w:div w:id="1690176456">
          <w:marLeft w:val="994"/>
          <w:marRight w:val="0"/>
          <w:marTop w:val="0"/>
          <w:marBottom w:val="0"/>
          <w:divBdr>
            <w:top w:val="none" w:sz="0" w:space="0" w:color="auto"/>
            <w:left w:val="none" w:sz="0" w:space="0" w:color="auto"/>
            <w:bottom w:val="none" w:sz="0" w:space="0" w:color="auto"/>
            <w:right w:val="none" w:sz="0" w:space="0" w:color="auto"/>
          </w:divBdr>
        </w:div>
        <w:div w:id="758142984">
          <w:marLeft w:val="994"/>
          <w:marRight w:val="0"/>
          <w:marTop w:val="0"/>
          <w:marBottom w:val="0"/>
          <w:divBdr>
            <w:top w:val="none" w:sz="0" w:space="0" w:color="auto"/>
            <w:left w:val="none" w:sz="0" w:space="0" w:color="auto"/>
            <w:bottom w:val="none" w:sz="0" w:space="0" w:color="auto"/>
            <w:right w:val="none" w:sz="0" w:space="0" w:color="auto"/>
          </w:divBdr>
        </w:div>
        <w:div w:id="2115860823">
          <w:marLeft w:val="274"/>
          <w:marRight w:val="0"/>
          <w:marTop w:val="0"/>
          <w:marBottom w:val="0"/>
          <w:divBdr>
            <w:top w:val="none" w:sz="0" w:space="0" w:color="auto"/>
            <w:left w:val="none" w:sz="0" w:space="0" w:color="auto"/>
            <w:bottom w:val="none" w:sz="0" w:space="0" w:color="auto"/>
            <w:right w:val="none" w:sz="0" w:space="0" w:color="auto"/>
          </w:divBdr>
        </w:div>
        <w:div w:id="1622027287">
          <w:marLeft w:val="994"/>
          <w:marRight w:val="0"/>
          <w:marTop w:val="0"/>
          <w:marBottom w:val="0"/>
          <w:divBdr>
            <w:top w:val="none" w:sz="0" w:space="0" w:color="auto"/>
            <w:left w:val="none" w:sz="0" w:space="0" w:color="auto"/>
            <w:bottom w:val="none" w:sz="0" w:space="0" w:color="auto"/>
            <w:right w:val="none" w:sz="0" w:space="0" w:color="auto"/>
          </w:divBdr>
        </w:div>
        <w:div w:id="2031761171">
          <w:marLeft w:val="994"/>
          <w:marRight w:val="0"/>
          <w:marTop w:val="0"/>
          <w:marBottom w:val="0"/>
          <w:divBdr>
            <w:top w:val="none" w:sz="0" w:space="0" w:color="auto"/>
            <w:left w:val="none" w:sz="0" w:space="0" w:color="auto"/>
            <w:bottom w:val="none" w:sz="0" w:space="0" w:color="auto"/>
            <w:right w:val="none" w:sz="0" w:space="0" w:color="auto"/>
          </w:divBdr>
        </w:div>
        <w:div w:id="1336223788">
          <w:marLeft w:val="360"/>
          <w:marRight w:val="0"/>
          <w:marTop w:val="0"/>
          <w:marBottom w:val="0"/>
          <w:divBdr>
            <w:top w:val="none" w:sz="0" w:space="0" w:color="auto"/>
            <w:left w:val="none" w:sz="0" w:space="0" w:color="auto"/>
            <w:bottom w:val="none" w:sz="0" w:space="0" w:color="auto"/>
            <w:right w:val="none" w:sz="0" w:space="0" w:color="auto"/>
          </w:divBdr>
        </w:div>
        <w:div w:id="1945846743">
          <w:marLeft w:val="994"/>
          <w:marRight w:val="0"/>
          <w:marTop w:val="0"/>
          <w:marBottom w:val="0"/>
          <w:divBdr>
            <w:top w:val="none" w:sz="0" w:space="0" w:color="auto"/>
            <w:left w:val="none" w:sz="0" w:space="0" w:color="auto"/>
            <w:bottom w:val="none" w:sz="0" w:space="0" w:color="auto"/>
            <w:right w:val="none" w:sz="0" w:space="0" w:color="auto"/>
          </w:divBdr>
        </w:div>
        <w:div w:id="570584378">
          <w:marLeft w:val="274"/>
          <w:marRight w:val="0"/>
          <w:marTop w:val="0"/>
          <w:marBottom w:val="0"/>
          <w:divBdr>
            <w:top w:val="none" w:sz="0" w:space="0" w:color="auto"/>
            <w:left w:val="none" w:sz="0" w:space="0" w:color="auto"/>
            <w:bottom w:val="none" w:sz="0" w:space="0" w:color="auto"/>
            <w:right w:val="none" w:sz="0" w:space="0" w:color="auto"/>
          </w:divBdr>
        </w:div>
        <w:div w:id="47610098">
          <w:marLeft w:val="994"/>
          <w:marRight w:val="0"/>
          <w:marTop w:val="0"/>
          <w:marBottom w:val="0"/>
          <w:divBdr>
            <w:top w:val="none" w:sz="0" w:space="0" w:color="auto"/>
            <w:left w:val="none" w:sz="0" w:space="0" w:color="auto"/>
            <w:bottom w:val="none" w:sz="0" w:space="0" w:color="auto"/>
            <w:right w:val="none" w:sz="0" w:space="0" w:color="auto"/>
          </w:divBdr>
        </w:div>
      </w:divsChild>
    </w:div>
    <w:div w:id="1041513897">
      <w:bodyDiv w:val="1"/>
      <w:marLeft w:val="0"/>
      <w:marRight w:val="0"/>
      <w:marTop w:val="0"/>
      <w:marBottom w:val="0"/>
      <w:divBdr>
        <w:top w:val="none" w:sz="0" w:space="0" w:color="auto"/>
        <w:left w:val="none" w:sz="0" w:space="0" w:color="auto"/>
        <w:bottom w:val="none" w:sz="0" w:space="0" w:color="auto"/>
        <w:right w:val="none" w:sz="0" w:space="0" w:color="auto"/>
      </w:divBdr>
      <w:divsChild>
        <w:div w:id="887955413">
          <w:marLeft w:val="547"/>
          <w:marRight w:val="0"/>
          <w:marTop w:val="0"/>
          <w:marBottom w:val="0"/>
          <w:divBdr>
            <w:top w:val="none" w:sz="0" w:space="0" w:color="auto"/>
            <w:left w:val="none" w:sz="0" w:space="0" w:color="auto"/>
            <w:bottom w:val="none" w:sz="0" w:space="0" w:color="auto"/>
            <w:right w:val="none" w:sz="0" w:space="0" w:color="auto"/>
          </w:divBdr>
        </w:div>
      </w:divsChild>
    </w:div>
    <w:div w:id="1058751101">
      <w:bodyDiv w:val="1"/>
      <w:marLeft w:val="0"/>
      <w:marRight w:val="0"/>
      <w:marTop w:val="0"/>
      <w:marBottom w:val="0"/>
      <w:divBdr>
        <w:top w:val="none" w:sz="0" w:space="0" w:color="auto"/>
        <w:left w:val="none" w:sz="0" w:space="0" w:color="auto"/>
        <w:bottom w:val="none" w:sz="0" w:space="0" w:color="auto"/>
        <w:right w:val="none" w:sz="0" w:space="0" w:color="auto"/>
      </w:divBdr>
    </w:div>
    <w:div w:id="1069034427">
      <w:bodyDiv w:val="1"/>
      <w:marLeft w:val="0"/>
      <w:marRight w:val="0"/>
      <w:marTop w:val="0"/>
      <w:marBottom w:val="0"/>
      <w:divBdr>
        <w:top w:val="none" w:sz="0" w:space="0" w:color="auto"/>
        <w:left w:val="none" w:sz="0" w:space="0" w:color="auto"/>
        <w:bottom w:val="none" w:sz="0" w:space="0" w:color="auto"/>
        <w:right w:val="none" w:sz="0" w:space="0" w:color="auto"/>
      </w:divBdr>
    </w:div>
    <w:div w:id="1220900826">
      <w:bodyDiv w:val="1"/>
      <w:marLeft w:val="0"/>
      <w:marRight w:val="0"/>
      <w:marTop w:val="0"/>
      <w:marBottom w:val="0"/>
      <w:divBdr>
        <w:top w:val="none" w:sz="0" w:space="0" w:color="auto"/>
        <w:left w:val="none" w:sz="0" w:space="0" w:color="auto"/>
        <w:bottom w:val="none" w:sz="0" w:space="0" w:color="auto"/>
        <w:right w:val="none" w:sz="0" w:space="0" w:color="auto"/>
      </w:divBdr>
    </w:div>
    <w:div w:id="1226142233">
      <w:bodyDiv w:val="1"/>
      <w:marLeft w:val="0"/>
      <w:marRight w:val="0"/>
      <w:marTop w:val="0"/>
      <w:marBottom w:val="0"/>
      <w:divBdr>
        <w:top w:val="none" w:sz="0" w:space="0" w:color="auto"/>
        <w:left w:val="none" w:sz="0" w:space="0" w:color="auto"/>
        <w:bottom w:val="none" w:sz="0" w:space="0" w:color="auto"/>
        <w:right w:val="none" w:sz="0" w:space="0" w:color="auto"/>
      </w:divBdr>
      <w:divsChild>
        <w:div w:id="2051565791">
          <w:marLeft w:val="547"/>
          <w:marRight w:val="0"/>
          <w:marTop w:val="0"/>
          <w:marBottom w:val="0"/>
          <w:divBdr>
            <w:top w:val="none" w:sz="0" w:space="0" w:color="auto"/>
            <w:left w:val="none" w:sz="0" w:space="0" w:color="auto"/>
            <w:bottom w:val="none" w:sz="0" w:space="0" w:color="auto"/>
            <w:right w:val="none" w:sz="0" w:space="0" w:color="auto"/>
          </w:divBdr>
        </w:div>
      </w:divsChild>
    </w:div>
    <w:div w:id="1289775517">
      <w:bodyDiv w:val="1"/>
      <w:marLeft w:val="0"/>
      <w:marRight w:val="0"/>
      <w:marTop w:val="0"/>
      <w:marBottom w:val="0"/>
      <w:divBdr>
        <w:top w:val="none" w:sz="0" w:space="0" w:color="auto"/>
        <w:left w:val="none" w:sz="0" w:space="0" w:color="auto"/>
        <w:bottom w:val="none" w:sz="0" w:space="0" w:color="auto"/>
        <w:right w:val="none" w:sz="0" w:space="0" w:color="auto"/>
      </w:divBdr>
      <w:divsChild>
        <w:div w:id="1682468440">
          <w:marLeft w:val="547"/>
          <w:marRight w:val="0"/>
          <w:marTop w:val="0"/>
          <w:marBottom w:val="0"/>
          <w:divBdr>
            <w:top w:val="none" w:sz="0" w:space="0" w:color="auto"/>
            <w:left w:val="none" w:sz="0" w:space="0" w:color="auto"/>
            <w:bottom w:val="none" w:sz="0" w:space="0" w:color="auto"/>
            <w:right w:val="none" w:sz="0" w:space="0" w:color="auto"/>
          </w:divBdr>
        </w:div>
      </w:divsChild>
    </w:div>
    <w:div w:id="1563832372">
      <w:bodyDiv w:val="1"/>
      <w:marLeft w:val="0"/>
      <w:marRight w:val="0"/>
      <w:marTop w:val="0"/>
      <w:marBottom w:val="0"/>
      <w:divBdr>
        <w:top w:val="none" w:sz="0" w:space="0" w:color="auto"/>
        <w:left w:val="none" w:sz="0" w:space="0" w:color="auto"/>
        <w:bottom w:val="none" w:sz="0" w:space="0" w:color="auto"/>
        <w:right w:val="none" w:sz="0" w:space="0" w:color="auto"/>
      </w:divBdr>
      <w:divsChild>
        <w:div w:id="186795669">
          <w:marLeft w:val="504"/>
          <w:marRight w:val="0"/>
          <w:marTop w:val="140"/>
          <w:marBottom w:val="0"/>
          <w:divBdr>
            <w:top w:val="none" w:sz="0" w:space="0" w:color="auto"/>
            <w:left w:val="none" w:sz="0" w:space="0" w:color="auto"/>
            <w:bottom w:val="none" w:sz="0" w:space="0" w:color="auto"/>
            <w:right w:val="none" w:sz="0" w:space="0" w:color="auto"/>
          </w:divBdr>
        </w:div>
      </w:divsChild>
    </w:div>
    <w:div w:id="1962959232">
      <w:bodyDiv w:val="1"/>
      <w:marLeft w:val="0"/>
      <w:marRight w:val="0"/>
      <w:marTop w:val="0"/>
      <w:marBottom w:val="0"/>
      <w:divBdr>
        <w:top w:val="none" w:sz="0" w:space="0" w:color="auto"/>
        <w:left w:val="none" w:sz="0" w:space="0" w:color="auto"/>
        <w:bottom w:val="none" w:sz="0" w:space="0" w:color="auto"/>
        <w:right w:val="none" w:sz="0" w:space="0" w:color="auto"/>
      </w:divBdr>
      <w:divsChild>
        <w:div w:id="990524212">
          <w:marLeft w:val="446"/>
          <w:marRight w:val="0"/>
          <w:marTop w:val="0"/>
          <w:marBottom w:val="0"/>
          <w:divBdr>
            <w:top w:val="none" w:sz="0" w:space="0" w:color="auto"/>
            <w:left w:val="none" w:sz="0" w:space="0" w:color="auto"/>
            <w:bottom w:val="none" w:sz="0" w:space="0" w:color="auto"/>
            <w:right w:val="none" w:sz="0" w:space="0" w:color="auto"/>
          </w:divBdr>
        </w:div>
        <w:div w:id="1092824099">
          <w:marLeft w:val="446"/>
          <w:marRight w:val="0"/>
          <w:marTop w:val="0"/>
          <w:marBottom w:val="0"/>
          <w:divBdr>
            <w:top w:val="none" w:sz="0" w:space="0" w:color="auto"/>
            <w:left w:val="none" w:sz="0" w:space="0" w:color="auto"/>
            <w:bottom w:val="none" w:sz="0" w:space="0" w:color="auto"/>
            <w:right w:val="none" w:sz="0" w:space="0" w:color="auto"/>
          </w:divBdr>
        </w:div>
        <w:div w:id="770779557">
          <w:marLeft w:val="446"/>
          <w:marRight w:val="0"/>
          <w:marTop w:val="0"/>
          <w:marBottom w:val="0"/>
          <w:divBdr>
            <w:top w:val="none" w:sz="0" w:space="0" w:color="auto"/>
            <w:left w:val="none" w:sz="0" w:space="0" w:color="auto"/>
            <w:bottom w:val="none" w:sz="0" w:space="0" w:color="auto"/>
            <w:right w:val="none" w:sz="0" w:space="0" w:color="auto"/>
          </w:divBdr>
        </w:div>
        <w:div w:id="1127353842">
          <w:marLeft w:val="446"/>
          <w:marRight w:val="0"/>
          <w:marTop w:val="0"/>
          <w:marBottom w:val="0"/>
          <w:divBdr>
            <w:top w:val="none" w:sz="0" w:space="0" w:color="auto"/>
            <w:left w:val="none" w:sz="0" w:space="0" w:color="auto"/>
            <w:bottom w:val="none" w:sz="0" w:space="0" w:color="auto"/>
            <w:right w:val="none" w:sz="0" w:space="0" w:color="auto"/>
          </w:divBdr>
        </w:div>
        <w:div w:id="1435130877">
          <w:marLeft w:val="446"/>
          <w:marRight w:val="0"/>
          <w:marTop w:val="0"/>
          <w:marBottom w:val="0"/>
          <w:divBdr>
            <w:top w:val="none" w:sz="0" w:space="0" w:color="auto"/>
            <w:left w:val="none" w:sz="0" w:space="0" w:color="auto"/>
            <w:bottom w:val="none" w:sz="0" w:space="0" w:color="auto"/>
            <w:right w:val="none" w:sz="0" w:space="0" w:color="auto"/>
          </w:divBdr>
        </w:div>
        <w:div w:id="563563788">
          <w:marLeft w:val="446"/>
          <w:marRight w:val="0"/>
          <w:marTop w:val="0"/>
          <w:marBottom w:val="0"/>
          <w:divBdr>
            <w:top w:val="none" w:sz="0" w:space="0" w:color="auto"/>
            <w:left w:val="none" w:sz="0" w:space="0" w:color="auto"/>
            <w:bottom w:val="none" w:sz="0" w:space="0" w:color="auto"/>
            <w:right w:val="none" w:sz="0" w:space="0" w:color="auto"/>
          </w:divBdr>
        </w:div>
        <w:div w:id="227613830">
          <w:marLeft w:val="446"/>
          <w:marRight w:val="0"/>
          <w:marTop w:val="0"/>
          <w:marBottom w:val="0"/>
          <w:divBdr>
            <w:top w:val="none" w:sz="0" w:space="0" w:color="auto"/>
            <w:left w:val="none" w:sz="0" w:space="0" w:color="auto"/>
            <w:bottom w:val="none" w:sz="0" w:space="0" w:color="auto"/>
            <w:right w:val="none" w:sz="0" w:space="0" w:color="auto"/>
          </w:divBdr>
        </w:div>
        <w:div w:id="1987081632">
          <w:marLeft w:val="446"/>
          <w:marRight w:val="0"/>
          <w:marTop w:val="0"/>
          <w:marBottom w:val="0"/>
          <w:divBdr>
            <w:top w:val="none" w:sz="0" w:space="0" w:color="auto"/>
            <w:left w:val="none" w:sz="0" w:space="0" w:color="auto"/>
            <w:bottom w:val="none" w:sz="0" w:space="0" w:color="auto"/>
            <w:right w:val="none" w:sz="0" w:space="0" w:color="auto"/>
          </w:divBdr>
        </w:div>
        <w:div w:id="1329989864">
          <w:marLeft w:val="446"/>
          <w:marRight w:val="0"/>
          <w:marTop w:val="0"/>
          <w:marBottom w:val="0"/>
          <w:divBdr>
            <w:top w:val="none" w:sz="0" w:space="0" w:color="auto"/>
            <w:left w:val="none" w:sz="0" w:space="0" w:color="auto"/>
            <w:bottom w:val="none" w:sz="0" w:space="0" w:color="auto"/>
            <w:right w:val="none" w:sz="0" w:space="0" w:color="auto"/>
          </w:divBdr>
        </w:div>
        <w:div w:id="641008292">
          <w:marLeft w:val="446"/>
          <w:marRight w:val="0"/>
          <w:marTop w:val="0"/>
          <w:marBottom w:val="0"/>
          <w:divBdr>
            <w:top w:val="none" w:sz="0" w:space="0" w:color="auto"/>
            <w:left w:val="none" w:sz="0" w:space="0" w:color="auto"/>
            <w:bottom w:val="none" w:sz="0" w:space="0" w:color="auto"/>
            <w:right w:val="none" w:sz="0" w:space="0" w:color="auto"/>
          </w:divBdr>
        </w:div>
      </w:divsChild>
    </w:div>
    <w:div w:id="1996881974">
      <w:bodyDiv w:val="1"/>
      <w:marLeft w:val="0"/>
      <w:marRight w:val="0"/>
      <w:marTop w:val="0"/>
      <w:marBottom w:val="0"/>
      <w:divBdr>
        <w:top w:val="none" w:sz="0" w:space="0" w:color="auto"/>
        <w:left w:val="none" w:sz="0" w:space="0" w:color="auto"/>
        <w:bottom w:val="none" w:sz="0" w:space="0" w:color="auto"/>
        <w:right w:val="none" w:sz="0" w:space="0" w:color="auto"/>
      </w:divBdr>
      <w:divsChild>
        <w:div w:id="785268633">
          <w:marLeft w:val="0"/>
          <w:marRight w:val="0"/>
          <w:marTop w:val="0"/>
          <w:marBottom w:val="0"/>
          <w:divBdr>
            <w:top w:val="none" w:sz="0" w:space="0" w:color="auto"/>
            <w:left w:val="none" w:sz="0" w:space="0" w:color="auto"/>
            <w:bottom w:val="none" w:sz="0" w:space="0" w:color="auto"/>
            <w:right w:val="none" w:sz="0" w:space="0" w:color="auto"/>
          </w:divBdr>
        </w:div>
      </w:divsChild>
    </w:div>
    <w:div w:id="2039430491">
      <w:bodyDiv w:val="1"/>
      <w:marLeft w:val="0"/>
      <w:marRight w:val="0"/>
      <w:marTop w:val="0"/>
      <w:marBottom w:val="0"/>
      <w:divBdr>
        <w:top w:val="none" w:sz="0" w:space="0" w:color="auto"/>
        <w:left w:val="none" w:sz="0" w:space="0" w:color="auto"/>
        <w:bottom w:val="none" w:sz="0" w:space="0" w:color="auto"/>
        <w:right w:val="none" w:sz="0" w:space="0" w:color="auto"/>
      </w:divBdr>
      <w:divsChild>
        <w:div w:id="657879823">
          <w:marLeft w:val="446"/>
          <w:marRight w:val="0"/>
          <w:marTop w:val="0"/>
          <w:marBottom w:val="0"/>
          <w:divBdr>
            <w:top w:val="none" w:sz="0" w:space="0" w:color="auto"/>
            <w:left w:val="none" w:sz="0" w:space="0" w:color="auto"/>
            <w:bottom w:val="none" w:sz="0" w:space="0" w:color="auto"/>
            <w:right w:val="none" w:sz="0" w:space="0" w:color="auto"/>
          </w:divBdr>
        </w:div>
        <w:div w:id="8332175">
          <w:marLeft w:val="446"/>
          <w:marRight w:val="0"/>
          <w:marTop w:val="0"/>
          <w:marBottom w:val="0"/>
          <w:divBdr>
            <w:top w:val="none" w:sz="0" w:space="0" w:color="auto"/>
            <w:left w:val="none" w:sz="0" w:space="0" w:color="auto"/>
            <w:bottom w:val="none" w:sz="0" w:space="0" w:color="auto"/>
            <w:right w:val="none" w:sz="0" w:space="0" w:color="auto"/>
          </w:divBdr>
        </w:div>
        <w:div w:id="911811849">
          <w:marLeft w:val="446"/>
          <w:marRight w:val="0"/>
          <w:marTop w:val="0"/>
          <w:marBottom w:val="0"/>
          <w:divBdr>
            <w:top w:val="none" w:sz="0" w:space="0" w:color="auto"/>
            <w:left w:val="none" w:sz="0" w:space="0" w:color="auto"/>
            <w:bottom w:val="none" w:sz="0" w:space="0" w:color="auto"/>
            <w:right w:val="none" w:sz="0" w:space="0" w:color="auto"/>
          </w:divBdr>
        </w:div>
        <w:div w:id="234437600">
          <w:marLeft w:val="446"/>
          <w:marRight w:val="0"/>
          <w:marTop w:val="0"/>
          <w:marBottom w:val="0"/>
          <w:divBdr>
            <w:top w:val="none" w:sz="0" w:space="0" w:color="auto"/>
            <w:left w:val="none" w:sz="0" w:space="0" w:color="auto"/>
            <w:bottom w:val="none" w:sz="0" w:space="0" w:color="auto"/>
            <w:right w:val="none" w:sz="0" w:space="0" w:color="auto"/>
          </w:divBdr>
        </w:div>
        <w:div w:id="1603683906">
          <w:marLeft w:val="446"/>
          <w:marRight w:val="0"/>
          <w:marTop w:val="0"/>
          <w:marBottom w:val="0"/>
          <w:divBdr>
            <w:top w:val="none" w:sz="0" w:space="0" w:color="auto"/>
            <w:left w:val="none" w:sz="0" w:space="0" w:color="auto"/>
            <w:bottom w:val="none" w:sz="0" w:space="0" w:color="auto"/>
            <w:right w:val="none" w:sz="0" w:space="0" w:color="auto"/>
          </w:divBdr>
        </w:div>
        <w:div w:id="1916238519">
          <w:marLeft w:val="446"/>
          <w:marRight w:val="0"/>
          <w:marTop w:val="0"/>
          <w:marBottom w:val="0"/>
          <w:divBdr>
            <w:top w:val="none" w:sz="0" w:space="0" w:color="auto"/>
            <w:left w:val="none" w:sz="0" w:space="0" w:color="auto"/>
            <w:bottom w:val="none" w:sz="0" w:space="0" w:color="auto"/>
            <w:right w:val="none" w:sz="0" w:space="0" w:color="auto"/>
          </w:divBdr>
        </w:div>
        <w:div w:id="1806197321">
          <w:marLeft w:val="446"/>
          <w:marRight w:val="0"/>
          <w:marTop w:val="0"/>
          <w:marBottom w:val="0"/>
          <w:divBdr>
            <w:top w:val="none" w:sz="0" w:space="0" w:color="auto"/>
            <w:left w:val="none" w:sz="0" w:space="0" w:color="auto"/>
            <w:bottom w:val="none" w:sz="0" w:space="0" w:color="auto"/>
            <w:right w:val="none" w:sz="0" w:space="0" w:color="auto"/>
          </w:divBdr>
        </w:div>
        <w:div w:id="1131092430">
          <w:marLeft w:val="446"/>
          <w:marRight w:val="0"/>
          <w:marTop w:val="0"/>
          <w:marBottom w:val="0"/>
          <w:divBdr>
            <w:top w:val="none" w:sz="0" w:space="0" w:color="auto"/>
            <w:left w:val="none" w:sz="0" w:space="0" w:color="auto"/>
            <w:bottom w:val="none" w:sz="0" w:space="0" w:color="auto"/>
            <w:right w:val="none" w:sz="0" w:space="0" w:color="auto"/>
          </w:divBdr>
        </w:div>
        <w:div w:id="2103143365">
          <w:marLeft w:val="446"/>
          <w:marRight w:val="0"/>
          <w:marTop w:val="0"/>
          <w:marBottom w:val="0"/>
          <w:divBdr>
            <w:top w:val="none" w:sz="0" w:space="0" w:color="auto"/>
            <w:left w:val="none" w:sz="0" w:space="0" w:color="auto"/>
            <w:bottom w:val="none" w:sz="0" w:space="0" w:color="auto"/>
            <w:right w:val="none" w:sz="0" w:space="0" w:color="auto"/>
          </w:divBdr>
        </w:div>
        <w:div w:id="1089303575">
          <w:marLeft w:val="446"/>
          <w:marRight w:val="0"/>
          <w:marTop w:val="0"/>
          <w:marBottom w:val="0"/>
          <w:divBdr>
            <w:top w:val="none" w:sz="0" w:space="0" w:color="auto"/>
            <w:left w:val="none" w:sz="0" w:space="0" w:color="auto"/>
            <w:bottom w:val="none" w:sz="0" w:space="0" w:color="auto"/>
            <w:right w:val="none" w:sz="0" w:space="0" w:color="auto"/>
          </w:divBdr>
        </w:div>
      </w:divsChild>
    </w:div>
    <w:div w:id="2140758902">
      <w:bodyDiv w:val="1"/>
      <w:marLeft w:val="0"/>
      <w:marRight w:val="0"/>
      <w:marTop w:val="0"/>
      <w:marBottom w:val="0"/>
      <w:divBdr>
        <w:top w:val="none" w:sz="0" w:space="0" w:color="auto"/>
        <w:left w:val="none" w:sz="0" w:space="0" w:color="auto"/>
        <w:bottom w:val="none" w:sz="0" w:space="0" w:color="auto"/>
        <w:right w:val="none" w:sz="0" w:space="0" w:color="auto"/>
      </w:divBdr>
      <w:divsChild>
        <w:div w:id="14598813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wlccgs.localservices@nhs.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obhan.herron@nhs.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wlccgs.localservices@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iobhan.herron@nhs.ne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fra\Desktop\Letter%20Template.dotx" TargetMode="External"/></Relationships>
</file>

<file path=word/theme/theme1.xml><?xml version="1.0" encoding="utf-8"?>
<a:theme xmlns:a="http://schemas.openxmlformats.org/drawingml/2006/main" name="Office Theme">
  <a:themeElements>
    <a:clrScheme name="S&amp;T colours">
      <a:dk1>
        <a:sysClr val="windowText" lastClr="000000"/>
      </a:dk1>
      <a:lt1>
        <a:sysClr val="window" lastClr="FFFFFF"/>
      </a:lt1>
      <a:dk2>
        <a:srgbClr val="005EB8"/>
      </a:dk2>
      <a:lt2>
        <a:srgbClr val="EEECE1"/>
      </a:lt2>
      <a:accent1>
        <a:srgbClr val="005EB8"/>
      </a:accent1>
      <a:accent2>
        <a:srgbClr val="006647"/>
      </a:accent2>
      <a:accent3>
        <a:srgbClr val="330072"/>
      </a:accent3>
      <a:accent4>
        <a:srgbClr val="AE2573"/>
      </a:accent4>
      <a:accent5>
        <a:srgbClr val="ED8B00"/>
      </a:accent5>
      <a:accent6>
        <a:srgbClr val="FFFF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14160-B058-4FC2-83B0-1192FCF0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Template</Template>
  <TotalTime>0</TotalTime>
  <Pages>5</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NWL Collaboration of CCG's</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Framon Rego</dc:creator>
  <cp:lastModifiedBy>Maria Amariei</cp:lastModifiedBy>
  <cp:revision>2</cp:revision>
  <cp:lastPrinted>2016-10-12T14:20:00Z</cp:lastPrinted>
  <dcterms:created xsi:type="dcterms:W3CDTF">2021-07-19T09:09:00Z</dcterms:created>
  <dcterms:modified xsi:type="dcterms:W3CDTF">2021-07-19T09:09:00Z</dcterms:modified>
</cp:coreProperties>
</file>