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A45C" w14:textId="77777777" w:rsidR="00C64D02" w:rsidRDefault="00C64D02">
      <w:pPr>
        <w:spacing w:after="0"/>
        <w:rPr>
          <w:rFonts w:ascii="Arial" w:eastAsia="Arial" w:hAnsi="Arial" w:cs="Arial"/>
          <w:b/>
          <w:color w:val="000000"/>
          <w:sz w:val="36"/>
          <w:szCs w:val="36"/>
        </w:rPr>
      </w:pPr>
    </w:p>
    <w:p w14:paraId="759B1B4F" w14:textId="77777777" w:rsidR="00C64D02" w:rsidRDefault="001712CF">
      <w:pPr>
        <w:keepNext/>
        <w:rPr>
          <w:rFonts w:ascii="Arial" w:eastAsia="Arial" w:hAnsi="Arial" w:cs="Arial"/>
          <w:b/>
          <w:sz w:val="36"/>
          <w:szCs w:val="36"/>
        </w:rPr>
      </w:pPr>
      <w:r>
        <w:rPr>
          <w:rFonts w:ascii="Arial" w:eastAsia="Arial" w:hAnsi="Arial" w:cs="Arial"/>
          <w:b/>
          <w:sz w:val="36"/>
          <w:szCs w:val="36"/>
        </w:rPr>
        <w:t xml:space="preserve">Call-Off Schedule 17 (MOD Terms) </w:t>
      </w:r>
    </w:p>
    <w:p w14:paraId="5A73A740" w14:textId="77777777" w:rsidR="00C64D02" w:rsidRDefault="001712CF">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1E41E57" w14:textId="77777777" w:rsidR="00C64D02" w:rsidRDefault="001712CF">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5"/>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C64D02" w14:paraId="1015BB8C" w14:textId="77777777">
        <w:tc>
          <w:tcPr>
            <w:tcW w:w="3422" w:type="dxa"/>
          </w:tcPr>
          <w:p w14:paraId="476CAC26" w14:textId="77777777" w:rsidR="00C64D02" w:rsidRDefault="001712CF">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2F14FEA7" w14:textId="77777777" w:rsidR="00C64D02" w:rsidRDefault="001712CF">
            <w:pPr>
              <w:rPr>
                <w:rFonts w:ascii="Arial" w:eastAsia="Arial" w:hAnsi="Arial" w:cs="Arial"/>
                <w:sz w:val="24"/>
                <w:szCs w:val="24"/>
              </w:rPr>
            </w:pPr>
            <w:r>
              <w:rPr>
                <w:rFonts w:ascii="Arial" w:eastAsia="Arial" w:hAnsi="Arial" w:cs="Arial"/>
                <w:sz w:val="24"/>
                <w:szCs w:val="24"/>
              </w:rPr>
              <w:t xml:space="preserve">the terms and conditions listed in this </w:t>
            </w:r>
            <w:proofErr w:type="gramStart"/>
            <w:r>
              <w:rPr>
                <w:rFonts w:ascii="Arial" w:eastAsia="Arial" w:hAnsi="Arial" w:cs="Arial"/>
                <w:sz w:val="24"/>
                <w:szCs w:val="24"/>
              </w:rPr>
              <w:t>Schedule;</w:t>
            </w:r>
            <w:proofErr w:type="gramEnd"/>
          </w:p>
          <w:p w14:paraId="537A2622" w14:textId="77777777" w:rsidR="00C64D02" w:rsidRDefault="00C64D02">
            <w:pPr>
              <w:rPr>
                <w:rFonts w:ascii="Arial" w:eastAsia="Arial" w:hAnsi="Arial" w:cs="Arial"/>
                <w:b/>
                <w:sz w:val="24"/>
                <w:szCs w:val="24"/>
              </w:rPr>
            </w:pPr>
          </w:p>
        </w:tc>
      </w:tr>
      <w:tr w:rsidR="00C64D02" w14:paraId="1E15C4D4" w14:textId="77777777">
        <w:tc>
          <w:tcPr>
            <w:tcW w:w="3422" w:type="dxa"/>
          </w:tcPr>
          <w:p w14:paraId="2CC8B17E" w14:textId="77777777" w:rsidR="00C64D02" w:rsidRDefault="001712CF">
            <w:pPr>
              <w:rPr>
                <w:rFonts w:ascii="Arial" w:eastAsia="Arial" w:hAnsi="Arial" w:cs="Arial"/>
                <w:b/>
                <w:sz w:val="24"/>
                <w:szCs w:val="24"/>
              </w:rPr>
            </w:pPr>
            <w:r>
              <w:rPr>
                <w:rFonts w:ascii="Arial" w:eastAsia="Arial" w:hAnsi="Arial" w:cs="Arial"/>
                <w:b/>
                <w:sz w:val="24"/>
                <w:szCs w:val="24"/>
              </w:rPr>
              <w:t>"MOD Site"</w:t>
            </w:r>
          </w:p>
        </w:tc>
        <w:tc>
          <w:tcPr>
            <w:tcW w:w="4596" w:type="dxa"/>
          </w:tcPr>
          <w:p w14:paraId="2A4DFB21" w14:textId="77777777" w:rsidR="00C64D02" w:rsidRDefault="001712CF">
            <w:pPr>
              <w:rPr>
                <w:rFonts w:ascii="Arial" w:eastAsia="Arial" w:hAnsi="Arial" w:cs="Arial"/>
                <w:sz w:val="24"/>
                <w:szCs w:val="24"/>
              </w:rPr>
            </w:pPr>
            <w:r>
              <w:rPr>
                <w:rFonts w:ascii="Arial" w:eastAsia="Arial" w:hAnsi="Arial" w:cs="Arial"/>
                <w:sz w:val="24"/>
                <w:szCs w:val="24"/>
              </w:rPr>
              <w:t xml:space="preserve">shall include any of Her Majesty's Ships or Vessels and Service </w:t>
            </w:r>
            <w:proofErr w:type="gramStart"/>
            <w:r>
              <w:rPr>
                <w:rFonts w:ascii="Arial" w:eastAsia="Arial" w:hAnsi="Arial" w:cs="Arial"/>
                <w:sz w:val="24"/>
                <w:szCs w:val="24"/>
              </w:rPr>
              <w:t>Stations;</w:t>
            </w:r>
            <w:proofErr w:type="gramEnd"/>
          </w:p>
          <w:p w14:paraId="0CA7D7FD" w14:textId="77777777" w:rsidR="00C64D02" w:rsidRDefault="00C64D02">
            <w:pPr>
              <w:rPr>
                <w:rFonts w:ascii="Arial" w:eastAsia="Arial" w:hAnsi="Arial" w:cs="Arial"/>
                <w:b/>
                <w:sz w:val="24"/>
                <w:szCs w:val="24"/>
              </w:rPr>
            </w:pPr>
          </w:p>
        </w:tc>
      </w:tr>
      <w:tr w:rsidR="00C64D02" w14:paraId="25BC2F32" w14:textId="77777777">
        <w:tc>
          <w:tcPr>
            <w:tcW w:w="3422" w:type="dxa"/>
          </w:tcPr>
          <w:p w14:paraId="442CAA2B" w14:textId="77777777" w:rsidR="00C64D02" w:rsidRDefault="001712CF">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00891375" w14:textId="77777777" w:rsidR="00C64D02" w:rsidRDefault="001712CF">
            <w:pPr>
              <w:rPr>
                <w:rFonts w:ascii="Arial" w:eastAsia="Arial" w:hAnsi="Arial" w:cs="Arial"/>
                <w:b/>
                <w:sz w:val="24"/>
                <w:szCs w:val="24"/>
              </w:rPr>
            </w:pPr>
            <w:r>
              <w:rPr>
                <w:rFonts w:ascii="Arial" w:eastAsia="Arial" w:hAnsi="Arial" w:cs="Arial"/>
                <w:sz w:val="24"/>
                <w:szCs w:val="24"/>
              </w:rPr>
              <w:t xml:space="preserve">shall include Officers Commanding Service Stations, Ships' </w:t>
            </w:r>
            <w:proofErr w:type="gramStart"/>
            <w:r>
              <w:rPr>
                <w:rFonts w:ascii="Arial" w:eastAsia="Arial" w:hAnsi="Arial" w:cs="Arial"/>
                <w:sz w:val="24"/>
                <w:szCs w:val="24"/>
              </w:rPr>
              <w:t>Masters</w:t>
            </w:r>
            <w:proofErr w:type="gramEnd"/>
            <w:r>
              <w:rPr>
                <w:rFonts w:ascii="Arial" w:eastAsia="Arial" w:hAnsi="Arial" w:cs="Arial"/>
                <w:sz w:val="24"/>
                <w:szCs w:val="24"/>
              </w:rPr>
              <w:t xml:space="preserve"> or Senior Officers, and Officers superintending Government Establishments;</w:t>
            </w:r>
          </w:p>
        </w:tc>
      </w:tr>
    </w:tbl>
    <w:p w14:paraId="3F6B53C7" w14:textId="77777777" w:rsidR="00C64D02" w:rsidRDefault="001712CF">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1379CAA1"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425F4FAA"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Supplier's representatives when employed within the boundaries of a MOD Site, shall comply with such rules, </w:t>
      </w:r>
      <w:proofErr w:type="gramStart"/>
      <w:r>
        <w:rPr>
          <w:rFonts w:ascii="Arial" w:eastAsia="Arial" w:hAnsi="Arial" w:cs="Arial"/>
          <w:color w:val="000000"/>
          <w:sz w:val="24"/>
          <w:szCs w:val="24"/>
        </w:rPr>
        <w:t>regulations</w:t>
      </w:r>
      <w:proofErr w:type="gramEnd"/>
      <w:r>
        <w:rPr>
          <w:rFonts w:ascii="Arial" w:eastAsia="Arial" w:hAnsi="Arial" w:cs="Arial"/>
          <w:color w:val="000000"/>
          <w:sz w:val="24"/>
          <w:szCs w:val="24"/>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5D800A0B"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Buyer with other evidence relating to the costs of this Contract.</w:t>
      </w:r>
    </w:p>
    <w:p w14:paraId="140E274F"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7E06B6F8"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2A64DEA"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Accidents to the Supplier's representatives which ordinarily require to be reported in accordance with Health and Safety at Work etc. </w:t>
      </w:r>
      <w:proofErr w:type="gramStart"/>
      <w:r>
        <w:rPr>
          <w:rFonts w:ascii="Arial" w:eastAsia="Arial" w:hAnsi="Arial" w:cs="Arial"/>
          <w:color w:val="000000"/>
          <w:sz w:val="24"/>
          <w:szCs w:val="24"/>
        </w:rPr>
        <w:t>Act 1974,</w:t>
      </w:r>
      <w:proofErr w:type="gramEnd"/>
      <w:r>
        <w:rPr>
          <w:rFonts w:ascii="Arial" w:eastAsia="Arial" w:hAnsi="Arial" w:cs="Arial"/>
          <w:color w:val="000000"/>
          <w:sz w:val="24"/>
          <w:szCs w:val="24"/>
        </w:rPr>
        <w:t xml:space="preserve"> shall be reported to the Officer in charge so that the Inspector of Factories may be informed.</w:t>
      </w:r>
    </w:p>
    <w:p w14:paraId="2107F3BC"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91E3216" w14:textId="77777777" w:rsidR="00C64D02" w:rsidRDefault="001712CF">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w:t>
      </w:r>
      <w:proofErr w:type="gramStart"/>
      <w:r>
        <w:rPr>
          <w:rFonts w:ascii="Arial" w:eastAsia="Arial" w:hAnsi="Arial" w:cs="Arial"/>
          <w:color w:val="000000"/>
          <w:sz w:val="24"/>
          <w:szCs w:val="24"/>
        </w:rPr>
        <w:t>e.g.</w:t>
      </w:r>
      <w:proofErr w:type="gramEnd"/>
      <w:r>
        <w:rPr>
          <w:rFonts w:ascii="Arial" w:eastAsia="Arial" w:hAnsi="Arial" w:cs="Arial"/>
          <w:color w:val="000000"/>
          <w:sz w:val="24"/>
          <w:szCs w:val="24"/>
        </w:rPr>
        <w:t xml:space="preserve"> by travellers' cheques).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converted at the prevailing rate of exchange (where applicable), to be made at the Site to which the Supplier's representatives are attached.  All such advances made by the Buyer shall be recovered from the </w:t>
      </w:r>
      <w:proofErr w:type="gramStart"/>
      <w:r>
        <w:rPr>
          <w:rFonts w:ascii="Arial" w:eastAsia="Arial" w:hAnsi="Arial" w:cs="Arial"/>
          <w:color w:val="000000"/>
          <w:sz w:val="24"/>
          <w:szCs w:val="24"/>
        </w:rPr>
        <w:t>Supplier</w:t>
      </w:r>
      <w:proofErr w:type="gramEnd"/>
    </w:p>
    <w:p w14:paraId="26745813" w14:textId="77777777" w:rsidR="00C64D02" w:rsidRDefault="001712CF">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14:paraId="5863A1D3" w14:textId="77777777" w:rsidR="00C64D02" w:rsidRDefault="001712CF">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14:paraId="0143FC17" w14:textId="77777777" w:rsidR="00C64D02" w:rsidRDefault="001712CF">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14:paraId="282AA911" w14:textId="77777777" w:rsidR="00C64D02" w:rsidRDefault="001712CF">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07A4B930" w14:textId="77777777" w:rsidR="00C64D02" w:rsidRDefault="001712CF">
      <w:pPr>
        <w:pStyle w:val="Heading1"/>
        <w:numPr>
          <w:ilvl w:val="0"/>
          <w:numId w:val="1"/>
        </w:numPr>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14:paraId="55611468" w14:textId="77777777" w:rsidR="00C64D02" w:rsidRDefault="001712CF">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0858B130" w14:textId="77777777" w:rsidR="00C64D02" w:rsidRDefault="001712CF">
      <w:pPr>
        <w:rPr>
          <w:rFonts w:ascii="Arial" w:eastAsia="Arial" w:hAnsi="Arial" w:cs="Arial"/>
          <w:b/>
          <w:sz w:val="24"/>
          <w:szCs w:val="24"/>
        </w:rPr>
      </w:pPr>
      <w:r>
        <w:br w:type="page"/>
      </w:r>
    </w:p>
    <w:p w14:paraId="4D9240AC" w14:textId="77777777" w:rsidR="00C64D02" w:rsidRDefault="00C64D02">
      <w:pPr>
        <w:rPr>
          <w:rFonts w:ascii="Arial" w:eastAsia="Arial" w:hAnsi="Arial" w:cs="Arial"/>
          <w:b/>
          <w:sz w:val="36"/>
          <w:szCs w:val="36"/>
        </w:rPr>
      </w:pPr>
    </w:p>
    <w:p w14:paraId="7EC7F633" w14:textId="77777777" w:rsidR="00C64D02" w:rsidRDefault="001712CF">
      <w:pPr>
        <w:rPr>
          <w:rFonts w:ascii="Arial" w:eastAsia="Arial" w:hAnsi="Arial" w:cs="Arial"/>
          <w:b/>
          <w:sz w:val="36"/>
          <w:szCs w:val="36"/>
        </w:rPr>
      </w:pPr>
      <w:r>
        <w:rPr>
          <w:rFonts w:ascii="Arial" w:eastAsia="Arial" w:hAnsi="Arial" w:cs="Arial"/>
          <w:b/>
          <w:sz w:val="36"/>
          <w:szCs w:val="36"/>
        </w:rPr>
        <w:t>ANNEX 1 - DEFCONS &amp; DEFFORMS</w:t>
      </w:r>
    </w:p>
    <w:p w14:paraId="583CFC0F" w14:textId="77777777" w:rsidR="00C64D02" w:rsidRDefault="00C64D02">
      <w:pPr>
        <w:spacing w:after="0"/>
        <w:ind w:left="720"/>
        <w:rPr>
          <w:rFonts w:ascii="Arial" w:eastAsia="Arial" w:hAnsi="Arial" w:cs="Arial"/>
          <w:color w:val="000000"/>
          <w:sz w:val="24"/>
          <w:szCs w:val="24"/>
        </w:rPr>
      </w:pPr>
    </w:p>
    <w:p w14:paraId="369EBD44" w14:textId="77777777" w:rsidR="00C64D02" w:rsidRDefault="001712CF">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full text of Defence Conditions (DEFCONs) and Defence Forms (DEFFORMS) are available electronically via </w:t>
      </w:r>
      <w:hyperlink r:id="rId14">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02CFB02D" w14:textId="77777777" w:rsidR="00C64D02" w:rsidRDefault="001712CF">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74A652FC" w14:textId="77777777" w:rsidR="00C64D02" w:rsidRDefault="001712CF">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2BCA86EF" w14:textId="77777777" w:rsidR="00C64D02" w:rsidRDefault="00C64D02">
      <w:pPr>
        <w:spacing w:after="0"/>
        <w:ind w:left="720"/>
        <w:rPr>
          <w:rFonts w:ascii="Arial" w:eastAsia="Arial" w:hAnsi="Arial" w:cs="Arial"/>
          <w:color w:val="000000"/>
          <w:sz w:val="24"/>
          <w:szCs w:val="24"/>
        </w:rPr>
      </w:pPr>
    </w:p>
    <w:tbl>
      <w:tblPr>
        <w:tblW w:w="882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35"/>
        <w:gridCol w:w="1725"/>
        <w:gridCol w:w="5160"/>
      </w:tblGrid>
      <w:tr w:rsidR="00C64D02" w14:paraId="145E3853" w14:textId="77777777" w:rsidTr="576DB418">
        <w:tc>
          <w:tcPr>
            <w:tcW w:w="1935" w:type="dxa"/>
          </w:tcPr>
          <w:p w14:paraId="13A75345" w14:textId="77777777" w:rsidR="00C64D02" w:rsidRDefault="001712CF">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1725" w:type="dxa"/>
          </w:tcPr>
          <w:p w14:paraId="15324CBE" w14:textId="77777777" w:rsidR="00C64D02" w:rsidRDefault="001712CF">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160" w:type="dxa"/>
          </w:tcPr>
          <w:p w14:paraId="45B6E439" w14:textId="77777777" w:rsidR="00C64D02" w:rsidRDefault="001712CF">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C64D02" w14:paraId="0DA406A2" w14:textId="77777777" w:rsidTr="576DB418">
        <w:tc>
          <w:tcPr>
            <w:tcW w:w="1935" w:type="dxa"/>
          </w:tcPr>
          <w:p w14:paraId="7DA384EA" w14:textId="77777777" w:rsidR="00C64D02" w:rsidRDefault="001712CF">
            <w:pPr>
              <w:spacing w:after="120"/>
              <w:rPr>
                <w:rFonts w:ascii="Arial" w:eastAsia="Arial" w:hAnsi="Arial" w:cs="Arial"/>
                <w:sz w:val="24"/>
                <w:szCs w:val="24"/>
              </w:rPr>
            </w:pPr>
            <w:r>
              <w:rPr>
                <w:rFonts w:ascii="Arial" w:eastAsia="Arial" w:hAnsi="Arial" w:cs="Arial"/>
                <w:sz w:val="24"/>
                <w:szCs w:val="24"/>
              </w:rPr>
              <w:t xml:space="preserve">DEFCON 5J </w:t>
            </w:r>
          </w:p>
        </w:tc>
        <w:tc>
          <w:tcPr>
            <w:tcW w:w="1725" w:type="dxa"/>
          </w:tcPr>
          <w:p w14:paraId="052F1121" w14:textId="77777777" w:rsidR="00C64D02" w:rsidRDefault="001712CF">
            <w:pPr>
              <w:spacing w:after="120"/>
              <w:rPr>
                <w:rFonts w:ascii="Arial" w:eastAsia="Arial" w:hAnsi="Arial" w:cs="Arial"/>
                <w:sz w:val="24"/>
                <w:szCs w:val="24"/>
              </w:rPr>
            </w:pPr>
            <w:r>
              <w:rPr>
                <w:rFonts w:ascii="Arial" w:eastAsia="Arial" w:hAnsi="Arial" w:cs="Arial"/>
                <w:sz w:val="24"/>
                <w:szCs w:val="24"/>
              </w:rPr>
              <w:t>18/11/2016</w:t>
            </w:r>
          </w:p>
        </w:tc>
        <w:tc>
          <w:tcPr>
            <w:tcW w:w="5160" w:type="dxa"/>
          </w:tcPr>
          <w:p w14:paraId="79B0C5DF" w14:textId="77777777" w:rsidR="00C64D02" w:rsidRDefault="001712CF">
            <w:pPr>
              <w:spacing w:after="120"/>
              <w:rPr>
                <w:rFonts w:ascii="Arial" w:eastAsia="Arial" w:hAnsi="Arial" w:cs="Arial"/>
                <w:sz w:val="24"/>
                <w:szCs w:val="24"/>
              </w:rPr>
            </w:pPr>
            <w:r>
              <w:rPr>
                <w:rFonts w:ascii="Arial" w:eastAsia="Arial" w:hAnsi="Arial" w:cs="Arial"/>
                <w:sz w:val="24"/>
                <w:szCs w:val="24"/>
              </w:rPr>
              <w:t>Unique Identifiers</w:t>
            </w:r>
          </w:p>
        </w:tc>
      </w:tr>
      <w:tr w:rsidR="00C64D02" w14:paraId="27FCE94C" w14:textId="77777777" w:rsidTr="576DB418">
        <w:tc>
          <w:tcPr>
            <w:tcW w:w="1935" w:type="dxa"/>
          </w:tcPr>
          <w:p w14:paraId="689F29D3" w14:textId="77777777" w:rsidR="00C64D02" w:rsidRDefault="001712CF">
            <w:pPr>
              <w:spacing w:after="120"/>
              <w:rPr>
                <w:rFonts w:ascii="Arial" w:eastAsia="Arial" w:hAnsi="Arial" w:cs="Arial"/>
                <w:sz w:val="24"/>
                <w:szCs w:val="24"/>
              </w:rPr>
            </w:pPr>
            <w:r>
              <w:rPr>
                <w:rFonts w:ascii="Arial" w:eastAsia="Arial" w:hAnsi="Arial" w:cs="Arial"/>
                <w:sz w:val="24"/>
                <w:szCs w:val="24"/>
              </w:rPr>
              <w:t>DEFCON 68</w:t>
            </w:r>
          </w:p>
        </w:tc>
        <w:tc>
          <w:tcPr>
            <w:tcW w:w="1725" w:type="dxa"/>
          </w:tcPr>
          <w:p w14:paraId="3D146D9A" w14:textId="48638666" w:rsidR="00C64D02" w:rsidRDefault="00D439AF">
            <w:pPr>
              <w:spacing w:after="120"/>
              <w:rPr>
                <w:rFonts w:ascii="Arial" w:eastAsia="Arial" w:hAnsi="Arial" w:cs="Arial"/>
                <w:sz w:val="24"/>
                <w:szCs w:val="24"/>
              </w:rPr>
            </w:pPr>
            <w:r>
              <w:rPr>
                <w:rFonts w:ascii="Arial" w:eastAsia="Arial" w:hAnsi="Arial" w:cs="Arial"/>
                <w:sz w:val="24"/>
                <w:szCs w:val="24"/>
              </w:rPr>
              <w:t>10/2022</w:t>
            </w:r>
          </w:p>
        </w:tc>
        <w:tc>
          <w:tcPr>
            <w:tcW w:w="5160" w:type="dxa"/>
          </w:tcPr>
          <w:p w14:paraId="53BD80A4" w14:textId="77777777" w:rsidR="00C64D02" w:rsidRDefault="001712CF">
            <w:pPr>
              <w:spacing w:after="120"/>
              <w:rPr>
                <w:rFonts w:ascii="Arial" w:eastAsia="Arial" w:hAnsi="Arial" w:cs="Arial"/>
                <w:sz w:val="24"/>
                <w:szCs w:val="24"/>
              </w:rPr>
            </w:pPr>
            <w:r>
              <w:rPr>
                <w:rFonts w:ascii="Arial" w:eastAsia="Arial" w:hAnsi="Arial" w:cs="Arial"/>
                <w:sz w:val="24"/>
                <w:szCs w:val="24"/>
              </w:rPr>
              <w:t xml:space="preserve">Supply Of Data </w:t>
            </w:r>
            <w:proofErr w:type="gramStart"/>
            <w:r>
              <w:rPr>
                <w:rFonts w:ascii="Arial" w:eastAsia="Arial" w:hAnsi="Arial" w:cs="Arial"/>
                <w:sz w:val="24"/>
                <w:szCs w:val="24"/>
              </w:rPr>
              <w:t>For</w:t>
            </w:r>
            <w:proofErr w:type="gramEnd"/>
            <w:r>
              <w:rPr>
                <w:rFonts w:ascii="Arial" w:eastAsia="Arial" w:hAnsi="Arial" w:cs="Arial"/>
                <w:sz w:val="24"/>
                <w:szCs w:val="24"/>
              </w:rPr>
              <w:t xml:space="preserve"> Hazardous Articles, Material and Substances</w:t>
            </w:r>
          </w:p>
        </w:tc>
      </w:tr>
      <w:tr w:rsidR="0024226A" w14:paraId="1E5D3571" w14:textId="77777777" w:rsidTr="576DB418">
        <w:tc>
          <w:tcPr>
            <w:tcW w:w="1935" w:type="dxa"/>
          </w:tcPr>
          <w:p w14:paraId="4DDEDCBF" w14:textId="54330D91" w:rsidR="0024226A" w:rsidRDefault="0024226A">
            <w:pPr>
              <w:spacing w:after="120"/>
              <w:rPr>
                <w:rFonts w:ascii="Arial" w:eastAsia="Arial" w:hAnsi="Arial" w:cs="Arial"/>
                <w:sz w:val="24"/>
                <w:szCs w:val="24"/>
              </w:rPr>
            </w:pPr>
            <w:r w:rsidRPr="576DB418">
              <w:rPr>
                <w:rFonts w:ascii="Arial" w:eastAsia="Arial" w:hAnsi="Arial" w:cs="Arial"/>
                <w:sz w:val="24"/>
                <w:szCs w:val="24"/>
              </w:rPr>
              <w:t>DEFCON</w:t>
            </w:r>
            <w:r w:rsidR="00D439AF" w:rsidRPr="576DB418">
              <w:rPr>
                <w:rFonts w:ascii="Arial" w:eastAsia="Arial" w:hAnsi="Arial" w:cs="Arial"/>
                <w:sz w:val="24"/>
                <w:szCs w:val="24"/>
              </w:rPr>
              <w:t xml:space="preserve"> 113</w:t>
            </w:r>
          </w:p>
        </w:tc>
        <w:tc>
          <w:tcPr>
            <w:tcW w:w="1725" w:type="dxa"/>
          </w:tcPr>
          <w:p w14:paraId="79C75E67" w14:textId="71E80732" w:rsidR="0024226A" w:rsidRDefault="00D439AF">
            <w:pPr>
              <w:spacing w:after="120"/>
              <w:rPr>
                <w:rFonts w:ascii="Arial" w:eastAsia="Arial" w:hAnsi="Arial" w:cs="Arial"/>
                <w:sz w:val="24"/>
                <w:szCs w:val="24"/>
              </w:rPr>
            </w:pPr>
            <w:r w:rsidRPr="576DB418">
              <w:rPr>
                <w:rFonts w:ascii="Arial" w:eastAsia="Arial" w:hAnsi="Arial" w:cs="Arial"/>
                <w:sz w:val="24"/>
                <w:szCs w:val="24"/>
              </w:rPr>
              <w:t>02/2017</w:t>
            </w:r>
          </w:p>
        </w:tc>
        <w:tc>
          <w:tcPr>
            <w:tcW w:w="5160" w:type="dxa"/>
          </w:tcPr>
          <w:p w14:paraId="707D9F82" w14:textId="119205F0" w:rsidR="0024226A" w:rsidRDefault="000B7C99">
            <w:pPr>
              <w:spacing w:after="120"/>
              <w:rPr>
                <w:rFonts w:ascii="Arial" w:eastAsia="Arial" w:hAnsi="Arial" w:cs="Arial"/>
                <w:sz w:val="24"/>
                <w:szCs w:val="24"/>
              </w:rPr>
            </w:pPr>
            <w:r w:rsidRPr="576DB418">
              <w:rPr>
                <w:rFonts w:ascii="Arial" w:eastAsia="Arial" w:hAnsi="Arial" w:cs="Arial"/>
                <w:sz w:val="24"/>
                <w:szCs w:val="24"/>
              </w:rPr>
              <w:t>Diversion Orders</w:t>
            </w:r>
          </w:p>
        </w:tc>
      </w:tr>
      <w:tr w:rsidR="00C64D02" w14:paraId="7C682A02" w14:textId="77777777" w:rsidTr="576DB418">
        <w:trPr>
          <w:trHeight w:val="320"/>
        </w:trPr>
        <w:tc>
          <w:tcPr>
            <w:tcW w:w="1935" w:type="dxa"/>
          </w:tcPr>
          <w:p w14:paraId="6E1B5F3D" w14:textId="77777777" w:rsidR="00C64D02" w:rsidRDefault="001712CF">
            <w:pPr>
              <w:spacing w:after="120"/>
              <w:rPr>
                <w:rFonts w:ascii="Arial" w:eastAsia="Arial" w:hAnsi="Arial" w:cs="Arial"/>
                <w:sz w:val="24"/>
                <w:szCs w:val="24"/>
              </w:rPr>
            </w:pPr>
            <w:r>
              <w:rPr>
                <w:rFonts w:ascii="Arial" w:eastAsia="Arial" w:hAnsi="Arial" w:cs="Arial"/>
                <w:sz w:val="24"/>
                <w:szCs w:val="24"/>
              </w:rPr>
              <w:t>DEFCON 129J</w:t>
            </w:r>
          </w:p>
        </w:tc>
        <w:tc>
          <w:tcPr>
            <w:tcW w:w="1725" w:type="dxa"/>
          </w:tcPr>
          <w:p w14:paraId="2B219EF9" w14:textId="1153A442" w:rsidR="00C64D02" w:rsidRDefault="001712CF">
            <w:pPr>
              <w:spacing w:after="120"/>
              <w:rPr>
                <w:rFonts w:ascii="Arial" w:eastAsia="Arial" w:hAnsi="Arial" w:cs="Arial"/>
                <w:sz w:val="24"/>
                <w:szCs w:val="24"/>
              </w:rPr>
            </w:pPr>
            <w:r>
              <w:rPr>
                <w:rFonts w:ascii="Arial" w:eastAsia="Arial" w:hAnsi="Arial" w:cs="Arial"/>
                <w:sz w:val="24"/>
                <w:szCs w:val="24"/>
              </w:rPr>
              <w:t>18/11/20</w:t>
            </w:r>
            <w:r w:rsidR="00D84F09">
              <w:rPr>
                <w:rFonts w:ascii="Arial" w:eastAsia="Arial" w:hAnsi="Arial" w:cs="Arial"/>
                <w:sz w:val="24"/>
                <w:szCs w:val="24"/>
              </w:rPr>
              <w:t>1</w:t>
            </w:r>
            <w:r>
              <w:rPr>
                <w:rFonts w:ascii="Arial" w:eastAsia="Arial" w:hAnsi="Arial" w:cs="Arial"/>
                <w:sz w:val="24"/>
                <w:szCs w:val="24"/>
              </w:rPr>
              <w:t>6</w:t>
            </w:r>
          </w:p>
        </w:tc>
        <w:tc>
          <w:tcPr>
            <w:tcW w:w="5160" w:type="dxa"/>
          </w:tcPr>
          <w:p w14:paraId="43DC7B04" w14:textId="77777777" w:rsidR="00C64D02" w:rsidRDefault="001712CF">
            <w:pPr>
              <w:spacing w:after="120"/>
              <w:rPr>
                <w:rFonts w:ascii="Arial" w:eastAsia="Arial" w:hAnsi="Arial" w:cs="Arial"/>
                <w:sz w:val="24"/>
                <w:szCs w:val="24"/>
              </w:rPr>
            </w:pPr>
            <w:r>
              <w:rPr>
                <w:rFonts w:ascii="Arial" w:eastAsia="Arial" w:hAnsi="Arial" w:cs="Arial"/>
                <w:sz w:val="24"/>
                <w:szCs w:val="24"/>
              </w:rPr>
              <w:t xml:space="preserve">The Use </w:t>
            </w:r>
            <w:proofErr w:type="gramStart"/>
            <w:r>
              <w:rPr>
                <w:rFonts w:ascii="Arial" w:eastAsia="Arial" w:hAnsi="Arial" w:cs="Arial"/>
                <w:sz w:val="24"/>
                <w:szCs w:val="24"/>
              </w:rPr>
              <w:t>Of</w:t>
            </w:r>
            <w:proofErr w:type="gramEnd"/>
            <w:r>
              <w:rPr>
                <w:rFonts w:ascii="Arial" w:eastAsia="Arial" w:hAnsi="Arial" w:cs="Arial"/>
                <w:sz w:val="24"/>
                <w:szCs w:val="24"/>
              </w:rPr>
              <w:t xml:space="preserve"> Electronic Business Delivery Form</w:t>
            </w:r>
          </w:p>
        </w:tc>
      </w:tr>
      <w:tr w:rsidR="00C64D02" w14:paraId="27018BD4" w14:textId="77777777" w:rsidTr="576DB418">
        <w:tc>
          <w:tcPr>
            <w:tcW w:w="1935" w:type="dxa"/>
          </w:tcPr>
          <w:p w14:paraId="43207B99" w14:textId="5FAB33CA" w:rsidR="00C64D02" w:rsidRDefault="000B7C99">
            <w:pPr>
              <w:spacing w:after="120"/>
              <w:rPr>
                <w:rFonts w:ascii="Arial" w:eastAsia="Arial" w:hAnsi="Arial" w:cs="Arial"/>
                <w:sz w:val="24"/>
                <w:szCs w:val="24"/>
              </w:rPr>
            </w:pPr>
            <w:r w:rsidRPr="576DB418">
              <w:rPr>
                <w:rFonts w:ascii="Arial" w:eastAsia="Arial" w:hAnsi="Arial" w:cs="Arial"/>
                <w:sz w:val="24"/>
                <w:szCs w:val="24"/>
              </w:rPr>
              <w:t>DEFCON 513</w:t>
            </w:r>
          </w:p>
        </w:tc>
        <w:tc>
          <w:tcPr>
            <w:tcW w:w="1725" w:type="dxa"/>
          </w:tcPr>
          <w:p w14:paraId="50327393" w14:textId="285DE857" w:rsidR="00C64D02" w:rsidRDefault="000B7C99">
            <w:pPr>
              <w:spacing w:after="120"/>
              <w:rPr>
                <w:rFonts w:ascii="Arial" w:eastAsia="Arial" w:hAnsi="Arial" w:cs="Arial"/>
                <w:sz w:val="24"/>
                <w:szCs w:val="24"/>
              </w:rPr>
            </w:pPr>
            <w:r w:rsidRPr="576DB418">
              <w:rPr>
                <w:rFonts w:ascii="Arial" w:eastAsia="Arial" w:hAnsi="Arial" w:cs="Arial"/>
                <w:sz w:val="24"/>
                <w:szCs w:val="24"/>
              </w:rPr>
              <w:t>04/2022</w:t>
            </w:r>
          </w:p>
        </w:tc>
        <w:tc>
          <w:tcPr>
            <w:tcW w:w="5160" w:type="dxa"/>
          </w:tcPr>
          <w:p w14:paraId="3A88A3D2" w14:textId="38CE5535" w:rsidR="00C64D02" w:rsidRDefault="00F16728">
            <w:pPr>
              <w:spacing w:after="120"/>
              <w:rPr>
                <w:rFonts w:ascii="Arial" w:eastAsia="Arial" w:hAnsi="Arial" w:cs="Arial"/>
                <w:sz w:val="24"/>
                <w:szCs w:val="24"/>
              </w:rPr>
            </w:pPr>
            <w:r w:rsidRPr="576DB418">
              <w:rPr>
                <w:rFonts w:ascii="Arial" w:eastAsia="Arial" w:hAnsi="Arial" w:cs="Arial"/>
                <w:sz w:val="24"/>
                <w:szCs w:val="24"/>
              </w:rPr>
              <w:t>Value Added Tax and Other Taxes</w:t>
            </w:r>
          </w:p>
        </w:tc>
      </w:tr>
      <w:tr w:rsidR="009A79E8" w14:paraId="5269504C" w14:textId="77777777" w:rsidTr="576DB418">
        <w:tc>
          <w:tcPr>
            <w:tcW w:w="1935" w:type="dxa"/>
          </w:tcPr>
          <w:p w14:paraId="36FE5897" w14:textId="034414A0"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DEFCON 516</w:t>
            </w:r>
          </w:p>
        </w:tc>
        <w:tc>
          <w:tcPr>
            <w:tcW w:w="1725" w:type="dxa"/>
          </w:tcPr>
          <w:p w14:paraId="56996954" w14:textId="05AF2FFA"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 xml:space="preserve"> 04/2012</w:t>
            </w:r>
          </w:p>
        </w:tc>
        <w:tc>
          <w:tcPr>
            <w:tcW w:w="5160" w:type="dxa"/>
          </w:tcPr>
          <w:p w14:paraId="566A9880" w14:textId="25F82E2B"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Equality</w:t>
            </w:r>
          </w:p>
        </w:tc>
      </w:tr>
      <w:tr w:rsidR="009A79E8" w14:paraId="51FFDE6C" w14:textId="77777777" w:rsidTr="576DB418">
        <w:tc>
          <w:tcPr>
            <w:tcW w:w="1935" w:type="dxa"/>
          </w:tcPr>
          <w:p w14:paraId="015E0402"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DEFCON 520</w:t>
            </w:r>
          </w:p>
        </w:tc>
        <w:tc>
          <w:tcPr>
            <w:tcW w:w="1725" w:type="dxa"/>
          </w:tcPr>
          <w:p w14:paraId="0ECC78DA" w14:textId="7F97E7CA"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10/2023</w:t>
            </w:r>
          </w:p>
        </w:tc>
        <w:tc>
          <w:tcPr>
            <w:tcW w:w="5160" w:type="dxa"/>
          </w:tcPr>
          <w:p w14:paraId="5544F88B"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 xml:space="preserve">Corrupt Gifts </w:t>
            </w:r>
            <w:proofErr w:type="gramStart"/>
            <w:r w:rsidRPr="576DB418">
              <w:rPr>
                <w:rFonts w:ascii="Arial" w:eastAsia="Arial" w:hAnsi="Arial" w:cs="Arial"/>
                <w:sz w:val="24"/>
                <w:szCs w:val="24"/>
              </w:rPr>
              <w:t>And</w:t>
            </w:r>
            <w:proofErr w:type="gramEnd"/>
            <w:r w:rsidRPr="576DB418">
              <w:rPr>
                <w:rFonts w:ascii="Arial" w:eastAsia="Arial" w:hAnsi="Arial" w:cs="Arial"/>
                <w:sz w:val="24"/>
                <w:szCs w:val="24"/>
              </w:rPr>
              <w:t xml:space="preserve"> Payments Of Commission</w:t>
            </w:r>
          </w:p>
        </w:tc>
      </w:tr>
      <w:tr w:rsidR="009A79E8" w14:paraId="15567625" w14:textId="77777777" w:rsidTr="576DB418">
        <w:tc>
          <w:tcPr>
            <w:tcW w:w="1935" w:type="dxa"/>
          </w:tcPr>
          <w:p w14:paraId="6004C95F"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DEFCON 522</w:t>
            </w:r>
          </w:p>
        </w:tc>
        <w:tc>
          <w:tcPr>
            <w:tcW w:w="1725" w:type="dxa"/>
          </w:tcPr>
          <w:p w14:paraId="32AE302F"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 xml:space="preserve">11/2021 </w:t>
            </w:r>
          </w:p>
        </w:tc>
        <w:tc>
          <w:tcPr>
            <w:tcW w:w="5160" w:type="dxa"/>
          </w:tcPr>
          <w:p w14:paraId="5F7B396A"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 xml:space="preserve">Payment And Recovery </w:t>
            </w:r>
            <w:proofErr w:type="gramStart"/>
            <w:r w:rsidRPr="576DB418">
              <w:rPr>
                <w:rFonts w:ascii="Arial" w:eastAsia="Arial" w:hAnsi="Arial" w:cs="Arial"/>
                <w:sz w:val="24"/>
                <w:szCs w:val="24"/>
              </w:rPr>
              <w:t>Of</w:t>
            </w:r>
            <w:proofErr w:type="gramEnd"/>
            <w:r w:rsidRPr="576DB418">
              <w:rPr>
                <w:rFonts w:ascii="Arial" w:eastAsia="Arial" w:hAnsi="Arial" w:cs="Arial"/>
                <w:sz w:val="24"/>
                <w:szCs w:val="24"/>
              </w:rPr>
              <w:t xml:space="preserve"> Sums Due</w:t>
            </w:r>
          </w:p>
        </w:tc>
      </w:tr>
      <w:tr w:rsidR="009A79E8" w14:paraId="528CD655" w14:textId="77777777" w:rsidTr="576DB418">
        <w:tc>
          <w:tcPr>
            <w:tcW w:w="1935" w:type="dxa"/>
          </w:tcPr>
          <w:p w14:paraId="17F95BF6" w14:textId="74FFE4DD"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DEFCON 524A</w:t>
            </w:r>
          </w:p>
        </w:tc>
        <w:tc>
          <w:tcPr>
            <w:tcW w:w="1725" w:type="dxa"/>
          </w:tcPr>
          <w:p w14:paraId="5449ADAB" w14:textId="122B2F8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12/2022</w:t>
            </w:r>
          </w:p>
        </w:tc>
        <w:tc>
          <w:tcPr>
            <w:tcW w:w="5160" w:type="dxa"/>
          </w:tcPr>
          <w:p w14:paraId="29984B48" w14:textId="53FD04CE"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Counterfeit Materiel</w:t>
            </w:r>
          </w:p>
        </w:tc>
      </w:tr>
      <w:tr w:rsidR="009A79E8" w14:paraId="2B577EFA" w14:textId="77777777" w:rsidTr="576DB418">
        <w:tc>
          <w:tcPr>
            <w:tcW w:w="1935" w:type="dxa"/>
          </w:tcPr>
          <w:p w14:paraId="30FF2CBA"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DEFCON 531</w:t>
            </w:r>
          </w:p>
        </w:tc>
        <w:tc>
          <w:tcPr>
            <w:tcW w:w="1725" w:type="dxa"/>
          </w:tcPr>
          <w:p w14:paraId="4863B9C1"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09/2021</w:t>
            </w:r>
          </w:p>
        </w:tc>
        <w:tc>
          <w:tcPr>
            <w:tcW w:w="5160" w:type="dxa"/>
          </w:tcPr>
          <w:p w14:paraId="34DA0751" w14:textId="77777777" w:rsidR="009A79E8" w:rsidRDefault="009A79E8" w:rsidP="009A79E8">
            <w:pPr>
              <w:spacing w:after="120"/>
              <w:rPr>
                <w:rFonts w:ascii="Arial" w:eastAsia="Arial" w:hAnsi="Arial" w:cs="Arial"/>
                <w:sz w:val="24"/>
                <w:szCs w:val="24"/>
              </w:rPr>
            </w:pPr>
            <w:r w:rsidRPr="576DB418">
              <w:rPr>
                <w:rFonts w:ascii="Arial" w:eastAsia="Arial" w:hAnsi="Arial" w:cs="Arial"/>
                <w:sz w:val="24"/>
                <w:szCs w:val="24"/>
              </w:rPr>
              <w:t xml:space="preserve">Disclosure Of Information </w:t>
            </w:r>
          </w:p>
        </w:tc>
      </w:tr>
      <w:tr w:rsidR="009A79E8" w14:paraId="29C30181" w14:textId="77777777" w:rsidTr="576DB418">
        <w:tc>
          <w:tcPr>
            <w:tcW w:w="1935" w:type="dxa"/>
          </w:tcPr>
          <w:p w14:paraId="247AF7EA" w14:textId="5F9F1A06" w:rsidR="009A79E8" w:rsidRPr="00AD2833" w:rsidRDefault="009A79E8" w:rsidP="009A79E8">
            <w:pPr>
              <w:spacing w:after="120"/>
              <w:rPr>
                <w:rFonts w:ascii="Arial" w:eastAsia="Arial" w:hAnsi="Arial" w:cs="Arial"/>
                <w:sz w:val="24"/>
                <w:szCs w:val="24"/>
              </w:rPr>
            </w:pPr>
            <w:r w:rsidRPr="576DB418">
              <w:rPr>
                <w:rFonts w:ascii="Arial" w:eastAsia="Arial" w:hAnsi="Arial" w:cs="Arial"/>
                <w:sz w:val="24"/>
                <w:szCs w:val="24"/>
              </w:rPr>
              <w:t>DEFCON 538</w:t>
            </w:r>
          </w:p>
        </w:tc>
        <w:tc>
          <w:tcPr>
            <w:tcW w:w="1725" w:type="dxa"/>
          </w:tcPr>
          <w:p w14:paraId="1C858628" w14:textId="3A192B4D" w:rsidR="009A79E8" w:rsidRPr="00AD2833" w:rsidRDefault="009A79E8" w:rsidP="009A79E8">
            <w:pPr>
              <w:spacing w:after="120"/>
              <w:rPr>
                <w:rFonts w:ascii="Arial" w:eastAsia="Arial" w:hAnsi="Arial" w:cs="Arial"/>
                <w:sz w:val="24"/>
                <w:szCs w:val="24"/>
              </w:rPr>
            </w:pPr>
            <w:r w:rsidRPr="576DB418">
              <w:rPr>
                <w:rFonts w:ascii="Arial" w:eastAsia="Arial" w:hAnsi="Arial" w:cs="Arial"/>
                <w:sz w:val="24"/>
                <w:szCs w:val="24"/>
              </w:rPr>
              <w:t>06/2002</w:t>
            </w:r>
          </w:p>
        </w:tc>
        <w:tc>
          <w:tcPr>
            <w:tcW w:w="5160" w:type="dxa"/>
          </w:tcPr>
          <w:p w14:paraId="49785E35" w14:textId="44599FC8" w:rsidR="009A79E8" w:rsidRPr="00AD2833" w:rsidRDefault="009A79E8" w:rsidP="009A79E8">
            <w:pPr>
              <w:spacing w:after="120"/>
              <w:rPr>
                <w:rFonts w:ascii="Arial" w:eastAsia="Arial" w:hAnsi="Arial" w:cs="Arial"/>
                <w:sz w:val="24"/>
                <w:szCs w:val="24"/>
              </w:rPr>
            </w:pPr>
            <w:r w:rsidRPr="576DB418">
              <w:rPr>
                <w:rFonts w:ascii="Arial" w:eastAsia="Arial" w:hAnsi="Arial" w:cs="Arial"/>
                <w:sz w:val="24"/>
                <w:szCs w:val="24"/>
              </w:rPr>
              <w:t>Severability</w:t>
            </w:r>
          </w:p>
        </w:tc>
      </w:tr>
      <w:tr w:rsidR="00866C09" w14:paraId="4A40E151" w14:textId="77777777" w:rsidTr="576DB418">
        <w:tc>
          <w:tcPr>
            <w:tcW w:w="1935" w:type="dxa"/>
          </w:tcPr>
          <w:p w14:paraId="77F85BDD" w14:textId="636E148A" w:rsidR="00866C09" w:rsidRPr="00AD2833" w:rsidRDefault="00866C09" w:rsidP="00866C09">
            <w:pPr>
              <w:spacing w:after="120"/>
              <w:rPr>
                <w:rFonts w:ascii="Arial" w:eastAsia="Arial" w:hAnsi="Arial" w:cs="Arial"/>
                <w:sz w:val="24"/>
                <w:szCs w:val="24"/>
              </w:rPr>
            </w:pPr>
            <w:r w:rsidRPr="576DB418">
              <w:rPr>
                <w:rFonts w:ascii="Arial" w:eastAsia="Arial" w:hAnsi="Arial" w:cs="Arial"/>
                <w:sz w:val="24"/>
                <w:szCs w:val="24"/>
              </w:rPr>
              <w:t>DEFCON 539</w:t>
            </w:r>
          </w:p>
        </w:tc>
        <w:tc>
          <w:tcPr>
            <w:tcW w:w="1725" w:type="dxa"/>
          </w:tcPr>
          <w:p w14:paraId="0DE91A02" w14:textId="5EAA6514" w:rsidR="00866C09" w:rsidRPr="00AD2833" w:rsidRDefault="00866C09" w:rsidP="00866C09">
            <w:pPr>
              <w:spacing w:after="120"/>
              <w:rPr>
                <w:rFonts w:ascii="Arial" w:eastAsia="Arial" w:hAnsi="Arial" w:cs="Arial"/>
                <w:sz w:val="24"/>
                <w:szCs w:val="24"/>
              </w:rPr>
            </w:pPr>
            <w:r w:rsidRPr="576DB418">
              <w:rPr>
                <w:rFonts w:ascii="Arial" w:eastAsia="Arial" w:hAnsi="Arial" w:cs="Arial"/>
                <w:sz w:val="24"/>
                <w:szCs w:val="24"/>
              </w:rPr>
              <w:t>01/2022</w:t>
            </w:r>
          </w:p>
        </w:tc>
        <w:tc>
          <w:tcPr>
            <w:tcW w:w="5160" w:type="dxa"/>
          </w:tcPr>
          <w:p w14:paraId="429787C8" w14:textId="36FFE591" w:rsidR="00866C09" w:rsidRPr="00AD2833" w:rsidRDefault="00866C09" w:rsidP="00866C09">
            <w:pPr>
              <w:spacing w:after="120"/>
              <w:rPr>
                <w:rFonts w:ascii="Arial" w:eastAsia="Arial" w:hAnsi="Arial" w:cs="Arial"/>
                <w:sz w:val="24"/>
                <w:szCs w:val="24"/>
              </w:rPr>
            </w:pPr>
            <w:r w:rsidRPr="576DB418">
              <w:rPr>
                <w:rFonts w:ascii="Arial" w:eastAsia="Arial" w:hAnsi="Arial" w:cs="Arial"/>
                <w:sz w:val="24"/>
                <w:szCs w:val="24"/>
              </w:rPr>
              <w:t>Transparency</w:t>
            </w:r>
          </w:p>
        </w:tc>
      </w:tr>
      <w:tr w:rsidR="00866C09" w14:paraId="495FAD73" w14:textId="77777777" w:rsidTr="576DB418">
        <w:tc>
          <w:tcPr>
            <w:tcW w:w="1935" w:type="dxa"/>
          </w:tcPr>
          <w:p w14:paraId="1E7C624D" w14:textId="103FC948" w:rsidR="00866C09" w:rsidRPr="007B0F2A" w:rsidRDefault="00866C09" w:rsidP="00866C09">
            <w:pPr>
              <w:spacing w:after="120"/>
              <w:rPr>
                <w:rFonts w:ascii="Arial" w:eastAsia="Arial" w:hAnsi="Arial" w:cs="Arial"/>
                <w:sz w:val="24"/>
                <w:szCs w:val="24"/>
              </w:rPr>
            </w:pPr>
            <w:r w:rsidRPr="576DB418">
              <w:rPr>
                <w:rFonts w:ascii="Arial" w:eastAsia="Arial" w:hAnsi="Arial" w:cs="Arial"/>
                <w:sz w:val="24"/>
                <w:szCs w:val="24"/>
              </w:rPr>
              <w:t>DEFCON 566</w:t>
            </w:r>
          </w:p>
        </w:tc>
        <w:tc>
          <w:tcPr>
            <w:tcW w:w="1725" w:type="dxa"/>
          </w:tcPr>
          <w:p w14:paraId="24D3D9FF" w14:textId="2E4F1202" w:rsidR="00866C09" w:rsidRPr="007B0F2A" w:rsidRDefault="00866C09" w:rsidP="00866C09">
            <w:pPr>
              <w:spacing w:after="120"/>
              <w:rPr>
                <w:rFonts w:ascii="Arial" w:eastAsia="Arial" w:hAnsi="Arial" w:cs="Arial"/>
                <w:sz w:val="24"/>
                <w:szCs w:val="24"/>
              </w:rPr>
            </w:pPr>
            <w:r w:rsidRPr="576DB418">
              <w:rPr>
                <w:rFonts w:ascii="Arial" w:eastAsia="Arial" w:hAnsi="Arial" w:cs="Arial"/>
                <w:sz w:val="24"/>
                <w:szCs w:val="24"/>
              </w:rPr>
              <w:t>10/2020</w:t>
            </w:r>
          </w:p>
        </w:tc>
        <w:tc>
          <w:tcPr>
            <w:tcW w:w="5160" w:type="dxa"/>
          </w:tcPr>
          <w:p w14:paraId="6E5EE40D" w14:textId="43CAAD23" w:rsidR="00866C09" w:rsidRPr="007B0F2A" w:rsidRDefault="00866C09" w:rsidP="00866C09">
            <w:pPr>
              <w:spacing w:after="120"/>
              <w:rPr>
                <w:rFonts w:ascii="Arial" w:eastAsia="Arial" w:hAnsi="Arial" w:cs="Arial"/>
                <w:sz w:val="24"/>
                <w:szCs w:val="24"/>
              </w:rPr>
            </w:pPr>
            <w:r w:rsidRPr="576DB418">
              <w:rPr>
                <w:rFonts w:ascii="Arial" w:eastAsia="Arial" w:hAnsi="Arial" w:cs="Arial"/>
                <w:sz w:val="24"/>
                <w:szCs w:val="24"/>
              </w:rPr>
              <w:t>Change of Control of Contractor</w:t>
            </w:r>
          </w:p>
        </w:tc>
      </w:tr>
      <w:tr w:rsidR="00866C09" w14:paraId="3E0884DF" w14:textId="77777777" w:rsidTr="576DB418">
        <w:tc>
          <w:tcPr>
            <w:tcW w:w="1935" w:type="dxa"/>
          </w:tcPr>
          <w:p w14:paraId="242A7994" w14:textId="2BBC4AB8" w:rsidR="00866C09" w:rsidRPr="007B0F2A" w:rsidRDefault="00866C09" w:rsidP="00866C09">
            <w:pPr>
              <w:spacing w:after="120"/>
              <w:rPr>
                <w:rFonts w:ascii="Arial" w:eastAsia="Arial" w:hAnsi="Arial" w:cs="Arial"/>
                <w:sz w:val="24"/>
                <w:szCs w:val="24"/>
              </w:rPr>
            </w:pPr>
            <w:r w:rsidRPr="576DB418">
              <w:rPr>
                <w:rFonts w:ascii="Arial" w:eastAsia="Arial" w:hAnsi="Arial" w:cs="Arial"/>
                <w:sz w:val="24"/>
                <w:szCs w:val="24"/>
              </w:rPr>
              <w:t>DEFCON 602B</w:t>
            </w:r>
          </w:p>
        </w:tc>
        <w:tc>
          <w:tcPr>
            <w:tcW w:w="1725" w:type="dxa"/>
          </w:tcPr>
          <w:p w14:paraId="0C86DEF0" w14:textId="0ADA34FC" w:rsidR="00866C09" w:rsidRPr="007B0F2A" w:rsidRDefault="00866C09" w:rsidP="00866C09">
            <w:pPr>
              <w:spacing w:after="120"/>
              <w:rPr>
                <w:rFonts w:ascii="Arial" w:eastAsia="Arial" w:hAnsi="Arial" w:cs="Arial"/>
                <w:sz w:val="24"/>
                <w:szCs w:val="24"/>
              </w:rPr>
            </w:pPr>
            <w:r w:rsidRPr="576DB418">
              <w:rPr>
                <w:rFonts w:ascii="Arial" w:eastAsia="Arial" w:hAnsi="Arial" w:cs="Arial"/>
                <w:sz w:val="24"/>
                <w:szCs w:val="24"/>
              </w:rPr>
              <w:t>12/2006</w:t>
            </w:r>
          </w:p>
        </w:tc>
        <w:tc>
          <w:tcPr>
            <w:tcW w:w="5160" w:type="dxa"/>
          </w:tcPr>
          <w:p w14:paraId="2D234B32" w14:textId="209015E6" w:rsidR="00866C09" w:rsidRPr="007B0F2A" w:rsidRDefault="00866C09" w:rsidP="00866C09">
            <w:pPr>
              <w:spacing w:after="120"/>
              <w:rPr>
                <w:rFonts w:ascii="Arial" w:eastAsia="Arial" w:hAnsi="Arial" w:cs="Arial"/>
                <w:sz w:val="24"/>
                <w:szCs w:val="24"/>
              </w:rPr>
            </w:pPr>
            <w:r w:rsidRPr="576DB418">
              <w:rPr>
                <w:rFonts w:ascii="Arial" w:eastAsia="Arial" w:hAnsi="Arial" w:cs="Arial"/>
                <w:sz w:val="24"/>
                <w:szCs w:val="24"/>
              </w:rPr>
              <w:t>Quality Assurance (without Quality Plan)</w:t>
            </w:r>
          </w:p>
        </w:tc>
      </w:tr>
      <w:tr w:rsidR="00E745D9" w14:paraId="07A64BEA" w14:textId="77777777" w:rsidTr="576DB418">
        <w:tc>
          <w:tcPr>
            <w:tcW w:w="1935" w:type="dxa"/>
          </w:tcPr>
          <w:p w14:paraId="3F10E2A7" w14:textId="7ECE460F" w:rsidR="00E745D9" w:rsidRDefault="00E745D9" w:rsidP="00E745D9">
            <w:pPr>
              <w:spacing w:after="120"/>
              <w:rPr>
                <w:rFonts w:ascii="Arial" w:eastAsia="Arial" w:hAnsi="Arial" w:cs="Arial"/>
                <w:sz w:val="24"/>
                <w:szCs w:val="24"/>
              </w:rPr>
            </w:pPr>
            <w:r w:rsidRPr="576DB418">
              <w:rPr>
                <w:rFonts w:ascii="Arial" w:eastAsia="Arial" w:hAnsi="Arial" w:cs="Arial"/>
                <w:sz w:val="24"/>
                <w:szCs w:val="24"/>
              </w:rPr>
              <w:t>DEFCON 612</w:t>
            </w:r>
          </w:p>
        </w:tc>
        <w:tc>
          <w:tcPr>
            <w:tcW w:w="1725" w:type="dxa"/>
          </w:tcPr>
          <w:p w14:paraId="05D3F45E" w14:textId="0A8A2AED" w:rsidR="00E745D9" w:rsidRDefault="00E745D9" w:rsidP="00E745D9">
            <w:pPr>
              <w:spacing w:after="120"/>
              <w:rPr>
                <w:rFonts w:ascii="Arial" w:eastAsia="Arial" w:hAnsi="Arial" w:cs="Arial"/>
                <w:sz w:val="24"/>
                <w:szCs w:val="24"/>
              </w:rPr>
            </w:pPr>
            <w:r w:rsidRPr="576DB418">
              <w:rPr>
                <w:rFonts w:ascii="Arial" w:eastAsia="Arial" w:hAnsi="Arial" w:cs="Arial"/>
                <w:sz w:val="24"/>
                <w:szCs w:val="24"/>
              </w:rPr>
              <w:t>06/2021</w:t>
            </w:r>
          </w:p>
        </w:tc>
        <w:tc>
          <w:tcPr>
            <w:tcW w:w="5160" w:type="dxa"/>
          </w:tcPr>
          <w:p w14:paraId="2F526981" w14:textId="441A6F1B" w:rsidR="00E745D9" w:rsidRPr="003B60AA" w:rsidRDefault="00E745D9" w:rsidP="00E745D9">
            <w:pPr>
              <w:spacing w:after="120"/>
              <w:rPr>
                <w:rFonts w:ascii="Arial" w:eastAsia="Arial" w:hAnsi="Arial" w:cs="Arial"/>
                <w:sz w:val="24"/>
                <w:szCs w:val="24"/>
              </w:rPr>
            </w:pPr>
            <w:r w:rsidRPr="576DB418">
              <w:rPr>
                <w:rFonts w:ascii="Arial" w:eastAsia="Arial" w:hAnsi="Arial" w:cs="Arial"/>
                <w:sz w:val="24"/>
                <w:szCs w:val="24"/>
              </w:rPr>
              <w:t>Loss of or Damage to the Articles</w:t>
            </w:r>
          </w:p>
        </w:tc>
      </w:tr>
      <w:tr w:rsidR="008519DE" w14:paraId="0AD48810" w14:textId="77777777" w:rsidTr="576DB418">
        <w:tc>
          <w:tcPr>
            <w:tcW w:w="1935" w:type="dxa"/>
          </w:tcPr>
          <w:p w14:paraId="0CD15F62" w14:textId="15B75E68" w:rsidR="008519DE" w:rsidRPr="00E745D9" w:rsidRDefault="008519DE" w:rsidP="008519DE">
            <w:pPr>
              <w:spacing w:after="120"/>
              <w:rPr>
                <w:rFonts w:ascii="Arial" w:eastAsia="Arial" w:hAnsi="Arial" w:cs="Arial"/>
                <w:sz w:val="24"/>
                <w:szCs w:val="24"/>
              </w:rPr>
            </w:pPr>
            <w:r w:rsidRPr="576DB418">
              <w:rPr>
                <w:rFonts w:ascii="Arial" w:eastAsia="Arial" w:hAnsi="Arial" w:cs="Arial"/>
                <w:sz w:val="24"/>
                <w:szCs w:val="24"/>
              </w:rPr>
              <w:t xml:space="preserve">DEFCON 621B </w:t>
            </w:r>
          </w:p>
        </w:tc>
        <w:tc>
          <w:tcPr>
            <w:tcW w:w="1725" w:type="dxa"/>
          </w:tcPr>
          <w:p w14:paraId="5744DE35" w14:textId="79AFB6CA" w:rsidR="008519DE" w:rsidRPr="00E745D9" w:rsidRDefault="008519DE" w:rsidP="008519DE">
            <w:pPr>
              <w:spacing w:after="120"/>
              <w:rPr>
                <w:rFonts w:ascii="Arial" w:eastAsia="Arial" w:hAnsi="Arial" w:cs="Arial"/>
                <w:sz w:val="24"/>
                <w:szCs w:val="24"/>
              </w:rPr>
            </w:pPr>
            <w:r w:rsidRPr="576DB418">
              <w:rPr>
                <w:rFonts w:ascii="Arial" w:eastAsia="Arial" w:hAnsi="Arial" w:cs="Arial"/>
                <w:sz w:val="24"/>
                <w:szCs w:val="24"/>
              </w:rPr>
              <w:t>10/2004</w:t>
            </w:r>
          </w:p>
        </w:tc>
        <w:tc>
          <w:tcPr>
            <w:tcW w:w="5160" w:type="dxa"/>
          </w:tcPr>
          <w:p w14:paraId="080D8C85" w14:textId="373BA105" w:rsidR="008519DE" w:rsidRPr="00E745D9" w:rsidRDefault="008519DE" w:rsidP="008519DE">
            <w:pPr>
              <w:spacing w:after="120"/>
              <w:rPr>
                <w:rFonts w:ascii="Arial" w:eastAsia="Arial" w:hAnsi="Arial" w:cs="Arial"/>
                <w:sz w:val="24"/>
                <w:szCs w:val="24"/>
              </w:rPr>
            </w:pPr>
            <w:r w:rsidRPr="576DB418">
              <w:rPr>
                <w:rFonts w:ascii="Arial" w:eastAsia="Arial" w:hAnsi="Arial" w:cs="Arial"/>
                <w:sz w:val="24"/>
                <w:szCs w:val="24"/>
              </w:rPr>
              <w:t>Transport (if contractor is responsible)</w:t>
            </w:r>
          </w:p>
        </w:tc>
      </w:tr>
      <w:tr w:rsidR="00BF342D" w14:paraId="7A2EC563" w14:textId="77777777" w:rsidTr="576DB418">
        <w:tc>
          <w:tcPr>
            <w:tcW w:w="1935" w:type="dxa"/>
          </w:tcPr>
          <w:p w14:paraId="2E8A4F79" w14:textId="63CCF19B" w:rsidR="00BF342D" w:rsidRPr="003110F0" w:rsidRDefault="00BF342D" w:rsidP="00BF342D">
            <w:pPr>
              <w:spacing w:after="120"/>
              <w:rPr>
                <w:rFonts w:ascii="Arial" w:eastAsia="Arial" w:hAnsi="Arial" w:cs="Arial"/>
                <w:sz w:val="24"/>
                <w:szCs w:val="24"/>
              </w:rPr>
            </w:pPr>
            <w:r w:rsidRPr="576DB418">
              <w:rPr>
                <w:rFonts w:ascii="Arial" w:eastAsia="Arial" w:hAnsi="Arial" w:cs="Arial"/>
                <w:sz w:val="24"/>
                <w:szCs w:val="24"/>
              </w:rPr>
              <w:t>DEFCON 627</w:t>
            </w:r>
          </w:p>
        </w:tc>
        <w:tc>
          <w:tcPr>
            <w:tcW w:w="1725" w:type="dxa"/>
          </w:tcPr>
          <w:p w14:paraId="0B179327" w14:textId="0EB9CD2F" w:rsidR="00BF342D" w:rsidRPr="003110F0" w:rsidRDefault="00BF342D" w:rsidP="00BF342D">
            <w:pPr>
              <w:spacing w:after="120"/>
              <w:rPr>
                <w:rFonts w:ascii="Arial" w:eastAsia="Arial" w:hAnsi="Arial" w:cs="Arial"/>
                <w:sz w:val="24"/>
                <w:szCs w:val="24"/>
              </w:rPr>
            </w:pPr>
            <w:r w:rsidRPr="576DB418">
              <w:rPr>
                <w:rFonts w:ascii="Arial" w:eastAsia="Arial" w:hAnsi="Arial" w:cs="Arial"/>
                <w:sz w:val="24"/>
                <w:szCs w:val="24"/>
              </w:rPr>
              <w:t>11/2021</w:t>
            </w:r>
          </w:p>
        </w:tc>
        <w:tc>
          <w:tcPr>
            <w:tcW w:w="5160" w:type="dxa"/>
          </w:tcPr>
          <w:p w14:paraId="2274E981" w14:textId="4F712D22" w:rsidR="00BF342D" w:rsidRPr="003110F0" w:rsidRDefault="00BF342D" w:rsidP="00BF342D">
            <w:pPr>
              <w:spacing w:after="120"/>
              <w:rPr>
                <w:rFonts w:ascii="Arial" w:eastAsia="Arial" w:hAnsi="Arial" w:cs="Arial"/>
                <w:sz w:val="24"/>
                <w:szCs w:val="24"/>
              </w:rPr>
            </w:pPr>
            <w:r w:rsidRPr="576DB418">
              <w:rPr>
                <w:rFonts w:ascii="Arial" w:eastAsia="Arial" w:hAnsi="Arial" w:cs="Arial"/>
                <w:sz w:val="24"/>
                <w:szCs w:val="24"/>
              </w:rPr>
              <w:t>Quality Assurance – Requirement for a Certificate of Conformity</w:t>
            </w:r>
          </w:p>
        </w:tc>
      </w:tr>
      <w:tr w:rsidR="00163FA7" w:rsidRPr="00163FA7" w14:paraId="0BB13147" w14:textId="77777777" w:rsidTr="576DB418">
        <w:trPr>
          <w:trHeight w:val="300"/>
        </w:trPr>
        <w:tc>
          <w:tcPr>
            <w:tcW w:w="1935" w:type="dxa"/>
          </w:tcPr>
          <w:p w14:paraId="13BAAF80" w14:textId="655B2D44" w:rsidR="61970A5A" w:rsidRPr="00163FA7" w:rsidRDefault="61970A5A" w:rsidP="576DB418">
            <w:pPr>
              <w:spacing w:after="120"/>
              <w:rPr>
                <w:rFonts w:ascii="Arial" w:eastAsia="Arial" w:hAnsi="Arial" w:cs="Arial"/>
                <w:sz w:val="24"/>
                <w:szCs w:val="24"/>
              </w:rPr>
            </w:pPr>
            <w:r w:rsidRPr="00163FA7">
              <w:rPr>
                <w:rFonts w:ascii="Arial" w:eastAsia="Arial" w:hAnsi="Arial" w:cs="Arial"/>
                <w:sz w:val="24"/>
                <w:szCs w:val="24"/>
              </w:rPr>
              <w:t>DEFCON 632</w:t>
            </w:r>
          </w:p>
        </w:tc>
        <w:tc>
          <w:tcPr>
            <w:tcW w:w="1725" w:type="dxa"/>
          </w:tcPr>
          <w:p w14:paraId="6E5E49F3" w14:textId="2F5E9426" w:rsidR="61970A5A" w:rsidRPr="00163FA7" w:rsidRDefault="61970A5A" w:rsidP="576DB418">
            <w:pPr>
              <w:spacing w:after="120"/>
              <w:rPr>
                <w:rFonts w:ascii="Arial" w:eastAsia="Arial" w:hAnsi="Arial" w:cs="Arial"/>
                <w:sz w:val="24"/>
                <w:szCs w:val="24"/>
              </w:rPr>
            </w:pPr>
            <w:r w:rsidRPr="00163FA7">
              <w:rPr>
                <w:rFonts w:ascii="Arial" w:eastAsia="Arial" w:hAnsi="Arial" w:cs="Arial"/>
                <w:sz w:val="24"/>
                <w:szCs w:val="24"/>
              </w:rPr>
              <w:t>11/2021</w:t>
            </w:r>
          </w:p>
        </w:tc>
        <w:tc>
          <w:tcPr>
            <w:tcW w:w="5160" w:type="dxa"/>
          </w:tcPr>
          <w:p w14:paraId="7F6296F2" w14:textId="429EC440" w:rsidR="61970A5A" w:rsidRPr="00163FA7" w:rsidRDefault="61970A5A" w:rsidP="576DB418">
            <w:pPr>
              <w:spacing w:after="120"/>
              <w:rPr>
                <w:rFonts w:ascii="Arial" w:eastAsia="Arial" w:hAnsi="Arial" w:cs="Arial"/>
                <w:sz w:val="24"/>
                <w:szCs w:val="24"/>
              </w:rPr>
            </w:pPr>
            <w:r w:rsidRPr="00163FA7">
              <w:rPr>
                <w:rFonts w:ascii="Arial" w:eastAsia="Arial" w:hAnsi="Arial" w:cs="Arial"/>
                <w:sz w:val="24"/>
                <w:szCs w:val="24"/>
              </w:rPr>
              <w:t>Third Party Intellectual Property Rights – Rights and Restrictions</w:t>
            </w:r>
          </w:p>
        </w:tc>
      </w:tr>
      <w:tr w:rsidR="61970A5A" w14:paraId="73E16DEB" w14:textId="77777777" w:rsidTr="576DB418">
        <w:trPr>
          <w:trHeight w:val="300"/>
        </w:trPr>
        <w:tc>
          <w:tcPr>
            <w:tcW w:w="1935" w:type="dxa"/>
          </w:tcPr>
          <w:p w14:paraId="7669167E" w14:textId="32356F50" w:rsidR="61970A5A" w:rsidRDefault="61970A5A" w:rsidP="61970A5A">
            <w:pPr>
              <w:spacing w:after="120"/>
              <w:rPr>
                <w:rFonts w:ascii="Arial" w:eastAsia="Arial" w:hAnsi="Arial" w:cs="Arial"/>
                <w:color w:val="000000" w:themeColor="text1"/>
                <w:sz w:val="24"/>
                <w:szCs w:val="24"/>
              </w:rPr>
            </w:pPr>
            <w:r w:rsidRPr="61970A5A">
              <w:rPr>
                <w:rFonts w:ascii="Arial" w:eastAsia="Arial" w:hAnsi="Arial" w:cs="Arial"/>
                <w:color w:val="000000" w:themeColor="text1"/>
                <w:sz w:val="24"/>
                <w:szCs w:val="24"/>
              </w:rPr>
              <w:t>DEFCON 670</w:t>
            </w:r>
          </w:p>
        </w:tc>
        <w:tc>
          <w:tcPr>
            <w:tcW w:w="1725" w:type="dxa"/>
          </w:tcPr>
          <w:p w14:paraId="625AF9A4" w14:textId="7FD24866" w:rsidR="61970A5A" w:rsidRDefault="61970A5A" w:rsidP="61970A5A">
            <w:pPr>
              <w:spacing w:after="120"/>
              <w:rPr>
                <w:rFonts w:ascii="Arial" w:eastAsia="Arial" w:hAnsi="Arial" w:cs="Arial"/>
                <w:color w:val="000000" w:themeColor="text1"/>
                <w:sz w:val="24"/>
                <w:szCs w:val="24"/>
              </w:rPr>
            </w:pPr>
            <w:r w:rsidRPr="61970A5A">
              <w:rPr>
                <w:rFonts w:ascii="Arial" w:eastAsia="Arial" w:hAnsi="Arial" w:cs="Arial"/>
                <w:color w:val="000000" w:themeColor="text1"/>
                <w:sz w:val="24"/>
                <w:szCs w:val="24"/>
              </w:rPr>
              <w:t>02/2017</w:t>
            </w:r>
          </w:p>
        </w:tc>
        <w:tc>
          <w:tcPr>
            <w:tcW w:w="5160" w:type="dxa"/>
          </w:tcPr>
          <w:p w14:paraId="759A8D2F" w14:textId="44D1C110" w:rsidR="61970A5A" w:rsidRDefault="61970A5A" w:rsidP="61970A5A">
            <w:pPr>
              <w:spacing w:after="120"/>
              <w:rPr>
                <w:rFonts w:ascii="Arial" w:eastAsia="Arial" w:hAnsi="Arial" w:cs="Arial"/>
                <w:color w:val="000000" w:themeColor="text1"/>
                <w:sz w:val="24"/>
                <w:szCs w:val="24"/>
              </w:rPr>
            </w:pPr>
            <w:r w:rsidRPr="61970A5A">
              <w:rPr>
                <w:rFonts w:ascii="Arial" w:eastAsia="Arial" w:hAnsi="Arial" w:cs="Arial"/>
                <w:color w:val="000000" w:themeColor="text1"/>
                <w:sz w:val="24"/>
                <w:szCs w:val="24"/>
              </w:rPr>
              <w:t>Tax Compliance</w:t>
            </w:r>
          </w:p>
        </w:tc>
      </w:tr>
      <w:tr w:rsidR="00C830B7" w14:paraId="02CBA9BF" w14:textId="77777777" w:rsidTr="576DB418">
        <w:tc>
          <w:tcPr>
            <w:tcW w:w="1935" w:type="dxa"/>
          </w:tcPr>
          <w:p w14:paraId="7CF844CD" w14:textId="79D1EFDF" w:rsidR="00C830B7" w:rsidRPr="00BF342D" w:rsidRDefault="00290586" w:rsidP="00BF342D">
            <w:pPr>
              <w:spacing w:after="120"/>
              <w:rPr>
                <w:rFonts w:ascii="Arial" w:eastAsia="Arial" w:hAnsi="Arial" w:cs="Arial"/>
                <w:sz w:val="24"/>
                <w:szCs w:val="24"/>
              </w:rPr>
            </w:pPr>
            <w:r w:rsidRPr="00DE27B6">
              <w:rPr>
                <w:rFonts w:ascii="Arial" w:eastAsia="Arial" w:hAnsi="Arial" w:cs="Arial"/>
                <w:sz w:val="24"/>
                <w:szCs w:val="24"/>
              </w:rPr>
              <w:t>DEFCON 671</w:t>
            </w:r>
          </w:p>
        </w:tc>
        <w:tc>
          <w:tcPr>
            <w:tcW w:w="1725" w:type="dxa"/>
          </w:tcPr>
          <w:p w14:paraId="5B746B1A" w14:textId="742EEB5D" w:rsidR="00C830B7" w:rsidRPr="00BF342D" w:rsidRDefault="00DE27B6" w:rsidP="00DE27B6">
            <w:pPr>
              <w:spacing w:after="120"/>
              <w:jc w:val="center"/>
              <w:rPr>
                <w:rFonts w:ascii="Arial" w:eastAsia="Arial" w:hAnsi="Arial" w:cs="Arial"/>
                <w:sz w:val="24"/>
                <w:szCs w:val="24"/>
              </w:rPr>
            </w:pPr>
            <w:r w:rsidRPr="00DE27B6">
              <w:rPr>
                <w:rFonts w:ascii="Arial" w:eastAsia="Arial" w:hAnsi="Arial" w:cs="Arial"/>
                <w:sz w:val="24"/>
                <w:szCs w:val="24"/>
              </w:rPr>
              <w:t>10/2022</w:t>
            </w:r>
          </w:p>
        </w:tc>
        <w:tc>
          <w:tcPr>
            <w:tcW w:w="5160" w:type="dxa"/>
          </w:tcPr>
          <w:p w14:paraId="1C3D9D63" w14:textId="5DE54F66" w:rsidR="00C830B7" w:rsidRPr="00BF342D" w:rsidRDefault="00D3577A" w:rsidP="00BF342D">
            <w:pPr>
              <w:spacing w:after="120"/>
              <w:rPr>
                <w:rFonts w:ascii="Arial" w:eastAsia="Arial" w:hAnsi="Arial" w:cs="Arial"/>
                <w:sz w:val="24"/>
                <w:szCs w:val="24"/>
              </w:rPr>
            </w:pPr>
            <w:r w:rsidRPr="00DE27B6">
              <w:rPr>
                <w:rFonts w:ascii="Arial" w:eastAsia="Arial" w:hAnsi="Arial" w:cs="Arial"/>
                <w:sz w:val="24"/>
                <w:szCs w:val="24"/>
              </w:rPr>
              <w:t>Plastic Packaging Tax</w:t>
            </w:r>
          </w:p>
        </w:tc>
      </w:tr>
    </w:tbl>
    <w:p w14:paraId="10B8512A" w14:textId="77777777" w:rsidR="00C64D02" w:rsidRDefault="00C64D02" w:rsidP="00D84F09">
      <w:pPr>
        <w:spacing w:after="0"/>
        <w:rPr>
          <w:rFonts w:ascii="Arial" w:eastAsia="Arial" w:hAnsi="Arial" w:cs="Arial"/>
          <w:color w:val="000000"/>
          <w:sz w:val="24"/>
          <w:szCs w:val="24"/>
        </w:rPr>
      </w:pPr>
    </w:p>
    <w:sectPr w:rsidR="00C64D0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A4B3" w14:textId="77777777" w:rsidR="00DF6AD7" w:rsidRDefault="00DF6AD7">
      <w:pPr>
        <w:spacing w:after="0"/>
      </w:pPr>
      <w:r>
        <w:separator/>
      </w:r>
    </w:p>
  </w:endnote>
  <w:endnote w:type="continuationSeparator" w:id="0">
    <w:p w14:paraId="6D882162" w14:textId="77777777" w:rsidR="00DF6AD7" w:rsidRDefault="00DF6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1F45" w14:textId="160E4F28" w:rsidR="001712CF" w:rsidRDefault="001712CF">
    <w:pPr>
      <w:pStyle w:val="Footer"/>
    </w:pPr>
    <w:r>
      <w:rPr>
        <w:noProof/>
      </w:rPr>
      <mc:AlternateContent>
        <mc:Choice Requires="wps">
          <w:drawing>
            <wp:anchor distT="0" distB="0" distL="0" distR="0" simplePos="0" relativeHeight="251662336" behindDoc="0" locked="0" layoutInCell="1" allowOverlap="1" wp14:anchorId="3DFF7A36" wp14:editId="465CE132">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66E06" w14:textId="2487A8C2" w:rsidR="001712CF" w:rsidRPr="001712CF" w:rsidRDefault="001712CF" w:rsidP="001712CF">
                          <w:pPr>
                            <w:spacing w:after="0"/>
                            <w:rPr>
                              <w:rFonts w:ascii="Arial" w:eastAsia="Arial" w:hAnsi="Arial" w:cs="Arial"/>
                              <w:noProof/>
                              <w:color w:val="000000"/>
                            </w:rPr>
                          </w:pPr>
                          <w:r w:rsidRPr="001712C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B204CA3">
            <v:shapetype id="_x0000_t202" coordsize="21600,21600" o:spt="202" path="m,l,21600r21600,l21600,xe" w14:anchorId="3DFF7A36">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1712CF" w:rsidR="001712CF" w:rsidP="001712CF" w:rsidRDefault="001712CF" w14:paraId="347F959A" w14:textId="2487A8C2">
                    <w:pPr>
                      <w:spacing w:after="0"/>
                      <w:rPr>
                        <w:rFonts w:ascii="Arial" w:hAnsi="Arial" w:eastAsia="Arial" w:cs="Arial"/>
                        <w:noProof/>
                        <w:color w:val="000000"/>
                      </w:rPr>
                    </w:pPr>
                    <w:r w:rsidRPr="001712CF">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F142" w14:textId="23E7176E" w:rsidR="00C64D02" w:rsidRDefault="001712CF">
    <w:pPr>
      <w:tabs>
        <w:tab w:val="center" w:pos="4513"/>
        <w:tab w:val="right" w:pos="9026"/>
      </w:tabs>
      <w:spacing w:after="0"/>
    </w:pPr>
    <w:r>
      <w:rPr>
        <w:noProof/>
      </w:rPr>
      <mc:AlternateContent>
        <mc:Choice Requires="wps">
          <w:drawing>
            <wp:anchor distT="0" distB="0" distL="0" distR="0" simplePos="0" relativeHeight="251663360" behindDoc="0" locked="0" layoutInCell="1" allowOverlap="1" wp14:anchorId="737A936D" wp14:editId="6F235FFF">
              <wp:simplePos x="914400" y="94869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4C7DD" w14:textId="33042C32" w:rsidR="001712CF" w:rsidRPr="001712CF" w:rsidRDefault="001712CF" w:rsidP="001712CF">
                          <w:pPr>
                            <w:spacing w:after="0"/>
                            <w:rPr>
                              <w:rFonts w:ascii="Arial" w:eastAsia="Arial" w:hAnsi="Arial" w:cs="Arial"/>
                              <w:noProof/>
                              <w:color w:val="000000"/>
                            </w:rPr>
                          </w:pPr>
                          <w:r w:rsidRPr="001712C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A2C2B31">
            <v:shapetype id="_x0000_t202" coordsize="21600,21600" o:spt="202" path="m,l,21600r21600,l21600,xe" w14:anchorId="737A936D">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1712CF" w:rsidR="001712CF" w:rsidP="001712CF" w:rsidRDefault="001712CF" w14:paraId="69AA45C1" w14:textId="33042C32">
                    <w:pPr>
                      <w:spacing w:after="0"/>
                      <w:rPr>
                        <w:rFonts w:ascii="Arial" w:hAnsi="Arial" w:eastAsia="Arial" w:cs="Arial"/>
                        <w:noProof/>
                        <w:color w:val="000000"/>
                      </w:rPr>
                    </w:pPr>
                    <w:r w:rsidRPr="001712CF">
                      <w:rPr>
                        <w:rFonts w:ascii="Arial" w:hAnsi="Arial" w:eastAsia="Arial" w:cs="Arial"/>
                        <w:noProof/>
                        <w:color w:val="000000"/>
                      </w:rPr>
                      <w:t>OFFICIAL-SENSITIVE - COMMERCIAL</w:t>
                    </w:r>
                  </w:p>
                </w:txbxContent>
              </v:textbox>
              <w10:wrap anchorx="page" anchory="page"/>
            </v:shape>
          </w:pict>
        </mc:Fallback>
      </mc:AlternateContent>
    </w:r>
  </w:p>
  <w:p w14:paraId="00933B4F" w14:textId="77777777" w:rsidR="00C64D02" w:rsidRDefault="001712C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p>
  <w:p w14:paraId="2B57005F" w14:textId="77777777" w:rsidR="00C64D02" w:rsidRDefault="001712C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3B5F89B" w14:textId="77777777" w:rsidR="00C64D02" w:rsidRDefault="001712CF">
    <w:pPr>
      <w:tabs>
        <w:tab w:val="center" w:pos="4513"/>
        <w:tab w:val="right" w:pos="9026"/>
      </w:tabs>
      <w:spacing w:after="0"/>
    </w:pPr>
    <w:r>
      <w:rPr>
        <w:rFonts w:ascii="Arial" w:eastAsia="Arial" w:hAnsi="Arial" w:cs="Arial"/>
        <w:sz w:val="20"/>
        <w:szCs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9121" w14:textId="1F91AEEA" w:rsidR="00C64D02" w:rsidRDefault="001712CF">
    <w:pPr>
      <w:tabs>
        <w:tab w:val="center" w:pos="4513"/>
        <w:tab w:val="right" w:pos="9026"/>
      </w:tabs>
      <w:spacing w:after="0"/>
    </w:pPr>
    <w:r>
      <w:rPr>
        <w:noProof/>
      </w:rPr>
      <mc:AlternateContent>
        <mc:Choice Requires="wps">
          <w:drawing>
            <wp:anchor distT="0" distB="0" distL="0" distR="0" simplePos="0" relativeHeight="251661312" behindDoc="0" locked="0" layoutInCell="1" allowOverlap="1" wp14:anchorId="32F0171B" wp14:editId="40F04FD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1AD7C" w14:textId="558910E3" w:rsidR="001712CF" w:rsidRPr="001712CF" w:rsidRDefault="001712CF" w:rsidP="001712CF">
                          <w:pPr>
                            <w:spacing w:after="0"/>
                            <w:rPr>
                              <w:rFonts w:ascii="Arial" w:eastAsia="Arial" w:hAnsi="Arial" w:cs="Arial"/>
                              <w:noProof/>
                              <w:color w:val="000000"/>
                            </w:rPr>
                          </w:pPr>
                          <w:r w:rsidRPr="001712C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F1C998B">
            <v:shapetype id="_x0000_t202" coordsize="21600,21600" o:spt="202" path="m,l,21600r21600,l21600,xe" w14:anchorId="32F0171B">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1712CF" w:rsidR="001712CF" w:rsidP="001712CF" w:rsidRDefault="001712CF" w14:paraId="32351952" w14:textId="558910E3">
                    <w:pPr>
                      <w:spacing w:after="0"/>
                      <w:rPr>
                        <w:rFonts w:ascii="Arial" w:hAnsi="Arial" w:eastAsia="Arial" w:cs="Arial"/>
                        <w:noProof/>
                        <w:color w:val="000000"/>
                      </w:rPr>
                    </w:pPr>
                    <w:r w:rsidRPr="001712CF">
                      <w:rPr>
                        <w:rFonts w:ascii="Arial" w:hAnsi="Arial" w:eastAsia="Arial" w:cs="Arial"/>
                        <w:noProof/>
                        <w:color w:val="000000"/>
                      </w:rPr>
                      <w:t>OFFICIAL-SENSITIVE - COMMERCIAL</w:t>
                    </w:r>
                  </w:p>
                </w:txbxContent>
              </v:textbox>
              <w10:wrap anchorx="page" anchory="page"/>
            </v:shape>
          </w:pict>
        </mc:Fallback>
      </mc:AlternateContent>
    </w:r>
  </w:p>
  <w:p w14:paraId="10418904" w14:textId="77777777" w:rsidR="00C64D02" w:rsidRDefault="001712CF">
    <w:pPr>
      <w:tabs>
        <w:tab w:val="center" w:pos="4513"/>
        <w:tab w:val="right" w:pos="9026"/>
      </w:tabs>
      <w:spacing w:after="0"/>
    </w:pPr>
    <w:r>
      <w:t>Framework Ref: RM</w:t>
    </w:r>
    <w:r>
      <w:tab/>
      <w:t xml:space="preserve">                                           </w:t>
    </w:r>
  </w:p>
  <w:p w14:paraId="3D3212C1" w14:textId="77777777" w:rsidR="00C64D02" w:rsidRDefault="001712CF">
    <w:pPr>
      <w:tabs>
        <w:tab w:val="center" w:pos="4513"/>
        <w:tab w:val="right" w:pos="9026"/>
      </w:tabs>
      <w:spacing w:after="0"/>
    </w:pPr>
    <w:r>
      <w:t>Project Version: v1.0</w:t>
    </w:r>
    <w:r>
      <w:tab/>
    </w:r>
    <w:r>
      <w:tab/>
    </w:r>
    <w:r>
      <w:tab/>
      <w:t xml:space="preserve"> -1-</w:t>
    </w:r>
  </w:p>
  <w:p w14:paraId="450647B6" w14:textId="77777777" w:rsidR="00C64D02" w:rsidRDefault="001712CF">
    <w:pPr>
      <w:pBdr>
        <w:top w:val="nil"/>
        <w:left w:val="nil"/>
        <w:bottom w:val="nil"/>
        <w:right w:val="nil"/>
        <w:between w:val="nil"/>
      </w:pBdr>
      <w:tabs>
        <w:tab w:val="center" w:pos="4513"/>
        <w:tab w:val="right" w:pos="9026"/>
      </w:tabs>
      <w:spacing w:after="0"/>
      <w:rPr>
        <w:rFonts w:cs="Calibri"/>
        <w:color w:val="000000"/>
      </w:rPr>
    </w:pPr>
    <w:r>
      <w:rPr>
        <w:rFonts w:cs="Calibri"/>
        <w:color w:val="000000"/>
      </w:rPr>
      <w:t xml:space="preserve">Model </w:t>
    </w:r>
    <w:proofErr w:type="gramStart"/>
    <w:r>
      <w:rPr>
        <w:rFonts w:cs="Calibri"/>
        <w:color w:val="000000"/>
      </w:rPr>
      <w:t>Version :</w:t>
    </w:r>
    <w:proofErr w:type="gramEnd"/>
    <w:r>
      <w:rPr>
        <w:rFonts w:cs="Calibri"/>
        <w:color w:val="000000"/>
      </w:rPr>
      <w:t xml:space="preserve">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5FA6" w14:textId="77777777" w:rsidR="00DF6AD7" w:rsidRDefault="00DF6AD7">
      <w:pPr>
        <w:spacing w:after="0"/>
      </w:pPr>
      <w:r>
        <w:separator/>
      </w:r>
    </w:p>
  </w:footnote>
  <w:footnote w:type="continuationSeparator" w:id="0">
    <w:p w14:paraId="789A7995" w14:textId="77777777" w:rsidR="00DF6AD7" w:rsidRDefault="00DF6A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50F" w14:textId="0E0C177F" w:rsidR="001712CF" w:rsidRDefault="001712CF">
    <w:pPr>
      <w:pStyle w:val="Header"/>
    </w:pPr>
    <w:r>
      <w:rPr>
        <w:noProof/>
      </w:rPr>
      <mc:AlternateContent>
        <mc:Choice Requires="wps">
          <w:drawing>
            <wp:anchor distT="0" distB="0" distL="0" distR="0" simplePos="0" relativeHeight="251659264" behindDoc="0" locked="0" layoutInCell="1" allowOverlap="1" wp14:anchorId="00EE0ADA" wp14:editId="451C0A3D">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8304C" w14:textId="7901A727" w:rsidR="001712CF" w:rsidRPr="001712CF" w:rsidRDefault="001712CF" w:rsidP="001712CF">
                          <w:pPr>
                            <w:spacing w:after="0"/>
                            <w:rPr>
                              <w:rFonts w:ascii="Arial" w:eastAsia="Arial" w:hAnsi="Arial" w:cs="Arial"/>
                              <w:noProof/>
                              <w:color w:val="000000"/>
                            </w:rPr>
                          </w:pPr>
                          <w:r w:rsidRPr="001712C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ECFE265">
            <v:shapetype id="_x0000_t202" coordsize="21600,21600" o:spt="202" path="m,l,21600r21600,l21600,xe" w14:anchorId="00EE0ADA">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1712CF" w:rsidR="001712CF" w:rsidP="001712CF" w:rsidRDefault="001712CF" w14:paraId="6C8272D3" w14:textId="7901A727">
                    <w:pPr>
                      <w:spacing w:after="0"/>
                      <w:rPr>
                        <w:rFonts w:ascii="Arial" w:hAnsi="Arial" w:eastAsia="Arial" w:cs="Arial"/>
                        <w:noProof/>
                        <w:color w:val="000000"/>
                      </w:rPr>
                    </w:pPr>
                    <w:r w:rsidRPr="001712CF">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AD1E" w14:textId="241DDAEA" w:rsidR="00C64D02" w:rsidRDefault="001712CF" w:rsidP="001712CF">
    <w:pPr>
      <w:pBdr>
        <w:top w:val="nil"/>
        <w:left w:val="nil"/>
        <w:bottom w:val="nil"/>
        <w:right w:val="nil"/>
        <w:between w:val="nil"/>
      </w:pBdr>
      <w:tabs>
        <w:tab w:val="center" w:pos="4513"/>
        <w:tab w:val="right" w:pos="9026"/>
      </w:tabs>
      <w:spacing w:after="0"/>
      <w:jc w:val="right"/>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2863F9A2" wp14:editId="3CAA91D3">
              <wp:simplePos x="914400" y="450850"/>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B148A" w14:textId="15FFC36F" w:rsidR="001712CF" w:rsidRPr="001712CF" w:rsidRDefault="001712CF" w:rsidP="001712CF">
                          <w:pPr>
                            <w:spacing w:after="0"/>
                            <w:rPr>
                              <w:rFonts w:ascii="Arial" w:eastAsia="Arial" w:hAnsi="Arial" w:cs="Arial"/>
                              <w:noProof/>
                              <w:color w:val="000000"/>
                            </w:rPr>
                          </w:pPr>
                          <w:r w:rsidRPr="001712C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BEBA260">
            <v:shapetype id="_x0000_t202" coordsize="21600,21600" o:spt="202" path="m,l,21600r21600,l21600,xe" w14:anchorId="2863F9A2">
              <v:stroke joinstyle="miter"/>
              <v:path gradientshapeok="t" o:connecttype="rect"/>
            </v:shapetype>
            <v:shape id="Text Box 3"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1712CF" w:rsidR="001712CF" w:rsidP="001712CF" w:rsidRDefault="001712CF" w14:paraId="1750D5F5" w14:textId="15FFC36F">
                    <w:pPr>
                      <w:spacing w:after="0"/>
                      <w:rPr>
                        <w:rFonts w:ascii="Arial" w:hAnsi="Arial" w:eastAsia="Arial" w:cs="Arial"/>
                        <w:noProof/>
                        <w:color w:val="000000"/>
                      </w:rPr>
                    </w:pPr>
                    <w:r w:rsidRPr="001712CF">
                      <w:rPr>
                        <w:rFonts w:ascii="Arial" w:hAnsi="Arial" w:eastAsia="Arial" w:cs="Arial"/>
                        <w:noProof/>
                        <w:color w:val="000000"/>
                      </w:rPr>
                      <w:t>OFFICIAL-SENSITIVE - COMMERCIAL</w:t>
                    </w:r>
                  </w:p>
                </w:txbxContent>
              </v:textbox>
              <w10:wrap anchorx="page" anchory="page"/>
            </v:shape>
          </w:pict>
        </mc:Fallback>
      </mc:AlternateContent>
    </w:r>
    <w:r>
      <w:rPr>
        <w:rFonts w:ascii="Arial" w:eastAsia="Arial" w:hAnsi="Arial" w:cs="Arial"/>
        <w:b/>
        <w:color w:val="000000"/>
        <w:sz w:val="20"/>
        <w:szCs w:val="20"/>
      </w:rPr>
      <w:t xml:space="preserve">Call-Off Schedule 17 (MOD Terms) </w:t>
    </w:r>
  </w:p>
  <w:p w14:paraId="40B5DC06" w14:textId="68BEF192" w:rsidR="001712CF" w:rsidRPr="001712CF" w:rsidRDefault="001712CF" w:rsidP="001712CF">
    <w:pPr>
      <w:tabs>
        <w:tab w:val="left" w:pos="1570"/>
      </w:tabs>
      <w:spacing w:after="0"/>
      <w:jc w:val="right"/>
      <w:rPr>
        <w:rFonts w:ascii="Arial" w:eastAsia="Arial" w:hAnsi="Arial" w:cs="Arial"/>
        <w:sz w:val="20"/>
        <w:szCs w:val="20"/>
      </w:rPr>
    </w:pPr>
    <w:r>
      <w:rPr>
        <w:rFonts w:ascii="Arial" w:eastAsia="Arial" w:hAnsi="Arial" w:cs="Arial"/>
        <w:sz w:val="20"/>
        <w:szCs w:val="20"/>
      </w:rPr>
      <w:t xml:space="preserve">Call-Off Ref: </w:t>
    </w:r>
    <w:r w:rsidRPr="001712CF">
      <w:rPr>
        <w:rFonts w:ascii="Arial" w:eastAsia="Arial" w:hAnsi="Arial" w:cs="Arial"/>
        <w:sz w:val="20"/>
        <w:szCs w:val="20"/>
      </w:rPr>
      <w:t>TS/04</w:t>
    </w:r>
    <w:r w:rsidR="009F2A91">
      <w:rPr>
        <w:rFonts w:ascii="Arial" w:eastAsia="Arial" w:hAnsi="Arial" w:cs="Arial"/>
        <w:sz w:val="20"/>
        <w:szCs w:val="20"/>
      </w:rPr>
      <w:t xml:space="preserve">9 </w:t>
    </w:r>
    <w:r w:rsidRPr="001712CF">
      <w:rPr>
        <w:rFonts w:ascii="Arial" w:eastAsia="Arial" w:hAnsi="Arial" w:cs="Arial"/>
        <w:sz w:val="20"/>
        <w:szCs w:val="20"/>
      </w:rPr>
      <w:t xml:space="preserve">(CP&amp;F </w:t>
    </w:r>
    <w:r w:rsidR="002334DD" w:rsidRPr="002334DD">
      <w:rPr>
        <w:rFonts w:ascii="Arial" w:eastAsia="Arial" w:hAnsi="Arial" w:cs="Arial"/>
        <w:b/>
        <w:bCs/>
        <w:sz w:val="20"/>
        <w:szCs w:val="20"/>
      </w:rPr>
      <w:t>710705450</w:t>
    </w:r>
    <w:r w:rsidRPr="001712CF">
      <w:rPr>
        <w:rFonts w:ascii="Arial" w:eastAsia="Arial" w:hAnsi="Arial" w:cs="Arial"/>
        <w:sz w:val="20"/>
        <w:szCs w:val="20"/>
      </w:rPr>
      <w:t>)</w:t>
    </w:r>
  </w:p>
  <w:p w14:paraId="4EC7A6BA" w14:textId="77777777" w:rsidR="00C64D02" w:rsidRDefault="001712CF" w:rsidP="001712CF">
    <w:pPr>
      <w:spacing w:after="0"/>
      <w:jc w:val="right"/>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5C540E4D" w14:textId="77777777" w:rsidR="00C64D02" w:rsidRDefault="00C64D02">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6ED0" w14:textId="44C0D2E8" w:rsidR="001712CF" w:rsidRDefault="001712CF">
    <w:pPr>
      <w:pStyle w:val="Header"/>
    </w:pPr>
    <w:r>
      <w:rPr>
        <w:noProof/>
      </w:rPr>
      <mc:AlternateContent>
        <mc:Choice Requires="wps">
          <w:drawing>
            <wp:anchor distT="0" distB="0" distL="0" distR="0" simplePos="0" relativeHeight="251658240" behindDoc="0" locked="0" layoutInCell="1" allowOverlap="1" wp14:anchorId="3467F6CF" wp14:editId="7B4F11C0">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763F2" w14:textId="46122D54" w:rsidR="001712CF" w:rsidRPr="001712CF" w:rsidRDefault="001712CF" w:rsidP="001712CF">
                          <w:pPr>
                            <w:spacing w:after="0"/>
                            <w:rPr>
                              <w:rFonts w:ascii="Arial" w:eastAsia="Arial" w:hAnsi="Arial" w:cs="Arial"/>
                              <w:noProof/>
                              <w:color w:val="000000"/>
                            </w:rPr>
                          </w:pPr>
                          <w:r w:rsidRPr="001712C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9D4979B">
            <v:shapetype id="_x0000_t202" coordsize="21600,21600" o:spt="202" path="m,l,21600r21600,l21600,xe" w14:anchorId="3467F6CF">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1712CF" w:rsidR="001712CF" w:rsidP="001712CF" w:rsidRDefault="001712CF" w14:paraId="4C50283B" w14:textId="46122D54">
                    <w:pPr>
                      <w:spacing w:after="0"/>
                      <w:rPr>
                        <w:rFonts w:ascii="Arial" w:hAnsi="Arial" w:eastAsia="Arial" w:cs="Arial"/>
                        <w:noProof/>
                        <w:color w:val="000000"/>
                      </w:rPr>
                    </w:pPr>
                    <w:r w:rsidRPr="001712CF">
                      <w:rPr>
                        <w:rFonts w:ascii="Arial" w:hAnsi="Arial" w:eastAsia="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37AF"/>
    <w:multiLevelType w:val="multilevel"/>
    <w:tmpl w:val="09764B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1F53E9F"/>
    <w:multiLevelType w:val="multilevel"/>
    <w:tmpl w:val="520C1E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986785968">
    <w:abstractNumId w:val="0"/>
  </w:num>
  <w:num w:numId="2" w16cid:durableId="1696037670">
    <w:abstractNumId w:val="1"/>
  </w:num>
  <w:num w:numId="3" w16cid:durableId="1108428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02"/>
    <w:rsid w:val="000B7C99"/>
    <w:rsid w:val="000F0F92"/>
    <w:rsid w:val="00105731"/>
    <w:rsid w:val="00125A1C"/>
    <w:rsid w:val="00163FA7"/>
    <w:rsid w:val="001712CF"/>
    <w:rsid w:val="001D7B3E"/>
    <w:rsid w:val="002334DD"/>
    <w:rsid w:val="0024226A"/>
    <w:rsid w:val="00275AE3"/>
    <w:rsid w:val="00290586"/>
    <w:rsid w:val="002D030D"/>
    <w:rsid w:val="003110F0"/>
    <w:rsid w:val="0039376B"/>
    <w:rsid w:val="003B60AA"/>
    <w:rsid w:val="003E2FD7"/>
    <w:rsid w:val="00402A09"/>
    <w:rsid w:val="00476272"/>
    <w:rsid w:val="005A0DB8"/>
    <w:rsid w:val="00602927"/>
    <w:rsid w:val="00670394"/>
    <w:rsid w:val="00683472"/>
    <w:rsid w:val="006B2771"/>
    <w:rsid w:val="007B0F2A"/>
    <w:rsid w:val="007C64F0"/>
    <w:rsid w:val="008519DE"/>
    <w:rsid w:val="00866C09"/>
    <w:rsid w:val="009A79E8"/>
    <w:rsid w:val="009F2A91"/>
    <w:rsid w:val="00A51333"/>
    <w:rsid w:val="00A65BEB"/>
    <w:rsid w:val="00A7EF4A"/>
    <w:rsid w:val="00AA368A"/>
    <w:rsid w:val="00AB7BB4"/>
    <w:rsid w:val="00AD2833"/>
    <w:rsid w:val="00AF7661"/>
    <w:rsid w:val="00BF342D"/>
    <w:rsid w:val="00C64D02"/>
    <w:rsid w:val="00C830B7"/>
    <w:rsid w:val="00D3577A"/>
    <w:rsid w:val="00D439AF"/>
    <w:rsid w:val="00D84F09"/>
    <w:rsid w:val="00DE27B6"/>
    <w:rsid w:val="00DF6AD7"/>
    <w:rsid w:val="00E745D9"/>
    <w:rsid w:val="00F16728"/>
    <w:rsid w:val="00FB1CA8"/>
    <w:rsid w:val="02FA0496"/>
    <w:rsid w:val="0F458FA0"/>
    <w:rsid w:val="15BC23D9"/>
    <w:rsid w:val="191216FC"/>
    <w:rsid w:val="1987576A"/>
    <w:rsid w:val="2C67C90E"/>
    <w:rsid w:val="2D1C23BD"/>
    <w:rsid w:val="34CEF304"/>
    <w:rsid w:val="48475732"/>
    <w:rsid w:val="510E19D4"/>
    <w:rsid w:val="576DB418"/>
    <w:rsid w:val="61970A5A"/>
    <w:rsid w:val="679C4950"/>
    <w:rsid w:val="77795CC6"/>
    <w:rsid w:val="7B081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A3651"/>
  <w15:docId w15:val="{39B507D2-7E93-4F75-8BF3-79FEC60D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46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uidance/knowledge-in-defence-k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3429bc86-ee97-4c88-9dd6-cbf46cdf1f86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SDA</TermName>
          <TermId xmlns="http://schemas.microsoft.com/office/infopath/2007/PartnerControls">e4a34139-a28e-42ad-9178-d47091b46d01</TermId>
        </TermInfo>
      </Terms>
    </m79e07ce3690491db9121a08429fad40>
    <UKProtectiveMarking xmlns="04738c6d-ecc8-46f1-821f-82e308eab3d9">OFFICIAL</UKProtectiveMarking>
    <CategoryDescription xmlns="http://schemas.microsoft.com/sharepoint.v3" xsi:nil="true"/>
    <CreatedOriginated xmlns="04738c6d-ecc8-46f1-821f-82e308eab3d9">2023-10-25T10:36:15+00:00</CreatedOriginated>
    <TaxKeywordTaxHTField xmlns="2d578766-69af-4fef-bf64-1a0eb33f9678">
      <Terms xmlns="http://schemas.microsoft.com/office/infopath/2007/PartnerControls"/>
    </TaxKeywordTaxHTFiel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a484569d-c0dc-4671-bcce-17025255d541</TermId>
        </TermInfo>
      </Terms>
    </i71a74d1f9984201b479cc08077b6323>
    <wic_System_Copyright xmlns="http://schemas.microsoft.com/sharepoint/v3/fields" xsi:nil="true"/>
    <TaxCatchAll xmlns="2d578766-69af-4fef-bf64-1a0eb33f9678">
      <Value>4</Value>
      <Value>3</Value>
      <Value>2</Value>
      <Value>1</Value>
    </TaxCatchAll>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qVw58+BM11OCmpLKgxmAuULjnw==">AMUW2mVIu7+8h8YHDzTqY/GcW5h6DbVn+HtWa9e2NHo2i2HAidMWFQIH+NmKtkLpR948Ub2NT6Nx10xOMsXdgkb49tCsWzS3CFwHbNNC1DSBeqOvzZTeJ5HPMGHX6ks5gdDdsE+vDdhIZePZDSoy8+rbbdJPpBOvEuAU++qPtRnEaYfB7KsjTHavk5h6EKKfEjaEd6r9Br/nCyiJvC9BlGTfN8BdTJKvgUDPojUFmoYQSyhuskvmJPM=</go:docsCustomData>
</go:gDocsCustomXmlDataStorage>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A3F09FD7476CC4384E8C204A27CABF2" ma:contentTypeVersion="11" ma:contentTypeDescription="Designed to facilitate the storage of MOD Documents with a '.doc' or '.docx' extension" ma:contentTypeScope="" ma:versionID="41e0693c34684022e7325d8b5b3534cd">
  <xsd:schema xmlns:xsd="http://www.w3.org/2001/XMLSchema" xmlns:xs="http://www.w3.org/2001/XMLSchema" xmlns:p="http://schemas.microsoft.com/office/2006/metadata/properties" xmlns:ns1="http://schemas.microsoft.com/sharepoint/v3" xmlns:ns2="2d578766-69af-4fef-bf64-1a0eb33f9678" xmlns:ns3="04738c6d-ecc8-46f1-821f-82e308eab3d9" xmlns:ns4="http://schemas.microsoft.com/sharepoint.v3" xmlns:ns5="http://schemas.microsoft.com/sharepoint/v3/fields" xmlns:ns6="0d9bad23-fbbf-4ea4-91ba-9172c0d8f007" targetNamespace="http://schemas.microsoft.com/office/2006/metadata/properties" ma:root="true" ma:fieldsID="455f3c1612f3a05b55db73a5bcf0af18" ns1:_="" ns2:_="" ns3:_="" ns4:_="" ns5:_="" ns6:_="">
    <xsd:import namespace="http://schemas.microsoft.com/sharepoint/v3"/>
    <xsd:import namespace="2d578766-69af-4fef-bf64-1a0eb33f9678"/>
    <xsd:import namespace="04738c6d-ecc8-46f1-821f-82e308eab3d9"/>
    <xsd:import namespace="http://schemas.microsoft.com/sharepoint.v3"/>
    <xsd:import namespace="http://schemas.microsoft.com/sharepoint/v3/fields"/>
    <xsd:import namespace="0d9bad23-fbbf-4ea4-91ba-9172c0d8f007"/>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78766-69af-4fef-bf64-1a0eb33f96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2f0a44-8b8d-451f-89e3-0c29bdf362ce}" ma:internalName="TaxCatchAll" ma:showField="CatchAllData" ma:web="2d578766-69af-4fef-bf64-1a0eb33f967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842f0a44-8b8d-451f-89e3-0c29bdf362ce}" ma:internalName="TaxCatchAllLabel" ma:readOnly="true" ma:showField="CatchAllDataLabel" ma:web="2d578766-69af-4fef-bf64-1a0eb33f96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d67af1ddf1dc47979d20c0eae491b81b" ma:index="22" ma:taxonomy="true" ma:internalName="d67af1ddf1dc47979d20c0eae491b81b" ma:taxonomyFieldName="fileplanid" ma:displayName="UK Defence File Plan" ma:default="-1;#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SDA|e4a34139-a28e-42ad-9178-d47091b46d0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Submarines|3429bc86-ee97-4c88-9dd6-cbf46cdf1f8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Submarines|a484569d-c0dc-4671-bcce-17025255d541"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bad23-fbbf-4ea4-91ba-9172c0d8f00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C4559-1279-480E-A375-F5B849C29D93}">
  <ds:schemaRefs>
    <ds:schemaRef ds:uri="Microsoft.SharePoint.Taxonomy.ContentTypeSync"/>
  </ds:schemaRefs>
</ds:datastoreItem>
</file>

<file path=customXml/itemProps2.xml><?xml version="1.0" encoding="utf-8"?>
<ds:datastoreItem xmlns:ds="http://schemas.openxmlformats.org/officeDocument/2006/customXml" ds:itemID="{7CDA8D97-C95B-4BFA-B2B0-E8FEF3C5F01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2d578766-69af-4fef-bf64-1a0eb33f9678"/>
  </ds:schemaRefs>
</ds:datastoreItem>
</file>

<file path=customXml/itemProps3.xml><?xml version="1.0" encoding="utf-8"?>
<ds:datastoreItem xmlns:ds="http://schemas.openxmlformats.org/officeDocument/2006/customXml" ds:itemID="{86540194-4D58-4817-85C9-C3D360EC9BB4}">
  <ds:schemaRefs>
    <ds:schemaRef ds:uri="http://schemas.microsoft.com/sharepoint/events"/>
  </ds:schemaRefs>
</ds:datastoreItem>
</file>

<file path=customXml/itemProps4.xml><?xml version="1.0" encoding="utf-8"?>
<ds:datastoreItem xmlns:ds="http://schemas.openxmlformats.org/officeDocument/2006/customXml" ds:itemID="{924762BC-313E-4758-A522-F1F8A8FFA95F}">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B77C96E4-58CE-4891-A57C-F6D13A887021}">
  <ds:schemaRefs>
    <ds:schemaRef ds:uri="office.server.policy"/>
  </ds:schemaRefs>
</ds:datastoreItem>
</file>

<file path=customXml/itemProps7.xml><?xml version="1.0" encoding="utf-8"?>
<ds:datastoreItem xmlns:ds="http://schemas.openxmlformats.org/officeDocument/2006/customXml" ds:itemID="{564992D9-C861-4262-9494-22CEA526D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78766-69af-4fef-bf64-1a0eb33f9678"/>
    <ds:schemaRef ds:uri="04738c6d-ecc8-46f1-821f-82e308eab3d9"/>
    <ds:schemaRef ds:uri="http://schemas.microsoft.com/sharepoint.v3"/>
    <ds:schemaRef ds:uri="http://schemas.microsoft.com/sharepoint/v3/fields"/>
    <ds:schemaRef ds:uri="0d9bad23-fbbf-4ea4-91ba-9172c0d8f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Jeffrey</cp:lastModifiedBy>
  <cp:revision>46</cp:revision>
  <dcterms:created xsi:type="dcterms:W3CDTF">2023-10-25T10:36:00Z</dcterms:created>
  <dcterms:modified xsi:type="dcterms:W3CDTF">2024-02-12T13:47:00Z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2023-10-25T10:34:17Z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6808599c-0c81-488c-b50a-2121b4475b9e</vt:lpwstr>
  </property>
  <property fmtid="{D5CDD505-2E9C-101B-9397-08002B2CF9AE}" pid="15" name="MSIP_Label_5e992740-1f89-4ed6-b51b-95a6d0136ac8_ContentBits">
    <vt:lpwstr>3</vt:lpwstr>
  </property>
  <property fmtid="{D5CDD505-2E9C-101B-9397-08002B2CF9AE}" pid="16" name="ContentTypeId">
    <vt:lpwstr>0x010100D9D675D6CDED02438DC7CFF78D2F29E401009A3F09FD7476CC4384E8C204A27CABF2</vt:lpwstr>
  </property>
  <property fmtid="{D5CDD505-2E9C-101B-9397-08002B2CF9AE}" pid="17" name="Subject Category">
    <vt:lpwstr>4;#Submarines|a484569d-c0dc-4671-bcce-17025255d541</vt:lpwstr>
  </property>
  <property fmtid="{D5CDD505-2E9C-101B-9397-08002B2CF9AE}" pid="18" name="TaxKeyword">
    <vt:lpwstr/>
  </property>
  <property fmtid="{D5CDD505-2E9C-101B-9397-08002B2CF9AE}" pid="19" name="Subject Keywords">
    <vt:lpwstr>1;#Submarines|3429bc86-ee97-4c88-9dd6-cbf46cdf1f86</vt:lpwstr>
  </property>
  <property fmtid="{D5CDD505-2E9C-101B-9397-08002B2CF9AE}" pid="20" name="Business Owner">
    <vt:lpwstr>2;#SDA|e4a34139-a28e-42ad-9178-d47091b46d01</vt:lpwstr>
  </property>
  <property fmtid="{D5CDD505-2E9C-101B-9397-08002B2CF9AE}" pid="21" name="fileplanid">
    <vt:lpwstr>3;#04 Deliver the Unit's objectives|954cf193-6423-4137-9b07-8b4f402d8d43</vt:lpwstr>
  </property>
  <property fmtid="{D5CDD505-2E9C-101B-9397-08002B2CF9AE}" pid="22" name="MediaServiceImageTags">
    <vt:lpwstr/>
  </property>
</Properties>
</file>