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2BA81" w14:textId="77777777" w:rsidR="000032E0" w:rsidRDefault="005E057A">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14:anchorId="4D247FC4" wp14:editId="0C465DFE">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14:paraId="5F59D7B4" w14:textId="77777777" w:rsidR="000032E0" w:rsidRDefault="000032E0">
      <w:pPr>
        <w:pStyle w:val="Heading1"/>
        <w:numPr>
          <w:ilvl w:val="0"/>
          <w:numId w:val="24"/>
        </w:numPr>
        <w:tabs>
          <w:tab w:val="left" w:pos="0"/>
        </w:tabs>
      </w:pPr>
      <w:bookmarkStart w:id="0" w:name="_heading=h.gjdgxs" w:colFirst="0" w:colLast="0"/>
      <w:bookmarkEnd w:id="0"/>
    </w:p>
    <w:p w14:paraId="14B5035D" w14:textId="77777777" w:rsidR="000032E0" w:rsidRDefault="000032E0">
      <w:pPr>
        <w:pStyle w:val="Heading1"/>
        <w:numPr>
          <w:ilvl w:val="0"/>
          <w:numId w:val="24"/>
        </w:numPr>
        <w:tabs>
          <w:tab w:val="left" w:pos="0"/>
        </w:tabs>
      </w:pPr>
      <w:bookmarkStart w:id="1" w:name="_heading=h.30j0zll" w:colFirst="0" w:colLast="0"/>
      <w:bookmarkEnd w:id="1"/>
    </w:p>
    <w:p w14:paraId="7F4EBAA2" w14:textId="77777777" w:rsidR="000032E0" w:rsidRDefault="000032E0">
      <w:pPr>
        <w:pStyle w:val="Heading1"/>
        <w:numPr>
          <w:ilvl w:val="0"/>
          <w:numId w:val="24"/>
        </w:numPr>
        <w:tabs>
          <w:tab w:val="left" w:pos="0"/>
        </w:tabs>
      </w:pPr>
      <w:bookmarkStart w:id="2" w:name="_heading=h.1fob9te" w:colFirst="0" w:colLast="0"/>
      <w:bookmarkEnd w:id="2"/>
    </w:p>
    <w:p w14:paraId="0A5ACD5E" w14:textId="77777777" w:rsidR="000032E0" w:rsidRDefault="005E057A">
      <w:pPr>
        <w:pStyle w:val="Heading1"/>
        <w:numPr>
          <w:ilvl w:val="0"/>
          <w:numId w:val="24"/>
        </w:numPr>
        <w:tabs>
          <w:tab w:val="left" w:pos="0"/>
        </w:tabs>
      </w:pPr>
      <w:bookmarkStart w:id="3" w:name="_heading=h.3znysh7" w:colFirst="0" w:colLast="0"/>
      <w:bookmarkEnd w:id="3"/>
      <w:r>
        <w:t xml:space="preserve">G-Cloud 12 Call-Off Contract </w:t>
      </w:r>
    </w:p>
    <w:p w14:paraId="58855402" w14:textId="77777777" w:rsidR="000032E0" w:rsidRDefault="000032E0">
      <w:pPr>
        <w:pBdr>
          <w:top w:val="nil"/>
          <w:left w:val="nil"/>
          <w:bottom w:val="nil"/>
          <w:right w:val="nil"/>
          <w:between w:val="nil"/>
        </w:pBdr>
        <w:rPr>
          <w:color w:val="000000"/>
          <w:sz w:val="28"/>
          <w:szCs w:val="28"/>
        </w:rPr>
      </w:pPr>
    </w:p>
    <w:p w14:paraId="0DF4A7CC" w14:textId="77777777" w:rsidR="000032E0" w:rsidRDefault="000032E0">
      <w:pPr>
        <w:pBdr>
          <w:top w:val="nil"/>
          <w:left w:val="nil"/>
          <w:bottom w:val="nil"/>
          <w:right w:val="nil"/>
          <w:between w:val="nil"/>
        </w:pBdr>
        <w:rPr>
          <w:color w:val="000000"/>
          <w:sz w:val="28"/>
          <w:szCs w:val="28"/>
        </w:rPr>
      </w:pPr>
    </w:p>
    <w:p w14:paraId="7DD5F321" w14:textId="77777777" w:rsidR="000032E0" w:rsidRDefault="005E057A">
      <w:pPr>
        <w:pBdr>
          <w:top w:val="nil"/>
          <w:left w:val="nil"/>
          <w:bottom w:val="nil"/>
          <w:right w:val="nil"/>
          <w:between w:val="nil"/>
        </w:pBdr>
        <w:rPr>
          <w:color w:val="000000"/>
        </w:rPr>
      </w:pPr>
      <w:r>
        <w:rPr>
          <w:color w:val="000000"/>
        </w:rPr>
        <w:t>This Call-Off Contract for the G-Cloud 12 Framework Agreement (RM1557.12) includes:</w:t>
      </w:r>
    </w:p>
    <w:sdt>
      <w:sdtPr>
        <w:id w:val="1928617651"/>
        <w:docPartObj>
          <w:docPartGallery w:val="Table of Contents"/>
          <w:docPartUnique/>
        </w:docPartObj>
      </w:sdtPr>
      <w:sdtEndPr/>
      <w:sdtContent>
        <w:p w14:paraId="13DD37C5" w14:textId="77777777" w:rsidR="000032E0" w:rsidRDefault="005E057A">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28B140EE" w14:textId="77777777" w:rsidR="000032E0" w:rsidRDefault="005E057A">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A: Order Form</w:t>
          </w:r>
          <w:r>
            <w:rPr>
              <w:color w:val="000000"/>
            </w:rPr>
            <w:tab/>
            <w:t>2</w:t>
          </w:r>
        </w:p>
        <w:p w14:paraId="3314C56D" w14:textId="77777777" w:rsidR="000032E0" w:rsidRDefault="005E057A">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1: Services</w:t>
          </w:r>
          <w:r>
            <w:rPr>
              <w:color w:val="000000"/>
            </w:rPr>
            <w:tab/>
            <w:t>12</w:t>
          </w:r>
        </w:p>
        <w:p w14:paraId="3EE6ADB4" w14:textId="77777777" w:rsidR="000032E0" w:rsidRDefault="005E057A">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2: Call-Off Contract charges</w:t>
          </w:r>
          <w:r>
            <w:rPr>
              <w:color w:val="000000"/>
            </w:rPr>
            <w:tab/>
            <w:t>12</w:t>
          </w:r>
        </w:p>
        <w:p w14:paraId="32A2BAB1" w14:textId="77777777" w:rsidR="000032E0" w:rsidRDefault="005E057A">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B: Terms and conditions</w:t>
          </w:r>
          <w:r>
            <w:rPr>
              <w:color w:val="000000"/>
            </w:rPr>
            <w:tab/>
            <w:t>13</w:t>
          </w:r>
        </w:p>
        <w:p w14:paraId="27E0EC26" w14:textId="77777777" w:rsidR="000032E0" w:rsidRDefault="005E057A">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3: Collaboration agreement</w:t>
          </w:r>
          <w:r>
            <w:rPr>
              <w:color w:val="000000"/>
            </w:rPr>
            <w:tab/>
            <w:t>32</w:t>
          </w:r>
        </w:p>
        <w:p w14:paraId="7AD02B18" w14:textId="77777777" w:rsidR="000032E0" w:rsidRDefault="005E057A">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4: Alternative clauses</w:t>
          </w:r>
          <w:r>
            <w:rPr>
              <w:color w:val="000000"/>
            </w:rPr>
            <w:tab/>
            <w:t>44</w:t>
          </w:r>
        </w:p>
        <w:p w14:paraId="1F1227E4" w14:textId="77777777" w:rsidR="000032E0" w:rsidRDefault="005E057A">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5: Guarantee</w:t>
          </w:r>
          <w:r>
            <w:rPr>
              <w:color w:val="000000"/>
            </w:rPr>
            <w:tab/>
            <w:t>49</w:t>
          </w:r>
        </w:p>
        <w:p w14:paraId="16910629" w14:textId="77777777" w:rsidR="000032E0" w:rsidRDefault="005E057A">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54A60C70" w14:textId="77777777" w:rsidR="000032E0" w:rsidRDefault="005E057A">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7: GDPR Information</w:t>
          </w:r>
          <w:r>
            <w:rPr>
              <w:color w:val="000000"/>
            </w:rPr>
            <w:tab/>
            <w:t>68</w:t>
          </w:r>
          <w:r>
            <w:fldChar w:fldCharType="end"/>
          </w:r>
        </w:p>
      </w:sdtContent>
    </w:sdt>
    <w:p w14:paraId="013811B6" w14:textId="77777777" w:rsidR="000032E0" w:rsidRDefault="005E057A">
      <w:pPr>
        <w:pStyle w:val="Heading2"/>
        <w:numPr>
          <w:ilvl w:val="1"/>
          <w:numId w:val="24"/>
        </w:numPr>
        <w:tabs>
          <w:tab w:val="left" w:pos="0"/>
        </w:tabs>
      </w:pPr>
      <w:r>
        <w:br w:type="page"/>
      </w:r>
    </w:p>
    <w:p w14:paraId="5F0C319B" w14:textId="77777777" w:rsidR="000032E0" w:rsidRDefault="000032E0">
      <w:pPr>
        <w:pBdr>
          <w:top w:val="nil"/>
          <w:left w:val="nil"/>
          <w:bottom w:val="nil"/>
          <w:right w:val="nil"/>
          <w:between w:val="nil"/>
        </w:pBdr>
        <w:rPr>
          <w:color w:val="000000"/>
        </w:rPr>
      </w:pPr>
    </w:p>
    <w:p w14:paraId="71D7F3E1" w14:textId="77777777" w:rsidR="000032E0" w:rsidRDefault="005E057A">
      <w:pPr>
        <w:pStyle w:val="Heading2"/>
        <w:numPr>
          <w:ilvl w:val="1"/>
          <w:numId w:val="24"/>
        </w:numPr>
        <w:tabs>
          <w:tab w:val="left" w:pos="0"/>
        </w:tabs>
      </w:pPr>
      <w:bookmarkStart w:id="4" w:name="_heading=h.2et92p0" w:colFirst="0" w:colLast="0"/>
      <w:bookmarkEnd w:id="4"/>
      <w:r>
        <w:t>Part A: Order Form</w:t>
      </w:r>
    </w:p>
    <w:p w14:paraId="04B3EB9D" w14:textId="77777777" w:rsidR="000032E0" w:rsidRDefault="005E057A">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c"/>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0032E0" w14:paraId="14DE13E3"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14:paraId="056296AB" w14:textId="77777777" w:rsidR="000032E0" w:rsidRDefault="005E057A">
            <w:pPr>
              <w:pBdr>
                <w:top w:val="nil"/>
                <w:left w:val="nil"/>
                <w:bottom w:val="nil"/>
                <w:right w:val="nil"/>
                <w:between w:val="nil"/>
              </w:pBdr>
              <w:spacing w:before="240"/>
              <w:rPr>
                <w:b/>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14:paraId="323ACD2D" w14:textId="77777777" w:rsidR="000032E0" w:rsidRDefault="005E057A">
            <w:pPr>
              <w:pBdr>
                <w:top w:val="nil"/>
                <w:left w:val="nil"/>
                <w:bottom w:val="nil"/>
                <w:right w:val="nil"/>
                <w:between w:val="nil"/>
              </w:pBdr>
              <w:spacing w:before="240"/>
              <w:rPr>
                <w:color w:val="000000"/>
              </w:rPr>
            </w:pPr>
            <w:r>
              <w:t>379017495336553</w:t>
            </w:r>
          </w:p>
        </w:tc>
      </w:tr>
      <w:tr w:rsidR="000032E0" w14:paraId="1D3C58D7"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6ADAB75" w14:textId="77777777" w:rsidR="000032E0" w:rsidRDefault="005E057A">
            <w:pPr>
              <w:pBdr>
                <w:top w:val="nil"/>
                <w:left w:val="nil"/>
                <w:bottom w:val="nil"/>
                <w:right w:val="nil"/>
                <w:between w:val="nil"/>
              </w:pBdr>
              <w:spacing w:before="240"/>
              <w:rPr>
                <w:b/>
                <w:color w:val="000000"/>
              </w:rPr>
            </w:pPr>
            <w:r>
              <w:rPr>
                <w:b/>
                <w:color w:val="000000"/>
              </w:rPr>
              <w:t>Call-Off Contract reference</w:t>
            </w:r>
          </w:p>
        </w:tc>
        <w:tc>
          <w:tcPr>
            <w:tcW w:w="4365" w:type="dxa"/>
            <w:tcBorders>
              <w:bottom w:val="single" w:sz="8" w:space="0" w:color="000000"/>
              <w:right w:val="single" w:sz="8" w:space="0" w:color="000000"/>
            </w:tcBorders>
            <w:shd w:val="clear" w:color="auto" w:fill="auto"/>
          </w:tcPr>
          <w:p w14:paraId="6F975F9F" w14:textId="77777777" w:rsidR="000032E0" w:rsidRDefault="005E057A">
            <w:pPr>
              <w:pBdr>
                <w:top w:val="nil"/>
                <w:left w:val="nil"/>
                <w:bottom w:val="nil"/>
                <w:right w:val="nil"/>
                <w:between w:val="nil"/>
              </w:pBdr>
              <w:spacing w:before="240"/>
              <w:rPr>
                <w:color w:val="000000"/>
              </w:rPr>
            </w:pPr>
            <w:r>
              <w:t>CCSO22A18</w:t>
            </w:r>
          </w:p>
        </w:tc>
      </w:tr>
      <w:tr w:rsidR="000032E0" w14:paraId="2054BB7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F28F02C" w14:textId="77777777" w:rsidR="000032E0" w:rsidRDefault="005E057A">
            <w:pPr>
              <w:pBdr>
                <w:top w:val="nil"/>
                <w:left w:val="nil"/>
                <w:bottom w:val="nil"/>
                <w:right w:val="nil"/>
                <w:between w:val="nil"/>
              </w:pBdr>
              <w:spacing w:before="240"/>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14:paraId="50928713" w14:textId="77777777" w:rsidR="000032E0" w:rsidRDefault="005E057A">
            <w:pPr>
              <w:pBdr>
                <w:top w:val="nil"/>
                <w:left w:val="nil"/>
                <w:bottom w:val="nil"/>
                <w:right w:val="nil"/>
                <w:between w:val="nil"/>
              </w:pBdr>
              <w:spacing w:before="240"/>
              <w:rPr>
                <w:color w:val="000000"/>
              </w:rPr>
            </w:pPr>
            <w:r>
              <w:t xml:space="preserve">Provision of </w:t>
            </w:r>
            <w:proofErr w:type="spellStart"/>
            <w:r>
              <w:t>eCase</w:t>
            </w:r>
            <w:proofErr w:type="spellEnd"/>
            <w:r>
              <w:t xml:space="preserve"> Subscriptions</w:t>
            </w:r>
          </w:p>
        </w:tc>
      </w:tr>
      <w:tr w:rsidR="000032E0" w14:paraId="14B9FA4E"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6DA9B793" w14:textId="77777777" w:rsidR="000032E0" w:rsidRDefault="005E057A">
            <w:pPr>
              <w:pBdr>
                <w:top w:val="nil"/>
                <w:left w:val="nil"/>
                <w:bottom w:val="nil"/>
                <w:right w:val="nil"/>
                <w:between w:val="nil"/>
              </w:pBdr>
              <w:spacing w:before="240"/>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14:paraId="22F46456" w14:textId="77777777" w:rsidR="000032E0" w:rsidRDefault="005E057A">
            <w:pPr>
              <w:pBdr>
                <w:top w:val="nil"/>
                <w:left w:val="nil"/>
                <w:bottom w:val="nil"/>
                <w:right w:val="nil"/>
                <w:between w:val="nil"/>
              </w:pBdr>
              <w:spacing w:before="240"/>
              <w:jc w:val="both"/>
              <w:rPr>
                <w:color w:val="000000"/>
              </w:rPr>
            </w:pPr>
            <w:r>
              <w:t xml:space="preserve">The Parliamentary and Correspondence Team (PCT), Freedom of Information Team (FOI) and Civil Service Pensions Team (CSP) all share access to a case management system, </w:t>
            </w:r>
            <w:proofErr w:type="spellStart"/>
            <w:r>
              <w:t>eCase</w:t>
            </w:r>
            <w:proofErr w:type="spellEnd"/>
            <w:r>
              <w:t xml:space="preserve">, under a licence procured by PCT.  All teams are satisfied that </w:t>
            </w:r>
            <w:proofErr w:type="spellStart"/>
            <w:r>
              <w:t>eCase</w:t>
            </w:r>
            <w:proofErr w:type="spellEnd"/>
            <w:r>
              <w:t xml:space="preserve"> remains the best system for all team needs, and a search of G-Cloud demonstrates that it is still the only system available that can handle correspondence, parliamentary questions and freedom of information requests off-the-shelf. This project seeks to </w:t>
            </w:r>
            <w:proofErr w:type="spellStart"/>
            <w:r>
              <w:t>reprocure</w:t>
            </w:r>
            <w:proofErr w:type="spellEnd"/>
            <w:r>
              <w:t xml:space="preserve"> </w:t>
            </w:r>
            <w:proofErr w:type="spellStart"/>
            <w:r>
              <w:t>eCase</w:t>
            </w:r>
            <w:proofErr w:type="spellEnd"/>
            <w:r>
              <w:t xml:space="preserve"> via Direct Award.</w:t>
            </w:r>
          </w:p>
        </w:tc>
      </w:tr>
      <w:tr w:rsidR="000032E0" w14:paraId="40D7BB5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DC44B9E" w14:textId="77777777" w:rsidR="000032E0" w:rsidRDefault="005E057A">
            <w:pPr>
              <w:pBdr>
                <w:top w:val="nil"/>
                <w:left w:val="nil"/>
                <w:bottom w:val="nil"/>
                <w:right w:val="nil"/>
                <w:between w:val="nil"/>
              </w:pBdr>
              <w:spacing w:before="240"/>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14:paraId="2E95B89A" w14:textId="77777777" w:rsidR="000032E0" w:rsidRDefault="00545697">
            <w:pPr>
              <w:pBdr>
                <w:top w:val="nil"/>
                <w:left w:val="nil"/>
                <w:bottom w:val="nil"/>
                <w:right w:val="nil"/>
                <w:between w:val="nil"/>
              </w:pBdr>
              <w:spacing w:before="240"/>
              <w:rPr>
                <w:color w:val="000000"/>
              </w:rPr>
            </w:pPr>
            <w:r>
              <w:t>0</w:t>
            </w:r>
            <w:r w:rsidR="005E057A">
              <w:t>8</w:t>
            </w:r>
            <w:r w:rsidR="005E057A">
              <w:rPr>
                <w:vertAlign w:val="superscript"/>
              </w:rPr>
              <w:t>th</w:t>
            </w:r>
            <w:r w:rsidR="005E057A">
              <w:t xml:space="preserve"> October 2022</w:t>
            </w:r>
          </w:p>
        </w:tc>
      </w:tr>
      <w:tr w:rsidR="000032E0" w14:paraId="53249457"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F3BF3AB" w14:textId="77777777" w:rsidR="000032E0" w:rsidRDefault="005E057A">
            <w:pPr>
              <w:pBdr>
                <w:top w:val="nil"/>
                <w:left w:val="nil"/>
                <w:bottom w:val="nil"/>
                <w:right w:val="nil"/>
                <w:between w:val="nil"/>
              </w:pBdr>
              <w:spacing w:before="240"/>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14:paraId="29FFBDE4" w14:textId="77777777" w:rsidR="000032E0" w:rsidRDefault="00545697">
            <w:pPr>
              <w:pBdr>
                <w:top w:val="nil"/>
                <w:left w:val="nil"/>
                <w:bottom w:val="nil"/>
                <w:right w:val="nil"/>
                <w:between w:val="nil"/>
              </w:pBdr>
              <w:spacing w:before="240"/>
              <w:rPr>
                <w:color w:val="000000"/>
              </w:rPr>
            </w:pPr>
            <w:r>
              <w:t>0</w:t>
            </w:r>
            <w:r w:rsidR="005E057A">
              <w:t>7</w:t>
            </w:r>
            <w:r w:rsidR="005E057A">
              <w:rPr>
                <w:vertAlign w:val="superscript"/>
              </w:rPr>
              <w:t>th</w:t>
            </w:r>
            <w:r w:rsidR="005E057A">
              <w:t xml:space="preserve"> October 2023 - 1 (one) year option to extend</w:t>
            </w:r>
          </w:p>
        </w:tc>
      </w:tr>
      <w:tr w:rsidR="000032E0" w14:paraId="6AC15367"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D5BB681" w14:textId="77777777" w:rsidR="000032E0" w:rsidRDefault="005E057A">
            <w:pPr>
              <w:pBdr>
                <w:top w:val="nil"/>
                <w:left w:val="nil"/>
                <w:bottom w:val="nil"/>
                <w:right w:val="nil"/>
                <w:between w:val="nil"/>
              </w:pBdr>
              <w:spacing w:before="240"/>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14:paraId="02755818" w14:textId="76113307" w:rsidR="00401E24" w:rsidRDefault="005E0589">
            <w:pPr>
              <w:pBdr>
                <w:top w:val="nil"/>
                <w:left w:val="nil"/>
                <w:bottom w:val="nil"/>
                <w:right w:val="nil"/>
                <w:between w:val="nil"/>
              </w:pBdr>
              <w:spacing w:before="240"/>
            </w:pPr>
            <w:r>
              <w:rPr>
                <w:b/>
                <w:color w:val="FF0000"/>
              </w:rPr>
              <w:t>REDACTED TEXT under FOIA Section 43 Commercial Interests</w:t>
            </w:r>
            <w:r>
              <w:rPr>
                <w:color w:val="FF0000"/>
              </w:rPr>
              <w:t>.</w:t>
            </w:r>
          </w:p>
        </w:tc>
      </w:tr>
      <w:tr w:rsidR="000032E0" w14:paraId="1766B20A"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5A98997" w14:textId="77777777" w:rsidR="000032E0" w:rsidRDefault="005E057A">
            <w:pPr>
              <w:pBdr>
                <w:top w:val="nil"/>
                <w:left w:val="nil"/>
                <w:bottom w:val="nil"/>
                <w:right w:val="nil"/>
                <w:between w:val="nil"/>
              </w:pBdr>
              <w:spacing w:before="240"/>
              <w:rPr>
                <w:b/>
                <w:color w:val="000000"/>
              </w:rPr>
            </w:pPr>
            <w:r>
              <w:rPr>
                <w:b/>
                <w:color w:val="000000"/>
              </w:rPr>
              <w:t>Charging method</w:t>
            </w:r>
          </w:p>
        </w:tc>
        <w:tc>
          <w:tcPr>
            <w:tcW w:w="4365" w:type="dxa"/>
            <w:tcBorders>
              <w:bottom w:val="single" w:sz="8" w:space="0" w:color="000000"/>
              <w:right w:val="single" w:sz="8" w:space="0" w:color="000000"/>
            </w:tcBorders>
            <w:shd w:val="clear" w:color="auto" w:fill="auto"/>
          </w:tcPr>
          <w:p w14:paraId="241010F1" w14:textId="77777777" w:rsidR="000032E0" w:rsidRDefault="005E057A">
            <w:pPr>
              <w:pBdr>
                <w:top w:val="nil"/>
                <w:left w:val="nil"/>
                <w:bottom w:val="nil"/>
                <w:right w:val="nil"/>
                <w:between w:val="nil"/>
              </w:pBdr>
              <w:spacing w:before="240"/>
              <w:rPr>
                <w:color w:val="000000"/>
              </w:rPr>
            </w:pPr>
            <w:r>
              <w:rPr>
                <w:color w:val="000000"/>
              </w:rPr>
              <w:t>Payment will be made on approval of the invoice</w:t>
            </w:r>
          </w:p>
        </w:tc>
      </w:tr>
      <w:tr w:rsidR="000032E0" w14:paraId="726BF6C3"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9C8DDDB" w14:textId="77777777" w:rsidR="000032E0" w:rsidRDefault="005E057A">
            <w:pPr>
              <w:pBdr>
                <w:top w:val="nil"/>
                <w:left w:val="nil"/>
                <w:bottom w:val="nil"/>
                <w:right w:val="nil"/>
                <w:between w:val="nil"/>
              </w:pBdr>
              <w:spacing w:before="240"/>
              <w:rPr>
                <w:b/>
                <w:color w:val="000000"/>
              </w:rPr>
            </w:pPr>
            <w:r>
              <w:rPr>
                <w:b/>
                <w:color w:val="000000"/>
              </w:rPr>
              <w:t>Purchase order number</w:t>
            </w:r>
          </w:p>
        </w:tc>
        <w:tc>
          <w:tcPr>
            <w:tcW w:w="4365" w:type="dxa"/>
            <w:tcBorders>
              <w:bottom w:val="single" w:sz="8" w:space="0" w:color="000000"/>
              <w:right w:val="single" w:sz="8" w:space="0" w:color="000000"/>
            </w:tcBorders>
            <w:shd w:val="clear" w:color="auto" w:fill="auto"/>
          </w:tcPr>
          <w:p w14:paraId="09F40B8E" w14:textId="77777777" w:rsidR="000032E0" w:rsidRDefault="005E057A">
            <w:pPr>
              <w:pBdr>
                <w:top w:val="nil"/>
                <w:left w:val="nil"/>
                <w:bottom w:val="nil"/>
                <w:right w:val="nil"/>
                <w:between w:val="nil"/>
              </w:pBdr>
              <w:spacing w:before="240"/>
              <w:rPr>
                <w:color w:val="000000"/>
              </w:rPr>
            </w:pPr>
            <w:r>
              <w:t>37070029519</w:t>
            </w:r>
          </w:p>
        </w:tc>
      </w:tr>
    </w:tbl>
    <w:p w14:paraId="32E68F2D" w14:textId="77777777" w:rsidR="000032E0" w:rsidRDefault="005E057A">
      <w:pPr>
        <w:pBdr>
          <w:top w:val="nil"/>
          <w:left w:val="nil"/>
          <w:bottom w:val="nil"/>
          <w:right w:val="nil"/>
          <w:between w:val="nil"/>
        </w:pBdr>
        <w:spacing w:before="240"/>
        <w:rPr>
          <w:color w:val="000000"/>
        </w:rPr>
      </w:pPr>
      <w:r>
        <w:rPr>
          <w:color w:val="000000"/>
        </w:rPr>
        <w:t xml:space="preserve"> </w:t>
      </w:r>
    </w:p>
    <w:p w14:paraId="520F8065" w14:textId="77777777" w:rsidR="000032E0" w:rsidRDefault="000032E0">
      <w:pPr>
        <w:pBdr>
          <w:top w:val="nil"/>
          <w:left w:val="nil"/>
          <w:bottom w:val="nil"/>
          <w:right w:val="nil"/>
          <w:between w:val="nil"/>
        </w:pBdr>
        <w:spacing w:before="240" w:after="240"/>
        <w:rPr>
          <w:color w:val="000000"/>
        </w:rPr>
      </w:pPr>
    </w:p>
    <w:p w14:paraId="37BD94BC" w14:textId="77777777" w:rsidR="000032E0" w:rsidRDefault="005E057A">
      <w:pPr>
        <w:pBdr>
          <w:top w:val="nil"/>
          <w:left w:val="nil"/>
          <w:bottom w:val="nil"/>
          <w:right w:val="nil"/>
          <w:between w:val="nil"/>
        </w:pBdr>
        <w:spacing w:before="240" w:after="240"/>
        <w:rPr>
          <w:color w:val="000000"/>
        </w:rPr>
      </w:pPr>
      <w:bookmarkStart w:id="5" w:name="_heading=h.tyjcwt" w:colFirst="0" w:colLast="0"/>
      <w:bookmarkEnd w:id="5"/>
      <w:r>
        <w:rPr>
          <w:color w:val="000000"/>
        </w:rPr>
        <w:t>This Order Form is issued under the G-Cloud 12 Framework Agreement (RM1557.12).</w:t>
      </w:r>
    </w:p>
    <w:p w14:paraId="7EFFB54D" w14:textId="77777777" w:rsidR="000032E0" w:rsidRDefault="005E057A">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14:paraId="32DB5657" w14:textId="77777777" w:rsidR="000032E0" w:rsidRDefault="005E057A">
      <w:pPr>
        <w:pBdr>
          <w:top w:val="nil"/>
          <w:left w:val="nil"/>
          <w:bottom w:val="nil"/>
          <w:right w:val="nil"/>
          <w:between w:val="nil"/>
        </w:pBdr>
        <w:spacing w:before="240"/>
        <w:rPr>
          <w:color w:val="000000"/>
        </w:rPr>
      </w:pPr>
      <w:r>
        <w:rPr>
          <w:color w:val="000000"/>
        </w:rPr>
        <w:t>The Order Form cannot be used to alter existing terms or add any extra terms that materially change the Deliverables offered by the Supplier and defined in the Application.</w:t>
      </w:r>
    </w:p>
    <w:p w14:paraId="238C1BC1" w14:textId="77777777" w:rsidR="000032E0" w:rsidRDefault="005E057A">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p w14:paraId="51116DEA" w14:textId="77777777" w:rsidR="000032E0" w:rsidRDefault="000032E0">
      <w:pPr>
        <w:pBdr>
          <w:top w:val="nil"/>
          <w:left w:val="nil"/>
          <w:bottom w:val="nil"/>
          <w:right w:val="nil"/>
          <w:between w:val="nil"/>
        </w:pBdr>
        <w:spacing w:before="240"/>
      </w:pPr>
    </w:p>
    <w:tbl>
      <w:tblPr>
        <w:tblStyle w:val="ad"/>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0032E0" w14:paraId="3BBE14B0" w14:textId="77777777">
        <w:trPr>
          <w:trHeight w:val="2684"/>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24B289B1" w14:textId="77777777" w:rsidR="000032E0" w:rsidRDefault="005E057A">
            <w:pPr>
              <w:pBdr>
                <w:top w:val="nil"/>
                <w:left w:val="nil"/>
                <w:bottom w:val="nil"/>
                <w:right w:val="nil"/>
                <w:between w:val="nil"/>
              </w:pBdr>
              <w:spacing w:before="240"/>
              <w:rPr>
                <w:b/>
                <w:color w:val="000000"/>
              </w:rPr>
            </w:pPr>
            <w:r>
              <w:rPr>
                <w:b/>
                <w:color w:val="000000"/>
              </w:rPr>
              <w:t>From the Buyer</w:t>
            </w:r>
          </w:p>
        </w:tc>
        <w:tc>
          <w:tcPr>
            <w:tcW w:w="6825" w:type="dxa"/>
            <w:tcBorders>
              <w:top w:val="single" w:sz="8" w:space="0" w:color="000000"/>
              <w:bottom w:val="single" w:sz="8" w:space="0" w:color="000000"/>
              <w:right w:val="single" w:sz="8" w:space="0" w:color="000000"/>
            </w:tcBorders>
            <w:shd w:val="clear" w:color="auto" w:fill="auto"/>
          </w:tcPr>
          <w:p w14:paraId="7059236A" w14:textId="77777777" w:rsidR="000032E0" w:rsidRDefault="005E057A">
            <w:pPr>
              <w:pBdr>
                <w:top w:val="nil"/>
                <w:left w:val="nil"/>
                <w:bottom w:val="nil"/>
                <w:right w:val="nil"/>
                <w:between w:val="nil"/>
              </w:pBdr>
              <w:spacing w:before="240"/>
              <w:rPr>
                <w:color w:val="000000"/>
              </w:rPr>
            </w:pPr>
            <w:r>
              <w:t>Cabinet Office</w:t>
            </w:r>
          </w:p>
          <w:p w14:paraId="23602D7F" w14:textId="4DC85F1E" w:rsidR="000032E0" w:rsidRDefault="005E0589">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r>
      <w:tr w:rsidR="000032E0" w14:paraId="348EC9C6" w14:textId="77777777">
        <w:trPr>
          <w:trHeight w:val="3760"/>
        </w:trPr>
        <w:tc>
          <w:tcPr>
            <w:tcW w:w="2055" w:type="dxa"/>
            <w:tcBorders>
              <w:left w:val="single" w:sz="8" w:space="0" w:color="000000"/>
              <w:bottom w:val="single" w:sz="8" w:space="0" w:color="000000"/>
              <w:right w:val="single" w:sz="8" w:space="0" w:color="000000"/>
            </w:tcBorders>
            <w:shd w:val="clear" w:color="auto" w:fill="auto"/>
          </w:tcPr>
          <w:p w14:paraId="062C7C95" w14:textId="77777777" w:rsidR="000032E0" w:rsidRDefault="005E057A">
            <w:pPr>
              <w:pBdr>
                <w:top w:val="nil"/>
                <w:left w:val="nil"/>
                <w:bottom w:val="nil"/>
                <w:right w:val="nil"/>
                <w:between w:val="nil"/>
              </w:pBdr>
              <w:spacing w:before="240"/>
              <w:rPr>
                <w:b/>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14:paraId="73B40F08" w14:textId="77777777" w:rsidR="000032E0" w:rsidRDefault="005E057A">
            <w:pPr>
              <w:pBdr>
                <w:top w:val="nil"/>
                <w:left w:val="nil"/>
                <w:bottom w:val="nil"/>
                <w:right w:val="nil"/>
                <w:between w:val="nil"/>
              </w:pBdr>
              <w:spacing w:before="240"/>
              <w:rPr>
                <w:color w:val="000000"/>
              </w:rPr>
            </w:pPr>
            <w:proofErr w:type="spellStart"/>
            <w:r>
              <w:t>Fivium</w:t>
            </w:r>
            <w:proofErr w:type="spellEnd"/>
            <w:r>
              <w:t xml:space="preserve"> Limited</w:t>
            </w:r>
          </w:p>
          <w:p w14:paraId="304A7C49" w14:textId="6554CF52" w:rsidR="000032E0" w:rsidRDefault="005E0589">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r>
      <w:tr w:rsidR="000032E0" w14:paraId="6AAB4979"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64DF6ED2" w14:textId="77777777" w:rsidR="000032E0" w:rsidRDefault="005E057A">
            <w:pPr>
              <w:pBdr>
                <w:top w:val="nil"/>
                <w:left w:val="nil"/>
                <w:bottom w:val="nil"/>
                <w:right w:val="nil"/>
                <w:between w:val="nil"/>
              </w:pBdr>
              <w:spacing w:before="240" w:after="240"/>
              <w:rPr>
                <w:b/>
                <w:color w:val="000000"/>
              </w:rPr>
            </w:pPr>
            <w:r>
              <w:rPr>
                <w:b/>
                <w:color w:val="000000"/>
              </w:rPr>
              <w:t>Together the ‘Parties’</w:t>
            </w:r>
          </w:p>
        </w:tc>
      </w:tr>
    </w:tbl>
    <w:p w14:paraId="482EA955" w14:textId="77777777" w:rsidR="000032E0" w:rsidRDefault="005E057A">
      <w:pPr>
        <w:pStyle w:val="Heading3"/>
        <w:numPr>
          <w:ilvl w:val="2"/>
          <w:numId w:val="24"/>
        </w:numPr>
        <w:tabs>
          <w:tab w:val="left" w:pos="0"/>
        </w:tabs>
      </w:pPr>
      <w:r>
        <w:t>Principal contact details</w:t>
      </w:r>
    </w:p>
    <w:p w14:paraId="4122FDD1" w14:textId="77777777" w:rsidR="000032E0" w:rsidRDefault="005E057A">
      <w:pPr>
        <w:pBdr>
          <w:top w:val="nil"/>
          <w:left w:val="nil"/>
          <w:bottom w:val="nil"/>
          <w:right w:val="nil"/>
          <w:between w:val="nil"/>
        </w:pBdr>
        <w:spacing w:before="240" w:after="120" w:line="480" w:lineRule="auto"/>
        <w:rPr>
          <w:b/>
          <w:color w:val="000000"/>
        </w:rPr>
      </w:pPr>
      <w:r>
        <w:rPr>
          <w:b/>
          <w:color w:val="000000"/>
        </w:rPr>
        <w:t>For the Buyer:</w:t>
      </w:r>
    </w:p>
    <w:p w14:paraId="041FD9A0" w14:textId="01A26FE2" w:rsidR="000032E0" w:rsidRDefault="005E0589">
      <w:pPr>
        <w:pBdr>
          <w:top w:val="nil"/>
          <w:left w:val="nil"/>
          <w:bottom w:val="nil"/>
          <w:right w:val="nil"/>
          <w:between w:val="nil"/>
        </w:pBdr>
        <w:rPr>
          <w:b/>
          <w:color w:val="000000"/>
        </w:rPr>
      </w:pPr>
      <w:r>
        <w:rPr>
          <w:b/>
          <w:color w:val="FF0000"/>
        </w:rPr>
        <w:t>REDACTED TEXT under FOIA Section 40, Personal Information</w:t>
      </w:r>
      <w:r>
        <w:rPr>
          <w:color w:val="0B0C0C"/>
        </w:rPr>
        <w:t>.</w:t>
      </w:r>
    </w:p>
    <w:p w14:paraId="54EC71BE" w14:textId="77777777" w:rsidR="000032E0" w:rsidRDefault="005E057A">
      <w:pPr>
        <w:pBdr>
          <w:top w:val="nil"/>
          <w:left w:val="nil"/>
          <w:bottom w:val="nil"/>
          <w:right w:val="nil"/>
          <w:between w:val="nil"/>
        </w:pBdr>
        <w:spacing w:line="480" w:lineRule="auto"/>
        <w:rPr>
          <w:b/>
          <w:color w:val="000000"/>
        </w:rPr>
      </w:pPr>
      <w:r>
        <w:rPr>
          <w:b/>
          <w:color w:val="000000"/>
        </w:rPr>
        <w:t>For the Supplier:</w:t>
      </w:r>
    </w:p>
    <w:p w14:paraId="612146F9" w14:textId="77777777" w:rsidR="005E0589" w:rsidRDefault="005E0589" w:rsidP="005E0589">
      <w:pPr>
        <w:pBdr>
          <w:top w:val="nil"/>
          <w:left w:val="nil"/>
          <w:bottom w:val="nil"/>
          <w:right w:val="nil"/>
          <w:between w:val="nil"/>
        </w:pBdr>
        <w:spacing w:after="120" w:line="240" w:lineRule="auto"/>
        <w:rPr>
          <w:color w:val="000000"/>
        </w:rPr>
      </w:pPr>
      <w:r>
        <w:rPr>
          <w:b/>
          <w:color w:val="FF0000"/>
        </w:rPr>
        <w:t>REDACTED TEXT under FOIA Section 40, Personal Information</w:t>
      </w:r>
      <w:r>
        <w:rPr>
          <w:color w:val="0B0C0C"/>
        </w:rPr>
        <w:t>.</w:t>
      </w:r>
    </w:p>
    <w:p w14:paraId="01A8303E" w14:textId="77777777" w:rsidR="005E0589" w:rsidRDefault="005E0589" w:rsidP="005E0589">
      <w:pPr>
        <w:pBdr>
          <w:top w:val="nil"/>
          <w:left w:val="nil"/>
          <w:bottom w:val="nil"/>
          <w:right w:val="nil"/>
          <w:between w:val="nil"/>
        </w:pBdr>
        <w:spacing w:after="120" w:line="240" w:lineRule="auto"/>
      </w:pPr>
    </w:p>
    <w:p w14:paraId="690527A0" w14:textId="54ACBBA9" w:rsidR="000032E0" w:rsidRDefault="005E0589" w:rsidP="005E0589">
      <w:pPr>
        <w:pStyle w:val="Heading3"/>
        <w:tabs>
          <w:tab w:val="left" w:pos="0"/>
        </w:tabs>
      </w:pPr>
      <w:r>
        <w:lastRenderedPageBreak/>
        <w:t xml:space="preserve"> </w:t>
      </w:r>
      <w:r w:rsidR="005E057A">
        <w:t>Call-Off Contract term</w:t>
      </w:r>
    </w:p>
    <w:tbl>
      <w:tblPr>
        <w:tblStyle w:val="ae"/>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0032E0" w14:paraId="6914D2E7"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5CE0689" w14:textId="77777777" w:rsidR="000032E0" w:rsidRDefault="005E057A">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14:paraId="4BDD6E57" w14:textId="77777777" w:rsidR="000032E0" w:rsidRDefault="005E057A">
            <w:pPr>
              <w:pBdr>
                <w:top w:val="nil"/>
                <w:left w:val="nil"/>
                <w:bottom w:val="nil"/>
                <w:right w:val="nil"/>
                <w:between w:val="nil"/>
              </w:pBdr>
              <w:spacing w:before="240"/>
              <w:jc w:val="both"/>
              <w:rPr>
                <w:color w:val="000000"/>
              </w:rPr>
            </w:pPr>
            <w:r>
              <w:rPr>
                <w:color w:val="000000"/>
              </w:rPr>
              <w:t xml:space="preserve">This Call-Off Contract Starts on </w:t>
            </w:r>
            <w:r>
              <w:t>08/10/2022</w:t>
            </w:r>
            <w:r>
              <w:rPr>
                <w:color w:val="000000"/>
              </w:rPr>
              <w:t xml:space="preserve"> and is valid for </w:t>
            </w:r>
            <w:r>
              <w:t>12 (twelve) months, with an option to extend by</w:t>
            </w:r>
            <w:r w:rsidR="000C476B">
              <w:t xml:space="preserve"> up</w:t>
            </w:r>
            <w:r w:rsidR="00545697">
              <w:t xml:space="preserve"> </w:t>
            </w:r>
            <w:r w:rsidR="000C476B">
              <w:t>to</w:t>
            </w:r>
            <w:r w:rsidR="00545697">
              <w:t xml:space="preserve"> </w:t>
            </w:r>
            <w:r>
              <w:t>12 (twelve) months</w:t>
            </w:r>
            <w:r w:rsidR="00545697">
              <w:rPr>
                <w:color w:val="000000"/>
              </w:rPr>
              <w:t xml:space="preserve">. </w:t>
            </w:r>
          </w:p>
          <w:p w14:paraId="08DEDEC5" w14:textId="77777777" w:rsidR="000032E0" w:rsidRDefault="005E057A">
            <w:pPr>
              <w:pBdr>
                <w:top w:val="nil"/>
                <w:left w:val="nil"/>
                <w:bottom w:val="nil"/>
                <w:right w:val="nil"/>
                <w:between w:val="nil"/>
              </w:pBdr>
              <w:spacing w:before="240"/>
              <w:jc w:val="both"/>
              <w:rPr>
                <w:color w:val="000000"/>
              </w:rPr>
            </w:pPr>
            <w:r>
              <w:rPr>
                <w:color w:val="000000"/>
              </w:rPr>
              <w:t>The date and number of days or months is subject to clause 1.2 in Part B below.</w:t>
            </w:r>
          </w:p>
        </w:tc>
      </w:tr>
      <w:tr w:rsidR="000032E0" w14:paraId="0D3389E8"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5EEBCF9E" w14:textId="77777777" w:rsidR="000032E0" w:rsidRDefault="005E057A">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14:paraId="1788C93A" w14:textId="77777777" w:rsidR="000032E0" w:rsidRDefault="005E057A">
            <w:pPr>
              <w:pBdr>
                <w:top w:val="nil"/>
                <w:left w:val="nil"/>
                <w:bottom w:val="nil"/>
                <w:right w:val="nil"/>
                <w:between w:val="nil"/>
              </w:pBdr>
              <w:spacing w:before="240"/>
              <w:jc w:val="both"/>
              <w:rPr>
                <w:color w:val="000000"/>
              </w:rPr>
            </w:pPr>
            <w:r>
              <w:rPr>
                <w:color w:val="000000"/>
              </w:rPr>
              <w:t xml:space="preserve">The notice period for the Supplier needed for Ending the Call-Off Contract is at least </w:t>
            </w:r>
            <w:r>
              <w:t xml:space="preserve">90 </w:t>
            </w:r>
            <w:r>
              <w:rPr>
                <w:color w:val="000000"/>
              </w:rPr>
              <w:t>Working Days from the date of written notice for undisputed sums (as per clause 18.6).</w:t>
            </w:r>
          </w:p>
          <w:p w14:paraId="759C6DF7" w14:textId="77777777" w:rsidR="000032E0" w:rsidRDefault="005E057A">
            <w:pPr>
              <w:pBdr>
                <w:top w:val="nil"/>
                <w:left w:val="nil"/>
                <w:bottom w:val="nil"/>
                <w:right w:val="nil"/>
                <w:between w:val="nil"/>
              </w:pBdr>
              <w:spacing w:before="240"/>
              <w:jc w:val="both"/>
              <w:rPr>
                <w:color w:val="000000"/>
              </w:rPr>
            </w:pPr>
            <w:r>
              <w:rPr>
                <w:color w:val="000000"/>
              </w:rPr>
              <w:t>The notice period for the Buyer is a maximum of 30 days from the date of written notice for Ending without cause (as per clause 18.1).</w:t>
            </w:r>
          </w:p>
        </w:tc>
      </w:tr>
      <w:tr w:rsidR="000032E0" w14:paraId="1CA0FBB3" w14:textId="77777777">
        <w:trPr>
          <w:trHeight w:val="5220"/>
        </w:trPr>
        <w:tc>
          <w:tcPr>
            <w:tcW w:w="2625" w:type="dxa"/>
            <w:tcBorders>
              <w:left w:val="single" w:sz="8" w:space="0" w:color="000000"/>
              <w:bottom w:val="single" w:sz="8" w:space="0" w:color="000000"/>
              <w:right w:val="single" w:sz="8" w:space="0" w:color="000000"/>
            </w:tcBorders>
            <w:shd w:val="clear" w:color="auto" w:fill="auto"/>
          </w:tcPr>
          <w:p w14:paraId="0D3E2F6C" w14:textId="77777777" w:rsidR="000032E0" w:rsidRDefault="005E057A">
            <w:pPr>
              <w:pBdr>
                <w:top w:val="nil"/>
                <w:left w:val="nil"/>
                <w:bottom w:val="nil"/>
                <w:right w:val="nil"/>
                <w:between w:val="nil"/>
              </w:pBdr>
              <w:spacing w:before="60" w:after="60"/>
              <w:ind w:right="300"/>
              <w:rPr>
                <w:b/>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14:paraId="25AE072C" w14:textId="77777777" w:rsidR="000032E0" w:rsidRDefault="005E057A">
            <w:pPr>
              <w:pBdr>
                <w:top w:val="nil"/>
                <w:left w:val="nil"/>
                <w:bottom w:val="nil"/>
                <w:right w:val="nil"/>
                <w:between w:val="nil"/>
              </w:pBdr>
              <w:spacing w:before="240"/>
              <w:jc w:val="both"/>
              <w:rPr>
                <w:color w:val="000000"/>
              </w:rPr>
            </w:pPr>
            <w:r>
              <w:rPr>
                <w:color w:val="000000"/>
              </w:rPr>
              <w:t xml:space="preserve">This Call-off Contract can be extended by the Buyer for </w:t>
            </w:r>
            <w:r>
              <w:t>1</w:t>
            </w:r>
            <w:r>
              <w:rPr>
                <w:color w:val="000000"/>
              </w:rPr>
              <w:t xml:space="preserve"> period of </w:t>
            </w:r>
            <w:r>
              <w:t>12</w:t>
            </w:r>
            <w:r>
              <w:rPr>
                <w:color w:val="000000"/>
              </w:rPr>
              <w:t xml:space="preserve"> months, by giving the Supplier thirty (30) days written notice before its expiry. The extension periods are subject to clauses 1.3 and 1.4 in Part B below.</w:t>
            </w:r>
          </w:p>
          <w:p w14:paraId="2055DAA9" w14:textId="77777777" w:rsidR="000032E0" w:rsidRDefault="005E057A">
            <w:pPr>
              <w:pBdr>
                <w:top w:val="nil"/>
                <w:left w:val="nil"/>
                <w:bottom w:val="nil"/>
                <w:right w:val="nil"/>
                <w:between w:val="nil"/>
              </w:pBdr>
              <w:spacing w:before="240"/>
              <w:jc w:val="both"/>
              <w:rPr>
                <w:color w:val="000000"/>
              </w:rPr>
            </w:pPr>
            <w:r>
              <w:rPr>
                <w:color w:val="000000"/>
              </w:rPr>
              <w:t>Extensions which extend the Term beyond 24 months are only permitted if the Supplier complies with the additional exit plan requirements at clauses 21.3 to 21.8.</w:t>
            </w:r>
          </w:p>
          <w:p w14:paraId="18B2374D" w14:textId="77777777" w:rsidR="000032E0" w:rsidRDefault="005E057A">
            <w:pPr>
              <w:pBdr>
                <w:top w:val="nil"/>
                <w:left w:val="nil"/>
                <w:bottom w:val="nil"/>
                <w:right w:val="nil"/>
                <w:between w:val="nil"/>
              </w:pBdr>
              <w:spacing w:before="240"/>
              <w:jc w:val="both"/>
              <w:rPr>
                <w:color w:val="000000"/>
              </w:rPr>
            </w:pPr>
            <w:r>
              <w:rPr>
                <w:color w:val="000000"/>
              </w:rPr>
              <w:t>The extension period after 24 months should not exceed the maximum permitted under the Framework Agreement which is 2 periods of up to 12 months each.</w:t>
            </w:r>
          </w:p>
          <w:p w14:paraId="08003767" w14:textId="77777777" w:rsidR="000032E0" w:rsidRDefault="005E057A">
            <w:pPr>
              <w:pBdr>
                <w:top w:val="nil"/>
                <w:left w:val="nil"/>
                <w:bottom w:val="nil"/>
                <w:right w:val="nil"/>
                <w:between w:val="nil"/>
              </w:pBdr>
              <w:spacing w:before="240"/>
              <w:jc w:val="both"/>
              <w:rPr>
                <w:color w:val="000000"/>
              </w:rPr>
            </w:pPr>
            <w:r>
              <w:rPr>
                <w:color w:val="000000"/>
              </w:rPr>
              <w:t xml:space="preserve">If a buyer is a central government department and the contract Term is intended to exceed 24 months, then under the Spend Controls process, prior approval must be obtained from the Government Digital Service (GDS). Further guidance: </w:t>
            </w:r>
          </w:p>
          <w:p w14:paraId="0B5A2743" w14:textId="77777777" w:rsidR="000032E0" w:rsidRPr="00545697" w:rsidRDefault="00945E55">
            <w:pPr>
              <w:pBdr>
                <w:top w:val="nil"/>
                <w:left w:val="nil"/>
                <w:bottom w:val="nil"/>
                <w:right w:val="nil"/>
                <w:between w:val="nil"/>
              </w:pBdr>
              <w:spacing w:before="240"/>
              <w:jc w:val="both"/>
              <w:rPr>
                <w:color w:val="0000FF"/>
                <w:u w:val="single"/>
              </w:rPr>
            </w:pPr>
            <w:hyperlink r:id="rId9">
              <w:r w:rsidR="005E057A">
                <w:rPr>
                  <w:color w:val="0000FF"/>
                  <w:u w:val="single"/>
                </w:rPr>
                <w:t>https://www.gov.uk/service-manual/agile-delivery/spend-controls-check-if-you-need-approval-to-spend-money-on-a-service</w:t>
              </w:r>
            </w:hyperlink>
          </w:p>
        </w:tc>
      </w:tr>
    </w:tbl>
    <w:p w14:paraId="66E4CB01" w14:textId="77777777" w:rsidR="000032E0" w:rsidRDefault="005E057A">
      <w:pPr>
        <w:pStyle w:val="Heading3"/>
        <w:numPr>
          <w:ilvl w:val="2"/>
          <w:numId w:val="24"/>
        </w:numPr>
        <w:tabs>
          <w:tab w:val="left" w:pos="0"/>
        </w:tabs>
      </w:pPr>
      <w:r>
        <w:t>Buyer contractual details</w:t>
      </w:r>
    </w:p>
    <w:p w14:paraId="724CE26A" w14:textId="77777777" w:rsidR="000032E0" w:rsidRDefault="005E057A">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f"/>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6"/>
        <w:gridCol w:w="6243"/>
        <w:gridCol w:w="46"/>
      </w:tblGrid>
      <w:tr w:rsidR="000032E0" w14:paraId="5DB5BB94" w14:textId="77777777">
        <w:trPr>
          <w:trHeight w:val="1141"/>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0A9702C8" w14:textId="77777777" w:rsidR="000032E0" w:rsidRDefault="005E057A">
            <w:pPr>
              <w:pBdr>
                <w:top w:val="nil"/>
                <w:left w:val="nil"/>
                <w:bottom w:val="nil"/>
                <w:right w:val="nil"/>
                <w:between w:val="nil"/>
              </w:pBdr>
              <w:spacing w:before="240"/>
              <w:rPr>
                <w:b/>
                <w:color w:val="000000"/>
              </w:rPr>
            </w:pPr>
            <w:r>
              <w:rPr>
                <w:b/>
                <w:color w:val="000000"/>
              </w:rPr>
              <w:t>G-Cloud lot</w:t>
            </w:r>
          </w:p>
        </w:tc>
        <w:tc>
          <w:tcPr>
            <w:tcW w:w="6289" w:type="dxa"/>
            <w:gridSpan w:val="2"/>
            <w:tcBorders>
              <w:top w:val="single" w:sz="8" w:space="0" w:color="000000"/>
              <w:bottom w:val="single" w:sz="8" w:space="0" w:color="000000"/>
              <w:right w:val="single" w:sz="8" w:space="0" w:color="000000"/>
            </w:tcBorders>
            <w:shd w:val="clear" w:color="auto" w:fill="auto"/>
          </w:tcPr>
          <w:p w14:paraId="5E527950" w14:textId="77777777" w:rsidR="000032E0" w:rsidRDefault="005E057A">
            <w:pPr>
              <w:pBdr>
                <w:top w:val="nil"/>
                <w:left w:val="nil"/>
                <w:bottom w:val="nil"/>
                <w:right w:val="nil"/>
                <w:between w:val="nil"/>
              </w:pBdr>
              <w:spacing w:before="240"/>
              <w:rPr>
                <w:color w:val="000000"/>
              </w:rPr>
            </w:pPr>
            <w:r>
              <w:rPr>
                <w:color w:val="000000"/>
              </w:rPr>
              <w:t>This Call-Off Contract is for the provision of Services under:</w:t>
            </w:r>
          </w:p>
          <w:p w14:paraId="1D04D6EB" w14:textId="77777777" w:rsidR="000032E0" w:rsidRDefault="005E057A">
            <w:pPr>
              <w:numPr>
                <w:ilvl w:val="0"/>
                <w:numId w:val="26"/>
              </w:numPr>
              <w:pBdr>
                <w:top w:val="nil"/>
                <w:left w:val="nil"/>
                <w:bottom w:val="nil"/>
                <w:right w:val="nil"/>
                <w:between w:val="nil"/>
              </w:pBdr>
              <w:spacing w:before="240"/>
              <w:rPr>
                <w:color w:val="000000"/>
              </w:rPr>
            </w:pPr>
            <w:r>
              <w:rPr>
                <w:color w:val="000000"/>
              </w:rPr>
              <w:t xml:space="preserve">Lot 2: Cloud software </w:t>
            </w:r>
          </w:p>
        </w:tc>
      </w:tr>
      <w:tr w:rsidR="000032E0" w14:paraId="1A597D64" w14:textId="77777777">
        <w:trPr>
          <w:trHeight w:val="3600"/>
        </w:trPr>
        <w:tc>
          <w:tcPr>
            <w:tcW w:w="2606" w:type="dxa"/>
            <w:tcBorders>
              <w:left w:val="single" w:sz="8" w:space="0" w:color="000000"/>
              <w:bottom w:val="single" w:sz="8" w:space="0" w:color="000000"/>
              <w:right w:val="single" w:sz="8" w:space="0" w:color="000000"/>
            </w:tcBorders>
            <w:shd w:val="clear" w:color="auto" w:fill="auto"/>
          </w:tcPr>
          <w:p w14:paraId="1FE9FE2D" w14:textId="77777777" w:rsidR="000032E0" w:rsidRDefault="005E057A">
            <w:pPr>
              <w:pBdr>
                <w:top w:val="nil"/>
                <w:left w:val="nil"/>
                <w:bottom w:val="nil"/>
                <w:right w:val="nil"/>
                <w:between w:val="nil"/>
              </w:pBdr>
              <w:spacing w:before="240"/>
              <w:rPr>
                <w:b/>
                <w:color w:val="000000"/>
              </w:rPr>
            </w:pPr>
            <w:r>
              <w:rPr>
                <w:b/>
                <w:color w:val="000000"/>
              </w:rPr>
              <w:lastRenderedPageBreak/>
              <w:t>G-Cloud services required</w:t>
            </w:r>
          </w:p>
        </w:tc>
        <w:tc>
          <w:tcPr>
            <w:tcW w:w="6289" w:type="dxa"/>
            <w:gridSpan w:val="2"/>
            <w:tcBorders>
              <w:bottom w:val="single" w:sz="8" w:space="0" w:color="000000"/>
              <w:right w:val="single" w:sz="8" w:space="0" w:color="000000"/>
            </w:tcBorders>
            <w:shd w:val="clear" w:color="auto" w:fill="auto"/>
          </w:tcPr>
          <w:p w14:paraId="6EC8BCEA" w14:textId="77777777" w:rsidR="000032E0" w:rsidRDefault="005E057A">
            <w:pPr>
              <w:pBdr>
                <w:top w:val="nil"/>
                <w:left w:val="nil"/>
                <w:bottom w:val="nil"/>
                <w:right w:val="nil"/>
                <w:between w:val="nil"/>
              </w:pBdr>
              <w:spacing w:before="240"/>
              <w:jc w:val="both"/>
            </w:pPr>
            <w:r>
              <w:rPr>
                <w:color w:val="000000"/>
              </w:rPr>
              <w:t>The Services to be provided by the Supplier under the above Lot are listed in Framework Section 2 and outlined below:</w:t>
            </w:r>
          </w:p>
          <w:p w14:paraId="26046288" w14:textId="77777777" w:rsidR="000032E0" w:rsidRDefault="000032E0">
            <w:pPr>
              <w:pBdr>
                <w:top w:val="nil"/>
                <w:left w:val="nil"/>
                <w:bottom w:val="nil"/>
                <w:right w:val="nil"/>
                <w:between w:val="nil"/>
              </w:pBdr>
              <w:spacing w:before="240"/>
              <w:jc w:val="both"/>
            </w:pPr>
          </w:p>
          <w:p w14:paraId="1144C943" w14:textId="77777777" w:rsidR="000032E0" w:rsidRDefault="005E057A">
            <w:pPr>
              <w:numPr>
                <w:ilvl w:val="0"/>
                <w:numId w:val="27"/>
              </w:numPr>
              <w:pBdr>
                <w:top w:val="nil"/>
                <w:left w:val="nil"/>
                <w:bottom w:val="nil"/>
                <w:right w:val="nil"/>
                <w:between w:val="nil"/>
              </w:pBdr>
              <w:jc w:val="both"/>
              <w:rPr>
                <w:color w:val="000000"/>
              </w:rPr>
            </w:pPr>
            <w:r>
              <w:t xml:space="preserve">The Authority is looking to appoint a Supplier to provide access to a case management system for the logging and management of correspondence, </w:t>
            </w:r>
            <w:r w:rsidR="00545697">
              <w:t>Parliamentary Questions (</w:t>
            </w:r>
            <w:r>
              <w:t>PQs</w:t>
            </w:r>
            <w:r w:rsidR="00545697">
              <w:t>)</w:t>
            </w:r>
            <w:r>
              <w:t xml:space="preserve">, </w:t>
            </w:r>
            <w:r w:rsidR="00545697">
              <w:t>Freedom of Information requests (</w:t>
            </w:r>
            <w:r>
              <w:t>FOIs</w:t>
            </w:r>
            <w:r w:rsidR="00545697">
              <w:t>)</w:t>
            </w:r>
            <w:r>
              <w:t>, invites and complaints, via a single licence.</w:t>
            </w:r>
          </w:p>
          <w:p w14:paraId="16E9B841" w14:textId="3D889701" w:rsidR="000032E0" w:rsidRDefault="005E057A">
            <w:pPr>
              <w:numPr>
                <w:ilvl w:val="0"/>
                <w:numId w:val="27"/>
              </w:numPr>
              <w:pBdr>
                <w:top w:val="nil"/>
                <w:left w:val="nil"/>
                <w:bottom w:val="nil"/>
                <w:right w:val="nil"/>
                <w:between w:val="nil"/>
              </w:pBdr>
              <w:jc w:val="both"/>
              <w:rPr>
                <w:color w:val="000000"/>
              </w:rPr>
            </w:pPr>
            <w:r>
              <w:t xml:space="preserve">There will be no user limit or storage limit and the case management system must be configurable to Cabinet Office needs with the </w:t>
            </w:r>
            <w:r w:rsidR="00545697">
              <w:t>S</w:t>
            </w:r>
            <w:r>
              <w:t>upplier able to accept enhancement or bespoke change requests and the ability to run detailed reporting, and self-maintain the system through super user privileges.</w:t>
            </w:r>
          </w:p>
          <w:p w14:paraId="1F4E4FD6" w14:textId="1160DE14" w:rsidR="000032E0" w:rsidRDefault="005E057A">
            <w:pPr>
              <w:numPr>
                <w:ilvl w:val="0"/>
                <w:numId w:val="27"/>
              </w:numPr>
              <w:pBdr>
                <w:top w:val="nil"/>
                <w:left w:val="nil"/>
                <w:bottom w:val="nil"/>
                <w:right w:val="nil"/>
                <w:between w:val="nil"/>
              </w:pBdr>
              <w:jc w:val="both"/>
              <w:rPr>
                <w:color w:val="000000"/>
              </w:rPr>
            </w:pPr>
            <w:r>
              <w:t xml:space="preserve">In addition, the </w:t>
            </w:r>
            <w:r w:rsidR="00545697">
              <w:t>S</w:t>
            </w:r>
            <w:r>
              <w:t>upplier must have the ability to conduct user training over the course of the licence period, if the need for training is presented by users</w:t>
            </w:r>
            <w:r w:rsidR="00545697">
              <w:t>.</w:t>
            </w:r>
          </w:p>
        </w:tc>
      </w:tr>
      <w:tr w:rsidR="000032E0" w14:paraId="5991F2D5" w14:textId="77777777">
        <w:trPr>
          <w:trHeight w:val="656"/>
        </w:trPr>
        <w:tc>
          <w:tcPr>
            <w:tcW w:w="2606" w:type="dxa"/>
            <w:tcBorders>
              <w:left w:val="single" w:sz="8" w:space="0" w:color="000000"/>
              <w:bottom w:val="single" w:sz="8" w:space="0" w:color="000000"/>
              <w:right w:val="single" w:sz="8" w:space="0" w:color="000000"/>
            </w:tcBorders>
            <w:shd w:val="clear" w:color="auto" w:fill="auto"/>
          </w:tcPr>
          <w:p w14:paraId="762C2517" w14:textId="77777777" w:rsidR="000032E0" w:rsidRDefault="005E057A">
            <w:pPr>
              <w:pBdr>
                <w:top w:val="nil"/>
                <w:left w:val="nil"/>
                <w:bottom w:val="nil"/>
                <w:right w:val="nil"/>
                <w:between w:val="nil"/>
              </w:pBdr>
              <w:spacing w:before="240"/>
              <w:rPr>
                <w:b/>
                <w:color w:val="000000"/>
              </w:rPr>
            </w:pPr>
            <w:r>
              <w:rPr>
                <w:b/>
                <w:color w:val="000000"/>
              </w:rPr>
              <w:t>Additional Services</w:t>
            </w:r>
          </w:p>
        </w:tc>
        <w:tc>
          <w:tcPr>
            <w:tcW w:w="6289" w:type="dxa"/>
            <w:gridSpan w:val="2"/>
            <w:tcBorders>
              <w:bottom w:val="single" w:sz="8" w:space="0" w:color="000000"/>
              <w:right w:val="single" w:sz="8" w:space="0" w:color="000000"/>
            </w:tcBorders>
            <w:shd w:val="clear" w:color="auto" w:fill="auto"/>
          </w:tcPr>
          <w:p w14:paraId="1697D34D" w14:textId="77777777" w:rsidR="000032E0" w:rsidRDefault="005E057A">
            <w:pPr>
              <w:pBdr>
                <w:top w:val="nil"/>
                <w:left w:val="nil"/>
                <w:bottom w:val="nil"/>
                <w:right w:val="nil"/>
                <w:between w:val="nil"/>
              </w:pBdr>
              <w:spacing w:before="240"/>
              <w:rPr>
                <w:color w:val="000000"/>
              </w:rPr>
            </w:pPr>
            <w:r>
              <w:rPr>
                <w:color w:val="000000"/>
              </w:rPr>
              <w:t>None</w:t>
            </w:r>
          </w:p>
        </w:tc>
      </w:tr>
      <w:tr w:rsidR="000032E0" w14:paraId="28AED8D2" w14:textId="77777777">
        <w:trPr>
          <w:trHeight w:val="2680"/>
        </w:trPr>
        <w:tc>
          <w:tcPr>
            <w:tcW w:w="2606" w:type="dxa"/>
            <w:tcBorders>
              <w:left w:val="single" w:sz="8" w:space="0" w:color="000000"/>
              <w:bottom w:val="single" w:sz="8" w:space="0" w:color="000000"/>
              <w:right w:val="single" w:sz="8" w:space="0" w:color="000000"/>
            </w:tcBorders>
            <w:shd w:val="clear" w:color="auto" w:fill="auto"/>
          </w:tcPr>
          <w:p w14:paraId="4F1DC89E" w14:textId="77777777" w:rsidR="000032E0" w:rsidRDefault="005E057A">
            <w:pPr>
              <w:pBdr>
                <w:top w:val="nil"/>
                <w:left w:val="nil"/>
                <w:bottom w:val="nil"/>
                <w:right w:val="nil"/>
                <w:between w:val="nil"/>
              </w:pBdr>
              <w:spacing w:before="240"/>
              <w:rPr>
                <w:b/>
                <w:color w:val="000000"/>
              </w:rPr>
            </w:pPr>
            <w:r>
              <w:rPr>
                <w:b/>
                <w:color w:val="000000"/>
              </w:rPr>
              <w:t>Location</w:t>
            </w:r>
          </w:p>
        </w:tc>
        <w:tc>
          <w:tcPr>
            <w:tcW w:w="6289" w:type="dxa"/>
            <w:gridSpan w:val="2"/>
            <w:tcBorders>
              <w:bottom w:val="single" w:sz="8" w:space="0" w:color="000000"/>
              <w:right w:val="single" w:sz="8" w:space="0" w:color="000000"/>
            </w:tcBorders>
            <w:shd w:val="clear" w:color="auto" w:fill="auto"/>
          </w:tcPr>
          <w:p w14:paraId="44A63D2D" w14:textId="77777777" w:rsidR="000032E0" w:rsidRDefault="005E057A">
            <w:pPr>
              <w:pBdr>
                <w:top w:val="nil"/>
                <w:left w:val="nil"/>
                <w:bottom w:val="nil"/>
                <w:right w:val="nil"/>
                <w:between w:val="nil"/>
              </w:pBdr>
              <w:spacing w:before="240"/>
              <w:rPr>
                <w:color w:val="000000"/>
              </w:rPr>
            </w:pPr>
            <w:r>
              <w:rPr>
                <w:color w:val="000000"/>
              </w:rPr>
              <w:t>The Services will be delivered to:</w:t>
            </w:r>
          </w:p>
          <w:p w14:paraId="17FEE549" w14:textId="25AAA94F" w:rsidR="000032E0" w:rsidRDefault="005E0589">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r>
      <w:tr w:rsidR="000032E0" w14:paraId="2BF27996" w14:textId="77777777">
        <w:trPr>
          <w:trHeight w:val="780"/>
        </w:trPr>
        <w:tc>
          <w:tcPr>
            <w:tcW w:w="2606" w:type="dxa"/>
            <w:tcBorders>
              <w:left w:val="single" w:sz="8" w:space="0" w:color="000000"/>
              <w:bottom w:val="single" w:sz="8" w:space="0" w:color="000000"/>
              <w:right w:val="single" w:sz="8" w:space="0" w:color="000000"/>
            </w:tcBorders>
            <w:shd w:val="clear" w:color="auto" w:fill="auto"/>
          </w:tcPr>
          <w:p w14:paraId="56C0A5B6" w14:textId="77777777" w:rsidR="000032E0" w:rsidRDefault="005E057A">
            <w:pPr>
              <w:pBdr>
                <w:top w:val="nil"/>
                <w:left w:val="nil"/>
                <w:bottom w:val="nil"/>
                <w:right w:val="nil"/>
                <w:between w:val="nil"/>
              </w:pBdr>
              <w:spacing w:before="240"/>
              <w:rPr>
                <w:b/>
                <w:color w:val="000000"/>
              </w:rPr>
            </w:pPr>
            <w:r>
              <w:rPr>
                <w:b/>
                <w:color w:val="000000"/>
              </w:rPr>
              <w:t>Quality standards</w:t>
            </w:r>
          </w:p>
        </w:tc>
        <w:tc>
          <w:tcPr>
            <w:tcW w:w="6243" w:type="dxa"/>
            <w:tcBorders>
              <w:bottom w:val="single" w:sz="8" w:space="0" w:color="000000"/>
              <w:right w:val="single" w:sz="8" w:space="0" w:color="000000"/>
            </w:tcBorders>
            <w:shd w:val="clear" w:color="auto" w:fill="auto"/>
          </w:tcPr>
          <w:p w14:paraId="37A22483" w14:textId="77777777" w:rsidR="000032E0" w:rsidRDefault="005E057A">
            <w:pPr>
              <w:pBdr>
                <w:top w:val="nil"/>
                <w:left w:val="nil"/>
                <w:bottom w:val="nil"/>
                <w:right w:val="nil"/>
                <w:between w:val="nil"/>
              </w:pBdr>
              <w:rPr>
                <w:color w:val="000000"/>
              </w:rPr>
            </w:pPr>
            <w:r>
              <w:rPr>
                <w:color w:val="000000"/>
              </w:rPr>
              <w:t>The quality standards required for this Call-Off Contract are:</w:t>
            </w:r>
          </w:p>
          <w:p w14:paraId="625F96EC" w14:textId="77777777" w:rsidR="000032E0" w:rsidRDefault="000032E0">
            <w:pPr>
              <w:pBdr>
                <w:top w:val="nil"/>
                <w:left w:val="nil"/>
                <w:bottom w:val="nil"/>
                <w:right w:val="nil"/>
                <w:between w:val="nil"/>
              </w:pBdr>
              <w:rPr>
                <w:color w:val="000000"/>
              </w:rPr>
            </w:pPr>
          </w:p>
          <w:p w14:paraId="6EA1CA66" w14:textId="2216F804" w:rsidR="000032E0" w:rsidRDefault="005E0589">
            <w:pPr>
              <w:numPr>
                <w:ilvl w:val="0"/>
                <w:numId w:val="22"/>
              </w:numPr>
              <w:pBdr>
                <w:top w:val="nil"/>
                <w:left w:val="nil"/>
                <w:bottom w:val="nil"/>
                <w:right w:val="nil"/>
                <w:between w:val="nil"/>
              </w:pBdr>
            </w:pPr>
            <w:r>
              <w:rPr>
                <w:b/>
                <w:color w:val="FF0000"/>
              </w:rPr>
              <w:t>REDACTED TEXT under FOIA Section 43 Commercial Interests</w:t>
            </w:r>
            <w:r>
              <w:rPr>
                <w:color w:val="FF0000"/>
              </w:rPr>
              <w:t>.</w:t>
            </w:r>
          </w:p>
        </w:tc>
        <w:tc>
          <w:tcPr>
            <w:tcW w:w="46" w:type="dxa"/>
            <w:shd w:val="clear" w:color="auto" w:fill="auto"/>
            <w:tcMar>
              <w:top w:w="0" w:type="dxa"/>
              <w:left w:w="0" w:type="dxa"/>
              <w:bottom w:w="0" w:type="dxa"/>
              <w:right w:w="0" w:type="dxa"/>
            </w:tcMar>
          </w:tcPr>
          <w:p w14:paraId="4FDEA87C" w14:textId="77777777" w:rsidR="000032E0" w:rsidRDefault="000032E0">
            <w:pPr>
              <w:pBdr>
                <w:top w:val="nil"/>
                <w:left w:val="nil"/>
                <w:bottom w:val="nil"/>
                <w:right w:val="nil"/>
                <w:between w:val="nil"/>
              </w:pBdr>
              <w:spacing w:before="240"/>
              <w:rPr>
                <w:color w:val="000000"/>
              </w:rPr>
            </w:pPr>
          </w:p>
        </w:tc>
      </w:tr>
      <w:tr w:rsidR="000032E0" w14:paraId="3BCE21CA"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102F2F7C" w14:textId="77777777" w:rsidR="000032E0" w:rsidRDefault="005E057A">
            <w:pPr>
              <w:pBdr>
                <w:top w:val="nil"/>
                <w:left w:val="nil"/>
                <w:bottom w:val="nil"/>
                <w:right w:val="nil"/>
                <w:between w:val="nil"/>
              </w:pBdr>
              <w:spacing w:before="240"/>
              <w:rPr>
                <w:b/>
                <w:color w:val="000000"/>
              </w:rPr>
            </w:pPr>
            <w:r>
              <w:rPr>
                <w:b/>
                <w:color w:val="000000"/>
              </w:rPr>
              <w:t>Technical standards:</w:t>
            </w:r>
          </w:p>
        </w:tc>
        <w:tc>
          <w:tcPr>
            <w:tcW w:w="6243" w:type="dxa"/>
            <w:tcBorders>
              <w:top w:val="single" w:sz="8" w:space="0" w:color="000000"/>
              <w:bottom w:val="single" w:sz="8" w:space="0" w:color="000000"/>
              <w:right w:val="single" w:sz="8" w:space="0" w:color="000000"/>
            </w:tcBorders>
            <w:shd w:val="clear" w:color="auto" w:fill="auto"/>
          </w:tcPr>
          <w:p w14:paraId="7D3D602A" w14:textId="77777777" w:rsidR="000032E0" w:rsidRDefault="005E057A">
            <w:pPr>
              <w:pBdr>
                <w:top w:val="nil"/>
                <w:left w:val="nil"/>
                <w:bottom w:val="nil"/>
                <w:right w:val="nil"/>
                <w:between w:val="nil"/>
              </w:pBdr>
              <w:spacing w:before="240"/>
              <w:jc w:val="both"/>
            </w:pPr>
            <w:r>
              <w:rPr>
                <w:color w:val="000000"/>
              </w:rPr>
              <w:t xml:space="preserve">The technical standards used as a requirement for this Call-Off Contract are </w:t>
            </w:r>
            <w:r>
              <w:t>in accordance with the Service Description found on the Digital Marketplace as per the following link, but which are inclusive of</w:t>
            </w:r>
            <w:r>
              <w:rPr>
                <w:color w:val="000000"/>
              </w:rPr>
              <w:t xml:space="preserve"> only those quality standards used as a requirement or acceptance criteria</w:t>
            </w:r>
            <w:r>
              <w:t>:</w:t>
            </w:r>
          </w:p>
          <w:p w14:paraId="369F2D56" w14:textId="77777777" w:rsidR="000032E0" w:rsidRDefault="00945E55">
            <w:pPr>
              <w:pBdr>
                <w:top w:val="nil"/>
                <w:left w:val="nil"/>
                <w:bottom w:val="nil"/>
                <w:right w:val="nil"/>
                <w:between w:val="nil"/>
              </w:pBdr>
              <w:spacing w:before="240"/>
              <w:rPr>
                <w:color w:val="000000"/>
              </w:rPr>
            </w:pPr>
            <w:hyperlink r:id="rId10">
              <w:r w:rsidR="005E057A">
                <w:rPr>
                  <w:color w:val="0000FF"/>
                  <w:u w:val="single"/>
                </w:rPr>
                <w:t>https://www.digitalmarketplace.service.gov.uk/g-cloud/services/379017495336553</w:t>
              </w:r>
            </w:hyperlink>
            <w:r w:rsidR="005E057A">
              <w:rPr>
                <w:color w:val="0000FF"/>
                <w:u w:val="single"/>
              </w:rPr>
              <w:t xml:space="preserve"> </w:t>
            </w:r>
            <w:r w:rsidR="005E057A">
              <w:t xml:space="preserve"> </w:t>
            </w:r>
          </w:p>
        </w:tc>
        <w:tc>
          <w:tcPr>
            <w:tcW w:w="46" w:type="dxa"/>
            <w:shd w:val="clear" w:color="auto" w:fill="auto"/>
            <w:tcMar>
              <w:top w:w="0" w:type="dxa"/>
              <w:left w:w="0" w:type="dxa"/>
              <w:bottom w:w="0" w:type="dxa"/>
              <w:right w:w="0" w:type="dxa"/>
            </w:tcMar>
          </w:tcPr>
          <w:p w14:paraId="139AFC4F" w14:textId="77777777" w:rsidR="000032E0" w:rsidRDefault="000032E0">
            <w:pPr>
              <w:pBdr>
                <w:top w:val="nil"/>
                <w:left w:val="nil"/>
                <w:bottom w:val="nil"/>
                <w:right w:val="nil"/>
                <w:between w:val="nil"/>
              </w:pBdr>
              <w:spacing w:before="240"/>
              <w:rPr>
                <w:color w:val="000000"/>
              </w:rPr>
            </w:pPr>
          </w:p>
        </w:tc>
      </w:tr>
      <w:tr w:rsidR="000032E0" w14:paraId="18B0750D" w14:textId="77777777">
        <w:trPr>
          <w:trHeight w:val="3020"/>
        </w:trPr>
        <w:tc>
          <w:tcPr>
            <w:tcW w:w="2606" w:type="dxa"/>
            <w:tcBorders>
              <w:left w:val="single" w:sz="8" w:space="0" w:color="000000"/>
              <w:bottom w:val="single" w:sz="8" w:space="0" w:color="000000"/>
              <w:right w:val="single" w:sz="8" w:space="0" w:color="000000"/>
            </w:tcBorders>
            <w:shd w:val="clear" w:color="auto" w:fill="auto"/>
          </w:tcPr>
          <w:p w14:paraId="6DF319F9" w14:textId="77777777" w:rsidR="000032E0" w:rsidRDefault="005E057A">
            <w:pPr>
              <w:pBdr>
                <w:top w:val="nil"/>
                <w:left w:val="nil"/>
                <w:bottom w:val="nil"/>
                <w:right w:val="nil"/>
                <w:between w:val="nil"/>
              </w:pBdr>
              <w:spacing w:before="240"/>
              <w:rPr>
                <w:b/>
                <w:color w:val="000000"/>
              </w:rPr>
            </w:pPr>
            <w:r>
              <w:rPr>
                <w:b/>
                <w:color w:val="000000"/>
              </w:rPr>
              <w:lastRenderedPageBreak/>
              <w:t>Service level agreement:</w:t>
            </w:r>
          </w:p>
        </w:tc>
        <w:tc>
          <w:tcPr>
            <w:tcW w:w="6243" w:type="dxa"/>
            <w:tcBorders>
              <w:bottom w:val="single" w:sz="8" w:space="0" w:color="000000"/>
              <w:right w:val="single" w:sz="8" w:space="0" w:color="000000"/>
            </w:tcBorders>
            <w:shd w:val="clear" w:color="auto" w:fill="auto"/>
          </w:tcPr>
          <w:p w14:paraId="22384C43" w14:textId="77777777" w:rsidR="000032E0" w:rsidRDefault="005E057A">
            <w:pPr>
              <w:pBdr>
                <w:top w:val="nil"/>
                <w:left w:val="nil"/>
                <w:bottom w:val="nil"/>
                <w:right w:val="nil"/>
                <w:between w:val="nil"/>
              </w:pBdr>
              <w:spacing w:before="240"/>
              <w:rPr>
                <w:color w:val="000000"/>
              </w:rPr>
            </w:pPr>
            <w:r>
              <w:rPr>
                <w:color w:val="000000"/>
              </w:rPr>
              <w:t>The service level and availability criteria required for this Call-Off Contract are:</w:t>
            </w:r>
          </w:p>
          <w:p w14:paraId="64D261E8" w14:textId="77777777" w:rsidR="000032E0" w:rsidRDefault="005E057A">
            <w:pPr>
              <w:numPr>
                <w:ilvl w:val="0"/>
                <w:numId w:val="25"/>
              </w:numPr>
              <w:pBdr>
                <w:top w:val="nil"/>
                <w:left w:val="nil"/>
                <w:bottom w:val="nil"/>
                <w:right w:val="nil"/>
                <w:between w:val="nil"/>
              </w:pBdr>
              <w:spacing w:before="240"/>
              <w:rPr>
                <w:color w:val="000000"/>
              </w:rPr>
            </w:pPr>
            <w:r>
              <w:rPr>
                <w:color w:val="000000"/>
              </w:rPr>
              <w:t xml:space="preserve">The ability to use the </w:t>
            </w:r>
            <w:proofErr w:type="spellStart"/>
            <w:r>
              <w:rPr>
                <w:color w:val="000000"/>
              </w:rPr>
              <w:t>eCase</w:t>
            </w:r>
            <w:proofErr w:type="spellEnd"/>
            <w:r>
              <w:rPr>
                <w:color w:val="000000"/>
              </w:rPr>
              <w:t xml:space="preserve"> + system and </w:t>
            </w:r>
            <w:proofErr w:type="spellStart"/>
            <w:r>
              <w:rPr>
                <w:color w:val="000000"/>
              </w:rPr>
              <w:t>eCase</w:t>
            </w:r>
            <w:proofErr w:type="spellEnd"/>
            <w:r>
              <w:rPr>
                <w:color w:val="000000"/>
              </w:rPr>
              <w:t xml:space="preserve"> Capture webform must be in place by 8</w:t>
            </w:r>
            <w:r>
              <w:rPr>
                <w:color w:val="000000"/>
                <w:vertAlign w:val="superscript"/>
              </w:rPr>
              <w:t>th</w:t>
            </w:r>
            <w:r>
              <w:rPr>
                <w:color w:val="000000"/>
              </w:rPr>
              <w:t xml:space="preserve"> October 2022</w:t>
            </w:r>
          </w:p>
          <w:p w14:paraId="7602EAA1" w14:textId="77777777" w:rsidR="000032E0" w:rsidRDefault="005E057A">
            <w:pPr>
              <w:numPr>
                <w:ilvl w:val="0"/>
                <w:numId w:val="25"/>
              </w:numPr>
              <w:pBdr>
                <w:top w:val="nil"/>
                <w:left w:val="nil"/>
                <w:bottom w:val="nil"/>
                <w:right w:val="nil"/>
                <w:between w:val="nil"/>
              </w:pBdr>
              <w:rPr>
                <w:color w:val="000000"/>
              </w:rPr>
            </w:pPr>
            <w:r>
              <w:rPr>
                <w:color w:val="000000"/>
              </w:rPr>
              <w:t>Support must be delivered in accordance to the timelines set in the service definition</w:t>
            </w:r>
          </w:p>
          <w:p w14:paraId="68F00B29" w14:textId="77777777" w:rsidR="000032E0" w:rsidRDefault="005E057A">
            <w:pPr>
              <w:numPr>
                <w:ilvl w:val="0"/>
                <w:numId w:val="25"/>
              </w:numPr>
              <w:pBdr>
                <w:top w:val="nil"/>
                <w:left w:val="nil"/>
                <w:bottom w:val="nil"/>
                <w:right w:val="nil"/>
                <w:between w:val="nil"/>
              </w:pBdr>
              <w:rPr>
                <w:color w:val="000000"/>
              </w:rPr>
            </w:pPr>
            <w:r>
              <w:rPr>
                <w:color w:val="000000"/>
              </w:rPr>
              <w:t>All outages for system maintenance to be conducted between the hours of 6</w:t>
            </w:r>
            <w:r w:rsidR="00545697">
              <w:rPr>
                <w:color w:val="000000"/>
              </w:rPr>
              <w:t xml:space="preserve"> </w:t>
            </w:r>
            <w:r>
              <w:rPr>
                <w:color w:val="000000"/>
              </w:rPr>
              <w:t>p</w:t>
            </w:r>
            <w:r w:rsidR="00545697">
              <w:rPr>
                <w:color w:val="000000"/>
              </w:rPr>
              <w:t>.</w:t>
            </w:r>
            <w:r>
              <w:rPr>
                <w:color w:val="000000"/>
              </w:rPr>
              <w:t>m</w:t>
            </w:r>
            <w:r w:rsidR="00545697">
              <w:rPr>
                <w:color w:val="000000"/>
              </w:rPr>
              <w:t>.</w:t>
            </w:r>
            <w:r>
              <w:rPr>
                <w:color w:val="000000"/>
              </w:rPr>
              <w:t xml:space="preserve"> and 8</w:t>
            </w:r>
            <w:r w:rsidR="00545697">
              <w:rPr>
                <w:color w:val="000000"/>
              </w:rPr>
              <w:t xml:space="preserve"> </w:t>
            </w:r>
            <w:r>
              <w:rPr>
                <w:color w:val="000000"/>
              </w:rPr>
              <w:t>a</w:t>
            </w:r>
            <w:r w:rsidR="00545697">
              <w:rPr>
                <w:color w:val="000000"/>
              </w:rPr>
              <w:t>.</w:t>
            </w:r>
            <w:r>
              <w:rPr>
                <w:color w:val="000000"/>
              </w:rPr>
              <w:t>m</w:t>
            </w:r>
            <w:r w:rsidR="00545697">
              <w:rPr>
                <w:color w:val="000000"/>
              </w:rPr>
              <w:t>.</w:t>
            </w:r>
            <w:r>
              <w:rPr>
                <w:color w:val="000000"/>
              </w:rPr>
              <w:t>; where planned outages must occur outside of this timeframe at least 15 working days’ notice must be given unless critical works need to be undertaken</w:t>
            </w:r>
          </w:p>
        </w:tc>
        <w:tc>
          <w:tcPr>
            <w:tcW w:w="46" w:type="dxa"/>
            <w:shd w:val="clear" w:color="auto" w:fill="auto"/>
            <w:tcMar>
              <w:top w:w="0" w:type="dxa"/>
              <w:left w:w="0" w:type="dxa"/>
              <w:bottom w:w="0" w:type="dxa"/>
              <w:right w:w="0" w:type="dxa"/>
            </w:tcMar>
          </w:tcPr>
          <w:p w14:paraId="5BE91AA8" w14:textId="77777777" w:rsidR="000032E0" w:rsidRDefault="000032E0">
            <w:pPr>
              <w:pBdr>
                <w:top w:val="nil"/>
                <w:left w:val="nil"/>
                <w:bottom w:val="nil"/>
                <w:right w:val="nil"/>
                <w:between w:val="nil"/>
              </w:pBdr>
              <w:ind w:left="720"/>
              <w:rPr>
                <w:color w:val="000000"/>
              </w:rPr>
            </w:pPr>
          </w:p>
        </w:tc>
      </w:tr>
      <w:tr w:rsidR="000032E0" w14:paraId="2BB24B3A" w14:textId="77777777">
        <w:trPr>
          <w:trHeight w:val="1880"/>
        </w:trPr>
        <w:tc>
          <w:tcPr>
            <w:tcW w:w="2606" w:type="dxa"/>
            <w:tcBorders>
              <w:left w:val="single" w:sz="8" w:space="0" w:color="000000"/>
              <w:bottom w:val="single" w:sz="8" w:space="0" w:color="000000"/>
              <w:right w:val="single" w:sz="8" w:space="0" w:color="000000"/>
            </w:tcBorders>
            <w:shd w:val="clear" w:color="auto" w:fill="auto"/>
          </w:tcPr>
          <w:p w14:paraId="44873B47" w14:textId="77777777" w:rsidR="000032E0" w:rsidRDefault="005E057A">
            <w:pPr>
              <w:pBdr>
                <w:top w:val="nil"/>
                <w:left w:val="nil"/>
                <w:bottom w:val="nil"/>
                <w:right w:val="nil"/>
                <w:between w:val="nil"/>
              </w:pBdr>
              <w:spacing w:before="240"/>
              <w:rPr>
                <w:b/>
                <w:color w:val="000000"/>
              </w:rPr>
            </w:pPr>
            <w:r>
              <w:rPr>
                <w:b/>
                <w:color w:val="000000"/>
              </w:rPr>
              <w:t>Onboarding</w:t>
            </w:r>
          </w:p>
        </w:tc>
        <w:tc>
          <w:tcPr>
            <w:tcW w:w="6243" w:type="dxa"/>
            <w:tcBorders>
              <w:bottom w:val="single" w:sz="8" w:space="0" w:color="000000"/>
              <w:right w:val="single" w:sz="8" w:space="0" w:color="000000"/>
            </w:tcBorders>
            <w:shd w:val="clear" w:color="auto" w:fill="auto"/>
          </w:tcPr>
          <w:p w14:paraId="12F9FE8B" w14:textId="77777777" w:rsidR="000032E0" w:rsidRDefault="005E057A">
            <w:pPr>
              <w:pBdr>
                <w:top w:val="nil"/>
                <w:left w:val="nil"/>
                <w:bottom w:val="nil"/>
                <w:right w:val="nil"/>
                <w:between w:val="nil"/>
              </w:pBdr>
              <w:spacing w:before="240"/>
              <w:jc w:val="both"/>
              <w:rPr>
                <w:b/>
              </w:rPr>
            </w:pPr>
            <w:r>
              <w:rPr>
                <w:color w:val="000000"/>
              </w:rPr>
              <w:t>The onboarding plan for this Call-Off Contract is</w:t>
            </w:r>
            <w:r>
              <w:t>:</w:t>
            </w:r>
            <w:r>
              <w:rPr>
                <w:b/>
              </w:rPr>
              <w:t xml:space="preserve"> </w:t>
            </w:r>
          </w:p>
          <w:p w14:paraId="1BA6D59E" w14:textId="77777777" w:rsidR="000032E0" w:rsidRDefault="005E057A">
            <w:pPr>
              <w:pBdr>
                <w:top w:val="nil"/>
                <w:left w:val="nil"/>
                <w:bottom w:val="nil"/>
                <w:right w:val="nil"/>
                <w:between w:val="nil"/>
              </w:pBdr>
              <w:spacing w:before="240"/>
              <w:jc w:val="both"/>
            </w:pPr>
            <w:proofErr w:type="spellStart"/>
            <w:r>
              <w:t>eCase</w:t>
            </w:r>
            <w:proofErr w:type="spellEnd"/>
            <w:r>
              <w:t xml:space="preserve"> has a comprehensive integrated help system. </w:t>
            </w:r>
            <w:r w:rsidR="00545697">
              <w:t xml:space="preserve"> </w:t>
            </w:r>
            <w:r>
              <w:t xml:space="preserve">The </w:t>
            </w:r>
            <w:proofErr w:type="spellStart"/>
            <w:r>
              <w:t>eCase</w:t>
            </w:r>
            <w:proofErr w:type="spellEnd"/>
            <w:r>
              <w:t xml:space="preserve"> team provides onboarding assistance to customers. Classroom training is available as well as desk-side and online/remote training.</w:t>
            </w:r>
          </w:p>
        </w:tc>
        <w:tc>
          <w:tcPr>
            <w:tcW w:w="46" w:type="dxa"/>
            <w:shd w:val="clear" w:color="auto" w:fill="auto"/>
            <w:tcMar>
              <w:top w:w="0" w:type="dxa"/>
              <w:left w:w="0" w:type="dxa"/>
              <w:bottom w:w="0" w:type="dxa"/>
              <w:right w:w="0" w:type="dxa"/>
            </w:tcMar>
          </w:tcPr>
          <w:p w14:paraId="6A5DCDEF" w14:textId="77777777" w:rsidR="000032E0" w:rsidRDefault="000032E0">
            <w:pPr>
              <w:pBdr>
                <w:top w:val="nil"/>
                <w:left w:val="nil"/>
                <w:bottom w:val="nil"/>
                <w:right w:val="nil"/>
                <w:between w:val="nil"/>
              </w:pBdr>
              <w:ind w:left="720"/>
              <w:rPr>
                <w:color w:val="000000"/>
              </w:rPr>
            </w:pPr>
          </w:p>
        </w:tc>
      </w:tr>
      <w:tr w:rsidR="000032E0" w14:paraId="4C3439E1" w14:textId="77777777">
        <w:trPr>
          <w:trHeight w:val="1880"/>
        </w:trPr>
        <w:tc>
          <w:tcPr>
            <w:tcW w:w="2606" w:type="dxa"/>
            <w:tcBorders>
              <w:left w:val="single" w:sz="8" w:space="0" w:color="000000"/>
              <w:bottom w:val="single" w:sz="8" w:space="0" w:color="000000"/>
              <w:right w:val="single" w:sz="8" w:space="0" w:color="000000"/>
            </w:tcBorders>
            <w:shd w:val="clear" w:color="auto" w:fill="auto"/>
          </w:tcPr>
          <w:p w14:paraId="71FCBE25" w14:textId="77777777" w:rsidR="000032E0" w:rsidRDefault="005E057A">
            <w:pPr>
              <w:pBdr>
                <w:top w:val="nil"/>
                <w:left w:val="nil"/>
                <w:bottom w:val="nil"/>
                <w:right w:val="nil"/>
                <w:between w:val="nil"/>
              </w:pBdr>
              <w:spacing w:before="240"/>
              <w:rPr>
                <w:b/>
                <w:color w:val="000000"/>
              </w:rPr>
            </w:pPr>
            <w:r>
              <w:rPr>
                <w:b/>
                <w:color w:val="000000"/>
              </w:rPr>
              <w:t>Offboarding</w:t>
            </w:r>
          </w:p>
        </w:tc>
        <w:tc>
          <w:tcPr>
            <w:tcW w:w="6243" w:type="dxa"/>
            <w:tcBorders>
              <w:bottom w:val="single" w:sz="8" w:space="0" w:color="000000"/>
              <w:right w:val="single" w:sz="8" w:space="0" w:color="000000"/>
            </w:tcBorders>
            <w:shd w:val="clear" w:color="auto" w:fill="auto"/>
          </w:tcPr>
          <w:p w14:paraId="081775A0" w14:textId="77777777" w:rsidR="000032E0" w:rsidRDefault="005E057A">
            <w:pPr>
              <w:pBdr>
                <w:top w:val="nil"/>
                <w:left w:val="nil"/>
                <w:bottom w:val="nil"/>
                <w:right w:val="nil"/>
                <w:between w:val="nil"/>
              </w:pBdr>
              <w:spacing w:before="240"/>
              <w:jc w:val="both"/>
              <w:rPr>
                <w:b/>
              </w:rPr>
            </w:pPr>
            <w:r>
              <w:rPr>
                <w:color w:val="000000"/>
              </w:rPr>
              <w:t>The offboarding plan for this Call-Off Contract is</w:t>
            </w:r>
            <w:r>
              <w:t>:</w:t>
            </w:r>
            <w:r>
              <w:rPr>
                <w:b/>
              </w:rPr>
              <w:t xml:space="preserve"> </w:t>
            </w:r>
          </w:p>
          <w:p w14:paraId="0708290F" w14:textId="77777777" w:rsidR="000032E0" w:rsidRDefault="005E057A">
            <w:pPr>
              <w:pBdr>
                <w:top w:val="nil"/>
                <w:left w:val="nil"/>
                <w:bottom w:val="nil"/>
                <w:right w:val="nil"/>
                <w:between w:val="nil"/>
              </w:pBdr>
              <w:spacing w:before="240"/>
              <w:jc w:val="both"/>
              <w:rPr>
                <w:color w:val="000000"/>
              </w:rPr>
            </w:pPr>
            <w:r>
              <w:t xml:space="preserve">All user accounts are cancelled. </w:t>
            </w:r>
            <w:r w:rsidR="00545697">
              <w:t xml:space="preserve"> </w:t>
            </w:r>
            <w:r>
              <w:t>Customer data is provided as a final data extract then permanently removed from the application after confirmation of receipt.</w:t>
            </w:r>
          </w:p>
        </w:tc>
        <w:tc>
          <w:tcPr>
            <w:tcW w:w="46" w:type="dxa"/>
            <w:shd w:val="clear" w:color="auto" w:fill="auto"/>
            <w:tcMar>
              <w:top w:w="0" w:type="dxa"/>
              <w:left w:w="0" w:type="dxa"/>
              <w:bottom w:w="0" w:type="dxa"/>
              <w:right w:w="0" w:type="dxa"/>
            </w:tcMar>
          </w:tcPr>
          <w:p w14:paraId="5F1BE530" w14:textId="77777777" w:rsidR="000032E0" w:rsidRDefault="000032E0">
            <w:pPr>
              <w:pBdr>
                <w:top w:val="nil"/>
                <w:left w:val="nil"/>
                <w:bottom w:val="nil"/>
                <w:right w:val="nil"/>
                <w:between w:val="nil"/>
              </w:pBdr>
              <w:ind w:left="720"/>
              <w:rPr>
                <w:color w:val="000000"/>
              </w:rPr>
            </w:pPr>
          </w:p>
        </w:tc>
      </w:tr>
      <w:tr w:rsidR="000032E0" w14:paraId="6FD2DB8B" w14:textId="77777777">
        <w:trPr>
          <w:trHeight w:val="3283"/>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0A9D459B" w14:textId="77777777" w:rsidR="000032E0" w:rsidRDefault="005E057A">
            <w:pPr>
              <w:pBdr>
                <w:top w:val="nil"/>
                <w:left w:val="nil"/>
                <w:bottom w:val="nil"/>
                <w:right w:val="nil"/>
                <w:between w:val="nil"/>
              </w:pBdr>
              <w:spacing w:before="240"/>
              <w:rPr>
                <w:b/>
                <w:color w:val="000000"/>
              </w:rPr>
            </w:pPr>
            <w:r>
              <w:rPr>
                <w:b/>
                <w:color w:val="000000"/>
              </w:rPr>
              <w:t>Limit on Parties’ liability</w:t>
            </w:r>
          </w:p>
        </w:tc>
        <w:tc>
          <w:tcPr>
            <w:tcW w:w="6243" w:type="dxa"/>
            <w:tcBorders>
              <w:top w:val="single" w:sz="8" w:space="0" w:color="000000"/>
              <w:bottom w:val="single" w:sz="8" w:space="0" w:color="000000"/>
              <w:right w:val="single" w:sz="8" w:space="0" w:color="000000"/>
            </w:tcBorders>
            <w:shd w:val="clear" w:color="auto" w:fill="auto"/>
          </w:tcPr>
          <w:p w14:paraId="4E840F1E" w14:textId="694B3F3B" w:rsidR="000032E0" w:rsidRDefault="005E057A">
            <w:pPr>
              <w:pBdr>
                <w:top w:val="nil"/>
                <w:left w:val="nil"/>
                <w:bottom w:val="nil"/>
                <w:right w:val="nil"/>
                <w:between w:val="nil"/>
              </w:pBdr>
              <w:spacing w:before="240"/>
              <w:jc w:val="both"/>
              <w:rPr>
                <w:color w:val="000000"/>
              </w:rPr>
            </w:pPr>
            <w:r>
              <w:rPr>
                <w:color w:val="000000"/>
              </w:rPr>
              <w:t xml:space="preserve">The annual total liability of either Party for all Property Defaults will not </w:t>
            </w:r>
            <w:r w:rsidR="005E0589">
              <w:rPr>
                <w:b/>
                <w:color w:val="FF0000"/>
              </w:rPr>
              <w:t>REDACTED TEXT under FOIA Section 43 Commercial Interests</w:t>
            </w:r>
            <w:r w:rsidR="005E0589">
              <w:rPr>
                <w:color w:val="FF0000"/>
              </w:rPr>
              <w:t>.</w:t>
            </w:r>
            <w:r>
              <w:rPr>
                <w:color w:val="000000"/>
              </w:rPr>
              <w:t xml:space="preserve">  P</w:t>
            </w:r>
            <w:r>
              <w:rPr>
                <w:color w:val="222222"/>
                <w:highlight w:val="white"/>
              </w:rPr>
              <w:t xml:space="preserve">roperty related claims are capped at </w:t>
            </w:r>
            <w:r w:rsidR="005E0589">
              <w:rPr>
                <w:b/>
                <w:color w:val="FF0000"/>
              </w:rPr>
              <w:t>REDACTED TEXT under FOIA Section 43 Commercial Interests</w:t>
            </w:r>
            <w:r w:rsidR="005E0589">
              <w:rPr>
                <w:color w:val="FF0000"/>
              </w:rPr>
              <w:t>.</w:t>
            </w:r>
          </w:p>
          <w:p w14:paraId="3B44DA80" w14:textId="7ED0A8A4" w:rsidR="000032E0" w:rsidRDefault="005E057A">
            <w:pPr>
              <w:pBdr>
                <w:top w:val="nil"/>
                <w:left w:val="nil"/>
                <w:bottom w:val="nil"/>
                <w:right w:val="nil"/>
                <w:between w:val="nil"/>
              </w:pBdr>
              <w:spacing w:before="240"/>
              <w:jc w:val="both"/>
              <w:rPr>
                <w:color w:val="000000"/>
              </w:rPr>
            </w:pPr>
            <w:r>
              <w:rPr>
                <w:color w:val="000000"/>
              </w:rPr>
              <w:t xml:space="preserve">The annual total liability or Buyer Data Defaults will not exceed </w:t>
            </w:r>
            <w:r w:rsidR="005E0589">
              <w:rPr>
                <w:b/>
                <w:color w:val="FF0000"/>
              </w:rPr>
              <w:t>REDACTED TEXT under FOIA Section 43 Commercial Interests</w:t>
            </w:r>
            <w:r w:rsidR="005E0589">
              <w:rPr>
                <w:color w:val="000000"/>
              </w:rPr>
              <w:t xml:space="preserve"> </w:t>
            </w:r>
            <w:r>
              <w:rPr>
                <w:color w:val="000000"/>
              </w:rPr>
              <w:t>of the Charges payable by the Buyer to the Supplier during the Call-Off Contract Term (whichever is the greater).</w:t>
            </w:r>
          </w:p>
          <w:p w14:paraId="5B7F29DA" w14:textId="77777777" w:rsidR="000032E0" w:rsidRDefault="005E057A">
            <w:pPr>
              <w:pBdr>
                <w:top w:val="nil"/>
                <w:left w:val="nil"/>
                <w:bottom w:val="nil"/>
                <w:right w:val="nil"/>
                <w:between w:val="nil"/>
              </w:pBdr>
              <w:spacing w:before="240"/>
              <w:jc w:val="both"/>
              <w:rPr>
                <w:color w:val="000000"/>
              </w:rPr>
            </w:pPr>
            <w:r>
              <w:rPr>
                <w:color w:val="000000"/>
              </w:rPr>
              <w:t>Clause 24.1 in Part B below applies for a more in-depth definition of Buyer Data Defaults, while still maintaining the definitions and meanings of Buyer Data and Default in Schedule 6: Glossary and Interpretations below.</w:t>
            </w:r>
          </w:p>
          <w:p w14:paraId="387589BB" w14:textId="750DD2A0" w:rsidR="000032E0" w:rsidRDefault="005E057A">
            <w:pPr>
              <w:pBdr>
                <w:top w:val="nil"/>
                <w:left w:val="nil"/>
                <w:bottom w:val="nil"/>
                <w:right w:val="nil"/>
                <w:between w:val="nil"/>
              </w:pBdr>
              <w:spacing w:before="240"/>
              <w:jc w:val="both"/>
              <w:rPr>
                <w:color w:val="000000"/>
              </w:rPr>
            </w:pPr>
            <w:r>
              <w:rPr>
                <w:color w:val="000000"/>
              </w:rPr>
              <w:t xml:space="preserve">The annual total liability for all other Defaults will not exceed the greater of </w:t>
            </w:r>
            <w:r w:rsidR="005E0589">
              <w:rPr>
                <w:b/>
                <w:color w:val="FF0000"/>
              </w:rPr>
              <w:t>REDACTED TEXT under FOIA Section 43 Commercial Interests</w:t>
            </w:r>
            <w:r>
              <w:rPr>
                <w:color w:val="000000"/>
              </w:rPr>
              <w:t xml:space="preserve"> of the Charges payable by the Buyer to </w:t>
            </w:r>
            <w:r>
              <w:rPr>
                <w:color w:val="000000"/>
              </w:rPr>
              <w:lastRenderedPageBreak/>
              <w:t xml:space="preserve">the Supplier during the Call-Off Contract Term (whichever is the greater). </w:t>
            </w:r>
          </w:p>
          <w:p w14:paraId="1031963D" w14:textId="77777777" w:rsidR="000032E0" w:rsidRDefault="005E057A">
            <w:pPr>
              <w:pBdr>
                <w:top w:val="nil"/>
                <w:left w:val="nil"/>
                <w:bottom w:val="nil"/>
                <w:right w:val="nil"/>
                <w:between w:val="nil"/>
              </w:pBdr>
              <w:spacing w:before="240"/>
              <w:jc w:val="both"/>
              <w:rPr>
                <w:color w:val="000000"/>
              </w:rPr>
            </w:pPr>
            <w:r>
              <w:rPr>
                <w:color w:val="000000"/>
              </w:rPr>
              <w:t>Clause 24.1 in Part B below provides a definition of Other Defaults.</w:t>
            </w:r>
          </w:p>
        </w:tc>
        <w:tc>
          <w:tcPr>
            <w:tcW w:w="46" w:type="dxa"/>
            <w:shd w:val="clear" w:color="auto" w:fill="auto"/>
            <w:tcMar>
              <w:top w:w="0" w:type="dxa"/>
              <w:left w:w="0" w:type="dxa"/>
              <w:bottom w:w="0" w:type="dxa"/>
              <w:right w:w="0" w:type="dxa"/>
            </w:tcMar>
          </w:tcPr>
          <w:p w14:paraId="595D6AB1" w14:textId="77777777" w:rsidR="000032E0" w:rsidRDefault="000032E0">
            <w:pPr>
              <w:pBdr>
                <w:top w:val="nil"/>
                <w:left w:val="nil"/>
                <w:bottom w:val="nil"/>
                <w:right w:val="nil"/>
                <w:between w:val="nil"/>
              </w:pBdr>
              <w:spacing w:before="240"/>
              <w:rPr>
                <w:color w:val="000000"/>
              </w:rPr>
            </w:pPr>
          </w:p>
        </w:tc>
      </w:tr>
      <w:tr w:rsidR="000032E0" w14:paraId="4137DF2A" w14:textId="77777777">
        <w:trPr>
          <w:trHeight w:val="3978"/>
        </w:trPr>
        <w:tc>
          <w:tcPr>
            <w:tcW w:w="2606" w:type="dxa"/>
            <w:tcBorders>
              <w:left w:val="single" w:sz="8" w:space="0" w:color="000000"/>
              <w:bottom w:val="single" w:sz="8" w:space="0" w:color="000000"/>
              <w:right w:val="single" w:sz="8" w:space="0" w:color="000000"/>
            </w:tcBorders>
            <w:shd w:val="clear" w:color="auto" w:fill="auto"/>
          </w:tcPr>
          <w:p w14:paraId="073D5C22" w14:textId="77777777" w:rsidR="000032E0" w:rsidRDefault="005E057A">
            <w:pPr>
              <w:pBdr>
                <w:top w:val="nil"/>
                <w:left w:val="nil"/>
                <w:bottom w:val="nil"/>
                <w:right w:val="nil"/>
                <w:between w:val="nil"/>
              </w:pBdr>
              <w:spacing w:before="240"/>
              <w:rPr>
                <w:b/>
                <w:color w:val="000000"/>
              </w:rPr>
            </w:pPr>
            <w:r>
              <w:rPr>
                <w:b/>
                <w:color w:val="000000"/>
              </w:rPr>
              <w:t>Insurance</w:t>
            </w:r>
          </w:p>
        </w:tc>
        <w:tc>
          <w:tcPr>
            <w:tcW w:w="6243" w:type="dxa"/>
            <w:tcBorders>
              <w:bottom w:val="single" w:sz="8" w:space="0" w:color="000000"/>
              <w:right w:val="single" w:sz="8" w:space="0" w:color="000000"/>
            </w:tcBorders>
            <w:shd w:val="clear" w:color="auto" w:fill="auto"/>
          </w:tcPr>
          <w:p w14:paraId="580448E9" w14:textId="77777777" w:rsidR="000032E0" w:rsidRDefault="005E057A">
            <w:pPr>
              <w:pBdr>
                <w:top w:val="nil"/>
                <w:left w:val="nil"/>
                <w:bottom w:val="nil"/>
                <w:right w:val="nil"/>
                <w:between w:val="nil"/>
              </w:pBdr>
              <w:jc w:val="both"/>
              <w:rPr>
                <w:color w:val="000000"/>
              </w:rPr>
            </w:pPr>
            <w:r>
              <w:rPr>
                <w:color w:val="000000"/>
              </w:rPr>
              <w:t>The insurance(s) required will be:</w:t>
            </w:r>
          </w:p>
          <w:p w14:paraId="376DF434" w14:textId="77777777" w:rsidR="000032E0" w:rsidRDefault="000032E0">
            <w:pPr>
              <w:pBdr>
                <w:top w:val="nil"/>
                <w:left w:val="nil"/>
                <w:bottom w:val="nil"/>
                <w:right w:val="nil"/>
                <w:between w:val="nil"/>
              </w:pBdr>
              <w:jc w:val="both"/>
              <w:rPr>
                <w:color w:val="000000"/>
              </w:rPr>
            </w:pPr>
          </w:p>
          <w:p w14:paraId="103E3567" w14:textId="77777777" w:rsidR="000032E0" w:rsidRDefault="005E057A">
            <w:pPr>
              <w:numPr>
                <w:ilvl w:val="0"/>
                <w:numId w:val="1"/>
              </w:numPr>
              <w:pBdr>
                <w:top w:val="nil"/>
                <w:left w:val="nil"/>
                <w:bottom w:val="nil"/>
                <w:right w:val="nil"/>
                <w:between w:val="nil"/>
              </w:pBdr>
              <w:jc w:val="both"/>
              <w:rPr>
                <w:color w:val="000000"/>
              </w:rPr>
            </w:pPr>
            <w:r>
              <w:rPr>
                <w:color w:val="000000"/>
                <w:sz w:val="14"/>
                <w:szCs w:val="14"/>
              </w:rPr>
              <w:t xml:space="preserve"> </w:t>
            </w:r>
            <w:r>
              <w:rPr>
                <w:color w:val="000000"/>
              </w:rPr>
              <w:t>a minimum insurance period of 6 years following the expiration or Ending of this Call-Off Contract</w:t>
            </w:r>
          </w:p>
          <w:p w14:paraId="3D9360F9" w14:textId="77E45C19" w:rsidR="000032E0" w:rsidRDefault="00545697">
            <w:pPr>
              <w:numPr>
                <w:ilvl w:val="0"/>
                <w:numId w:val="1"/>
              </w:numPr>
              <w:pBdr>
                <w:top w:val="nil"/>
                <w:left w:val="nil"/>
                <w:bottom w:val="nil"/>
                <w:right w:val="nil"/>
                <w:between w:val="nil"/>
              </w:pBdr>
              <w:jc w:val="both"/>
              <w:rPr>
                <w:color w:val="000000"/>
              </w:rPr>
            </w:pPr>
            <w:r>
              <w:rPr>
                <w:color w:val="000000"/>
              </w:rPr>
              <w:t>P</w:t>
            </w:r>
            <w:r w:rsidR="005E057A">
              <w:rPr>
                <w:color w:val="000000"/>
              </w:rPr>
              <w:t xml:space="preserve">rofessional </w:t>
            </w:r>
            <w:r>
              <w:rPr>
                <w:color w:val="000000"/>
              </w:rPr>
              <w:t>I</w:t>
            </w:r>
            <w:r w:rsidR="005E057A">
              <w:rPr>
                <w:color w:val="000000"/>
              </w:rPr>
              <w:t xml:space="preserve">ndemnity insurance cover to be held by the Supplier and by any agent, Subcontractor or consultant involved in the supply of the G-Cloud Services. </w:t>
            </w:r>
            <w:r>
              <w:rPr>
                <w:color w:val="000000"/>
              </w:rPr>
              <w:t xml:space="preserve"> </w:t>
            </w:r>
            <w:r w:rsidR="005E057A">
              <w:rPr>
                <w:color w:val="000000"/>
              </w:rPr>
              <w:t xml:space="preserve">This </w:t>
            </w:r>
            <w:r>
              <w:rPr>
                <w:color w:val="000000"/>
              </w:rPr>
              <w:t>P</w:t>
            </w:r>
            <w:r w:rsidR="005E057A">
              <w:rPr>
                <w:color w:val="000000"/>
              </w:rPr>
              <w:t xml:space="preserve">rofessional </w:t>
            </w:r>
            <w:r>
              <w:rPr>
                <w:color w:val="000000"/>
              </w:rPr>
              <w:t>I</w:t>
            </w:r>
            <w:r w:rsidR="005E057A">
              <w:rPr>
                <w:color w:val="000000"/>
              </w:rPr>
              <w:t>ndemnity insurance cover will have a minimum limit of indemnity of £1,000,000 for each individual claim or any higher limit the Buyer requires (and as required by Law)</w:t>
            </w:r>
          </w:p>
          <w:p w14:paraId="59FBFEE8" w14:textId="7AF9595E" w:rsidR="000032E0" w:rsidRDefault="005E057A">
            <w:pPr>
              <w:numPr>
                <w:ilvl w:val="0"/>
                <w:numId w:val="1"/>
              </w:numPr>
              <w:pBdr>
                <w:top w:val="nil"/>
                <w:left w:val="nil"/>
                <w:bottom w:val="nil"/>
                <w:right w:val="nil"/>
                <w:between w:val="nil"/>
              </w:pBdr>
              <w:jc w:val="both"/>
              <w:rPr>
                <w:color w:val="000000"/>
              </w:rPr>
            </w:pPr>
            <w:r>
              <w:rPr>
                <w:color w:val="000000"/>
                <w:sz w:val="14"/>
                <w:szCs w:val="14"/>
              </w:rPr>
              <w:t xml:space="preserve"> </w:t>
            </w:r>
            <w:r w:rsidR="00545697">
              <w:rPr>
                <w:color w:val="000000"/>
              </w:rPr>
              <w:t>E</w:t>
            </w:r>
            <w:r>
              <w:rPr>
                <w:color w:val="000000"/>
              </w:rPr>
              <w:t xml:space="preserve">mployers' </w:t>
            </w:r>
            <w:r w:rsidR="00545697">
              <w:rPr>
                <w:color w:val="000000"/>
              </w:rPr>
              <w:t>L</w:t>
            </w:r>
            <w:r>
              <w:rPr>
                <w:color w:val="000000"/>
              </w:rPr>
              <w:t>iability insurance with a minimum limit of £5,000,000 or any higher minimum limit required by Law</w:t>
            </w:r>
          </w:p>
        </w:tc>
        <w:tc>
          <w:tcPr>
            <w:tcW w:w="46" w:type="dxa"/>
            <w:shd w:val="clear" w:color="auto" w:fill="auto"/>
            <w:tcMar>
              <w:top w:w="0" w:type="dxa"/>
              <w:left w:w="0" w:type="dxa"/>
              <w:bottom w:w="0" w:type="dxa"/>
              <w:right w:w="0" w:type="dxa"/>
            </w:tcMar>
          </w:tcPr>
          <w:p w14:paraId="336EEAF1" w14:textId="77777777" w:rsidR="000032E0" w:rsidRDefault="000032E0">
            <w:pPr>
              <w:pBdr>
                <w:top w:val="nil"/>
                <w:left w:val="nil"/>
                <w:bottom w:val="nil"/>
                <w:right w:val="nil"/>
                <w:between w:val="nil"/>
              </w:pBdr>
              <w:spacing w:before="240"/>
              <w:rPr>
                <w:color w:val="000000"/>
              </w:rPr>
            </w:pPr>
          </w:p>
        </w:tc>
      </w:tr>
      <w:tr w:rsidR="000032E0" w14:paraId="7F80ECF3"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17793044" w14:textId="77777777" w:rsidR="000032E0" w:rsidRDefault="005E057A">
            <w:pPr>
              <w:pBdr>
                <w:top w:val="nil"/>
                <w:left w:val="nil"/>
                <w:bottom w:val="nil"/>
                <w:right w:val="nil"/>
                <w:between w:val="nil"/>
              </w:pBdr>
              <w:spacing w:before="240"/>
              <w:rPr>
                <w:b/>
                <w:color w:val="000000"/>
              </w:rPr>
            </w:pPr>
            <w:r>
              <w:rPr>
                <w:b/>
                <w:color w:val="000000"/>
              </w:rPr>
              <w:t>Force majeure</w:t>
            </w:r>
          </w:p>
        </w:tc>
        <w:tc>
          <w:tcPr>
            <w:tcW w:w="6243" w:type="dxa"/>
            <w:tcBorders>
              <w:top w:val="single" w:sz="8" w:space="0" w:color="000000"/>
              <w:bottom w:val="single" w:sz="8" w:space="0" w:color="000000"/>
              <w:right w:val="single" w:sz="8" w:space="0" w:color="000000"/>
            </w:tcBorders>
            <w:shd w:val="clear" w:color="auto" w:fill="auto"/>
          </w:tcPr>
          <w:p w14:paraId="1F3D6AA9" w14:textId="77777777" w:rsidR="000032E0" w:rsidRDefault="005E057A">
            <w:pPr>
              <w:numPr>
                <w:ilvl w:val="0"/>
                <w:numId w:val="20"/>
              </w:numPr>
              <w:pBdr>
                <w:top w:val="nil"/>
                <w:left w:val="nil"/>
                <w:bottom w:val="nil"/>
                <w:right w:val="nil"/>
                <w:between w:val="nil"/>
              </w:pBdr>
              <w:spacing w:before="240"/>
              <w:jc w:val="both"/>
            </w:pPr>
            <w:r>
              <w:t>Neither Party will be liable to the other Party for any delay in performing, or failure to perform, its obligations under this Framework Agreement (other than a payment of money) to the extent that such delay or failure is a result of a Force Majeure event.</w:t>
            </w:r>
          </w:p>
          <w:p w14:paraId="12319397" w14:textId="77777777" w:rsidR="000032E0" w:rsidRDefault="005E057A">
            <w:pPr>
              <w:numPr>
                <w:ilvl w:val="0"/>
                <w:numId w:val="20"/>
              </w:numPr>
              <w:pBdr>
                <w:top w:val="nil"/>
                <w:left w:val="nil"/>
                <w:bottom w:val="nil"/>
                <w:right w:val="nil"/>
                <w:between w:val="nil"/>
              </w:pBdr>
              <w:jc w:val="both"/>
            </w:pPr>
            <w:r>
              <w:t>A Party will promptly (on becoming aware of the same) notify the other Party of a Force Majeure event or potential Force Majeure event which could affect its ability to perform its obligations under this Framework Agreement.</w:t>
            </w:r>
          </w:p>
          <w:p w14:paraId="12F7B231" w14:textId="77777777" w:rsidR="000032E0" w:rsidRDefault="005E057A" w:rsidP="00545697">
            <w:pPr>
              <w:numPr>
                <w:ilvl w:val="0"/>
                <w:numId w:val="20"/>
              </w:numPr>
              <w:pBdr>
                <w:top w:val="nil"/>
                <w:left w:val="nil"/>
                <w:bottom w:val="nil"/>
                <w:right w:val="nil"/>
                <w:between w:val="nil"/>
              </w:pBdr>
              <w:jc w:val="both"/>
            </w:pPr>
            <w:r>
              <w:t>Each Party will use all reasonable endeavours to continue to perform its obligations under the Framework Agreement and to mitigate the effects of Force Majeure. If a Force Majeure event prevents a Party from performing its obligations under the Framework Agreement for more than 20 consecutive Working Days, the other Party can End the Framework Agreement with immediate effect by notice in writing</w:t>
            </w:r>
            <w:r w:rsidR="00545697">
              <w:t>.</w:t>
            </w:r>
          </w:p>
        </w:tc>
        <w:tc>
          <w:tcPr>
            <w:tcW w:w="46" w:type="dxa"/>
            <w:shd w:val="clear" w:color="auto" w:fill="auto"/>
            <w:tcMar>
              <w:top w:w="0" w:type="dxa"/>
              <w:left w:w="0" w:type="dxa"/>
              <w:bottom w:w="0" w:type="dxa"/>
              <w:right w:w="0" w:type="dxa"/>
            </w:tcMar>
          </w:tcPr>
          <w:p w14:paraId="437BCD54" w14:textId="77777777" w:rsidR="000032E0" w:rsidRDefault="000032E0">
            <w:pPr>
              <w:pBdr>
                <w:top w:val="nil"/>
                <w:left w:val="nil"/>
                <w:bottom w:val="nil"/>
                <w:right w:val="nil"/>
                <w:between w:val="nil"/>
              </w:pBdr>
              <w:spacing w:before="240"/>
              <w:rPr>
                <w:color w:val="000000"/>
              </w:rPr>
            </w:pPr>
          </w:p>
        </w:tc>
      </w:tr>
      <w:tr w:rsidR="000032E0" w14:paraId="1548BAB9" w14:textId="77777777">
        <w:trPr>
          <w:trHeight w:val="2009"/>
        </w:trPr>
        <w:tc>
          <w:tcPr>
            <w:tcW w:w="2606" w:type="dxa"/>
            <w:tcBorders>
              <w:left w:val="single" w:sz="8" w:space="0" w:color="000000"/>
              <w:bottom w:val="single" w:sz="8" w:space="0" w:color="000000"/>
              <w:right w:val="single" w:sz="8" w:space="0" w:color="000000"/>
            </w:tcBorders>
            <w:shd w:val="clear" w:color="auto" w:fill="auto"/>
          </w:tcPr>
          <w:p w14:paraId="100F1387" w14:textId="77777777" w:rsidR="000032E0" w:rsidRDefault="005E057A">
            <w:pPr>
              <w:pBdr>
                <w:top w:val="nil"/>
                <w:left w:val="nil"/>
                <w:bottom w:val="nil"/>
                <w:right w:val="nil"/>
                <w:between w:val="nil"/>
              </w:pBdr>
              <w:spacing w:before="240"/>
              <w:rPr>
                <w:b/>
                <w:color w:val="000000"/>
              </w:rPr>
            </w:pPr>
            <w:r>
              <w:rPr>
                <w:b/>
                <w:color w:val="000000"/>
              </w:rPr>
              <w:lastRenderedPageBreak/>
              <w:t>Audit</w:t>
            </w:r>
          </w:p>
        </w:tc>
        <w:tc>
          <w:tcPr>
            <w:tcW w:w="6243" w:type="dxa"/>
            <w:tcBorders>
              <w:bottom w:val="single" w:sz="8" w:space="0" w:color="000000"/>
              <w:right w:val="single" w:sz="8" w:space="0" w:color="000000"/>
            </w:tcBorders>
            <w:shd w:val="clear" w:color="auto" w:fill="auto"/>
          </w:tcPr>
          <w:p w14:paraId="2D6CCF3A" w14:textId="77777777" w:rsidR="000032E0" w:rsidRDefault="005E057A">
            <w:pPr>
              <w:pBdr>
                <w:top w:val="nil"/>
                <w:left w:val="nil"/>
                <w:bottom w:val="nil"/>
                <w:right w:val="nil"/>
                <w:between w:val="nil"/>
              </w:pBdr>
              <w:spacing w:before="240"/>
              <w:jc w:val="both"/>
            </w:pPr>
            <w:r>
              <w:rPr>
                <w:color w:val="000000"/>
              </w:rPr>
              <w:t>The following Framework Agreement audit provisions will be incorporated under clause 2.1 of this Call-Off Contract to enable the Buyer to carry out audits</w:t>
            </w:r>
            <w:r>
              <w:t>;</w:t>
            </w:r>
          </w:p>
          <w:p w14:paraId="4256ABDA" w14:textId="77777777" w:rsidR="000032E0" w:rsidRDefault="005E057A">
            <w:pPr>
              <w:pBdr>
                <w:top w:val="nil"/>
                <w:left w:val="nil"/>
                <w:bottom w:val="nil"/>
                <w:right w:val="nil"/>
                <w:between w:val="nil"/>
              </w:pBdr>
              <w:spacing w:before="240"/>
              <w:jc w:val="both"/>
            </w:pPr>
            <w:r>
              <w:t>7.4</w:t>
            </w:r>
            <w:r>
              <w:tab/>
              <w:t>The Supplier will maintain full and accurate records and accounts, using Good Industry Practice and generally accepted accounting principles, of the:</w:t>
            </w:r>
          </w:p>
          <w:p w14:paraId="120BA47D" w14:textId="77777777" w:rsidR="000032E0" w:rsidRDefault="005E057A">
            <w:pPr>
              <w:pBdr>
                <w:top w:val="nil"/>
                <w:left w:val="nil"/>
                <w:bottom w:val="nil"/>
                <w:right w:val="nil"/>
                <w:between w:val="nil"/>
              </w:pBdr>
              <w:spacing w:before="240"/>
              <w:jc w:val="both"/>
            </w:pPr>
            <w:r>
              <w:t>7.4.1</w:t>
            </w:r>
            <w:r>
              <w:tab/>
              <w:t>operation of the Framework Agreement and the Call-Off Contracts entered into with Buyers</w:t>
            </w:r>
          </w:p>
          <w:p w14:paraId="63B1FE2A" w14:textId="77777777" w:rsidR="000032E0" w:rsidRDefault="005E057A">
            <w:pPr>
              <w:pBdr>
                <w:top w:val="nil"/>
                <w:left w:val="nil"/>
                <w:bottom w:val="nil"/>
                <w:right w:val="nil"/>
                <w:between w:val="nil"/>
              </w:pBdr>
              <w:spacing w:before="240"/>
              <w:jc w:val="both"/>
            </w:pPr>
            <w:r>
              <w:t>7.4.2</w:t>
            </w:r>
            <w:r>
              <w:tab/>
              <w:t>Services provided under any Call-Off Contracts (including any Subcontracts)</w:t>
            </w:r>
          </w:p>
          <w:p w14:paraId="3E707849" w14:textId="77777777" w:rsidR="000032E0" w:rsidRDefault="005E057A">
            <w:pPr>
              <w:pBdr>
                <w:top w:val="nil"/>
                <w:left w:val="nil"/>
                <w:bottom w:val="nil"/>
                <w:right w:val="nil"/>
                <w:between w:val="nil"/>
              </w:pBdr>
              <w:spacing w:before="240"/>
              <w:jc w:val="both"/>
            </w:pPr>
            <w:r>
              <w:t>7.4.3</w:t>
            </w:r>
            <w:r>
              <w:tab/>
              <w:t>amounts paid by each Buyer under the Call-Off Contracts</w:t>
            </w:r>
          </w:p>
          <w:p w14:paraId="7BC358FD" w14:textId="77777777" w:rsidR="000032E0" w:rsidRDefault="005E057A">
            <w:pPr>
              <w:pBdr>
                <w:top w:val="nil"/>
                <w:left w:val="nil"/>
                <w:bottom w:val="nil"/>
                <w:right w:val="nil"/>
                <w:between w:val="nil"/>
              </w:pBdr>
              <w:spacing w:before="240"/>
              <w:jc w:val="both"/>
              <w:rPr>
                <w:b/>
              </w:rPr>
            </w:pPr>
            <w:r>
              <w:rPr>
                <w:b/>
              </w:rPr>
              <w:t>What will happen when the Framework Agreement Ends</w:t>
            </w:r>
          </w:p>
          <w:p w14:paraId="1039E543" w14:textId="77777777" w:rsidR="000032E0" w:rsidRDefault="005E057A">
            <w:pPr>
              <w:pBdr>
                <w:top w:val="nil"/>
                <w:left w:val="nil"/>
                <w:bottom w:val="nil"/>
                <w:right w:val="nil"/>
                <w:between w:val="nil"/>
              </w:pBdr>
              <w:spacing w:before="240"/>
              <w:jc w:val="both"/>
            </w:pPr>
            <w:r>
              <w:t>7.5</w:t>
            </w:r>
            <w:r>
              <w:tab/>
              <w:t>The Supplier will provide a completed self-audit certificate (Schedule 2) to CCS within 3 months of the expiry or Ending of this Framework Agreement.</w:t>
            </w:r>
          </w:p>
          <w:p w14:paraId="181CFEDA" w14:textId="77777777" w:rsidR="000032E0" w:rsidRDefault="005E057A">
            <w:pPr>
              <w:pBdr>
                <w:top w:val="nil"/>
                <w:left w:val="nil"/>
                <w:bottom w:val="nil"/>
                <w:right w:val="nil"/>
                <w:between w:val="nil"/>
              </w:pBdr>
              <w:spacing w:before="240"/>
              <w:jc w:val="both"/>
            </w:pPr>
            <w:r>
              <w:t>7.6</w:t>
            </w:r>
            <w:r>
              <w:tab/>
              <w:t>The Supplier’s records and accounts will be kept until the latest of the following dates:</w:t>
            </w:r>
          </w:p>
          <w:p w14:paraId="2B69BDEC" w14:textId="77777777" w:rsidR="000032E0" w:rsidRDefault="005E057A">
            <w:pPr>
              <w:pBdr>
                <w:top w:val="nil"/>
                <w:left w:val="nil"/>
                <w:bottom w:val="nil"/>
                <w:right w:val="nil"/>
                <w:between w:val="nil"/>
              </w:pBdr>
              <w:spacing w:before="240"/>
              <w:jc w:val="both"/>
            </w:pPr>
            <w:r>
              <w:t>7.6.1</w:t>
            </w:r>
            <w:r>
              <w:tab/>
              <w:t>7 years after the date of Ending or expiry of this Framework Agreement</w:t>
            </w:r>
          </w:p>
          <w:p w14:paraId="12A7E094" w14:textId="77777777" w:rsidR="000032E0" w:rsidRDefault="005E057A">
            <w:pPr>
              <w:pBdr>
                <w:top w:val="nil"/>
                <w:left w:val="nil"/>
                <w:bottom w:val="nil"/>
                <w:right w:val="nil"/>
                <w:between w:val="nil"/>
              </w:pBdr>
              <w:spacing w:before="240"/>
              <w:jc w:val="both"/>
            </w:pPr>
            <w:r>
              <w:t>7.6.2</w:t>
            </w:r>
            <w:r>
              <w:tab/>
              <w:t>7 years after the date of Ending or expiry of the last Call-Off Contract to expire or End</w:t>
            </w:r>
          </w:p>
          <w:p w14:paraId="4D5F3913" w14:textId="77777777" w:rsidR="000032E0" w:rsidRDefault="005E057A">
            <w:pPr>
              <w:pBdr>
                <w:top w:val="nil"/>
                <w:left w:val="nil"/>
                <w:bottom w:val="nil"/>
                <w:right w:val="nil"/>
                <w:between w:val="nil"/>
              </w:pBdr>
              <w:spacing w:before="240"/>
              <w:jc w:val="both"/>
            </w:pPr>
            <w:r>
              <w:t>7.6.3</w:t>
            </w:r>
            <w:r>
              <w:tab/>
              <w:t>another date agreed between the Parties</w:t>
            </w:r>
          </w:p>
          <w:p w14:paraId="591D674A" w14:textId="77777777" w:rsidR="000032E0" w:rsidRDefault="005E057A">
            <w:pPr>
              <w:pBdr>
                <w:top w:val="nil"/>
                <w:left w:val="nil"/>
                <w:bottom w:val="nil"/>
                <w:right w:val="nil"/>
                <w:between w:val="nil"/>
              </w:pBdr>
              <w:spacing w:before="240"/>
              <w:jc w:val="both"/>
            </w:pPr>
            <w:r>
              <w:t>7.7</w:t>
            </w:r>
            <w:r>
              <w:tab/>
              <w:t>During the timeframes highlighted in clause 7.6, the Supplier will maintain:</w:t>
            </w:r>
          </w:p>
          <w:p w14:paraId="58107678" w14:textId="77777777" w:rsidR="000032E0" w:rsidRDefault="005E057A">
            <w:pPr>
              <w:pBdr>
                <w:top w:val="nil"/>
                <w:left w:val="nil"/>
                <w:bottom w:val="nil"/>
                <w:right w:val="nil"/>
                <w:between w:val="nil"/>
              </w:pBdr>
              <w:spacing w:before="240"/>
              <w:jc w:val="both"/>
            </w:pPr>
            <w:r>
              <w:t>7.7.1</w:t>
            </w:r>
            <w:r>
              <w:tab/>
              <w:t>commercial records of the Charges and costs (including Subcontractors’ costs) and any variations to them, including proposed variations</w:t>
            </w:r>
          </w:p>
          <w:p w14:paraId="0A9DCBB7" w14:textId="77777777" w:rsidR="000032E0" w:rsidRDefault="005E057A">
            <w:pPr>
              <w:pBdr>
                <w:top w:val="nil"/>
                <w:left w:val="nil"/>
                <w:bottom w:val="nil"/>
                <w:right w:val="nil"/>
                <w:between w:val="nil"/>
              </w:pBdr>
              <w:spacing w:before="240"/>
              <w:jc w:val="both"/>
            </w:pPr>
            <w:r>
              <w:t>7.7.2</w:t>
            </w:r>
            <w:r>
              <w:tab/>
              <w:t>books of accounts for this Framework Agreement and all Call-Off Contracts</w:t>
            </w:r>
          </w:p>
          <w:p w14:paraId="629CD118" w14:textId="77777777" w:rsidR="000032E0" w:rsidRDefault="005E057A">
            <w:pPr>
              <w:pBdr>
                <w:top w:val="nil"/>
                <w:left w:val="nil"/>
                <w:bottom w:val="nil"/>
                <w:right w:val="nil"/>
                <w:between w:val="nil"/>
              </w:pBdr>
              <w:spacing w:before="240"/>
              <w:jc w:val="both"/>
            </w:pPr>
            <w:r>
              <w:t>7.7.3</w:t>
            </w:r>
            <w:r>
              <w:tab/>
              <w:t>MI Reports</w:t>
            </w:r>
          </w:p>
          <w:p w14:paraId="350E669A" w14:textId="77777777" w:rsidR="000032E0" w:rsidRDefault="005E057A">
            <w:pPr>
              <w:pBdr>
                <w:top w:val="nil"/>
                <w:left w:val="nil"/>
                <w:bottom w:val="nil"/>
                <w:right w:val="nil"/>
                <w:between w:val="nil"/>
              </w:pBdr>
              <w:spacing w:before="240"/>
              <w:jc w:val="both"/>
            </w:pPr>
            <w:r>
              <w:t>7.7.4</w:t>
            </w:r>
            <w:r>
              <w:tab/>
              <w:t>access to its published accounts and trading entity information</w:t>
            </w:r>
          </w:p>
          <w:p w14:paraId="0482F678" w14:textId="77777777" w:rsidR="000032E0" w:rsidRDefault="005E057A">
            <w:pPr>
              <w:pBdr>
                <w:top w:val="nil"/>
                <w:left w:val="nil"/>
                <w:bottom w:val="nil"/>
                <w:right w:val="nil"/>
                <w:between w:val="nil"/>
              </w:pBdr>
              <w:spacing w:before="240"/>
              <w:jc w:val="both"/>
            </w:pPr>
            <w:r>
              <w:t>7.7.5</w:t>
            </w:r>
            <w:r>
              <w:tab/>
              <w:t>proof of its compliance with its obligations under the Data Protection Legislation and the Transparency provisions under this Framework Agreement</w:t>
            </w:r>
          </w:p>
          <w:p w14:paraId="2F3608E0" w14:textId="77777777" w:rsidR="000032E0" w:rsidRDefault="005E057A">
            <w:pPr>
              <w:pBdr>
                <w:top w:val="nil"/>
                <w:left w:val="nil"/>
                <w:bottom w:val="nil"/>
                <w:right w:val="nil"/>
                <w:between w:val="nil"/>
              </w:pBdr>
              <w:spacing w:before="240"/>
              <w:jc w:val="both"/>
            </w:pPr>
            <w:r>
              <w:lastRenderedPageBreak/>
              <w:t>7.7.6</w:t>
            </w:r>
            <w:r>
              <w:tab/>
              <w:t>records of its delivery performance under each Call-Off Contract, including that of its Subcontractors</w:t>
            </w:r>
          </w:p>
          <w:p w14:paraId="46FF4474" w14:textId="77777777" w:rsidR="000032E0" w:rsidRDefault="005E057A">
            <w:pPr>
              <w:pBdr>
                <w:top w:val="nil"/>
                <w:left w:val="nil"/>
                <w:bottom w:val="nil"/>
                <w:right w:val="nil"/>
                <w:between w:val="nil"/>
              </w:pBdr>
              <w:spacing w:before="240"/>
              <w:jc w:val="both"/>
              <w:rPr>
                <w:b/>
              </w:rPr>
            </w:pPr>
            <w:r>
              <w:rPr>
                <w:b/>
              </w:rPr>
              <w:t>What will happen during an audit or inspection</w:t>
            </w:r>
          </w:p>
          <w:p w14:paraId="49F1F021" w14:textId="77777777" w:rsidR="000032E0" w:rsidRDefault="005E057A">
            <w:pPr>
              <w:pBdr>
                <w:top w:val="nil"/>
                <w:left w:val="nil"/>
                <w:bottom w:val="nil"/>
                <w:right w:val="nil"/>
                <w:between w:val="nil"/>
              </w:pBdr>
              <w:spacing w:before="240"/>
              <w:jc w:val="both"/>
            </w:pPr>
            <w:r>
              <w:t>7.8</w:t>
            </w:r>
            <w:r>
              <w:tab/>
              <w:t>CCS will use reasonable endeavours to ensure that the Audit does not unreasonably disrupt the Supplier, but the Supplier accepts that control over the conduct of Audits carried out by the auditors is outside of CCS’s control.</w:t>
            </w:r>
          </w:p>
          <w:p w14:paraId="61960198" w14:textId="77777777" w:rsidR="000032E0" w:rsidRDefault="005E057A">
            <w:pPr>
              <w:pBdr>
                <w:top w:val="nil"/>
                <w:left w:val="nil"/>
                <w:bottom w:val="nil"/>
                <w:right w:val="nil"/>
                <w:between w:val="nil"/>
              </w:pBdr>
              <w:spacing w:before="240"/>
              <w:jc w:val="both"/>
            </w:pPr>
            <w:r>
              <w:t>7.9</w:t>
            </w:r>
            <w:r>
              <w:tab/>
              <w:t>Subject to any Confidentiality obligations, the Supplier will use reasonable endeavours to:</w:t>
            </w:r>
          </w:p>
          <w:p w14:paraId="52C81BBB" w14:textId="77777777" w:rsidR="000032E0" w:rsidRDefault="005E057A">
            <w:pPr>
              <w:pBdr>
                <w:top w:val="nil"/>
                <w:left w:val="nil"/>
                <w:bottom w:val="nil"/>
                <w:right w:val="nil"/>
                <w:between w:val="nil"/>
              </w:pBdr>
              <w:spacing w:before="240"/>
              <w:jc w:val="both"/>
            </w:pPr>
            <w:r>
              <w:t>7.9.1</w:t>
            </w:r>
            <w:r>
              <w:tab/>
              <w:t>provide audit information without delay</w:t>
            </w:r>
          </w:p>
          <w:p w14:paraId="61DCA3E8" w14:textId="77777777" w:rsidR="000032E0" w:rsidRDefault="005E057A">
            <w:pPr>
              <w:pBdr>
                <w:top w:val="nil"/>
                <w:left w:val="nil"/>
                <w:bottom w:val="nil"/>
                <w:right w:val="nil"/>
                <w:between w:val="nil"/>
              </w:pBdr>
              <w:spacing w:before="240"/>
              <w:jc w:val="both"/>
            </w:pPr>
            <w:r>
              <w:t>7.9.2</w:t>
            </w:r>
            <w:r>
              <w:tab/>
              <w:t>provide all audit information within scope and give auditors access to Supplier Staff</w:t>
            </w:r>
          </w:p>
          <w:p w14:paraId="6888E65A" w14:textId="77777777" w:rsidR="000032E0" w:rsidRDefault="005E057A">
            <w:pPr>
              <w:pBdr>
                <w:top w:val="nil"/>
                <w:left w:val="nil"/>
                <w:bottom w:val="nil"/>
                <w:right w:val="nil"/>
                <w:between w:val="nil"/>
              </w:pBdr>
              <w:spacing w:before="240"/>
              <w:jc w:val="both"/>
            </w:pPr>
            <w:r>
              <w:t>7.10</w:t>
            </w:r>
            <w:r>
              <w:tab/>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66F9FA30" w14:textId="77777777" w:rsidR="000032E0" w:rsidRDefault="005E057A">
            <w:pPr>
              <w:pBdr>
                <w:top w:val="nil"/>
                <w:left w:val="nil"/>
                <w:bottom w:val="nil"/>
                <w:right w:val="nil"/>
                <w:between w:val="nil"/>
              </w:pBdr>
              <w:spacing w:before="240"/>
              <w:jc w:val="both"/>
            </w:pPr>
            <w:r>
              <w:t>7.10.1</w:t>
            </w:r>
            <w:r>
              <w:tab/>
              <w:t>the accuracy of Charges (and proposed or actual variations to them under this Framework Agreement)</w:t>
            </w:r>
          </w:p>
          <w:p w14:paraId="1EFFE812" w14:textId="77777777" w:rsidR="000032E0" w:rsidRDefault="005E057A">
            <w:pPr>
              <w:pBdr>
                <w:top w:val="nil"/>
                <w:left w:val="nil"/>
                <w:bottom w:val="nil"/>
                <w:right w:val="nil"/>
                <w:between w:val="nil"/>
              </w:pBdr>
              <w:spacing w:before="240"/>
              <w:jc w:val="both"/>
            </w:pPr>
            <w:r>
              <w:t>7.10.2</w:t>
            </w:r>
            <w:r>
              <w:tab/>
              <w:t>any books of accounts kept by the Supplier in connection with the provision of the G-Cloud Services for the purposes of auditing the Charges and Management Charges under the Framework Agreement and Call-Off Contract only</w:t>
            </w:r>
          </w:p>
          <w:p w14:paraId="5A76ABD7" w14:textId="77777777" w:rsidR="000032E0" w:rsidRDefault="005E057A">
            <w:pPr>
              <w:pBdr>
                <w:top w:val="nil"/>
                <w:left w:val="nil"/>
                <w:bottom w:val="nil"/>
                <w:right w:val="nil"/>
                <w:between w:val="nil"/>
              </w:pBdr>
              <w:spacing w:before="240"/>
              <w:jc w:val="both"/>
            </w:pPr>
            <w:r>
              <w:t>7.10.3</w:t>
            </w:r>
            <w:r>
              <w:tab/>
              <w:t>the integrity, Confidentiality and security of the CCS Personal Data and the Buyer Data held or used by the Supplier</w:t>
            </w:r>
          </w:p>
          <w:p w14:paraId="15AB44E1" w14:textId="77777777" w:rsidR="000032E0" w:rsidRDefault="005E057A">
            <w:pPr>
              <w:pBdr>
                <w:top w:val="nil"/>
                <w:left w:val="nil"/>
                <w:bottom w:val="nil"/>
                <w:right w:val="nil"/>
                <w:between w:val="nil"/>
              </w:pBdr>
              <w:spacing w:before="240"/>
              <w:jc w:val="both"/>
            </w:pPr>
            <w:r>
              <w:t>7.10.4</w:t>
            </w:r>
            <w:r>
              <w:tab/>
              <w:t>any other aspect of the delivery of the Services including to review compliance with any legislation</w:t>
            </w:r>
          </w:p>
          <w:p w14:paraId="667E232F" w14:textId="77777777" w:rsidR="000032E0" w:rsidRDefault="005E057A">
            <w:pPr>
              <w:pBdr>
                <w:top w:val="nil"/>
                <w:left w:val="nil"/>
                <w:bottom w:val="nil"/>
                <w:right w:val="nil"/>
                <w:between w:val="nil"/>
              </w:pBdr>
              <w:spacing w:before="240"/>
              <w:jc w:val="both"/>
            </w:pPr>
            <w:r>
              <w:t>7.10.5</w:t>
            </w:r>
            <w:r>
              <w:tab/>
              <w:t>the accuracy and completeness of any MI delivered or required by the Framework Agreement</w:t>
            </w:r>
          </w:p>
          <w:p w14:paraId="1018ABCD" w14:textId="77777777" w:rsidR="000032E0" w:rsidRDefault="005E057A">
            <w:pPr>
              <w:pBdr>
                <w:top w:val="nil"/>
                <w:left w:val="nil"/>
                <w:bottom w:val="nil"/>
                <w:right w:val="nil"/>
                <w:between w:val="nil"/>
              </w:pBdr>
              <w:spacing w:before="240"/>
              <w:jc w:val="both"/>
            </w:pPr>
            <w:r>
              <w:t>7.10.6</w:t>
            </w:r>
            <w:r>
              <w:tab/>
              <w:t>any MI Reports or other records about the Supplier’s performance of the Services and to verify that these reflect the Supplier’s own internal reports and records</w:t>
            </w:r>
          </w:p>
          <w:p w14:paraId="1D839644" w14:textId="77777777" w:rsidR="000032E0" w:rsidRDefault="005E057A">
            <w:pPr>
              <w:pBdr>
                <w:top w:val="nil"/>
                <w:left w:val="nil"/>
                <w:bottom w:val="nil"/>
                <w:right w:val="nil"/>
                <w:between w:val="nil"/>
              </w:pBdr>
              <w:spacing w:before="240"/>
              <w:jc w:val="both"/>
            </w:pPr>
            <w:r>
              <w:t>7.10.7</w:t>
            </w:r>
            <w:r>
              <w:tab/>
              <w:t xml:space="preserve">the Buyer’s assets, including the Intellectual Property Rights, Equipment, facilities and maintenance, to ensure that </w:t>
            </w:r>
            <w:r>
              <w:lastRenderedPageBreak/>
              <w:t>the Buyer’s assets are secure and that any asset register is up to date</w:t>
            </w:r>
          </w:p>
          <w:p w14:paraId="5C286A6B" w14:textId="77777777" w:rsidR="000032E0" w:rsidRDefault="005E057A">
            <w:pPr>
              <w:pBdr>
                <w:top w:val="nil"/>
                <w:left w:val="nil"/>
                <w:bottom w:val="nil"/>
                <w:right w:val="nil"/>
                <w:between w:val="nil"/>
              </w:pBdr>
              <w:spacing w:before="240"/>
              <w:jc w:val="both"/>
              <w:rPr>
                <w:b/>
              </w:rPr>
            </w:pPr>
            <w:r>
              <w:rPr>
                <w:b/>
              </w:rPr>
              <w:t>Costs of conducting audits or inspections</w:t>
            </w:r>
          </w:p>
          <w:p w14:paraId="15878229" w14:textId="77777777" w:rsidR="000032E0" w:rsidRDefault="005E057A">
            <w:pPr>
              <w:pBdr>
                <w:top w:val="nil"/>
                <w:left w:val="nil"/>
                <w:bottom w:val="nil"/>
                <w:right w:val="nil"/>
                <w:between w:val="nil"/>
              </w:pBdr>
              <w:spacing w:before="240"/>
              <w:jc w:val="both"/>
            </w:pPr>
            <w:r>
              <w:t>7.11</w:t>
            </w:r>
            <w:r>
              <w:tab/>
              <w:t>The Supplier will reimburse CCS its reasonable Audit costs if it reveals:</w:t>
            </w:r>
          </w:p>
          <w:p w14:paraId="0A9918F8" w14:textId="77777777" w:rsidR="000032E0" w:rsidRDefault="005E057A">
            <w:pPr>
              <w:pBdr>
                <w:top w:val="nil"/>
                <w:left w:val="nil"/>
                <w:bottom w:val="nil"/>
                <w:right w:val="nil"/>
                <w:between w:val="nil"/>
              </w:pBdr>
              <w:spacing w:before="240"/>
              <w:jc w:val="both"/>
            </w:pPr>
            <w:r>
              <w:t>7.11.1</w:t>
            </w:r>
            <w:r>
              <w:tab/>
              <w:t>an underpayment by the Supplier to CCS in excess of 5% of the total Management Charge due in any monthly reporting and accounting period</w:t>
            </w:r>
          </w:p>
          <w:p w14:paraId="2E5F8CCE" w14:textId="77777777" w:rsidR="000032E0" w:rsidRDefault="005E057A">
            <w:pPr>
              <w:pBdr>
                <w:top w:val="nil"/>
                <w:left w:val="nil"/>
                <w:bottom w:val="nil"/>
                <w:right w:val="nil"/>
                <w:between w:val="nil"/>
              </w:pBdr>
              <w:spacing w:before="240"/>
              <w:jc w:val="both"/>
            </w:pPr>
            <w:r>
              <w:t>7.11.2</w:t>
            </w:r>
            <w:r>
              <w:tab/>
              <w:t>a Material Breach</w:t>
            </w:r>
          </w:p>
          <w:p w14:paraId="22A982D8" w14:textId="77777777" w:rsidR="000032E0" w:rsidRDefault="005E057A">
            <w:pPr>
              <w:pBdr>
                <w:top w:val="nil"/>
                <w:left w:val="nil"/>
                <w:bottom w:val="nil"/>
                <w:right w:val="nil"/>
                <w:between w:val="nil"/>
              </w:pBdr>
              <w:spacing w:before="240"/>
              <w:jc w:val="both"/>
            </w:pPr>
            <w:r>
              <w:t>7.12</w:t>
            </w:r>
            <w:r>
              <w:tab/>
              <w:t>CCS can End this Framework Agreement under Section 5 (Ending and suspension of a Supplier’s appointment) for Material Breach if either event in clause 7.11 applies.</w:t>
            </w:r>
          </w:p>
          <w:p w14:paraId="5C0D614C" w14:textId="77777777" w:rsidR="000032E0" w:rsidRDefault="005E057A">
            <w:pPr>
              <w:pBdr>
                <w:top w:val="nil"/>
                <w:left w:val="nil"/>
                <w:bottom w:val="nil"/>
                <w:right w:val="nil"/>
                <w:between w:val="nil"/>
              </w:pBdr>
              <w:spacing w:before="240"/>
              <w:jc w:val="both"/>
            </w:pPr>
            <w:r>
              <w:t>7.13</w:t>
            </w:r>
            <w:r>
              <w:tab/>
              <w:t>Each Party is responsible for covering all their own other costs incurred from their compliance with the Audit obligations.</w:t>
            </w:r>
          </w:p>
        </w:tc>
        <w:tc>
          <w:tcPr>
            <w:tcW w:w="46" w:type="dxa"/>
            <w:shd w:val="clear" w:color="auto" w:fill="auto"/>
            <w:tcMar>
              <w:top w:w="0" w:type="dxa"/>
              <w:left w:w="0" w:type="dxa"/>
              <w:bottom w:w="0" w:type="dxa"/>
              <w:right w:w="0" w:type="dxa"/>
            </w:tcMar>
          </w:tcPr>
          <w:p w14:paraId="085A8FBB" w14:textId="77777777" w:rsidR="000032E0" w:rsidRDefault="000032E0">
            <w:pPr>
              <w:pBdr>
                <w:top w:val="nil"/>
                <w:left w:val="nil"/>
                <w:bottom w:val="nil"/>
                <w:right w:val="nil"/>
                <w:between w:val="nil"/>
              </w:pBdr>
              <w:spacing w:before="240"/>
              <w:rPr>
                <w:color w:val="000000"/>
              </w:rPr>
            </w:pPr>
          </w:p>
        </w:tc>
      </w:tr>
      <w:tr w:rsidR="000032E0" w14:paraId="49A7FEE6" w14:textId="77777777">
        <w:trPr>
          <w:trHeight w:val="809"/>
        </w:trPr>
        <w:tc>
          <w:tcPr>
            <w:tcW w:w="2606" w:type="dxa"/>
            <w:tcBorders>
              <w:left w:val="single" w:sz="8" w:space="0" w:color="000000"/>
              <w:bottom w:val="single" w:sz="8" w:space="0" w:color="000000"/>
              <w:right w:val="single" w:sz="8" w:space="0" w:color="000000"/>
            </w:tcBorders>
            <w:shd w:val="clear" w:color="auto" w:fill="auto"/>
          </w:tcPr>
          <w:p w14:paraId="2230111E" w14:textId="77777777" w:rsidR="000032E0" w:rsidRDefault="005E057A">
            <w:pPr>
              <w:pBdr>
                <w:top w:val="nil"/>
                <w:left w:val="nil"/>
                <w:bottom w:val="nil"/>
                <w:right w:val="nil"/>
                <w:between w:val="nil"/>
              </w:pBdr>
              <w:spacing w:before="240"/>
              <w:rPr>
                <w:b/>
                <w:color w:val="000000"/>
              </w:rPr>
            </w:pPr>
            <w:r>
              <w:rPr>
                <w:b/>
                <w:color w:val="000000"/>
              </w:rPr>
              <w:lastRenderedPageBreak/>
              <w:t>Buyer’s responsibilities</w:t>
            </w:r>
          </w:p>
        </w:tc>
        <w:tc>
          <w:tcPr>
            <w:tcW w:w="6243" w:type="dxa"/>
            <w:tcBorders>
              <w:bottom w:val="single" w:sz="8" w:space="0" w:color="000000"/>
              <w:right w:val="single" w:sz="8" w:space="0" w:color="000000"/>
            </w:tcBorders>
            <w:shd w:val="clear" w:color="auto" w:fill="auto"/>
          </w:tcPr>
          <w:p w14:paraId="290D716F" w14:textId="77777777" w:rsidR="000032E0" w:rsidRDefault="005E057A">
            <w:pPr>
              <w:pBdr>
                <w:top w:val="nil"/>
                <w:left w:val="nil"/>
                <w:bottom w:val="nil"/>
                <w:right w:val="nil"/>
                <w:between w:val="nil"/>
              </w:pBdr>
              <w:spacing w:before="240"/>
              <w:rPr>
                <w:color w:val="000000"/>
              </w:rPr>
            </w:pPr>
            <w:r>
              <w:rPr>
                <w:color w:val="000000"/>
              </w:rPr>
              <w:t>None</w:t>
            </w:r>
          </w:p>
        </w:tc>
        <w:tc>
          <w:tcPr>
            <w:tcW w:w="46" w:type="dxa"/>
            <w:shd w:val="clear" w:color="auto" w:fill="auto"/>
            <w:tcMar>
              <w:top w:w="0" w:type="dxa"/>
              <w:left w:w="0" w:type="dxa"/>
              <w:bottom w:w="0" w:type="dxa"/>
              <w:right w:w="0" w:type="dxa"/>
            </w:tcMar>
          </w:tcPr>
          <w:p w14:paraId="03C57862" w14:textId="77777777" w:rsidR="000032E0" w:rsidRDefault="000032E0">
            <w:pPr>
              <w:pBdr>
                <w:top w:val="nil"/>
                <w:left w:val="nil"/>
                <w:bottom w:val="nil"/>
                <w:right w:val="nil"/>
                <w:between w:val="nil"/>
              </w:pBdr>
              <w:spacing w:before="240"/>
              <w:rPr>
                <w:color w:val="000000"/>
              </w:rPr>
            </w:pPr>
          </w:p>
        </w:tc>
      </w:tr>
      <w:tr w:rsidR="000032E0" w14:paraId="77083DD7" w14:textId="77777777">
        <w:trPr>
          <w:trHeight w:val="612"/>
        </w:trPr>
        <w:tc>
          <w:tcPr>
            <w:tcW w:w="2606" w:type="dxa"/>
            <w:tcBorders>
              <w:left w:val="single" w:sz="8" w:space="0" w:color="000000"/>
              <w:bottom w:val="single" w:sz="8" w:space="0" w:color="000000"/>
              <w:right w:val="single" w:sz="8" w:space="0" w:color="000000"/>
            </w:tcBorders>
            <w:shd w:val="clear" w:color="auto" w:fill="auto"/>
          </w:tcPr>
          <w:p w14:paraId="4CEA9957" w14:textId="77777777" w:rsidR="000032E0" w:rsidRDefault="005E057A">
            <w:pPr>
              <w:pBdr>
                <w:top w:val="nil"/>
                <w:left w:val="nil"/>
                <w:bottom w:val="nil"/>
                <w:right w:val="nil"/>
                <w:between w:val="nil"/>
              </w:pBdr>
              <w:spacing w:before="240"/>
              <w:rPr>
                <w:b/>
                <w:color w:val="000000"/>
              </w:rPr>
            </w:pPr>
            <w:r>
              <w:rPr>
                <w:b/>
                <w:color w:val="000000"/>
              </w:rPr>
              <w:t>Buyer’s equipment</w:t>
            </w:r>
          </w:p>
        </w:tc>
        <w:tc>
          <w:tcPr>
            <w:tcW w:w="6243" w:type="dxa"/>
            <w:tcBorders>
              <w:bottom w:val="single" w:sz="8" w:space="0" w:color="000000"/>
              <w:right w:val="single" w:sz="8" w:space="0" w:color="000000"/>
            </w:tcBorders>
            <w:shd w:val="clear" w:color="auto" w:fill="auto"/>
          </w:tcPr>
          <w:p w14:paraId="5F098C00" w14:textId="77777777" w:rsidR="000032E0" w:rsidRDefault="005E057A">
            <w:pPr>
              <w:pBdr>
                <w:top w:val="nil"/>
                <w:left w:val="nil"/>
                <w:bottom w:val="nil"/>
                <w:right w:val="nil"/>
                <w:between w:val="nil"/>
              </w:pBdr>
              <w:spacing w:before="240"/>
              <w:rPr>
                <w:color w:val="000000"/>
              </w:rPr>
            </w:pPr>
            <w:r>
              <w:rPr>
                <w:color w:val="000000"/>
              </w:rPr>
              <w:t>Not Applicable</w:t>
            </w:r>
          </w:p>
        </w:tc>
        <w:tc>
          <w:tcPr>
            <w:tcW w:w="46" w:type="dxa"/>
            <w:shd w:val="clear" w:color="auto" w:fill="auto"/>
            <w:tcMar>
              <w:top w:w="0" w:type="dxa"/>
              <w:left w:w="0" w:type="dxa"/>
              <w:bottom w:w="0" w:type="dxa"/>
              <w:right w:w="0" w:type="dxa"/>
            </w:tcMar>
          </w:tcPr>
          <w:p w14:paraId="0C4CBD56" w14:textId="77777777" w:rsidR="000032E0" w:rsidRDefault="000032E0">
            <w:pPr>
              <w:pBdr>
                <w:top w:val="nil"/>
                <w:left w:val="nil"/>
                <w:bottom w:val="nil"/>
                <w:right w:val="nil"/>
                <w:between w:val="nil"/>
              </w:pBdr>
              <w:spacing w:before="240"/>
              <w:rPr>
                <w:color w:val="000000"/>
              </w:rPr>
            </w:pPr>
          </w:p>
        </w:tc>
      </w:tr>
    </w:tbl>
    <w:p w14:paraId="12396AC0" w14:textId="77777777" w:rsidR="000032E0" w:rsidRDefault="000032E0">
      <w:pPr>
        <w:pBdr>
          <w:top w:val="nil"/>
          <w:left w:val="nil"/>
          <w:bottom w:val="nil"/>
          <w:right w:val="nil"/>
          <w:between w:val="nil"/>
        </w:pBdr>
        <w:spacing w:before="240" w:after="120"/>
        <w:rPr>
          <w:color w:val="000000"/>
        </w:rPr>
      </w:pPr>
    </w:p>
    <w:p w14:paraId="3FC11527" w14:textId="77777777" w:rsidR="000032E0" w:rsidRDefault="005E057A">
      <w:pPr>
        <w:pStyle w:val="Heading3"/>
        <w:numPr>
          <w:ilvl w:val="2"/>
          <w:numId w:val="24"/>
        </w:numPr>
        <w:tabs>
          <w:tab w:val="left" w:pos="0"/>
        </w:tabs>
      </w:pPr>
      <w:r>
        <w:t>Supplier’s information</w:t>
      </w:r>
    </w:p>
    <w:tbl>
      <w:tblPr>
        <w:tblStyle w:val="af0"/>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0032E0" w14:paraId="3B9BB4AB"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6D5544FE" w14:textId="77777777" w:rsidR="000032E0" w:rsidRDefault="005E057A">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14:paraId="7B44BD94" w14:textId="77777777" w:rsidR="000032E0" w:rsidRDefault="005E057A">
            <w:pPr>
              <w:pBdr>
                <w:top w:val="nil"/>
                <w:left w:val="nil"/>
                <w:bottom w:val="nil"/>
                <w:right w:val="nil"/>
                <w:between w:val="nil"/>
              </w:pBdr>
              <w:spacing w:before="240"/>
              <w:rPr>
                <w:color w:val="000000"/>
              </w:rPr>
            </w:pPr>
            <w:r>
              <w:rPr>
                <w:color w:val="000000"/>
              </w:rPr>
              <w:t>The following is a list of the Supplier’s Subcontractors or Partners:</w:t>
            </w:r>
          </w:p>
          <w:p w14:paraId="1729D9F8" w14:textId="7D7F5E7D" w:rsidR="000032E0" w:rsidRDefault="005E0589">
            <w:pPr>
              <w:pBdr>
                <w:top w:val="nil"/>
                <w:left w:val="nil"/>
                <w:bottom w:val="nil"/>
                <w:right w:val="nil"/>
                <w:between w:val="nil"/>
              </w:pBdr>
              <w:spacing w:before="240"/>
              <w:rPr>
                <w:color w:val="000000"/>
              </w:rPr>
            </w:pPr>
            <w:r>
              <w:rPr>
                <w:b/>
                <w:color w:val="FF0000"/>
              </w:rPr>
              <w:t>REDACTED TEXT under FOIA Section 43 Commercial Interests</w:t>
            </w:r>
          </w:p>
        </w:tc>
      </w:tr>
    </w:tbl>
    <w:p w14:paraId="5F6ED917" w14:textId="77777777" w:rsidR="000032E0" w:rsidRDefault="000032E0">
      <w:pPr>
        <w:pBdr>
          <w:top w:val="nil"/>
          <w:left w:val="nil"/>
          <w:bottom w:val="nil"/>
          <w:right w:val="nil"/>
          <w:between w:val="nil"/>
        </w:pBdr>
        <w:spacing w:before="240" w:after="120"/>
        <w:rPr>
          <w:color w:val="000000"/>
        </w:rPr>
      </w:pPr>
    </w:p>
    <w:p w14:paraId="3A8B2072" w14:textId="77777777" w:rsidR="000032E0" w:rsidRDefault="005E057A">
      <w:pPr>
        <w:pStyle w:val="Heading3"/>
        <w:numPr>
          <w:ilvl w:val="2"/>
          <w:numId w:val="24"/>
        </w:numPr>
        <w:tabs>
          <w:tab w:val="left" w:pos="0"/>
        </w:tabs>
      </w:pPr>
      <w:r>
        <w:t>Call-Off Contract charges and payment</w:t>
      </w:r>
    </w:p>
    <w:p w14:paraId="06688E22" w14:textId="77777777" w:rsidR="000032E0" w:rsidRDefault="005E057A">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f1"/>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0032E0" w14:paraId="133D1CFB"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74216439" w14:textId="77777777" w:rsidR="000032E0" w:rsidRDefault="005E057A">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00ECF8D" w14:textId="77777777" w:rsidR="000032E0" w:rsidRDefault="005E057A">
            <w:pPr>
              <w:pBdr>
                <w:top w:val="nil"/>
                <w:left w:val="nil"/>
                <w:bottom w:val="nil"/>
                <w:right w:val="nil"/>
                <w:between w:val="nil"/>
              </w:pBdr>
              <w:spacing w:before="240"/>
              <w:jc w:val="both"/>
              <w:rPr>
                <w:color w:val="000000"/>
              </w:rPr>
            </w:pPr>
            <w:r>
              <w:rPr>
                <w:color w:val="000000"/>
              </w:rPr>
              <w:t xml:space="preserve">The payment method for this Call-Off Contract is </w:t>
            </w:r>
            <w:r>
              <w:rPr>
                <w:b/>
                <w:color w:val="000000"/>
              </w:rPr>
              <w:t>BACS</w:t>
            </w:r>
            <w:r>
              <w:rPr>
                <w:color w:val="000000"/>
              </w:rPr>
              <w:t>.</w:t>
            </w:r>
          </w:p>
        </w:tc>
      </w:tr>
      <w:tr w:rsidR="000032E0" w14:paraId="499433AE" w14:textId="77777777">
        <w:trPr>
          <w:trHeight w:val="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2A8D8AF9" w14:textId="77777777" w:rsidR="000032E0" w:rsidRDefault="005E057A">
            <w:pPr>
              <w:pBdr>
                <w:top w:val="nil"/>
                <w:left w:val="nil"/>
                <w:bottom w:val="nil"/>
                <w:right w:val="nil"/>
                <w:between w:val="nil"/>
              </w:pBdr>
              <w:spacing w:before="240"/>
              <w:rPr>
                <w:b/>
                <w:color w:val="000000"/>
              </w:rPr>
            </w:pPr>
            <w:r>
              <w:rPr>
                <w:b/>
                <w:color w:val="000000"/>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319385E" w14:textId="77777777" w:rsidR="000032E0" w:rsidRDefault="005E057A">
            <w:pPr>
              <w:pBdr>
                <w:top w:val="nil"/>
                <w:left w:val="nil"/>
                <w:bottom w:val="nil"/>
                <w:right w:val="nil"/>
                <w:between w:val="nil"/>
              </w:pBdr>
              <w:spacing w:before="240"/>
              <w:jc w:val="both"/>
              <w:rPr>
                <w:color w:val="000000"/>
              </w:rPr>
            </w:pPr>
            <w:r>
              <w:rPr>
                <w:color w:val="000000"/>
              </w:rPr>
              <w:t xml:space="preserve">The payment profile for this Call-Off Contract is </w:t>
            </w:r>
            <w:r>
              <w:rPr>
                <w:b/>
                <w:color w:val="000000"/>
              </w:rPr>
              <w:t>quarterly</w:t>
            </w:r>
            <w:r>
              <w:rPr>
                <w:color w:val="000000"/>
              </w:rPr>
              <w:t xml:space="preserve"> in advance.</w:t>
            </w:r>
          </w:p>
        </w:tc>
      </w:tr>
      <w:tr w:rsidR="000032E0" w14:paraId="520E6497"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58F89A1" w14:textId="77777777" w:rsidR="000032E0" w:rsidRDefault="005E057A">
            <w:pPr>
              <w:pBdr>
                <w:top w:val="nil"/>
                <w:left w:val="nil"/>
                <w:bottom w:val="nil"/>
                <w:right w:val="nil"/>
                <w:between w:val="nil"/>
              </w:pBdr>
              <w:spacing w:before="240"/>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7E9FC325" w14:textId="77777777" w:rsidR="000032E0" w:rsidRDefault="005E057A">
            <w:pPr>
              <w:pBdr>
                <w:top w:val="nil"/>
                <w:left w:val="nil"/>
                <w:bottom w:val="nil"/>
                <w:right w:val="nil"/>
                <w:between w:val="nil"/>
              </w:pBdr>
              <w:spacing w:before="240"/>
              <w:jc w:val="both"/>
              <w:rPr>
                <w:color w:val="000000"/>
              </w:rPr>
            </w:pPr>
            <w:r>
              <w:rPr>
                <w:color w:val="000000"/>
              </w:rPr>
              <w:t xml:space="preserve">The Supplier will issue electronic invoices quarterly in advance. </w:t>
            </w:r>
            <w:r w:rsidR="00545697">
              <w:rPr>
                <w:color w:val="000000"/>
              </w:rPr>
              <w:t xml:space="preserve"> </w:t>
            </w:r>
            <w:r>
              <w:rPr>
                <w:color w:val="000000"/>
              </w:rPr>
              <w:t>The Buyer will pay the Supplier within 30 days of receipt of a valid invoice.</w:t>
            </w:r>
          </w:p>
        </w:tc>
      </w:tr>
      <w:tr w:rsidR="000032E0" w14:paraId="1C51870A"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D35E254" w14:textId="77777777" w:rsidR="000032E0" w:rsidRDefault="005E057A">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67387273" w14:textId="77777777" w:rsidR="000032E0" w:rsidRDefault="005E057A">
            <w:pPr>
              <w:pBdr>
                <w:top w:val="nil"/>
                <w:left w:val="nil"/>
                <w:bottom w:val="nil"/>
                <w:right w:val="nil"/>
                <w:between w:val="nil"/>
              </w:pBdr>
              <w:spacing w:line="240" w:lineRule="auto"/>
              <w:jc w:val="both"/>
              <w:rPr>
                <w:color w:val="000000"/>
              </w:rPr>
            </w:pPr>
            <w:r>
              <w:rPr>
                <w:color w:val="000000"/>
              </w:rPr>
              <w:t xml:space="preserve">All electronic invoices must be sent, quoting a valid Purchase Order (PO) Number to the following address: </w:t>
            </w:r>
          </w:p>
          <w:p w14:paraId="7B8B9FFB" w14:textId="77777777" w:rsidR="000032E0" w:rsidRDefault="000032E0">
            <w:pPr>
              <w:pBdr>
                <w:top w:val="nil"/>
                <w:left w:val="nil"/>
                <w:bottom w:val="nil"/>
                <w:right w:val="nil"/>
                <w:between w:val="nil"/>
              </w:pBdr>
              <w:spacing w:line="240" w:lineRule="auto"/>
              <w:jc w:val="both"/>
              <w:rPr>
                <w:color w:val="000000"/>
              </w:rPr>
            </w:pPr>
          </w:p>
          <w:p w14:paraId="0586B1E4" w14:textId="77777777" w:rsidR="005E0589" w:rsidRDefault="005E0589" w:rsidP="005E0589">
            <w:pPr>
              <w:pBdr>
                <w:top w:val="nil"/>
                <w:left w:val="nil"/>
                <w:bottom w:val="nil"/>
                <w:right w:val="nil"/>
                <w:between w:val="nil"/>
              </w:pBdr>
              <w:spacing w:line="240" w:lineRule="auto"/>
              <w:jc w:val="both"/>
              <w:rPr>
                <w:color w:val="1154CC"/>
              </w:rPr>
            </w:pPr>
            <w:r>
              <w:rPr>
                <w:b/>
                <w:color w:val="FF0000"/>
              </w:rPr>
              <w:t>REDACTED TEXT under FOIA Section 40, Personal Information</w:t>
            </w:r>
            <w:r>
              <w:rPr>
                <w:color w:val="0B0C0C"/>
              </w:rPr>
              <w:t>.</w:t>
            </w:r>
            <w:r>
              <w:rPr>
                <w:color w:val="1154CC"/>
              </w:rPr>
              <w:t xml:space="preserve"> </w:t>
            </w:r>
          </w:p>
          <w:p w14:paraId="374816D9" w14:textId="77777777" w:rsidR="000032E0" w:rsidRDefault="005E057A">
            <w:pPr>
              <w:pBdr>
                <w:top w:val="nil"/>
                <w:left w:val="nil"/>
                <w:bottom w:val="nil"/>
                <w:right w:val="nil"/>
                <w:between w:val="nil"/>
              </w:pBdr>
              <w:spacing w:line="240" w:lineRule="auto"/>
              <w:jc w:val="both"/>
              <w:rPr>
                <w:color w:val="1154CC"/>
              </w:rPr>
            </w:pPr>
            <w:r>
              <w:rPr>
                <w:color w:val="1154CC"/>
              </w:rPr>
              <w:t xml:space="preserve"> </w:t>
            </w:r>
          </w:p>
          <w:p w14:paraId="63A14105" w14:textId="77777777" w:rsidR="000032E0" w:rsidRDefault="005E057A">
            <w:pPr>
              <w:pBdr>
                <w:top w:val="nil"/>
                <w:left w:val="nil"/>
                <w:bottom w:val="nil"/>
                <w:right w:val="nil"/>
                <w:between w:val="nil"/>
              </w:pBdr>
              <w:spacing w:line="240" w:lineRule="auto"/>
              <w:jc w:val="both"/>
              <w:rPr>
                <w:color w:val="000000"/>
              </w:rPr>
            </w:pPr>
            <w:r>
              <w:rPr>
                <w:color w:val="000000"/>
              </w:rPr>
              <w:t xml:space="preserve">Paper invoices can be sent to: </w:t>
            </w:r>
          </w:p>
          <w:p w14:paraId="3C4853E1" w14:textId="77777777" w:rsidR="000032E0" w:rsidRDefault="000032E0">
            <w:pPr>
              <w:pBdr>
                <w:top w:val="nil"/>
                <w:left w:val="nil"/>
                <w:bottom w:val="nil"/>
                <w:right w:val="nil"/>
                <w:between w:val="nil"/>
              </w:pBdr>
              <w:spacing w:line="240" w:lineRule="auto"/>
              <w:jc w:val="both"/>
              <w:rPr>
                <w:color w:val="000000"/>
              </w:rPr>
            </w:pPr>
          </w:p>
          <w:p w14:paraId="1B6326F6" w14:textId="77777777" w:rsidR="005E0589" w:rsidRDefault="005E0589" w:rsidP="005E0589">
            <w:pPr>
              <w:pBdr>
                <w:top w:val="nil"/>
                <w:left w:val="nil"/>
                <w:bottom w:val="nil"/>
                <w:right w:val="nil"/>
                <w:between w:val="nil"/>
              </w:pBdr>
              <w:spacing w:line="240" w:lineRule="auto"/>
              <w:jc w:val="both"/>
              <w:rPr>
                <w:color w:val="1154CC"/>
              </w:rPr>
            </w:pPr>
            <w:r>
              <w:rPr>
                <w:b/>
                <w:color w:val="FF0000"/>
              </w:rPr>
              <w:t>REDACTED TEXT under FOIA Section 40, Personal Information</w:t>
            </w:r>
            <w:r>
              <w:rPr>
                <w:color w:val="0B0C0C"/>
              </w:rPr>
              <w:t>.</w:t>
            </w:r>
            <w:r>
              <w:rPr>
                <w:color w:val="1154CC"/>
              </w:rPr>
              <w:t xml:space="preserve"> </w:t>
            </w:r>
          </w:p>
          <w:p w14:paraId="022D9AE5" w14:textId="77777777" w:rsidR="000032E0" w:rsidRDefault="000032E0">
            <w:pPr>
              <w:pBdr>
                <w:top w:val="nil"/>
                <w:left w:val="nil"/>
                <w:bottom w:val="nil"/>
                <w:right w:val="nil"/>
                <w:between w:val="nil"/>
              </w:pBdr>
              <w:spacing w:line="240" w:lineRule="auto"/>
              <w:jc w:val="both"/>
              <w:rPr>
                <w:color w:val="000000"/>
              </w:rPr>
            </w:pPr>
          </w:p>
          <w:p w14:paraId="2A9BF133" w14:textId="77777777" w:rsidR="000032E0" w:rsidRDefault="005E057A">
            <w:pPr>
              <w:pBdr>
                <w:top w:val="nil"/>
                <w:left w:val="nil"/>
                <w:bottom w:val="nil"/>
                <w:right w:val="nil"/>
                <w:between w:val="nil"/>
              </w:pBdr>
              <w:spacing w:line="240" w:lineRule="auto"/>
              <w:jc w:val="both"/>
              <w:rPr>
                <w:color w:val="000000"/>
              </w:rPr>
            </w:pPr>
            <w:r>
              <w:rPr>
                <w:color w:val="000000"/>
              </w:rPr>
              <w:t xml:space="preserve">You must be in receipt of a valid PO Number before submitting an invoice. </w:t>
            </w:r>
          </w:p>
          <w:p w14:paraId="3B80F93D" w14:textId="77777777" w:rsidR="000032E0" w:rsidRDefault="000032E0">
            <w:pPr>
              <w:pBdr>
                <w:top w:val="nil"/>
                <w:left w:val="nil"/>
                <w:bottom w:val="nil"/>
                <w:right w:val="nil"/>
                <w:between w:val="nil"/>
              </w:pBdr>
              <w:spacing w:line="240" w:lineRule="auto"/>
              <w:jc w:val="both"/>
              <w:rPr>
                <w:color w:val="000000"/>
              </w:rPr>
            </w:pPr>
          </w:p>
          <w:p w14:paraId="5DE65D1E" w14:textId="77777777" w:rsidR="000032E0" w:rsidRDefault="005E057A">
            <w:pPr>
              <w:pBdr>
                <w:top w:val="nil"/>
                <w:left w:val="nil"/>
                <w:bottom w:val="nil"/>
                <w:right w:val="nil"/>
                <w:between w:val="nil"/>
              </w:pBdr>
              <w:spacing w:line="240" w:lineRule="auto"/>
              <w:jc w:val="both"/>
              <w:rPr>
                <w:color w:val="000000"/>
              </w:rPr>
            </w:pPr>
            <w:r>
              <w:rPr>
                <w:color w:val="000000"/>
              </w:rP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w:t>
            </w:r>
          </w:p>
          <w:p w14:paraId="698F3E6F" w14:textId="77777777" w:rsidR="000032E0" w:rsidRDefault="000032E0">
            <w:pPr>
              <w:pBdr>
                <w:top w:val="nil"/>
                <w:left w:val="nil"/>
                <w:bottom w:val="nil"/>
                <w:right w:val="nil"/>
                <w:between w:val="nil"/>
              </w:pBdr>
              <w:spacing w:line="240" w:lineRule="auto"/>
              <w:jc w:val="both"/>
              <w:rPr>
                <w:color w:val="000000"/>
              </w:rPr>
            </w:pPr>
          </w:p>
          <w:p w14:paraId="375B0FCD" w14:textId="77777777" w:rsidR="000032E0" w:rsidRDefault="005E057A">
            <w:pPr>
              <w:pBdr>
                <w:top w:val="nil"/>
                <w:left w:val="nil"/>
                <w:bottom w:val="nil"/>
                <w:right w:val="nil"/>
                <w:between w:val="nil"/>
              </w:pBdr>
              <w:spacing w:line="240" w:lineRule="auto"/>
              <w:jc w:val="both"/>
              <w:rPr>
                <w:color w:val="000000"/>
              </w:rPr>
            </w:pPr>
            <w:r>
              <w:rPr>
                <w:color w:val="000000"/>
              </w:rPr>
              <w:t xml:space="preserve">If you have a query regarding an outstanding payment please contact our Accounts Payable section either by email to: </w:t>
            </w:r>
          </w:p>
          <w:p w14:paraId="3B79FF65" w14:textId="77777777" w:rsidR="000032E0" w:rsidRDefault="000032E0">
            <w:pPr>
              <w:pBdr>
                <w:top w:val="nil"/>
                <w:left w:val="nil"/>
                <w:bottom w:val="nil"/>
                <w:right w:val="nil"/>
                <w:between w:val="nil"/>
              </w:pBdr>
              <w:spacing w:line="240" w:lineRule="auto"/>
              <w:jc w:val="both"/>
              <w:rPr>
                <w:color w:val="000000"/>
              </w:rPr>
            </w:pPr>
          </w:p>
          <w:p w14:paraId="45DA6882" w14:textId="77777777" w:rsidR="005E0589" w:rsidRDefault="005E0589" w:rsidP="005E0589">
            <w:pPr>
              <w:pBdr>
                <w:top w:val="nil"/>
                <w:left w:val="nil"/>
                <w:bottom w:val="nil"/>
                <w:right w:val="nil"/>
                <w:between w:val="nil"/>
              </w:pBdr>
              <w:spacing w:line="240" w:lineRule="auto"/>
              <w:jc w:val="both"/>
              <w:rPr>
                <w:color w:val="1154CC"/>
              </w:rPr>
            </w:pPr>
            <w:r>
              <w:rPr>
                <w:b/>
                <w:color w:val="FF0000"/>
              </w:rPr>
              <w:t>REDACTED TEXT under FOIA Section 40, Personal Information</w:t>
            </w:r>
            <w:r>
              <w:rPr>
                <w:color w:val="0B0C0C"/>
              </w:rPr>
              <w:t>.</w:t>
            </w:r>
            <w:r>
              <w:rPr>
                <w:color w:val="1154CC"/>
              </w:rPr>
              <w:t xml:space="preserve"> </w:t>
            </w:r>
          </w:p>
          <w:p w14:paraId="1D841B54" w14:textId="77777777" w:rsidR="000032E0" w:rsidRDefault="000032E0">
            <w:pPr>
              <w:pBdr>
                <w:top w:val="nil"/>
                <w:left w:val="nil"/>
                <w:bottom w:val="nil"/>
                <w:right w:val="nil"/>
                <w:between w:val="nil"/>
              </w:pBdr>
              <w:spacing w:line="240" w:lineRule="auto"/>
              <w:jc w:val="both"/>
              <w:rPr>
                <w:color w:val="000000"/>
              </w:rPr>
            </w:pPr>
          </w:p>
          <w:p w14:paraId="70191624" w14:textId="77777777" w:rsidR="000032E0" w:rsidRDefault="005E057A">
            <w:pPr>
              <w:pBdr>
                <w:top w:val="nil"/>
                <w:left w:val="nil"/>
                <w:bottom w:val="nil"/>
                <w:right w:val="nil"/>
                <w:between w:val="nil"/>
              </w:pBdr>
              <w:spacing w:line="240" w:lineRule="auto"/>
              <w:jc w:val="both"/>
              <w:rPr>
                <w:color w:val="000000"/>
              </w:rPr>
            </w:pPr>
            <w:r>
              <w:rPr>
                <w:color w:val="000000"/>
              </w:rPr>
              <w:t>or by post to:</w:t>
            </w:r>
          </w:p>
          <w:p w14:paraId="0D735EDD" w14:textId="77777777" w:rsidR="000032E0" w:rsidRDefault="000032E0">
            <w:pPr>
              <w:pBdr>
                <w:top w:val="nil"/>
                <w:left w:val="nil"/>
                <w:bottom w:val="nil"/>
                <w:right w:val="nil"/>
                <w:between w:val="nil"/>
              </w:pBdr>
              <w:spacing w:line="240" w:lineRule="auto"/>
              <w:jc w:val="both"/>
              <w:rPr>
                <w:b/>
                <w:color w:val="000000"/>
              </w:rPr>
            </w:pPr>
          </w:p>
          <w:p w14:paraId="66E82575" w14:textId="77777777" w:rsidR="005E0589" w:rsidRDefault="005E0589" w:rsidP="005E0589">
            <w:pPr>
              <w:pBdr>
                <w:top w:val="nil"/>
                <w:left w:val="nil"/>
                <w:bottom w:val="nil"/>
                <w:right w:val="nil"/>
                <w:between w:val="nil"/>
              </w:pBdr>
              <w:spacing w:line="240" w:lineRule="auto"/>
              <w:jc w:val="both"/>
              <w:rPr>
                <w:color w:val="1154CC"/>
              </w:rPr>
            </w:pPr>
            <w:r>
              <w:rPr>
                <w:b/>
                <w:color w:val="FF0000"/>
              </w:rPr>
              <w:t>REDACTED TEXT under FOIA Section 40, Personal Information</w:t>
            </w:r>
            <w:r>
              <w:rPr>
                <w:color w:val="0B0C0C"/>
              </w:rPr>
              <w:t>.</w:t>
            </w:r>
            <w:r>
              <w:rPr>
                <w:color w:val="1154CC"/>
              </w:rPr>
              <w:t xml:space="preserve"> </w:t>
            </w:r>
          </w:p>
          <w:p w14:paraId="2176532F" w14:textId="77777777" w:rsidR="000032E0" w:rsidRDefault="000032E0">
            <w:pPr>
              <w:pBdr>
                <w:top w:val="nil"/>
                <w:left w:val="nil"/>
                <w:bottom w:val="nil"/>
                <w:right w:val="nil"/>
                <w:between w:val="nil"/>
              </w:pBdr>
              <w:spacing w:line="240" w:lineRule="auto"/>
              <w:jc w:val="both"/>
              <w:rPr>
                <w:color w:val="000000"/>
              </w:rPr>
            </w:pPr>
          </w:p>
          <w:p w14:paraId="5361F12A" w14:textId="77777777" w:rsidR="000032E0" w:rsidRDefault="005E057A">
            <w:pPr>
              <w:pBdr>
                <w:top w:val="nil"/>
                <w:left w:val="nil"/>
                <w:bottom w:val="nil"/>
                <w:right w:val="nil"/>
                <w:between w:val="nil"/>
              </w:pBdr>
              <w:tabs>
                <w:tab w:val="left" w:pos="4380"/>
              </w:tabs>
            </w:pPr>
            <w:r>
              <w:t xml:space="preserve">between 09:00-17:00 Monday to Friday. </w:t>
            </w:r>
            <w:r>
              <w:tab/>
            </w:r>
          </w:p>
          <w:p w14:paraId="6F6DAFD9" w14:textId="77777777" w:rsidR="000032E0" w:rsidRDefault="000032E0">
            <w:pPr>
              <w:pBdr>
                <w:top w:val="nil"/>
                <w:left w:val="nil"/>
                <w:bottom w:val="nil"/>
                <w:right w:val="nil"/>
                <w:between w:val="nil"/>
              </w:pBdr>
              <w:tabs>
                <w:tab w:val="left" w:pos="4380"/>
              </w:tabs>
            </w:pPr>
          </w:p>
          <w:p w14:paraId="5DFFFEA2" w14:textId="77777777" w:rsidR="000032E0" w:rsidRDefault="005E057A">
            <w:pPr>
              <w:pBdr>
                <w:top w:val="nil"/>
                <w:left w:val="nil"/>
                <w:bottom w:val="nil"/>
                <w:right w:val="nil"/>
                <w:between w:val="nil"/>
              </w:pBdr>
              <w:tabs>
                <w:tab w:val="left" w:pos="4380"/>
              </w:tabs>
              <w:jc w:val="both"/>
              <w:rPr>
                <w:color w:val="000000"/>
              </w:rPr>
            </w:pPr>
            <w:r>
              <w:rPr>
                <w:color w:val="000000"/>
              </w:rPr>
              <w:t>Invoices should also be submitted to:</w:t>
            </w:r>
          </w:p>
          <w:p w14:paraId="43063FFA" w14:textId="77777777" w:rsidR="005E0589" w:rsidRDefault="005E057A" w:rsidP="005E0589">
            <w:pPr>
              <w:pBdr>
                <w:top w:val="nil"/>
                <w:left w:val="nil"/>
                <w:bottom w:val="nil"/>
                <w:right w:val="nil"/>
                <w:between w:val="nil"/>
              </w:pBdr>
              <w:spacing w:line="240" w:lineRule="auto"/>
              <w:jc w:val="both"/>
              <w:rPr>
                <w:color w:val="1154CC"/>
              </w:rPr>
            </w:pPr>
            <w:r>
              <w:rPr>
                <w:color w:val="000000"/>
              </w:rPr>
              <w:br/>
            </w:r>
            <w:r w:rsidR="005E0589">
              <w:rPr>
                <w:b/>
                <w:color w:val="FF0000"/>
              </w:rPr>
              <w:t>REDACTED TEXT under FOIA Section 40, Personal Information</w:t>
            </w:r>
            <w:r w:rsidR="005E0589">
              <w:rPr>
                <w:color w:val="0B0C0C"/>
              </w:rPr>
              <w:t>.</w:t>
            </w:r>
            <w:r w:rsidR="005E0589">
              <w:rPr>
                <w:color w:val="1154CC"/>
              </w:rPr>
              <w:t xml:space="preserve"> </w:t>
            </w:r>
          </w:p>
          <w:p w14:paraId="4A1ED801" w14:textId="72F1D85C" w:rsidR="000032E0" w:rsidRDefault="000032E0">
            <w:pPr>
              <w:pBdr>
                <w:top w:val="nil"/>
                <w:left w:val="nil"/>
                <w:bottom w:val="nil"/>
                <w:right w:val="nil"/>
                <w:between w:val="nil"/>
              </w:pBdr>
              <w:tabs>
                <w:tab w:val="left" w:pos="4380"/>
              </w:tabs>
              <w:jc w:val="both"/>
              <w:rPr>
                <w:color w:val="000000"/>
              </w:rPr>
            </w:pPr>
          </w:p>
        </w:tc>
      </w:tr>
      <w:tr w:rsidR="000032E0" w14:paraId="7F068984"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7EB65AF4" w14:textId="77777777" w:rsidR="000032E0" w:rsidRDefault="005E057A">
            <w:pPr>
              <w:pBdr>
                <w:top w:val="nil"/>
                <w:left w:val="nil"/>
                <w:bottom w:val="nil"/>
                <w:right w:val="nil"/>
                <w:between w:val="nil"/>
              </w:pBdr>
              <w:spacing w:before="240"/>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34CC380E" w14:textId="77777777" w:rsidR="000032E0" w:rsidRDefault="005E057A">
            <w:pPr>
              <w:pBdr>
                <w:top w:val="nil"/>
                <w:left w:val="nil"/>
                <w:bottom w:val="nil"/>
                <w:right w:val="nil"/>
                <w:between w:val="nil"/>
              </w:pBdr>
              <w:spacing w:line="240" w:lineRule="auto"/>
              <w:jc w:val="both"/>
              <w:rPr>
                <w:color w:val="000000"/>
              </w:rPr>
            </w:pPr>
            <w:r>
              <w:rPr>
                <w:color w:val="000000"/>
              </w:rPr>
              <w:t xml:space="preserve">Before payment can be considered, all invoices must include the following: </w:t>
            </w:r>
          </w:p>
          <w:p w14:paraId="198F3CD7" w14:textId="77777777" w:rsidR="000032E0" w:rsidRDefault="000032E0">
            <w:pPr>
              <w:pBdr>
                <w:top w:val="nil"/>
                <w:left w:val="nil"/>
                <w:bottom w:val="nil"/>
                <w:right w:val="nil"/>
                <w:between w:val="nil"/>
              </w:pBdr>
              <w:spacing w:line="240" w:lineRule="auto"/>
              <w:jc w:val="both"/>
              <w:rPr>
                <w:color w:val="000000"/>
              </w:rPr>
            </w:pPr>
          </w:p>
          <w:p w14:paraId="271DD016" w14:textId="77777777" w:rsidR="000032E0" w:rsidRDefault="005E057A">
            <w:pPr>
              <w:pBdr>
                <w:top w:val="nil"/>
                <w:left w:val="nil"/>
                <w:bottom w:val="nil"/>
                <w:right w:val="nil"/>
                <w:between w:val="nil"/>
              </w:pBdr>
              <w:spacing w:line="240" w:lineRule="auto"/>
              <w:jc w:val="both"/>
              <w:rPr>
                <w:color w:val="000000"/>
              </w:rPr>
            </w:pPr>
            <w:r>
              <w:rPr>
                <w:color w:val="000000"/>
              </w:rPr>
              <w:t xml:space="preserve">● PO Number as issued by the Buyer </w:t>
            </w:r>
          </w:p>
          <w:p w14:paraId="3DC49683" w14:textId="77777777" w:rsidR="000032E0" w:rsidRDefault="005E057A">
            <w:pPr>
              <w:pBdr>
                <w:top w:val="nil"/>
                <w:left w:val="nil"/>
                <w:bottom w:val="nil"/>
                <w:right w:val="nil"/>
                <w:between w:val="nil"/>
              </w:pBdr>
              <w:spacing w:line="240" w:lineRule="auto"/>
              <w:jc w:val="both"/>
              <w:rPr>
                <w:color w:val="000000"/>
              </w:rPr>
            </w:pPr>
            <w:r>
              <w:rPr>
                <w:color w:val="000000"/>
              </w:rPr>
              <w:t xml:space="preserve">● Invoice Number </w:t>
            </w:r>
          </w:p>
          <w:p w14:paraId="39CEF41C" w14:textId="77777777" w:rsidR="000032E0" w:rsidRDefault="005E057A">
            <w:pPr>
              <w:pBdr>
                <w:top w:val="nil"/>
                <w:left w:val="nil"/>
                <w:bottom w:val="nil"/>
                <w:right w:val="nil"/>
                <w:between w:val="nil"/>
              </w:pBdr>
              <w:spacing w:line="240" w:lineRule="auto"/>
              <w:jc w:val="both"/>
              <w:rPr>
                <w:color w:val="000000"/>
              </w:rPr>
            </w:pPr>
            <w:r>
              <w:rPr>
                <w:color w:val="000000"/>
              </w:rPr>
              <w:t xml:space="preserve">● Supplier Details </w:t>
            </w:r>
          </w:p>
          <w:p w14:paraId="5377ABD0" w14:textId="77777777" w:rsidR="000032E0" w:rsidRDefault="005E057A">
            <w:pPr>
              <w:pBdr>
                <w:top w:val="nil"/>
                <w:left w:val="nil"/>
                <w:bottom w:val="nil"/>
                <w:right w:val="nil"/>
                <w:between w:val="nil"/>
              </w:pBdr>
              <w:spacing w:line="240" w:lineRule="auto"/>
              <w:jc w:val="both"/>
              <w:rPr>
                <w:color w:val="000000"/>
              </w:rPr>
            </w:pPr>
            <w:r>
              <w:rPr>
                <w:color w:val="000000"/>
              </w:rPr>
              <w:lastRenderedPageBreak/>
              <w:t xml:space="preserve">● Invoice Amount (Detailed elemental breakdown of Services provided and their associated costs) </w:t>
            </w:r>
          </w:p>
          <w:p w14:paraId="31073C01" w14:textId="77777777" w:rsidR="000032E0" w:rsidRDefault="005E057A">
            <w:pPr>
              <w:pBdr>
                <w:top w:val="nil"/>
                <w:left w:val="nil"/>
                <w:bottom w:val="nil"/>
                <w:right w:val="nil"/>
                <w:between w:val="nil"/>
              </w:pBdr>
              <w:spacing w:line="240" w:lineRule="auto"/>
              <w:jc w:val="both"/>
              <w:rPr>
                <w:color w:val="000000"/>
              </w:rPr>
            </w:pPr>
            <w:r>
              <w:rPr>
                <w:color w:val="000000"/>
              </w:rPr>
              <w:t xml:space="preserve">● Description </w:t>
            </w:r>
          </w:p>
          <w:p w14:paraId="7D95CC59" w14:textId="77777777" w:rsidR="000032E0" w:rsidRDefault="000032E0">
            <w:pPr>
              <w:pBdr>
                <w:top w:val="nil"/>
                <w:left w:val="nil"/>
                <w:bottom w:val="nil"/>
                <w:right w:val="nil"/>
                <w:between w:val="nil"/>
              </w:pBdr>
              <w:spacing w:line="240" w:lineRule="auto"/>
              <w:jc w:val="both"/>
              <w:rPr>
                <w:color w:val="000000"/>
              </w:rPr>
            </w:pPr>
          </w:p>
          <w:p w14:paraId="76CD784D" w14:textId="77777777" w:rsidR="000032E0" w:rsidRDefault="005E057A">
            <w:pPr>
              <w:pBdr>
                <w:top w:val="nil"/>
                <w:left w:val="nil"/>
                <w:bottom w:val="nil"/>
                <w:right w:val="nil"/>
                <w:between w:val="nil"/>
              </w:pBdr>
              <w:spacing w:line="240" w:lineRule="auto"/>
              <w:jc w:val="both"/>
              <w:rPr>
                <w:color w:val="000000"/>
              </w:rPr>
            </w:pPr>
            <w:r>
              <w:rPr>
                <w:color w:val="000000"/>
              </w:rPr>
              <w:t xml:space="preserve">Further guidance for emailed invoices: </w:t>
            </w:r>
          </w:p>
          <w:p w14:paraId="438D197C" w14:textId="77777777" w:rsidR="000032E0" w:rsidRDefault="000032E0">
            <w:pPr>
              <w:pBdr>
                <w:top w:val="nil"/>
                <w:left w:val="nil"/>
                <w:bottom w:val="nil"/>
                <w:right w:val="nil"/>
                <w:between w:val="nil"/>
              </w:pBdr>
              <w:spacing w:line="240" w:lineRule="auto"/>
              <w:jc w:val="both"/>
              <w:rPr>
                <w:color w:val="000000"/>
              </w:rPr>
            </w:pPr>
          </w:p>
          <w:p w14:paraId="17177919" w14:textId="77777777" w:rsidR="000032E0" w:rsidRDefault="005E057A">
            <w:pPr>
              <w:pBdr>
                <w:top w:val="nil"/>
                <w:left w:val="nil"/>
                <w:bottom w:val="nil"/>
                <w:right w:val="nil"/>
                <w:between w:val="nil"/>
              </w:pBdr>
              <w:spacing w:line="240" w:lineRule="auto"/>
              <w:jc w:val="both"/>
              <w:rPr>
                <w:color w:val="000000"/>
              </w:rPr>
            </w:pPr>
            <w:r>
              <w:rPr>
                <w:color w:val="000000"/>
              </w:rPr>
              <w:t xml:space="preserve">● Email size must not exceed 4MB </w:t>
            </w:r>
          </w:p>
          <w:p w14:paraId="7A8D7FC2" w14:textId="77777777" w:rsidR="000032E0" w:rsidRDefault="005E057A">
            <w:pPr>
              <w:pBdr>
                <w:top w:val="nil"/>
                <w:left w:val="nil"/>
                <w:bottom w:val="nil"/>
                <w:right w:val="nil"/>
                <w:between w:val="nil"/>
              </w:pBdr>
              <w:spacing w:line="240" w:lineRule="auto"/>
              <w:jc w:val="both"/>
              <w:rPr>
                <w:color w:val="000000"/>
              </w:rPr>
            </w:pPr>
            <w:r>
              <w:rPr>
                <w:color w:val="000000"/>
              </w:rPr>
              <w:t xml:space="preserve">● All files/invoices must be in PDF format attached directly to the email (no folders etc.) </w:t>
            </w:r>
          </w:p>
          <w:p w14:paraId="216B20DA" w14:textId="77777777" w:rsidR="000032E0" w:rsidRDefault="005E057A">
            <w:pPr>
              <w:pBdr>
                <w:top w:val="nil"/>
                <w:left w:val="nil"/>
                <w:bottom w:val="nil"/>
                <w:right w:val="nil"/>
                <w:between w:val="nil"/>
              </w:pBdr>
              <w:spacing w:line="240" w:lineRule="auto"/>
              <w:jc w:val="both"/>
              <w:rPr>
                <w:color w:val="000000"/>
              </w:rPr>
            </w:pPr>
            <w:r>
              <w:rPr>
                <w:color w:val="000000"/>
              </w:rPr>
              <w:t xml:space="preserve">● One PDF per invoice – all supporting documentation must be included within the single PDF.  Do not attach additional/separate supporting documentation as a separate file </w:t>
            </w:r>
          </w:p>
          <w:p w14:paraId="25D809EA" w14:textId="77777777" w:rsidR="000032E0" w:rsidRDefault="005E057A">
            <w:pPr>
              <w:pBdr>
                <w:top w:val="nil"/>
                <w:left w:val="nil"/>
                <w:bottom w:val="nil"/>
                <w:right w:val="nil"/>
                <w:between w:val="nil"/>
              </w:pBdr>
              <w:spacing w:line="240" w:lineRule="auto"/>
              <w:jc w:val="both"/>
              <w:rPr>
                <w:color w:val="000000"/>
              </w:rPr>
            </w:pPr>
            <w:r>
              <w:rPr>
                <w:color w:val="000000"/>
              </w:rPr>
              <w:t xml:space="preserve">● Multiple invoices can be attached to one email but each invoice must be in a separate PDF (with no additional supporting files as described above) </w:t>
            </w:r>
          </w:p>
          <w:p w14:paraId="6C010AC1" w14:textId="77777777" w:rsidR="000032E0" w:rsidRDefault="005E057A">
            <w:pPr>
              <w:pBdr>
                <w:top w:val="nil"/>
                <w:left w:val="nil"/>
                <w:bottom w:val="nil"/>
                <w:right w:val="nil"/>
                <w:between w:val="nil"/>
              </w:pBdr>
              <w:spacing w:before="240"/>
              <w:rPr>
                <w:color w:val="000000"/>
              </w:rPr>
            </w:pPr>
            <w:r>
              <w:t>● "PASSWORD PROTECTED" files cannot be processed</w:t>
            </w:r>
          </w:p>
        </w:tc>
      </w:tr>
      <w:tr w:rsidR="000032E0" w14:paraId="247587F8"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38D69373" w14:textId="77777777" w:rsidR="000032E0" w:rsidRDefault="005E057A">
            <w:pPr>
              <w:pBdr>
                <w:top w:val="nil"/>
                <w:left w:val="nil"/>
                <w:bottom w:val="nil"/>
                <w:right w:val="nil"/>
                <w:between w:val="nil"/>
              </w:pBdr>
              <w:spacing w:before="240"/>
              <w:rPr>
                <w:b/>
                <w:color w:val="000000"/>
              </w:rPr>
            </w:pPr>
            <w:r>
              <w:rPr>
                <w:b/>
                <w:color w:val="000000"/>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AE37E6B" w14:textId="77777777" w:rsidR="000032E0" w:rsidRDefault="005E057A">
            <w:pPr>
              <w:pBdr>
                <w:top w:val="nil"/>
                <w:left w:val="nil"/>
                <w:bottom w:val="nil"/>
                <w:right w:val="nil"/>
                <w:between w:val="nil"/>
              </w:pBdr>
              <w:spacing w:before="240"/>
              <w:jc w:val="both"/>
              <w:rPr>
                <w:color w:val="000000"/>
              </w:rPr>
            </w:pPr>
            <w:r>
              <w:t xml:space="preserve">Invoices should be submitted </w:t>
            </w:r>
            <w:r>
              <w:rPr>
                <w:b/>
              </w:rPr>
              <w:t xml:space="preserve">quarterly </w:t>
            </w:r>
            <w:r>
              <w:t>in advance for payment.</w:t>
            </w:r>
          </w:p>
        </w:tc>
      </w:tr>
      <w:tr w:rsidR="000032E0" w14:paraId="6D04CE8B" w14:textId="77777777" w:rsidTr="00545697">
        <w:trPr>
          <w:trHeight w:val="765"/>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BEDF84E" w14:textId="77777777" w:rsidR="000032E0" w:rsidRDefault="005E057A">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sdt>
            <w:sdtPr>
              <w:tag w:val="goog_rdk_1"/>
              <w:id w:val="96524800"/>
            </w:sdtPr>
            <w:sdtEndPr/>
            <w:sdtContent>
              <w:p w14:paraId="23D90864" w14:textId="244B3A73" w:rsidR="00401E24" w:rsidRDefault="00401E24">
                <w:pPr>
                  <w:pBdr>
                    <w:top w:val="nil"/>
                    <w:left w:val="nil"/>
                    <w:bottom w:val="nil"/>
                    <w:right w:val="nil"/>
                    <w:between w:val="nil"/>
                  </w:pBdr>
                  <w:spacing w:before="240"/>
                  <w:jc w:val="both"/>
                </w:pPr>
                <w:r>
                  <w:t xml:space="preserve">The </w:t>
                </w:r>
                <w:proofErr w:type="gramStart"/>
                <w:r>
                  <w:t>one year</w:t>
                </w:r>
                <w:proofErr w:type="gramEnd"/>
                <w:r>
                  <w:t xml:space="preserve"> value of this Call-Off Contract is £121,899.00 (ex VAT)</w:t>
                </w:r>
              </w:p>
              <w:p w14:paraId="035B9F8E" w14:textId="2F13C0D2" w:rsidR="000032E0" w:rsidRPr="00545697" w:rsidRDefault="005E057A">
                <w:pPr>
                  <w:pBdr>
                    <w:top w:val="nil"/>
                    <w:left w:val="nil"/>
                    <w:bottom w:val="nil"/>
                    <w:right w:val="nil"/>
                    <w:between w:val="nil"/>
                  </w:pBdr>
                  <w:spacing w:before="240"/>
                  <w:jc w:val="both"/>
                </w:pPr>
                <w:r>
                  <w:rPr>
                    <w:color w:val="000000"/>
                  </w:rPr>
                  <w:t xml:space="preserve">The total value of this Call-Off Contract is </w:t>
                </w:r>
                <w:sdt>
                  <w:sdtPr>
                    <w:tag w:val="goog_rdk_0"/>
                    <w:id w:val="1388295203"/>
                  </w:sdtPr>
                  <w:sdtEndPr/>
                  <w:sdtContent>
                    <w:r>
                      <w:t>£260,000.00 (ex VAT)</w:t>
                    </w:r>
                  </w:sdtContent>
                </w:sdt>
              </w:p>
            </w:sdtContent>
          </w:sdt>
        </w:tc>
      </w:tr>
      <w:tr w:rsidR="000032E0" w14:paraId="31F43388" w14:textId="77777777">
        <w:trPr>
          <w:trHeight w:val="1087"/>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6C74A108" w14:textId="77777777" w:rsidR="000032E0" w:rsidRDefault="005E057A">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688C1E56" w14:textId="45290928" w:rsidR="000032E0" w:rsidRDefault="005E057A">
            <w:pPr>
              <w:pBdr>
                <w:top w:val="nil"/>
                <w:left w:val="nil"/>
                <w:bottom w:val="nil"/>
                <w:right w:val="nil"/>
                <w:between w:val="nil"/>
              </w:pBdr>
              <w:spacing w:before="240"/>
              <w:jc w:val="both"/>
              <w:rPr>
                <w:color w:val="000000"/>
              </w:rPr>
            </w:pPr>
            <w:r>
              <w:rPr>
                <w:color w:val="000000"/>
              </w:rPr>
              <w:t xml:space="preserve">The breakdown of the Charges </w:t>
            </w:r>
            <w:r w:rsidR="005E0589">
              <w:rPr>
                <w:b/>
                <w:color w:val="FF0000"/>
              </w:rPr>
              <w:t>REDACTED TEXT under FOIA Section 43 Commercial Interests</w:t>
            </w:r>
            <w:r w:rsidR="005E0589">
              <w:rPr>
                <w:color w:val="FF0000"/>
              </w:rPr>
              <w:t>.</w:t>
            </w:r>
            <w:r w:rsidR="005E0589">
              <w:rPr>
                <w:color w:val="0B0C0C"/>
              </w:rPr>
              <w:t xml:space="preserve"> </w:t>
            </w:r>
            <w:r>
              <w:rPr>
                <w:color w:val="000000"/>
              </w:rPr>
              <w:t>Additional requirements but which are not confirmed spend includes:</w:t>
            </w:r>
          </w:p>
          <w:p w14:paraId="6274B297" w14:textId="0AEF4D8F" w:rsidR="000032E0" w:rsidRDefault="005E057A">
            <w:pPr>
              <w:pBdr>
                <w:top w:val="nil"/>
                <w:left w:val="nil"/>
                <w:bottom w:val="nil"/>
                <w:right w:val="nil"/>
                <w:between w:val="nil"/>
              </w:pBdr>
              <w:spacing w:before="240"/>
              <w:jc w:val="both"/>
              <w:rPr>
                <w:color w:val="000000"/>
              </w:rPr>
            </w:pPr>
            <w:r>
              <w:rPr>
                <w:color w:val="000000"/>
              </w:rPr>
              <w:t xml:space="preserve">Training and bespoke enhancements/contract contingency: </w:t>
            </w:r>
            <w:r w:rsidR="005E0589">
              <w:rPr>
                <w:b/>
                <w:color w:val="FF0000"/>
              </w:rPr>
              <w:t>REDACTED TEXT under FOIA Section 43 Commercial Interests</w:t>
            </w:r>
            <w:r w:rsidR="005E0589">
              <w:rPr>
                <w:color w:val="FF0000"/>
              </w:rPr>
              <w:t>.</w:t>
            </w:r>
          </w:p>
        </w:tc>
      </w:tr>
    </w:tbl>
    <w:p w14:paraId="0069B8BC" w14:textId="77777777" w:rsidR="000032E0" w:rsidRDefault="000032E0">
      <w:pPr>
        <w:pBdr>
          <w:top w:val="nil"/>
          <w:left w:val="nil"/>
          <w:bottom w:val="nil"/>
          <w:right w:val="nil"/>
          <w:between w:val="nil"/>
        </w:pBdr>
        <w:rPr>
          <w:color w:val="000000"/>
        </w:rPr>
      </w:pPr>
    </w:p>
    <w:p w14:paraId="72E0ACFB" w14:textId="77777777" w:rsidR="000032E0" w:rsidRDefault="005E057A">
      <w:pPr>
        <w:pStyle w:val="Heading3"/>
        <w:numPr>
          <w:ilvl w:val="2"/>
          <w:numId w:val="24"/>
        </w:numPr>
        <w:tabs>
          <w:tab w:val="left" w:pos="0"/>
        </w:tabs>
      </w:pPr>
      <w:r>
        <w:t>Additional Buyer terms</w:t>
      </w:r>
    </w:p>
    <w:tbl>
      <w:tblPr>
        <w:tblStyle w:val="af2"/>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0032E0" w14:paraId="2CA603B7"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0590B3A" w14:textId="77777777" w:rsidR="000032E0" w:rsidRDefault="005E057A">
            <w:pPr>
              <w:pBdr>
                <w:top w:val="nil"/>
                <w:left w:val="nil"/>
                <w:bottom w:val="nil"/>
                <w:right w:val="nil"/>
                <w:between w:val="nil"/>
              </w:pBdr>
              <w:spacing w:before="240"/>
              <w:rPr>
                <w:b/>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3108377" w14:textId="77777777" w:rsidR="000032E0" w:rsidRDefault="005E057A">
            <w:pPr>
              <w:pBdr>
                <w:top w:val="nil"/>
                <w:left w:val="nil"/>
                <w:bottom w:val="nil"/>
                <w:right w:val="nil"/>
                <w:between w:val="nil"/>
              </w:pBdr>
              <w:spacing w:before="240"/>
              <w:jc w:val="both"/>
              <w:rPr>
                <w:color w:val="000000"/>
              </w:rPr>
            </w:pPr>
            <w:r>
              <w:rPr>
                <w:color w:val="000000"/>
              </w:rPr>
              <w:t>This Call-Off Contract will include the following Implementation Plan, exit and offboarding plans and milestones:</w:t>
            </w:r>
          </w:p>
          <w:p w14:paraId="0B904C71" w14:textId="5FAB8FE7" w:rsidR="000032E0" w:rsidRDefault="005E057A">
            <w:pPr>
              <w:numPr>
                <w:ilvl w:val="0"/>
                <w:numId w:val="5"/>
              </w:numPr>
              <w:pBdr>
                <w:top w:val="nil"/>
                <w:left w:val="nil"/>
                <w:bottom w:val="nil"/>
                <w:right w:val="nil"/>
                <w:between w:val="nil"/>
              </w:pBdr>
              <w:spacing w:before="240"/>
              <w:jc w:val="both"/>
              <w:rPr>
                <w:color w:val="000000"/>
              </w:rPr>
            </w:pPr>
            <w:r>
              <w:rPr>
                <w:color w:val="000000"/>
              </w:rPr>
              <w:t xml:space="preserve">Getting started: </w:t>
            </w:r>
            <w:proofErr w:type="spellStart"/>
            <w:r>
              <w:rPr>
                <w:color w:val="000000"/>
              </w:rPr>
              <w:t>eCase</w:t>
            </w:r>
            <w:proofErr w:type="spellEnd"/>
            <w:r>
              <w:rPr>
                <w:color w:val="000000"/>
              </w:rPr>
              <w:t xml:space="preserve"> has a comprehensive integrated help system (help pages). </w:t>
            </w:r>
            <w:r w:rsidR="00066873">
              <w:rPr>
                <w:color w:val="000000"/>
              </w:rPr>
              <w:t xml:space="preserve"> </w:t>
            </w:r>
            <w:proofErr w:type="spellStart"/>
            <w:r>
              <w:rPr>
                <w:color w:val="000000"/>
              </w:rPr>
              <w:t>Fivium</w:t>
            </w:r>
            <w:proofErr w:type="spellEnd"/>
            <w:r>
              <w:rPr>
                <w:color w:val="000000"/>
              </w:rPr>
              <w:t xml:space="preserve"> L</w:t>
            </w:r>
            <w:r w:rsidR="003729DE">
              <w:rPr>
                <w:color w:val="000000"/>
              </w:rPr>
              <w:t>imited</w:t>
            </w:r>
            <w:r>
              <w:rPr>
                <w:color w:val="000000"/>
              </w:rPr>
              <w:t xml:space="preserve"> will provide onboarding assistance to customers. Classroom training is available as well as desk-side and online/remote training.</w:t>
            </w:r>
          </w:p>
          <w:p w14:paraId="39D14738" w14:textId="6256AEE3" w:rsidR="000032E0" w:rsidRDefault="005E057A">
            <w:pPr>
              <w:numPr>
                <w:ilvl w:val="0"/>
                <w:numId w:val="5"/>
              </w:numPr>
              <w:pBdr>
                <w:top w:val="nil"/>
                <w:left w:val="nil"/>
                <w:bottom w:val="nil"/>
                <w:right w:val="nil"/>
                <w:between w:val="nil"/>
              </w:pBdr>
              <w:spacing w:before="240"/>
              <w:jc w:val="both"/>
              <w:rPr>
                <w:color w:val="000000"/>
              </w:rPr>
            </w:pPr>
            <w:r>
              <w:rPr>
                <w:color w:val="000000"/>
              </w:rPr>
              <w:t xml:space="preserve">End of contract process: </w:t>
            </w:r>
            <w:r w:rsidR="00066873">
              <w:rPr>
                <w:color w:val="000000"/>
              </w:rPr>
              <w:t xml:space="preserve"> </w:t>
            </w:r>
            <w:r>
              <w:rPr>
                <w:color w:val="000000"/>
              </w:rPr>
              <w:t xml:space="preserve">All user accounts are cancelled. </w:t>
            </w:r>
            <w:r w:rsidR="00066873">
              <w:rPr>
                <w:color w:val="000000"/>
              </w:rPr>
              <w:t xml:space="preserve"> </w:t>
            </w:r>
            <w:r>
              <w:rPr>
                <w:color w:val="000000"/>
              </w:rPr>
              <w:t xml:space="preserve">Customer data is extracted and provided to the </w:t>
            </w:r>
            <w:r w:rsidR="00066873">
              <w:rPr>
                <w:color w:val="000000"/>
              </w:rPr>
              <w:t>Buyer</w:t>
            </w:r>
            <w:r>
              <w:rPr>
                <w:color w:val="000000"/>
              </w:rPr>
              <w:t xml:space="preserve"> in an acceptable format and permanently removed from the application after confirmation of receipt.</w:t>
            </w:r>
          </w:p>
        </w:tc>
      </w:tr>
      <w:tr w:rsidR="000032E0" w14:paraId="419242B7" w14:textId="77777777">
        <w:trPr>
          <w:trHeight w:val="49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E94B2F" w14:textId="77777777" w:rsidR="000032E0" w:rsidRDefault="005E057A">
            <w:pPr>
              <w:pBdr>
                <w:top w:val="nil"/>
                <w:left w:val="nil"/>
                <w:bottom w:val="nil"/>
                <w:right w:val="nil"/>
                <w:between w:val="nil"/>
              </w:pBdr>
              <w:spacing w:before="240"/>
              <w:rPr>
                <w:b/>
                <w:color w:val="000000"/>
              </w:rPr>
            </w:pPr>
            <w:r>
              <w:rPr>
                <w:b/>
                <w:color w:val="000000"/>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4BF643C2" w14:textId="77777777" w:rsidR="000032E0" w:rsidRDefault="005E057A">
            <w:pPr>
              <w:pBdr>
                <w:top w:val="nil"/>
                <w:left w:val="nil"/>
                <w:bottom w:val="nil"/>
                <w:right w:val="nil"/>
                <w:between w:val="nil"/>
              </w:pBdr>
              <w:spacing w:before="240"/>
              <w:rPr>
                <w:color w:val="000000"/>
              </w:rPr>
            </w:pPr>
            <w:r>
              <w:rPr>
                <w:color w:val="000000"/>
              </w:rPr>
              <w:t>Not Applicable</w:t>
            </w:r>
          </w:p>
        </w:tc>
      </w:tr>
      <w:tr w:rsidR="000032E0" w14:paraId="10005290" w14:textId="77777777">
        <w:trPr>
          <w:trHeight w:val="60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3164D22" w14:textId="77777777" w:rsidR="000032E0" w:rsidRDefault="005E057A">
            <w:pPr>
              <w:pBdr>
                <w:top w:val="nil"/>
                <w:left w:val="nil"/>
                <w:bottom w:val="nil"/>
                <w:right w:val="nil"/>
                <w:between w:val="nil"/>
              </w:pBdr>
              <w:spacing w:before="240"/>
              <w:rPr>
                <w:b/>
                <w:color w:val="000000"/>
              </w:rPr>
            </w:pPr>
            <w:r>
              <w:rPr>
                <w:b/>
                <w:color w:val="000000"/>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2999E559" w14:textId="77777777" w:rsidR="000032E0" w:rsidRDefault="005E057A">
            <w:pPr>
              <w:pBdr>
                <w:top w:val="nil"/>
                <w:left w:val="nil"/>
                <w:bottom w:val="nil"/>
                <w:right w:val="nil"/>
                <w:between w:val="nil"/>
              </w:pBdr>
              <w:spacing w:before="240"/>
              <w:rPr>
                <w:color w:val="000000"/>
              </w:rPr>
            </w:pPr>
            <w:r>
              <w:rPr>
                <w:color w:val="000000"/>
              </w:rPr>
              <w:t>Not Applicable</w:t>
            </w:r>
          </w:p>
        </w:tc>
      </w:tr>
      <w:tr w:rsidR="000032E0" w14:paraId="163C6A13"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6C1FDF" w14:textId="77777777" w:rsidR="000032E0" w:rsidRDefault="005E057A">
            <w:pPr>
              <w:pBdr>
                <w:top w:val="nil"/>
                <w:left w:val="nil"/>
                <w:bottom w:val="nil"/>
                <w:right w:val="nil"/>
                <w:between w:val="nil"/>
              </w:pBdr>
              <w:spacing w:before="240"/>
              <w:rPr>
                <w:b/>
                <w:color w:val="000000"/>
              </w:rPr>
            </w:pPr>
            <w:r>
              <w:rPr>
                <w:b/>
                <w:color w:val="000000"/>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0A0FABBF" w14:textId="77777777" w:rsidR="000032E0" w:rsidRDefault="005E057A">
            <w:pPr>
              <w:pBdr>
                <w:top w:val="nil"/>
                <w:left w:val="nil"/>
                <w:bottom w:val="nil"/>
                <w:right w:val="nil"/>
                <w:between w:val="nil"/>
              </w:pBdr>
              <w:spacing w:before="240"/>
              <w:rPr>
                <w:color w:val="000000"/>
              </w:rPr>
            </w:pPr>
            <w:r>
              <w:rPr>
                <w:color w:val="000000"/>
              </w:rPr>
              <w:t>Not Applicable</w:t>
            </w:r>
          </w:p>
        </w:tc>
      </w:tr>
      <w:tr w:rsidR="000032E0" w14:paraId="5C7687D4" w14:textId="77777777">
        <w:trPr>
          <w:trHeight w:val="769"/>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BE0A69" w14:textId="77777777" w:rsidR="000032E0" w:rsidRDefault="005E057A">
            <w:pPr>
              <w:pBdr>
                <w:top w:val="nil"/>
                <w:left w:val="nil"/>
                <w:bottom w:val="nil"/>
                <w:right w:val="nil"/>
                <w:between w:val="nil"/>
              </w:pBdr>
              <w:spacing w:before="240"/>
              <w:rPr>
                <w:b/>
                <w:color w:val="000000"/>
              </w:rPr>
            </w:pPr>
            <w:r>
              <w:rPr>
                <w:b/>
                <w:color w:val="000000"/>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3A217C3" w14:textId="77777777" w:rsidR="000032E0" w:rsidRDefault="005E057A">
            <w:pPr>
              <w:pBdr>
                <w:top w:val="nil"/>
                <w:left w:val="nil"/>
                <w:bottom w:val="nil"/>
                <w:right w:val="nil"/>
                <w:between w:val="nil"/>
              </w:pBdr>
              <w:spacing w:before="240"/>
              <w:rPr>
                <w:color w:val="000000"/>
              </w:rPr>
            </w:pPr>
            <w:r>
              <w:rPr>
                <w:color w:val="000000"/>
              </w:rPr>
              <w:t>Not Applicable</w:t>
            </w:r>
          </w:p>
        </w:tc>
      </w:tr>
      <w:tr w:rsidR="000032E0" w14:paraId="37A0A6C4"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45B0BF" w14:textId="77777777" w:rsidR="000032E0" w:rsidRDefault="005E057A">
            <w:pPr>
              <w:pBdr>
                <w:top w:val="nil"/>
                <w:left w:val="nil"/>
                <w:bottom w:val="nil"/>
                <w:right w:val="nil"/>
                <w:between w:val="nil"/>
              </w:pBdr>
              <w:spacing w:before="240"/>
              <w:rPr>
                <w:b/>
                <w:color w:val="000000"/>
              </w:rPr>
            </w:pPr>
            <w:r>
              <w:rPr>
                <w:b/>
                <w:color w:val="000000"/>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E9A7C54" w14:textId="77777777" w:rsidR="000032E0" w:rsidRDefault="005E057A">
            <w:pPr>
              <w:pBdr>
                <w:top w:val="nil"/>
                <w:left w:val="nil"/>
                <w:bottom w:val="nil"/>
                <w:right w:val="nil"/>
                <w:between w:val="nil"/>
              </w:pBdr>
              <w:spacing w:before="240"/>
              <w:rPr>
                <w:color w:val="000000"/>
              </w:rPr>
            </w:pPr>
            <w:r>
              <w:rPr>
                <w:color w:val="000000"/>
              </w:rPr>
              <w:t>Not Applicable</w:t>
            </w:r>
          </w:p>
        </w:tc>
      </w:tr>
      <w:tr w:rsidR="000032E0" w14:paraId="49777E09" w14:textId="77777777">
        <w:trPr>
          <w:trHeight w:val="70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92A779C" w14:textId="77777777" w:rsidR="000032E0" w:rsidRDefault="005E057A">
            <w:pPr>
              <w:pBdr>
                <w:top w:val="nil"/>
                <w:left w:val="nil"/>
                <w:bottom w:val="nil"/>
                <w:right w:val="nil"/>
                <w:between w:val="nil"/>
              </w:pBdr>
              <w:spacing w:before="240"/>
              <w:rPr>
                <w:b/>
                <w:color w:val="000000"/>
              </w:rPr>
            </w:pPr>
            <w:r>
              <w:rPr>
                <w:b/>
                <w:color w:val="000000"/>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5D3B5D4F" w14:textId="77777777" w:rsidR="000032E0" w:rsidRDefault="005E057A">
            <w:pPr>
              <w:pBdr>
                <w:top w:val="nil"/>
                <w:left w:val="nil"/>
                <w:bottom w:val="nil"/>
                <w:right w:val="nil"/>
                <w:between w:val="nil"/>
              </w:pBdr>
              <w:spacing w:before="240"/>
              <w:rPr>
                <w:color w:val="000000"/>
              </w:rPr>
            </w:pPr>
            <w:r>
              <w:rPr>
                <w:color w:val="000000"/>
              </w:rPr>
              <w:t>Not Applicable</w:t>
            </w:r>
          </w:p>
        </w:tc>
      </w:tr>
      <w:tr w:rsidR="000032E0" w14:paraId="07173777"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82AED0D" w14:textId="77777777" w:rsidR="000032E0" w:rsidRDefault="005E057A">
            <w:pPr>
              <w:pBdr>
                <w:top w:val="nil"/>
                <w:left w:val="nil"/>
                <w:bottom w:val="nil"/>
                <w:right w:val="nil"/>
                <w:between w:val="nil"/>
              </w:pBdr>
              <w:spacing w:before="240"/>
              <w:rPr>
                <w:b/>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71D4ADAA" w14:textId="77777777" w:rsidR="000032E0" w:rsidRDefault="005E057A">
            <w:pPr>
              <w:pBdr>
                <w:top w:val="nil"/>
                <w:left w:val="nil"/>
                <w:bottom w:val="nil"/>
                <w:right w:val="nil"/>
                <w:between w:val="nil"/>
              </w:pBdr>
              <w:spacing w:before="240"/>
              <w:rPr>
                <w:color w:val="000000"/>
              </w:rPr>
            </w:pPr>
            <w:r>
              <w:rPr>
                <w:color w:val="000000"/>
              </w:rPr>
              <w:t>Annex 1 will be used</w:t>
            </w:r>
          </w:p>
        </w:tc>
      </w:tr>
    </w:tbl>
    <w:p w14:paraId="20B78881" w14:textId="77777777" w:rsidR="000032E0" w:rsidRDefault="005E057A">
      <w:pPr>
        <w:pBdr>
          <w:top w:val="nil"/>
          <w:left w:val="nil"/>
          <w:bottom w:val="nil"/>
          <w:right w:val="nil"/>
          <w:between w:val="nil"/>
        </w:pBdr>
        <w:spacing w:before="240" w:after="240"/>
        <w:rPr>
          <w:color w:val="000000"/>
        </w:rPr>
      </w:pPr>
      <w:r>
        <w:rPr>
          <w:color w:val="000000"/>
        </w:rPr>
        <w:t xml:space="preserve"> </w:t>
      </w:r>
    </w:p>
    <w:p w14:paraId="3BFC8026" w14:textId="77777777" w:rsidR="000032E0" w:rsidRDefault="005E057A">
      <w:pPr>
        <w:pStyle w:val="Heading3"/>
        <w:numPr>
          <w:ilvl w:val="2"/>
          <w:numId w:val="24"/>
        </w:numPr>
        <w:tabs>
          <w:tab w:val="left" w:pos="0"/>
        </w:tabs>
      </w:pPr>
      <w:r>
        <w:t xml:space="preserve">1. </w:t>
      </w:r>
      <w:r>
        <w:tab/>
        <w:t>Formation of contract</w:t>
      </w:r>
    </w:p>
    <w:p w14:paraId="60CD0FFD" w14:textId="77777777" w:rsidR="000032E0" w:rsidRDefault="005E057A">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14:paraId="35EB431D" w14:textId="77777777" w:rsidR="000032E0" w:rsidRDefault="000032E0">
      <w:pPr>
        <w:pBdr>
          <w:top w:val="nil"/>
          <w:left w:val="nil"/>
          <w:bottom w:val="nil"/>
          <w:right w:val="nil"/>
          <w:between w:val="nil"/>
        </w:pBdr>
        <w:ind w:firstLine="720"/>
        <w:rPr>
          <w:color w:val="000000"/>
        </w:rPr>
      </w:pPr>
    </w:p>
    <w:p w14:paraId="1D7A8016" w14:textId="77777777" w:rsidR="000032E0" w:rsidRDefault="005E057A">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7F908994" w14:textId="77777777" w:rsidR="000032E0" w:rsidRDefault="000032E0">
      <w:pPr>
        <w:pBdr>
          <w:top w:val="nil"/>
          <w:left w:val="nil"/>
          <w:bottom w:val="nil"/>
          <w:right w:val="nil"/>
          <w:between w:val="nil"/>
        </w:pBdr>
        <w:ind w:firstLine="720"/>
        <w:rPr>
          <w:color w:val="000000"/>
        </w:rPr>
      </w:pPr>
    </w:p>
    <w:p w14:paraId="66FAFECE" w14:textId="77777777" w:rsidR="000032E0" w:rsidRDefault="005E057A">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14:paraId="460E1168" w14:textId="77777777" w:rsidR="000032E0" w:rsidRDefault="000032E0">
      <w:pPr>
        <w:pBdr>
          <w:top w:val="nil"/>
          <w:left w:val="nil"/>
          <w:bottom w:val="nil"/>
          <w:right w:val="nil"/>
          <w:between w:val="nil"/>
        </w:pBdr>
        <w:ind w:firstLine="720"/>
        <w:rPr>
          <w:color w:val="000000"/>
        </w:rPr>
      </w:pPr>
    </w:p>
    <w:p w14:paraId="24BEA431" w14:textId="77777777" w:rsidR="000032E0" w:rsidRDefault="005E057A">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0ADA45F" w14:textId="77777777" w:rsidR="000032E0" w:rsidRDefault="000032E0">
      <w:pPr>
        <w:pBdr>
          <w:top w:val="nil"/>
          <w:left w:val="nil"/>
          <w:bottom w:val="nil"/>
          <w:right w:val="nil"/>
          <w:between w:val="nil"/>
        </w:pBdr>
        <w:rPr>
          <w:color w:val="000000"/>
        </w:rPr>
      </w:pPr>
    </w:p>
    <w:p w14:paraId="6087AFAB" w14:textId="77777777" w:rsidR="000032E0" w:rsidRDefault="005E057A">
      <w:pPr>
        <w:pStyle w:val="Heading3"/>
        <w:numPr>
          <w:ilvl w:val="2"/>
          <w:numId w:val="24"/>
        </w:numPr>
        <w:tabs>
          <w:tab w:val="left" w:pos="0"/>
        </w:tabs>
      </w:pPr>
      <w:r>
        <w:t xml:space="preserve">2. </w:t>
      </w:r>
      <w:r>
        <w:tab/>
        <w:t>Background to the agreement</w:t>
      </w:r>
    </w:p>
    <w:p w14:paraId="506B272F" w14:textId="77777777" w:rsidR="000032E0" w:rsidRDefault="005E057A">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14:paraId="39CB1DC7" w14:textId="77777777" w:rsidR="000032E0" w:rsidRDefault="000032E0">
      <w:pPr>
        <w:pBdr>
          <w:top w:val="nil"/>
          <w:left w:val="nil"/>
          <w:bottom w:val="nil"/>
          <w:right w:val="nil"/>
          <w:between w:val="nil"/>
        </w:pBdr>
        <w:ind w:left="720"/>
        <w:rPr>
          <w:color w:val="000000"/>
        </w:rPr>
      </w:pPr>
    </w:p>
    <w:p w14:paraId="40421DC1" w14:textId="77777777" w:rsidR="000032E0" w:rsidRDefault="005E057A">
      <w:pPr>
        <w:pBdr>
          <w:top w:val="nil"/>
          <w:left w:val="nil"/>
          <w:bottom w:val="nil"/>
          <w:right w:val="nil"/>
          <w:between w:val="nil"/>
        </w:pBdr>
        <w:rPr>
          <w:color w:val="000000"/>
        </w:rPr>
      </w:pPr>
      <w:r>
        <w:rPr>
          <w:color w:val="000000"/>
        </w:rPr>
        <w:t>2.2</w:t>
      </w:r>
      <w:r>
        <w:rPr>
          <w:color w:val="000000"/>
        </w:rPr>
        <w:tab/>
        <w:t>The Buyer provided an Order Form for Services to the Supplier.</w:t>
      </w:r>
    </w:p>
    <w:p w14:paraId="437C5360" w14:textId="77777777" w:rsidR="000032E0" w:rsidRDefault="005E057A">
      <w:pPr>
        <w:pBdr>
          <w:top w:val="nil"/>
          <w:left w:val="nil"/>
          <w:bottom w:val="nil"/>
          <w:right w:val="nil"/>
          <w:between w:val="nil"/>
        </w:pBdr>
        <w:rPr>
          <w:color w:val="000000"/>
        </w:rPr>
      </w:pPr>
      <w:r>
        <w:br w:type="page"/>
      </w:r>
    </w:p>
    <w:p w14:paraId="139750AF" w14:textId="77777777" w:rsidR="000032E0" w:rsidRDefault="000032E0">
      <w:pPr>
        <w:pBdr>
          <w:top w:val="nil"/>
          <w:left w:val="nil"/>
          <w:bottom w:val="nil"/>
          <w:right w:val="nil"/>
          <w:between w:val="nil"/>
        </w:pBdr>
        <w:rPr>
          <w:color w:val="000000"/>
        </w:rPr>
      </w:pPr>
    </w:p>
    <w:p w14:paraId="2EFF1601" w14:textId="77777777" w:rsidR="000032E0" w:rsidRDefault="000032E0">
      <w:pPr>
        <w:pBdr>
          <w:top w:val="nil"/>
          <w:left w:val="nil"/>
          <w:bottom w:val="nil"/>
          <w:right w:val="nil"/>
          <w:between w:val="nil"/>
        </w:pBdr>
        <w:rPr>
          <w:color w:val="000000"/>
        </w:rPr>
      </w:pPr>
    </w:p>
    <w:tbl>
      <w:tblPr>
        <w:tblStyle w:val="af3"/>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0032E0" w14:paraId="15A9474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0AFBE255" w14:textId="77777777" w:rsidR="000032E0" w:rsidRDefault="005E057A">
            <w:pPr>
              <w:pBdr>
                <w:top w:val="nil"/>
                <w:left w:val="nil"/>
                <w:bottom w:val="nil"/>
                <w:right w:val="nil"/>
                <w:between w:val="nil"/>
              </w:pBdr>
              <w:spacing w:before="240"/>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C2692AB" w14:textId="77777777" w:rsidR="000032E0" w:rsidRDefault="005E057A">
            <w:pPr>
              <w:pBdr>
                <w:top w:val="nil"/>
                <w:left w:val="nil"/>
                <w:bottom w:val="nil"/>
                <w:right w:val="nil"/>
                <w:between w:val="nil"/>
              </w:pBdr>
              <w:spacing w:before="240"/>
              <w:rPr>
                <w:color w:val="000000"/>
              </w:rPr>
            </w:pPr>
            <w:r>
              <w:rPr>
                <w:color w:val="000000"/>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ED5A85F" w14:textId="77777777" w:rsidR="000032E0" w:rsidRDefault="005E057A">
            <w:pPr>
              <w:pBdr>
                <w:top w:val="nil"/>
                <w:left w:val="nil"/>
                <w:bottom w:val="nil"/>
                <w:right w:val="nil"/>
                <w:between w:val="nil"/>
              </w:pBdr>
              <w:spacing w:before="240"/>
              <w:rPr>
                <w:color w:val="000000"/>
              </w:rPr>
            </w:pPr>
            <w:r>
              <w:rPr>
                <w:color w:val="000000"/>
              </w:rPr>
              <w:t>Buyer</w:t>
            </w:r>
          </w:p>
        </w:tc>
      </w:tr>
      <w:tr w:rsidR="005E0589" w14:paraId="6933F3D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1A1FADD5" w14:textId="77777777" w:rsidR="005E0589" w:rsidRDefault="005E0589" w:rsidP="005E0589">
            <w:pPr>
              <w:pBdr>
                <w:top w:val="nil"/>
                <w:left w:val="nil"/>
                <w:bottom w:val="nil"/>
                <w:right w:val="nil"/>
                <w:between w:val="nil"/>
              </w:pBdr>
              <w:spacing w:before="240"/>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C5C8BB6" w14:textId="6657954B" w:rsidR="005E0589" w:rsidRDefault="005E0589" w:rsidP="005E0589">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15689BF6" w14:textId="49074E6A" w:rsidR="005E0589" w:rsidRDefault="005E0589" w:rsidP="005E0589">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r>
      <w:tr w:rsidR="005E0589" w14:paraId="737E95A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091EB09D" w14:textId="77777777" w:rsidR="005E0589" w:rsidRDefault="005E0589" w:rsidP="005E0589">
            <w:pPr>
              <w:pBdr>
                <w:top w:val="nil"/>
                <w:left w:val="nil"/>
                <w:bottom w:val="nil"/>
                <w:right w:val="nil"/>
                <w:between w:val="nil"/>
              </w:pBdr>
              <w:spacing w:before="240"/>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96A3645" w14:textId="38580F20" w:rsidR="005E0589" w:rsidRDefault="005E0589" w:rsidP="005E0589">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AB100F4" w14:textId="25491791" w:rsidR="005E0589" w:rsidRDefault="005E0589" w:rsidP="005E0589">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r>
      <w:tr w:rsidR="005E0589" w14:paraId="37B808C0"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5A3F77F0" w14:textId="77777777" w:rsidR="005E0589" w:rsidRDefault="005E0589" w:rsidP="005E0589">
            <w:pPr>
              <w:pBdr>
                <w:top w:val="nil"/>
                <w:left w:val="nil"/>
                <w:bottom w:val="nil"/>
                <w:right w:val="nil"/>
                <w:between w:val="nil"/>
              </w:pBdr>
              <w:spacing w:before="240"/>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FE9176A" w14:textId="0019E075" w:rsidR="005E0589" w:rsidRDefault="005E0589" w:rsidP="005E0589">
            <w:pPr>
              <w:pBdr>
                <w:top w:val="nil"/>
                <w:left w:val="nil"/>
                <w:bottom w:val="nil"/>
                <w:right w:val="nil"/>
                <w:between w:val="nil"/>
              </w:pBdr>
              <w:rPr>
                <w:color w:val="000000"/>
              </w:rPr>
            </w:pPr>
            <w:r>
              <w:rPr>
                <w:b/>
                <w:color w:val="FF0000"/>
              </w:rPr>
              <w:t>REDACTED TEXT under FOIA Section 40, Personal Information</w:t>
            </w:r>
            <w:r>
              <w:rPr>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C34268F" w14:textId="7BC4A69E" w:rsidR="005E0589" w:rsidRDefault="005E0589" w:rsidP="005E0589">
            <w:pPr>
              <w:widowControl w:val="0"/>
              <w:pBdr>
                <w:top w:val="nil"/>
                <w:left w:val="nil"/>
                <w:bottom w:val="nil"/>
                <w:right w:val="nil"/>
                <w:between w:val="nil"/>
              </w:pBdr>
              <w:rPr>
                <w:color w:val="000000"/>
              </w:rPr>
            </w:pPr>
            <w:r>
              <w:rPr>
                <w:b/>
                <w:color w:val="FF0000"/>
              </w:rPr>
              <w:t>REDACTED TEXT under FOIA Section 40, Personal Information</w:t>
            </w:r>
            <w:r>
              <w:rPr>
                <w:color w:val="0B0C0C"/>
              </w:rPr>
              <w:t>.</w:t>
            </w:r>
          </w:p>
        </w:tc>
      </w:tr>
      <w:tr w:rsidR="005E0589" w14:paraId="3B4FFC6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2A348E8F" w14:textId="77777777" w:rsidR="005E0589" w:rsidRDefault="005E0589" w:rsidP="005E0589">
            <w:pPr>
              <w:pBdr>
                <w:top w:val="nil"/>
                <w:left w:val="nil"/>
                <w:bottom w:val="nil"/>
                <w:right w:val="nil"/>
                <w:between w:val="nil"/>
              </w:pBdr>
              <w:spacing w:before="240"/>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D4DD180" w14:textId="77777777" w:rsidR="005E0589" w:rsidRDefault="005E0589" w:rsidP="005E0589">
            <w:pPr>
              <w:pBdr>
                <w:top w:val="nil"/>
                <w:left w:val="nil"/>
                <w:bottom w:val="nil"/>
                <w:right w:val="nil"/>
                <w:between w:val="nil"/>
              </w:pBdr>
              <w:spacing w:before="240"/>
              <w:rPr>
                <w:color w:val="000000"/>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D6AF543" w14:textId="77777777" w:rsidR="005E0589" w:rsidRDefault="005E0589" w:rsidP="005E0589">
            <w:pPr>
              <w:pBdr>
                <w:top w:val="nil"/>
                <w:left w:val="nil"/>
                <w:bottom w:val="nil"/>
                <w:right w:val="nil"/>
                <w:between w:val="nil"/>
              </w:pBdr>
              <w:spacing w:before="240"/>
              <w:rPr>
                <w:color w:val="000000"/>
              </w:rPr>
            </w:pPr>
          </w:p>
        </w:tc>
      </w:tr>
    </w:tbl>
    <w:p w14:paraId="0692FF5F" w14:textId="77777777" w:rsidR="000032E0" w:rsidRDefault="005E057A">
      <w:pPr>
        <w:pBdr>
          <w:top w:val="nil"/>
          <w:left w:val="nil"/>
          <w:bottom w:val="nil"/>
          <w:right w:val="nil"/>
          <w:between w:val="nil"/>
        </w:pBdr>
        <w:spacing w:before="240"/>
        <w:rPr>
          <w:b/>
          <w:color w:val="000000"/>
        </w:rPr>
      </w:pPr>
      <w:r>
        <w:rPr>
          <w:b/>
          <w:color w:val="000000"/>
        </w:rPr>
        <w:t xml:space="preserve"> </w:t>
      </w:r>
    </w:p>
    <w:p w14:paraId="505B8DF7" w14:textId="77777777" w:rsidR="000032E0" w:rsidRDefault="005E057A">
      <w:pPr>
        <w:pStyle w:val="Heading2"/>
        <w:numPr>
          <w:ilvl w:val="1"/>
          <w:numId w:val="24"/>
        </w:numPr>
        <w:tabs>
          <w:tab w:val="left" w:pos="0"/>
        </w:tabs>
      </w:pPr>
      <w:bookmarkStart w:id="6" w:name="_heading=h.3dy6vkm" w:colFirst="0" w:colLast="0"/>
      <w:bookmarkEnd w:id="6"/>
      <w:r>
        <w:t>Schedule 1: Services</w:t>
      </w:r>
    </w:p>
    <w:p w14:paraId="63622E3F" w14:textId="77777777" w:rsidR="000032E0" w:rsidRDefault="005E057A">
      <w:pPr>
        <w:pBdr>
          <w:top w:val="nil"/>
          <w:left w:val="nil"/>
          <w:bottom w:val="nil"/>
          <w:right w:val="nil"/>
          <w:between w:val="nil"/>
        </w:pBdr>
        <w:spacing w:before="240"/>
        <w:jc w:val="both"/>
      </w:pPr>
      <w:r>
        <w:t>The Authority is looking to appoint a Supplier to provide access to a case management system for the logging and management of correspondence, PQs, FOIs, invites and complaints, via a single licence.</w:t>
      </w:r>
    </w:p>
    <w:p w14:paraId="489507D8" w14:textId="77777777" w:rsidR="000032E0" w:rsidRDefault="005E057A">
      <w:pPr>
        <w:pBdr>
          <w:top w:val="nil"/>
          <w:left w:val="nil"/>
          <w:bottom w:val="nil"/>
          <w:right w:val="nil"/>
          <w:between w:val="nil"/>
        </w:pBdr>
        <w:spacing w:before="240"/>
        <w:jc w:val="both"/>
      </w:pPr>
      <w:r>
        <w:t>There will be no user limit or storage limit and the case management system must be configurable to Cabinet Office needs with the supplier able to accept enhancement or bespoke change requests and the ability to run detailed reporting, and self-maintain the system through super user privileges.</w:t>
      </w:r>
    </w:p>
    <w:p w14:paraId="185AC4F5" w14:textId="77777777" w:rsidR="000032E0" w:rsidRDefault="005E057A">
      <w:pPr>
        <w:pBdr>
          <w:top w:val="nil"/>
          <w:left w:val="nil"/>
          <w:bottom w:val="nil"/>
          <w:right w:val="nil"/>
          <w:between w:val="nil"/>
        </w:pBdr>
        <w:spacing w:before="240"/>
        <w:jc w:val="both"/>
        <w:rPr>
          <w:b/>
          <w:color w:val="000000"/>
        </w:rPr>
      </w:pPr>
      <w:r>
        <w:t>In addition, the supplier must have the ability to conduct user training over the course of the licence period, if the need for training is presented by users.</w:t>
      </w:r>
    </w:p>
    <w:p w14:paraId="6D42BC86" w14:textId="77777777" w:rsidR="000032E0" w:rsidRDefault="005E057A">
      <w:pPr>
        <w:pStyle w:val="Heading2"/>
        <w:numPr>
          <w:ilvl w:val="1"/>
          <w:numId w:val="24"/>
        </w:numPr>
        <w:tabs>
          <w:tab w:val="left" w:pos="0"/>
        </w:tabs>
      </w:pPr>
      <w:bookmarkStart w:id="7" w:name="_heading=h.1t3h5sf" w:colFirst="0" w:colLast="0"/>
      <w:bookmarkEnd w:id="7"/>
      <w:r>
        <w:t>Schedule 2: Call-Off Contract charges</w:t>
      </w:r>
    </w:p>
    <w:p w14:paraId="3447527F" w14:textId="77777777" w:rsidR="000032E0" w:rsidRDefault="005E057A">
      <w:pPr>
        <w:pBdr>
          <w:top w:val="nil"/>
          <w:left w:val="nil"/>
          <w:bottom w:val="nil"/>
          <w:right w:val="nil"/>
          <w:between w:val="nil"/>
        </w:pBdr>
        <w:jc w:val="both"/>
        <w:rPr>
          <w:color w:val="000000"/>
        </w:rPr>
      </w:pPr>
      <w:r>
        <w:rPr>
          <w:color w:val="00000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F34A8AE" w14:textId="77777777" w:rsidR="000032E0" w:rsidRDefault="000032E0">
      <w:pPr>
        <w:pBdr>
          <w:top w:val="nil"/>
          <w:left w:val="nil"/>
          <w:bottom w:val="nil"/>
          <w:right w:val="nil"/>
          <w:between w:val="nil"/>
        </w:pBdr>
        <w:jc w:val="both"/>
        <w:rPr>
          <w:color w:val="000000"/>
        </w:rPr>
      </w:pPr>
    </w:p>
    <w:p w14:paraId="3B4D35E5" w14:textId="77777777" w:rsidR="005E0589" w:rsidRDefault="005E0589" w:rsidP="005E0589">
      <w:pPr>
        <w:pBdr>
          <w:top w:val="nil"/>
          <w:left w:val="nil"/>
          <w:bottom w:val="nil"/>
          <w:right w:val="nil"/>
          <w:between w:val="nil"/>
        </w:pBdr>
        <w:jc w:val="both"/>
        <w:rPr>
          <w:color w:val="FF0000"/>
        </w:rPr>
      </w:pPr>
      <w:r>
        <w:rPr>
          <w:b/>
          <w:color w:val="FF0000"/>
        </w:rPr>
        <w:t>REDACTED TEXT under FOIA Section 43 Commercial Interests</w:t>
      </w:r>
      <w:r>
        <w:rPr>
          <w:color w:val="FF0000"/>
        </w:rPr>
        <w:t>.</w:t>
      </w:r>
    </w:p>
    <w:p w14:paraId="7D03ECDC" w14:textId="09E56FDD" w:rsidR="000032E0" w:rsidRDefault="000032E0">
      <w:pPr>
        <w:pBdr>
          <w:top w:val="nil"/>
          <w:left w:val="nil"/>
          <w:bottom w:val="nil"/>
          <w:right w:val="nil"/>
          <w:between w:val="nil"/>
        </w:pBdr>
        <w:rPr>
          <w:b/>
          <w:color w:val="000000"/>
        </w:rPr>
      </w:pPr>
    </w:p>
    <w:p w14:paraId="420138FE" w14:textId="77777777" w:rsidR="005E0589" w:rsidRDefault="005E0589">
      <w:pPr>
        <w:pBdr>
          <w:top w:val="nil"/>
          <w:left w:val="nil"/>
          <w:bottom w:val="nil"/>
          <w:right w:val="nil"/>
          <w:between w:val="nil"/>
        </w:pBdr>
        <w:rPr>
          <w:color w:val="000000"/>
          <w:sz w:val="32"/>
          <w:szCs w:val="32"/>
        </w:rPr>
      </w:pPr>
    </w:p>
    <w:p w14:paraId="1AA2B64D" w14:textId="77777777" w:rsidR="000032E0" w:rsidRDefault="005E057A">
      <w:pPr>
        <w:pBdr>
          <w:top w:val="nil"/>
          <w:left w:val="nil"/>
          <w:bottom w:val="nil"/>
          <w:right w:val="nil"/>
          <w:between w:val="nil"/>
        </w:pBdr>
        <w:rPr>
          <w:color w:val="000000"/>
          <w:sz w:val="32"/>
          <w:szCs w:val="32"/>
        </w:rPr>
      </w:pPr>
      <w:r>
        <w:rPr>
          <w:color w:val="000000"/>
          <w:sz w:val="32"/>
          <w:szCs w:val="32"/>
        </w:rPr>
        <w:t>Customer Benefits</w:t>
      </w:r>
    </w:p>
    <w:p w14:paraId="6F385D8B" w14:textId="77777777" w:rsidR="000032E0" w:rsidRDefault="000032E0">
      <w:pPr>
        <w:pBdr>
          <w:top w:val="nil"/>
          <w:left w:val="nil"/>
          <w:bottom w:val="nil"/>
          <w:right w:val="nil"/>
          <w:between w:val="nil"/>
        </w:pBdr>
        <w:rPr>
          <w:color w:val="000000"/>
          <w:sz w:val="32"/>
          <w:szCs w:val="32"/>
        </w:rPr>
      </w:pPr>
    </w:p>
    <w:p w14:paraId="606998D4" w14:textId="77777777" w:rsidR="000032E0" w:rsidRDefault="005E057A">
      <w:pPr>
        <w:pBdr>
          <w:top w:val="nil"/>
          <w:left w:val="nil"/>
          <w:bottom w:val="nil"/>
          <w:right w:val="nil"/>
          <w:between w:val="nil"/>
        </w:pBdr>
        <w:rPr>
          <w:color w:val="000000"/>
        </w:rPr>
      </w:pPr>
      <w:bookmarkStart w:id="8" w:name="_heading=h.4d34og8" w:colFirst="0" w:colLast="0"/>
      <w:bookmarkEnd w:id="8"/>
      <w:r>
        <w:rPr>
          <w:color w:val="000000"/>
        </w:rPr>
        <w:t>For each Call-Off Contract please complete a customer benefits record, by following this link;</w:t>
      </w:r>
    </w:p>
    <w:p w14:paraId="4E18D641" w14:textId="77777777" w:rsidR="000032E0" w:rsidRDefault="000032E0">
      <w:pPr>
        <w:pBdr>
          <w:top w:val="nil"/>
          <w:left w:val="nil"/>
          <w:bottom w:val="nil"/>
          <w:right w:val="nil"/>
          <w:between w:val="nil"/>
        </w:pBdr>
        <w:rPr>
          <w:color w:val="000000"/>
        </w:rPr>
      </w:pPr>
    </w:p>
    <w:p w14:paraId="29E06244" w14:textId="77777777" w:rsidR="000032E0" w:rsidRDefault="00945E55">
      <w:pPr>
        <w:pBdr>
          <w:top w:val="nil"/>
          <w:left w:val="nil"/>
          <w:bottom w:val="nil"/>
          <w:right w:val="nil"/>
          <w:between w:val="nil"/>
        </w:pBdr>
        <w:rPr>
          <w:color w:val="000000"/>
        </w:rPr>
      </w:pPr>
      <w:hyperlink r:id="rId11">
        <w:r w:rsidR="005E057A">
          <w:rPr>
            <w:color w:val="0000FF"/>
            <w:u w:val="single"/>
          </w:rPr>
          <w:t>G-Cloud 12 Customer Benefits Record</w:t>
        </w:r>
      </w:hyperlink>
      <w:r w:rsidR="005E057A">
        <w:rPr>
          <w:color w:val="000000"/>
        </w:rPr>
        <w:t xml:space="preserve"> </w:t>
      </w:r>
      <w:r w:rsidR="005E057A">
        <w:br w:type="page"/>
      </w:r>
    </w:p>
    <w:p w14:paraId="20269EB3" w14:textId="77777777" w:rsidR="000032E0" w:rsidRDefault="005E057A">
      <w:pPr>
        <w:pStyle w:val="Heading2"/>
        <w:numPr>
          <w:ilvl w:val="1"/>
          <w:numId w:val="24"/>
        </w:numPr>
        <w:tabs>
          <w:tab w:val="left" w:pos="0"/>
        </w:tabs>
      </w:pPr>
      <w:r>
        <w:lastRenderedPageBreak/>
        <w:t>Part B: Terms and conditions</w:t>
      </w:r>
    </w:p>
    <w:p w14:paraId="04A30442" w14:textId="77777777" w:rsidR="000032E0" w:rsidRDefault="005E057A">
      <w:pPr>
        <w:pStyle w:val="Heading3"/>
        <w:numPr>
          <w:ilvl w:val="2"/>
          <w:numId w:val="24"/>
        </w:numPr>
        <w:tabs>
          <w:tab w:val="left" w:pos="0"/>
        </w:tabs>
        <w:spacing w:before="0" w:after="100"/>
      </w:pPr>
      <w:r>
        <w:t>1.</w:t>
      </w:r>
      <w:r>
        <w:tab/>
        <w:t>Call-Off Contract Start date and length</w:t>
      </w:r>
    </w:p>
    <w:p w14:paraId="7CE71989" w14:textId="77777777" w:rsidR="000032E0" w:rsidRDefault="005E057A">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14:paraId="48CB9A80" w14:textId="77777777" w:rsidR="000032E0" w:rsidRDefault="000032E0">
      <w:pPr>
        <w:pBdr>
          <w:top w:val="nil"/>
          <w:left w:val="nil"/>
          <w:bottom w:val="nil"/>
          <w:right w:val="nil"/>
          <w:between w:val="nil"/>
        </w:pBdr>
        <w:ind w:firstLine="720"/>
        <w:rPr>
          <w:color w:val="000000"/>
        </w:rPr>
      </w:pPr>
    </w:p>
    <w:p w14:paraId="45F2F28C" w14:textId="77777777" w:rsidR="000032E0" w:rsidRDefault="005E057A">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14:paraId="144FBABB" w14:textId="77777777" w:rsidR="000032E0" w:rsidRDefault="000032E0">
      <w:pPr>
        <w:pBdr>
          <w:top w:val="nil"/>
          <w:left w:val="nil"/>
          <w:bottom w:val="nil"/>
          <w:right w:val="nil"/>
          <w:between w:val="nil"/>
        </w:pBdr>
        <w:ind w:left="720"/>
        <w:rPr>
          <w:color w:val="000000"/>
        </w:rPr>
      </w:pPr>
    </w:p>
    <w:p w14:paraId="51BB518D" w14:textId="77777777" w:rsidR="000032E0" w:rsidRDefault="005E057A">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1A348237" w14:textId="77777777" w:rsidR="000032E0" w:rsidRDefault="000032E0">
      <w:pPr>
        <w:pBdr>
          <w:top w:val="nil"/>
          <w:left w:val="nil"/>
          <w:bottom w:val="nil"/>
          <w:right w:val="nil"/>
          <w:between w:val="nil"/>
        </w:pBdr>
        <w:ind w:left="720"/>
        <w:rPr>
          <w:color w:val="000000"/>
        </w:rPr>
      </w:pPr>
    </w:p>
    <w:p w14:paraId="6B743259" w14:textId="77777777" w:rsidR="000032E0" w:rsidRDefault="005E057A">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63BC6D47" w14:textId="77777777" w:rsidR="000032E0" w:rsidRDefault="000032E0">
      <w:pPr>
        <w:pBdr>
          <w:top w:val="nil"/>
          <w:left w:val="nil"/>
          <w:bottom w:val="nil"/>
          <w:right w:val="nil"/>
          <w:between w:val="nil"/>
        </w:pBdr>
        <w:ind w:left="720" w:hanging="720"/>
        <w:rPr>
          <w:color w:val="000000"/>
        </w:rPr>
      </w:pPr>
    </w:p>
    <w:p w14:paraId="4EB91AD4" w14:textId="77777777" w:rsidR="000032E0" w:rsidRDefault="005E057A">
      <w:pPr>
        <w:pStyle w:val="Heading3"/>
        <w:numPr>
          <w:ilvl w:val="2"/>
          <w:numId w:val="24"/>
        </w:numPr>
        <w:tabs>
          <w:tab w:val="left" w:pos="0"/>
        </w:tabs>
        <w:spacing w:before="0" w:after="100"/>
      </w:pPr>
      <w:r>
        <w:t>2.</w:t>
      </w:r>
      <w:r>
        <w:tab/>
        <w:t>Incorporation of terms</w:t>
      </w:r>
    </w:p>
    <w:p w14:paraId="2E470F48" w14:textId="77777777" w:rsidR="000032E0" w:rsidRDefault="005E057A">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772215F1" w14:textId="77777777" w:rsidR="000032E0" w:rsidRDefault="005E057A">
      <w:pPr>
        <w:numPr>
          <w:ilvl w:val="0"/>
          <w:numId w:val="2"/>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14:paraId="71B0C81E" w14:textId="77777777" w:rsidR="000032E0" w:rsidRDefault="005E057A">
      <w:pPr>
        <w:numPr>
          <w:ilvl w:val="0"/>
          <w:numId w:val="2"/>
        </w:numPr>
        <w:pBdr>
          <w:top w:val="nil"/>
          <w:left w:val="nil"/>
          <w:bottom w:val="nil"/>
          <w:right w:val="nil"/>
          <w:between w:val="nil"/>
        </w:pBdr>
        <w:rPr>
          <w:color w:val="000000"/>
        </w:rPr>
      </w:pPr>
      <w:r>
        <w:rPr>
          <w:color w:val="000000"/>
        </w:rPr>
        <w:t>4.2 to 4.7 (Liability)</w:t>
      </w:r>
    </w:p>
    <w:p w14:paraId="25FA139F" w14:textId="77777777" w:rsidR="000032E0" w:rsidRDefault="005E057A">
      <w:pPr>
        <w:numPr>
          <w:ilvl w:val="0"/>
          <w:numId w:val="2"/>
        </w:numPr>
        <w:pBdr>
          <w:top w:val="nil"/>
          <w:left w:val="nil"/>
          <w:bottom w:val="nil"/>
          <w:right w:val="nil"/>
          <w:between w:val="nil"/>
        </w:pBdr>
        <w:rPr>
          <w:color w:val="000000"/>
        </w:rPr>
      </w:pPr>
      <w:r>
        <w:rPr>
          <w:color w:val="000000"/>
        </w:rPr>
        <w:t>4.11 to 4.12 (IR35)</w:t>
      </w:r>
    </w:p>
    <w:p w14:paraId="05CF83D2" w14:textId="77777777" w:rsidR="000032E0" w:rsidRDefault="005E057A">
      <w:pPr>
        <w:numPr>
          <w:ilvl w:val="0"/>
          <w:numId w:val="2"/>
        </w:numPr>
        <w:pBdr>
          <w:top w:val="nil"/>
          <w:left w:val="nil"/>
          <w:bottom w:val="nil"/>
          <w:right w:val="nil"/>
          <w:between w:val="nil"/>
        </w:pBdr>
        <w:rPr>
          <w:color w:val="000000"/>
        </w:rPr>
      </w:pPr>
      <w:r>
        <w:rPr>
          <w:color w:val="000000"/>
        </w:rPr>
        <w:t>5.4 to 5.5 (Force majeure)</w:t>
      </w:r>
    </w:p>
    <w:p w14:paraId="0500C697" w14:textId="77777777" w:rsidR="000032E0" w:rsidRDefault="005E057A">
      <w:pPr>
        <w:numPr>
          <w:ilvl w:val="0"/>
          <w:numId w:val="2"/>
        </w:numPr>
        <w:pBdr>
          <w:top w:val="nil"/>
          <w:left w:val="nil"/>
          <w:bottom w:val="nil"/>
          <w:right w:val="nil"/>
          <w:between w:val="nil"/>
        </w:pBdr>
        <w:rPr>
          <w:color w:val="000000"/>
        </w:rPr>
      </w:pPr>
      <w:r>
        <w:rPr>
          <w:color w:val="000000"/>
        </w:rPr>
        <w:t>5.8 (Continuing rights)</w:t>
      </w:r>
    </w:p>
    <w:p w14:paraId="09CF4448" w14:textId="77777777" w:rsidR="000032E0" w:rsidRDefault="005E057A">
      <w:pPr>
        <w:numPr>
          <w:ilvl w:val="0"/>
          <w:numId w:val="2"/>
        </w:numPr>
        <w:pBdr>
          <w:top w:val="nil"/>
          <w:left w:val="nil"/>
          <w:bottom w:val="nil"/>
          <w:right w:val="nil"/>
          <w:between w:val="nil"/>
        </w:pBdr>
        <w:rPr>
          <w:color w:val="000000"/>
        </w:rPr>
      </w:pPr>
      <w:r>
        <w:rPr>
          <w:color w:val="000000"/>
        </w:rPr>
        <w:t>5.9 to 5.11 (Change of control)</w:t>
      </w:r>
    </w:p>
    <w:p w14:paraId="6F7B4530" w14:textId="77777777" w:rsidR="000032E0" w:rsidRDefault="005E057A">
      <w:pPr>
        <w:numPr>
          <w:ilvl w:val="0"/>
          <w:numId w:val="2"/>
        </w:numPr>
        <w:pBdr>
          <w:top w:val="nil"/>
          <w:left w:val="nil"/>
          <w:bottom w:val="nil"/>
          <w:right w:val="nil"/>
          <w:between w:val="nil"/>
        </w:pBdr>
        <w:rPr>
          <w:color w:val="000000"/>
        </w:rPr>
      </w:pPr>
      <w:r>
        <w:rPr>
          <w:color w:val="000000"/>
        </w:rPr>
        <w:t>5.12 (Fraud)</w:t>
      </w:r>
    </w:p>
    <w:p w14:paraId="671A23C4" w14:textId="77777777" w:rsidR="000032E0" w:rsidRDefault="005E057A">
      <w:pPr>
        <w:numPr>
          <w:ilvl w:val="0"/>
          <w:numId w:val="2"/>
        </w:numPr>
        <w:pBdr>
          <w:top w:val="nil"/>
          <w:left w:val="nil"/>
          <w:bottom w:val="nil"/>
          <w:right w:val="nil"/>
          <w:between w:val="nil"/>
        </w:pBdr>
        <w:rPr>
          <w:color w:val="000000"/>
        </w:rPr>
      </w:pPr>
      <w:r>
        <w:rPr>
          <w:color w:val="000000"/>
        </w:rPr>
        <w:t>5.13 (Notice of fraud)</w:t>
      </w:r>
    </w:p>
    <w:p w14:paraId="70DB149B" w14:textId="77777777" w:rsidR="000032E0" w:rsidRDefault="005E057A">
      <w:pPr>
        <w:numPr>
          <w:ilvl w:val="0"/>
          <w:numId w:val="2"/>
        </w:numPr>
        <w:pBdr>
          <w:top w:val="nil"/>
          <w:left w:val="nil"/>
          <w:bottom w:val="nil"/>
          <w:right w:val="nil"/>
          <w:between w:val="nil"/>
        </w:pBdr>
        <w:rPr>
          <w:color w:val="000000"/>
        </w:rPr>
      </w:pPr>
      <w:r>
        <w:rPr>
          <w:color w:val="000000"/>
        </w:rPr>
        <w:t>7.1 to 7.2 (Transparency)</w:t>
      </w:r>
    </w:p>
    <w:p w14:paraId="1FB2688F" w14:textId="77777777" w:rsidR="000032E0" w:rsidRDefault="005E057A">
      <w:pPr>
        <w:numPr>
          <w:ilvl w:val="0"/>
          <w:numId w:val="2"/>
        </w:numPr>
        <w:pBdr>
          <w:top w:val="nil"/>
          <w:left w:val="nil"/>
          <w:bottom w:val="nil"/>
          <w:right w:val="nil"/>
          <w:between w:val="nil"/>
        </w:pBdr>
        <w:rPr>
          <w:color w:val="000000"/>
        </w:rPr>
      </w:pPr>
      <w:r>
        <w:rPr>
          <w:color w:val="000000"/>
        </w:rPr>
        <w:t>8.3 (Order of precedence)</w:t>
      </w:r>
    </w:p>
    <w:p w14:paraId="1A61FF4E" w14:textId="77777777" w:rsidR="000032E0" w:rsidRDefault="005E057A">
      <w:pPr>
        <w:numPr>
          <w:ilvl w:val="0"/>
          <w:numId w:val="2"/>
        </w:numPr>
        <w:pBdr>
          <w:top w:val="nil"/>
          <w:left w:val="nil"/>
          <w:bottom w:val="nil"/>
          <w:right w:val="nil"/>
          <w:between w:val="nil"/>
        </w:pBdr>
        <w:rPr>
          <w:color w:val="000000"/>
        </w:rPr>
      </w:pPr>
      <w:r>
        <w:rPr>
          <w:color w:val="000000"/>
        </w:rPr>
        <w:t>8.6 (Relationship)</w:t>
      </w:r>
    </w:p>
    <w:p w14:paraId="3C8C2682" w14:textId="77777777" w:rsidR="000032E0" w:rsidRDefault="005E057A">
      <w:pPr>
        <w:numPr>
          <w:ilvl w:val="0"/>
          <w:numId w:val="2"/>
        </w:numPr>
        <w:pBdr>
          <w:top w:val="nil"/>
          <w:left w:val="nil"/>
          <w:bottom w:val="nil"/>
          <w:right w:val="nil"/>
          <w:between w:val="nil"/>
        </w:pBdr>
        <w:rPr>
          <w:color w:val="000000"/>
        </w:rPr>
      </w:pPr>
      <w:r>
        <w:rPr>
          <w:color w:val="000000"/>
        </w:rPr>
        <w:t>8.9 to 8.11 (Entire agreement)</w:t>
      </w:r>
    </w:p>
    <w:p w14:paraId="67AE1487" w14:textId="77777777" w:rsidR="000032E0" w:rsidRDefault="005E057A">
      <w:pPr>
        <w:numPr>
          <w:ilvl w:val="0"/>
          <w:numId w:val="2"/>
        </w:numPr>
        <w:pBdr>
          <w:top w:val="nil"/>
          <w:left w:val="nil"/>
          <w:bottom w:val="nil"/>
          <w:right w:val="nil"/>
          <w:between w:val="nil"/>
        </w:pBdr>
        <w:rPr>
          <w:color w:val="000000"/>
        </w:rPr>
      </w:pPr>
      <w:r>
        <w:rPr>
          <w:color w:val="000000"/>
        </w:rPr>
        <w:t>8.12 (Law and jurisdiction)</w:t>
      </w:r>
    </w:p>
    <w:p w14:paraId="1C566DF0" w14:textId="77777777" w:rsidR="000032E0" w:rsidRDefault="005E057A">
      <w:pPr>
        <w:numPr>
          <w:ilvl w:val="0"/>
          <w:numId w:val="2"/>
        </w:numPr>
        <w:pBdr>
          <w:top w:val="nil"/>
          <w:left w:val="nil"/>
          <w:bottom w:val="nil"/>
          <w:right w:val="nil"/>
          <w:between w:val="nil"/>
        </w:pBdr>
        <w:rPr>
          <w:color w:val="000000"/>
        </w:rPr>
      </w:pPr>
      <w:r>
        <w:rPr>
          <w:color w:val="000000"/>
        </w:rPr>
        <w:t>8.13 to 8.14 (Legislative change)</w:t>
      </w:r>
    </w:p>
    <w:p w14:paraId="3AC4636F" w14:textId="77777777" w:rsidR="000032E0" w:rsidRDefault="005E057A">
      <w:pPr>
        <w:numPr>
          <w:ilvl w:val="0"/>
          <w:numId w:val="2"/>
        </w:numPr>
        <w:pBdr>
          <w:top w:val="nil"/>
          <w:left w:val="nil"/>
          <w:bottom w:val="nil"/>
          <w:right w:val="nil"/>
          <w:between w:val="nil"/>
        </w:pBdr>
        <w:rPr>
          <w:color w:val="000000"/>
        </w:rPr>
      </w:pPr>
      <w:r>
        <w:rPr>
          <w:color w:val="000000"/>
        </w:rPr>
        <w:t>8.15 to 8.19 (Bribery and corruption)</w:t>
      </w:r>
    </w:p>
    <w:p w14:paraId="1B276B99" w14:textId="77777777" w:rsidR="000032E0" w:rsidRDefault="005E057A">
      <w:pPr>
        <w:numPr>
          <w:ilvl w:val="0"/>
          <w:numId w:val="2"/>
        </w:numPr>
        <w:pBdr>
          <w:top w:val="nil"/>
          <w:left w:val="nil"/>
          <w:bottom w:val="nil"/>
          <w:right w:val="nil"/>
          <w:between w:val="nil"/>
        </w:pBdr>
        <w:rPr>
          <w:color w:val="000000"/>
        </w:rPr>
      </w:pPr>
      <w:r>
        <w:rPr>
          <w:color w:val="000000"/>
        </w:rPr>
        <w:t>8.20 to 8.29 (Freedom of Information Act)</w:t>
      </w:r>
    </w:p>
    <w:p w14:paraId="525790FE" w14:textId="77777777" w:rsidR="000032E0" w:rsidRDefault="005E057A">
      <w:pPr>
        <w:numPr>
          <w:ilvl w:val="0"/>
          <w:numId w:val="2"/>
        </w:numPr>
        <w:pBdr>
          <w:top w:val="nil"/>
          <w:left w:val="nil"/>
          <w:bottom w:val="nil"/>
          <w:right w:val="nil"/>
          <w:between w:val="nil"/>
        </w:pBdr>
        <w:rPr>
          <w:color w:val="000000"/>
        </w:rPr>
      </w:pPr>
      <w:r>
        <w:rPr>
          <w:color w:val="000000"/>
        </w:rPr>
        <w:t>8.30 to 8.31 (Promoting tax compliance)</w:t>
      </w:r>
    </w:p>
    <w:p w14:paraId="046233E6" w14:textId="77777777" w:rsidR="000032E0" w:rsidRDefault="005E057A">
      <w:pPr>
        <w:numPr>
          <w:ilvl w:val="0"/>
          <w:numId w:val="2"/>
        </w:numPr>
        <w:pBdr>
          <w:top w:val="nil"/>
          <w:left w:val="nil"/>
          <w:bottom w:val="nil"/>
          <w:right w:val="nil"/>
          <w:between w:val="nil"/>
        </w:pBdr>
        <w:rPr>
          <w:color w:val="000000"/>
        </w:rPr>
      </w:pPr>
      <w:r>
        <w:rPr>
          <w:color w:val="000000"/>
        </w:rPr>
        <w:t>8.32 to 8.33 (Official Secrets Act)</w:t>
      </w:r>
    </w:p>
    <w:p w14:paraId="466DA6F1" w14:textId="77777777" w:rsidR="000032E0" w:rsidRDefault="005E057A">
      <w:pPr>
        <w:numPr>
          <w:ilvl w:val="0"/>
          <w:numId w:val="2"/>
        </w:numPr>
        <w:pBdr>
          <w:top w:val="nil"/>
          <w:left w:val="nil"/>
          <w:bottom w:val="nil"/>
          <w:right w:val="nil"/>
          <w:between w:val="nil"/>
        </w:pBdr>
        <w:rPr>
          <w:color w:val="000000"/>
        </w:rPr>
      </w:pPr>
      <w:r>
        <w:rPr>
          <w:color w:val="000000"/>
        </w:rPr>
        <w:t>8.34 to 8.37 (Transfer and subcontracting)</w:t>
      </w:r>
    </w:p>
    <w:p w14:paraId="77AA41B7" w14:textId="77777777" w:rsidR="000032E0" w:rsidRDefault="005E057A">
      <w:pPr>
        <w:numPr>
          <w:ilvl w:val="0"/>
          <w:numId w:val="2"/>
        </w:numPr>
        <w:pBdr>
          <w:top w:val="nil"/>
          <w:left w:val="nil"/>
          <w:bottom w:val="nil"/>
          <w:right w:val="nil"/>
          <w:between w:val="nil"/>
        </w:pBdr>
        <w:rPr>
          <w:color w:val="000000"/>
        </w:rPr>
      </w:pPr>
      <w:r>
        <w:rPr>
          <w:color w:val="000000"/>
        </w:rPr>
        <w:t>8.40 to 8.43 (Complaints handling and resolution)</w:t>
      </w:r>
    </w:p>
    <w:p w14:paraId="59A80556" w14:textId="77777777" w:rsidR="000032E0" w:rsidRDefault="005E057A">
      <w:pPr>
        <w:numPr>
          <w:ilvl w:val="0"/>
          <w:numId w:val="2"/>
        </w:numPr>
        <w:pBdr>
          <w:top w:val="nil"/>
          <w:left w:val="nil"/>
          <w:bottom w:val="nil"/>
          <w:right w:val="nil"/>
          <w:between w:val="nil"/>
        </w:pBdr>
        <w:rPr>
          <w:color w:val="000000"/>
        </w:rPr>
      </w:pPr>
      <w:r>
        <w:rPr>
          <w:color w:val="000000"/>
        </w:rPr>
        <w:t>8.44 to 8.50 (Conflicts of interest and ethical walls)</w:t>
      </w:r>
    </w:p>
    <w:p w14:paraId="1DE197D3" w14:textId="77777777" w:rsidR="000032E0" w:rsidRDefault="005E057A">
      <w:pPr>
        <w:numPr>
          <w:ilvl w:val="0"/>
          <w:numId w:val="2"/>
        </w:numPr>
        <w:pBdr>
          <w:top w:val="nil"/>
          <w:left w:val="nil"/>
          <w:bottom w:val="nil"/>
          <w:right w:val="nil"/>
          <w:between w:val="nil"/>
        </w:pBdr>
        <w:rPr>
          <w:color w:val="000000"/>
        </w:rPr>
      </w:pPr>
      <w:r>
        <w:rPr>
          <w:color w:val="000000"/>
        </w:rPr>
        <w:t>8.51 to 8.53 (Publicity and branding)</w:t>
      </w:r>
    </w:p>
    <w:p w14:paraId="728A3C7C" w14:textId="77777777" w:rsidR="000032E0" w:rsidRDefault="005E057A">
      <w:pPr>
        <w:numPr>
          <w:ilvl w:val="0"/>
          <w:numId w:val="2"/>
        </w:numPr>
        <w:pBdr>
          <w:top w:val="nil"/>
          <w:left w:val="nil"/>
          <w:bottom w:val="nil"/>
          <w:right w:val="nil"/>
          <w:between w:val="nil"/>
        </w:pBdr>
        <w:rPr>
          <w:color w:val="000000"/>
        </w:rPr>
      </w:pPr>
      <w:r>
        <w:rPr>
          <w:color w:val="000000"/>
        </w:rPr>
        <w:t>8.54 to 8.56 (Equality and diversity)</w:t>
      </w:r>
    </w:p>
    <w:p w14:paraId="3C3F6226" w14:textId="77777777" w:rsidR="000032E0" w:rsidRDefault="005E057A">
      <w:pPr>
        <w:numPr>
          <w:ilvl w:val="0"/>
          <w:numId w:val="2"/>
        </w:numPr>
        <w:pBdr>
          <w:top w:val="nil"/>
          <w:left w:val="nil"/>
          <w:bottom w:val="nil"/>
          <w:right w:val="nil"/>
          <w:between w:val="nil"/>
        </w:pBdr>
        <w:rPr>
          <w:color w:val="000000"/>
        </w:rPr>
      </w:pPr>
      <w:r>
        <w:rPr>
          <w:color w:val="000000"/>
        </w:rPr>
        <w:t>8.59 to 8.60 (Data protection</w:t>
      </w:r>
    </w:p>
    <w:p w14:paraId="66A52471" w14:textId="77777777" w:rsidR="000032E0" w:rsidRDefault="005E057A">
      <w:pPr>
        <w:numPr>
          <w:ilvl w:val="0"/>
          <w:numId w:val="2"/>
        </w:numPr>
        <w:pBdr>
          <w:top w:val="nil"/>
          <w:left w:val="nil"/>
          <w:bottom w:val="nil"/>
          <w:right w:val="nil"/>
          <w:between w:val="nil"/>
        </w:pBdr>
        <w:rPr>
          <w:color w:val="000000"/>
        </w:rPr>
      </w:pPr>
      <w:r>
        <w:rPr>
          <w:color w:val="000000"/>
        </w:rPr>
        <w:t>8.64 to 8.65 (Severability)</w:t>
      </w:r>
    </w:p>
    <w:p w14:paraId="6873FEAE" w14:textId="77777777" w:rsidR="000032E0" w:rsidRDefault="005E057A">
      <w:pPr>
        <w:numPr>
          <w:ilvl w:val="0"/>
          <w:numId w:val="2"/>
        </w:numPr>
        <w:pBdr>
          <w:top w:val="nil"/>
          <w:left w:val="nil"/>
          <w:bottom w:val="nil"/>
          <w:right w:val="nil"/>
          <w:between w:val="nil"/>
        </w:pBdr>
        <w:rPr>
          <w:color w:val="000000"/>
        </w:rPr>
      </w:pPr>
      <w:r>
        <w:rPr>
          <w:color w:val="000000"/>
        </w:rPr>
        <w:t>8.66 to 8.69 (Managing disputes and Mediation)</w:t>
      </w:r>
    </w:p>
    <w:p w14:paraId="44FE4E2D" w14:textId="77777777" w:rsidR="000032E0" w:rsidRDefault="005E057A">
      <w:pPr>
        <w:numPr>
          <w:ilvl w:val="0"/>
          <w:numId w:val="2"/>
        </w:numPr>
        <w:pBdr>
          <w:top w:val="nil"/>
          <w:left w:val="nil"/>
          <w:bottom w:val="nil"/>
          <w:right w:val="nil"/>
          <w:between w:val="nil"/>
        </w:pBdr>
        <w:rPr>
          <w:color w:val="000000"/>
        </w:rPr>
      </w:pPr>
      <w:r>
        <w:rPr>
          <w:color w:val="000000"/>
        </w:rPr>
        <w:t>8.80 to 8.88 (Confidentiality)</w:t>
      </w:r>
    </w:p>
    <w:p w14:paraId="6B09DC94" w14:textId="77777777" w:rsidR="000032E0" w:rsidRDefault="005E057A">
      <w:pPr>
        <w:numPr>
          <w:ilvl w:val="0"/>
          <w:numId w:val="2"/>
        </w:numPr>
        <w:pBdr>
          <w:top w:val="nil"/>
          <w:left w:val="nil"/>
          <w:bottom w:val="nil"/>
          <w:right w:val="nil"/>
          <w:between w:val="nil"/>
        </w:pBdr>
        <w:rPr>
          <w:color w:val="000000"/>
        </w:rPr>
      </w:pPr>
      <w:r>
        <w:rPr>
          <w:color w:val="000000"/>
        </w:rPr>
        <w:t>8.89 to 8.90 (Waiver and cumulative remedies)</w:t>
      </w:r>
    </w:p>
    <w:p w14:paraId="745FF780" w14:textId="77777777" w:rsidR="000032E0" w:rsidRDefault="005E057A">
      <w:pPr>
        <w:numPr>
          <w:ilvl w:val="0"/>
          <w:numId w:val="2"/>
        </w:numPr>
        <w:pBdr>
          <w:top w:val="nil"/>
          <w:left w:val="nil"/>
          <w:bottom w:val="nil"/>
          <w:right w:val="nil"/>
          <w:between w:val="nil"/>
        </w:pBdr>
        <w:rPr>
          <w:color w:val="000000"/>
        </w:rPr>
      </w:pPr>
      <w:r>
        <w:rPr>
          <w:color w:val="000000"/>
        </w:rPr>
        <w:lastRenderedPageBreak/>
        <w:t>8.91 to 8.101 (Corporate Social Responsibility)</w:t>
      </w:r>
    </w:p>
    <w:p w14:paraId="20A6CC55" w14:textId="77777777" w:rsidR="000032E0" w:rsidRDefault="005E057A">
      <w:pPr>
        <w:numPr>
          <w:ilvl w:val="0"/>
          <w:numId w:val="2"/>
        </w:numPr>
        <w:pBdr>
          <w:top w:val="nil"/>
          <w:left w:val="nil"/>
          <w:bottom w:val="nil"/>
          <w:right w:val="nil"/>
          <w:between w:val="nil"/>
        </w:pBdr>
        <w:rPr>
          <w:color w:val="000000"/>
        </w:rPr>
      </w:pPr>
      <w:r>
        <w:rPr>
          <w:color w:val="000000"/>
        </w:rPr>
        <w:t>paragraphs 1 to 10 of the Framework Agreement glossary and interpretation</w:t>
      </w:r>
    </w:p>
    <w:p w14:paraId="39F9A2D5" w14:textId="77777777" w:rsidR="000032E0" w:rsidRDefault="005E057A">
      <w:pPr>
        <w:numPr>
          <w:ilvl w:val="0"/>
          <w:numId w:val="7"/>
        </w:numPr>
        <w:pBdr>
          <w:top w:val="nil"/>
          <w:left w:val="nil"/>
          <w:bottom w:val="nil"/>
          <w:right w:val="nil"/>
          <w:between w:val="nil"/>
        </w:pBdr>
        <w:rPr>
          <w:color w:val="000000"/>
        </w:rPr>
      </w:pPr>
      <w:r>
        <w:rPr>
          <w:color w:val="000000"/>
        </w:rPr>
        <w:t>any audit provisions from the Framework Agreement set out by the Buyer in the Order Form</w:t>
      </w:r>
    </w:p>
    <w:p w14:paraId="38E8A9EF" w14:textId="77777777" w:rsidR="000032E0" w:rsidRDefault="005E057A">
      <w:pPr>
        <w:pBdr>
          <w:top w:val="nil"/>
          <w:left w:val="nil"/>
          <w:bottom w:val="nil"/>
          <w:right w:val="nil"/>
          <w:between w:val="nil"/>
        </w:pBdr>
        <w:ind w:left="720"/>
        <w:rPr>
          <w:color w:val="000000"/>
        </w:rPr>
      </w:pPr>
      <w:r>
        <w:rPr>
          <w:color w:val="000000"/>
        </w:rPr>
        <w:t xml:space="preserve"> </w:t>
      </w:r>
    </w:p>
    <w:p w14:paraId="50CC0685" w14:textId="77777777" w:rsidR="000032E0" w:rsidRDefault="005E057A">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14:paraId="3E230E35" w14:textId="77777777" w:rsidR="000032E0" w:rsidRDefault="005E057A">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14:paraId="61E4E4B0" w14:textId="77777777" w:rsidR="000032E0" w:rsidRDefault="005E057A">
      <w:pPr>
        <w:pBdr>
          <w:top w:val="nil"/>
          <w:left w:val="nil"/>
          <w:bottom w:val="nil"/>
          <w:right w:val="nil"/>
          <w:between w:val="nil"/>
        </w:pBdr>
        <w:ind w:firstLine="720"/>
        <w:rPr>
          <w:color w:val="000000"/>
        </w:rPr>
      </w:pPr>
      <w:r>
        <w:rPr>
          <w:color w:val="000000"/>
        </w:rPr>
        <w:t>2.2.2</w:t>
      </w:r>
      <w:r>
        <w:rPr>
          <w:color w:val="000000"/>
        </w:rPr>
        <w:tab/>
        <w:t>a reference to ‘CCS’ will be a reference to ‘the Buyer’</w:t>
      </w:r>
    </w:p>
    <w:p w14:paraId="2526212F" w14:textId="77777777" w:rsidR="000032E0" w:rsidRDefault="005E057A">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14:paraId="42D3DB78" w14:textId="77777777" w:rsidR="000032E0" w:rsidRDefault="000032E0">
      <w:pPr>
        <w:pBdr>
          <w:top w:val="nil"/>
          <w:left w:val="nil"/>
          <w:bottom w:val="nil"/>
          <w:right w:val="nil"/>
          <w:between w:val="nil"/>
        </w:pBdr>
        <w:rPr>
          <w:color w:val="000000"/>
        </w:rPr>
      </w:pPr>
    </w:p>
    <w:p w14:paraId="54976ACD" w14:textId="77777777" w:rsidR="000032E0" w:rsidRDefault="005E057A">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FE91D01" w14:textId="77777777" w:rsidR="000032E0" w:rsidRDefault="000032E0">
      <w:pPr>
        <w:pBdr>
          <w:top w:val="nil"/>
          <w:left w:val="nil"/>
          <w:bottom w:val="nil"/>
          <w:right w:val="nil"/>
          <w:between w:val="nil"/>
        </w:pBdr>
        <w:ind w:left="720"/>
        <w:rPr>
          <w:color w:val="000000"/>
        </w:rPr>
      </w:pPr>
    </w:p>
    <w:p w14:paraId="3D0A83BC" w14:textId="77777777" w:rsidR="000032E0" w:rsidRDefault="005E057A">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576C8B01" w14:textId="77777777" w:rsidR="000032E0" w:rsidRDefault="000032E0">
      <w:pPr>
        <w:pBdr>
          <w:top w:val="nil"/>
          <w:left w:val="nil"/>
          <w:bottom w:val="nil"/>
          <w:right w:val="nil"/>
          <w:between w:val="nil"/>
        </w:pBdr>
        <w:ind w:firstLine="720"/>
        <w:rPr>
          <w:color w:val="000000"/>
        </w:rPr>
      </w:pPr>
    </w:p>
    <w:p w14:paraId="7A1D78AE" w14:textId="77777777" w:rsidR="000032E0" w:rsidRDefault="005E057A">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14:paraId="57ABAAD0" w14:textId="77777777" w:rsidR="000032E0" w:rsidRDefault="000032E0">
      <w:pPr>
        <w:pBdr>
          <w:top w:val="nil"/>
          <w:left w:val="nil"/>
          <w:bottom w:val="nil"/>
          <w:right w:val="nil"/>
          <w:between w:val="nil"/>
        </w:pBdr>
        <w:rPr>
          <w:color w:val="000000"/>
        </w:rPr>
      </w:pPr>
    </w:p>
    <w:p w14:paraId="6FC4D449" w14:textId="77777777" w:rsidR="000032E0" w:rsidRDefault="005E057A">
      <w:pPr>
        <w:pStyle w:val="Heading3"/>
        <w:numPr>
          <w:ilvl w:val="2"/>
          <w:numId w:val="24"/>
        </w:numPr>
        <w:tabs>
          <w:tab w:val="left" w:pos="0"/>
        </w:tabs>
        <w:spacing w:before="0" w:after="100"/>
      </w:pPr>
      <w:r>
        <w:t>3.</w:t>
      </w:r>
      <w:r>
        <w:tab/>
        <w:t>Supply of services</w:t>
      </w:r>
    </w:p>
    <w:p w14:paraId="6D10F5D8" w14:textId="77777777" w:rsidR="000032E0" w:rsidRDefault="005E057A">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3EB44D17" w14:textId="77777777" w:rsidR="000032E0" w:rsidRDefault="005E057A">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14:paraId="25FE3B4E" w14:textId="77777777" w:rsidR="000032E0" w:rsidRDefault="000032E0">
      <w:pPr>
        <w:pBdr>
          <w:top w:val="nil"/>
          <w:left w:val="nil"/>
          <w:bottom w:val="nil"/>
          <w:right w:val="nil"/>
          <w:between w:val="nil"/>
        </w:pBdr>
        <w:rPr>
          <w:color w:val="000000"/>
        </w:rPr>
      </w:pPr>
    </w:p>
    <w:p w14:paraId="2535F1E9" w14:textId="77777777" w:rsidR="000032E0" w:rsidRDefault="005E057A">
      <w:pPr>
        <w:pStyle w:val="Heading3"/>
        <w:numPr>
          <w:ilvl w:val="2"/>
          <w:numId w:val="24"/>
        </w:numPr>
        <w:tabs>
          <w:tab w:val="left" w:pos="0"/>
        </w:tabs>
        <w:spacing w:before="0" w:after="100"/>
      </w:pPr>
      <w:r>
        <w:t>4.</w:t>
      </w:r>
      <w:r>
        <w:tab/>
        <w:t>Supplier staff</w:t>
      </w:r>
    </w:p>
    <w:p w14:paraId="218E3191" w14:textId="77777777" w:rsidR="000032E0" w:rsidRDefault="005E057A">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14:paraId="67104ACF" w14:textId="77777777" w:rsidR="000032E0" w:rsidRDefault="005E057A">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14:paraId="7712DDCF" w14:textId="77777777" w:rsidR="000032E0" w:rsidRDefault="000032E0">
      <w:pPr>
        <w:pBdr>
          <w:top w:val="nil"/>
          <w:left w:val="nil"/>
          <w:bottom w:val="nil"/>
          <w:right w:val="nil"/>
          <w:between w:val="nil"/>
        </w:pBdr>
        <w:rPr>
          <w:color w:val="000000"/>
        </w:rPr>
      </w:pPr>
    </w:p>
    <w:p w14:paraId="29D43CA5" w14:textId="77777777" w:rsidR="000032E0" w:rsidRDefault="005E057A">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14:paraId="4E2755E4" w14:textId="77777777" w:rsidR="000032E0" w:rsidRDefault="000032E0">
      <w:pPr>
        <w:pBdr>
          <w:top w:val="nil"/>
          <w:left w:val="nil"/>
          <w:bottom w:val="nil"/>
          <w:right w:val="nil"/>
          <w:between w:val="nil"/>
        </w:pBdr>
        <w:rPr>
          <w:color w:val="000000"/>
        </w:rPr>
      </w:pPr>
    </w:p>
    <w:p w14:paraId="5616DE66" w14:textId="77777777" w:rsidR="000032E0" w:rsidRDefault="005E057A">
      <w:pPr>
        <w:pBdr>
          <w:top w:val="nil"/>
          <w:left w:val="nil"/>
          <w:bottom w:val="nil"/>
          <w:right w:val="nil"/>
          <w:between w:val="nil"/>
        </w:pBdr>
        <w:ind w:left="720"/>
        <w:rPr>
          <w:color w:val="000000"/>
        </w:rPr>
      </w:pPr>
      <w:r>
        <w:rPr>
          <w:color w:val="000000"/>
        </w:rPr>
        <w:t>4.1.3</w:t>
      </w:r>
      <w:r>
        <w:rPr>
          <w:color w:val="000000"/>
        </w:rPr>
        <w:tab/>
        <w:t>obey all lawful instructions and reasonable directions of the Buyer and provide the Services to the reasonable satisfaction of the Buyer</w:t>
      </w:r>
    </w:p>
    <w:p w14:paraId="465ECF56" w14:textId="77777777" w:rsidR="000032E0" w:rsidRDefault="000032E0">
      <w:pPr>
        <w:pBdr>
          <w:top w:val="nil"/>
          <w:left w:val="nil"/>
          <w:bottom w:val="nil"/>
          <w:right w:val="nil"/>
          <w:between w:val="nil"/>
        </w:pBdr>
        <w:rPr>
          <w:color w:val="000000"/>
        </w:rPr>
      </w:pPr>
    </w:p>
    <w:p w14:paraId="3E44FFBE" w14:textId="77777777" w:rsidR="000032E0" w:rsidRDefault="005E057A">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14:paraId="7813EC45" w14:textId="77777777" w:rsidR="000032E0" w:rsidRDefault="000032E0">
      <w:pPr>
        <w:pBdr>
          <w:top w:val="nil"/>
          <w:left w:val="nil"/>
          <w:bottom w:val="nil"/>
          <w:right w:val="nil"/>
          <w:between w:val="nil"/>
        </w:pBdr>
        <w:rPr>
          <w:color w:val="000000"/>
        </w:rPr>
      </w:pPr>
    </w:p>
    <w:p w14:paraId="2F5C0183" w14:textId="77777777" w:rsidR="000032E0" w:rsidRDefault="005E057A">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14:paraId="77B2CE89" w14:textId="77777777" w:rsidR="000032E0" w:rsidRDefault="000032E0">
      <w:pPr>
        <w:pBdr>
          <w:top w:val="nil"/>
          <w:left w:val="nil"/>
          <w:bottom w:val="nil"/>
          <w:right w:val="nil"/>
          <w:between w:val="nil"/>
        </w:pBdr>
        <w:rPr>
          <w:color w:val="000000"/>
        </w:rPr>
      </w:pPr>
    </w:p>
    <w:p w14:paraId="21AA56B5" w14:textId="77777777" w:rsidR="000032E0" w:rsidRDefault="005E057A">
      <w:pPr>
        <w:pBdr>
          <w:top w:val="nil"/>
          <w:left w:val="nil"/>
          <w:bottom w:val="nil"/>
          <w:right w:val="nil"/>
          <w:between w:val="nil"/>
        </w:pBdr>
        <w:ind w:left="720" w:hanging="720"/>
        <w:rPr>
          <w:color w:val="000000"/>
        </w:rPr>
      </w:pPr>
      <w:r>
        <w:rPr>
          <w:color w:val="000000"/>
        </w:rPr>
        <w:t>4.2</w:t>
      </w:r>
      <w:r>
        <w:rPr>
          <w:color w:val="000000"/>
        </w:rPr>
        <w:tab/>
        <w:t>The Supplier must retain overall control of the Supplier Staff so that they are not considered to be employees, workers, agents or contractors of the Buyer.</w:t>
      </w:r>
    </w:p>
    <w:p w14:paraId="1ECD17D3" w14:textId="77777777" w:rsidR="000032E0" w:rsidRDefault="000032E0">
      <w:pPr>
        <w:pBdr>
          <w:top w:val="nil"/>
          <w:left w:val="nil"/>
          <w:bottom w:val="nil"/>
          <w:right w:val="nil"/>
          <w:between w:val="nil"/>
        </w:pBdr>
        <w:ind w:firstLine="720"/>
        <w:rPr>
          <w:color w:val="000000"/>
        </w:rPr>
      </w:pPr>
    </w:p>
    <w:p w14:paraId="3D17CABA" w14:textId="77777777" w:rsidR="000032E0" w:rsidRDefault="005E057A">
      <w:pPr>
        <w:pBdr>
          <w:top w:val="nil"/>
          <w:left w:val="nil"/>
          <w:bottom w:val="nil"/>
          <w:right w:val="nil"/>
          <w:between w:val="nil"/>
        </w:pBdr>
        <w:ind w:left="720" w:hanging="720"/>
        <w:rPr>
          <w:color w:val="000000"/>
        </w:rPr>
      </w:pPr>
      <w:r>
        <w:rPr>
          <w:color w:val="000000"/>
        </w:rPr>
        <w:lastRenderedPageBreak/>
        <w:t>4.3</w:t>
      </w:r>
      <w:r>
        <w:rPr>
          <w:color w:val="000000"/>
        </w:rPr>
        <w:tab/>
        <w:t>The Supplier may substitute any Supplier Staff as long as they have the equivalent experience and qualifications to the substituted staff member.</w:t>
      </w:r>
    </w:p>
    <w:p w14:paraId="54C90993" w14:textId="77777777" w:rsidR="000032E0" w:rsidRDefault="000032E0">
      <w:pPr>
        <w:pBdr>
          <w:top w:val="nil"/>
          <w:left w:val="nil"/>
          <w:bottom w:val="nil"/>
          <w:right w:val="nil"/>
          <w:between w:val="nil"/>
        </w:pBdr>
        <w:ind w:firstLine="720"/>
        <w:rPr>
          <w:color w:val="000000"/>
        </w:rPr>
      </w:pPr>
    </w:p>
    <w:p w14:paraId="3F813B99" w14:textId="77777777" w:rsidR="000032E0" w:rsidRDefault="005E057A">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5BD82556" w14:textId="77777777" w:rsidR="000032E0" w:rsidRDefault="000032E0">
      <w:pPr>
        <w:pBdr>
          <w:top w:val="nil"/>
          <w:left w:val="nil"/>
          <w:bottom w:val="nil"/>
          <w:right w:val="nil"/>
          <w:between w:val="nil"/>
        </w:pBdr>
        <w:ind w:firstLine="720"/>
        <w:rPr>
          <w:color w:val="000000"/>
        </w:rPr>
      </w:pPr>
    </w:p>
    <w:p w14:paraId="0E1D3C65" w14:textId="77777777" w:rsidR="000032E0" w:rsidRDefault="005E057A">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14:paraId="12A2B49A" w14:textId="77777777" w:rsidR="000032E0" w:rsidRDefault="000032E0">
      <w:pPr>
        <w:pBdr>
          <w:top w:val="nil"/>
          <w:left w:val="nil"/>
          <w:bottom w:val="nil"/>
          <w:right w:val="nil"/>
          <w:between w:val="nil"/>
        </w:pBdr>
        <w:ind w:firstLine="720"/>
        <w:rPr>
          <w:color w:val="000000"/>
        </w:rPr>
      </w:pPr>
    </w:p>
    <w:p w14:paraId="06F73D7C" w14:textId="77777777" w:rsidR="000032E0" w:rsidRDefault="005E057A">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5FE60BD" w14:textId="77777777" w:rsidR="000032E0" w:rsidRDefault="000032E0">
      <w:pPr>
        <w:pBdr>
          <w:top w:val="nil"/>
          <w:left w:val="nil"/>
          <w:bottom w:val="nil"/>
          <w:right w:val="nil"/>
          <w:between w:val="nil"/>
        </w:pBdr>
        <w:ind w:left="720"/>
        <w:rPr>
          <w:color w:val="000000"/>
        </w:rPr>
      </w:pPr>
    </w:p>
    <w:p w14:paraId="1AD21053" w14:textId="77777777" w:rsidR="000032E0" w:rsidRDefault="005E057A">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7C8F594" w14:textId="77777777" w:rsidR="000032E0" w:rsidRDefault="000032E0">
      <w:pPr>
        <w:pBdr>
          <w:top w:val="nil"/>
          <w:left w:val="nil"/>
          <w:bottom w:val="nil"/>
          <w:right w:val="nil"/>
          <w:between w:val="nil"/>
        </w:pBdr>
        <w:ind w:left="720"/>
        <w:rPr>
          <w:color w:val="000000"/>
        </w:rPr>
      </w:pPr>
    </w:p>
    <w:p w14:paraId="4381F5CC" w14:textId="77777777" w:rsidR="000032E0" w:rsidRDefault="005E057A">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6BBF7470" w14:textId="77777777" w:rsidR="000032E0" w:rsidRDefault="000032E0">
      <w:pPr>
        <w:pBdr>
          <w:top w:val="nil"/>
          <w:left w:val="nil"/>
          <w:bottom w:val="nil"/>
          <w:right w:val="nil"/>
          <w:between w:val="nil"/>
        </w:pBdr>
        <w:spacing w:before="240" w:after="240"/>
        <w:ind w:left="720"/>
        <w:rPr>
          <w:color w:val="000000"/>
        </w:rPr>
      </w:pPr>
    </w:p>
    <w:p w14:paraId="2AE2EB05" w14:textId="77777777" w:rsidR="000032E0" w:rsidRDefault="005E057A">
      <w:pPr>
        <w:pStyle w:val="Heading3"/>
        <w:numPr>
          <w:ilvl w:val="2"/>
          <w:numId w:val="24"/>
        </w:numPr>
        <w:tabs>
          <w:tab w:val="left" w:pos="0"/>
        </w:tabs>
        <w:spacing w:before="0" w:after="100"/>
      </w:pPr>
      <w:r>
        <w:t>5.</w:t>
      </w:r>
      <w:r>
        <w:tab/>
        <w:t>Due diligence</w:t>
      </w:r>
    </w:p>
    <w:p w14:paraId="5E5EDBE2" w14:textId="77777777" w:rsidR="000032E0" w:rsidRDefault="005E057A">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14:paraId="7826485C" w14:textId="77777777" w:rsidR="000032E0" w:rsidRDefault="005E057A">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14:paraId="6FB2FAC3" w14:textId="77777777" w:rsidR="000032E0" w:rsidRDefault="005E057A">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14:paraId="404B0918" w14:textId="77777777" w:rsidR="000032E0" w:rsidRDefault="005E057A">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14:paraId="19A8BA1C" w14:textId="77777777" w:rsidR="000032E0" w:rsidRDefault="005E057A">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14:paraId="78F87639" w14:textId="77777777" w:rsidR="000032E0" w:rsidRDefault="000032E0">
      <w:pPr>
        <w:pBdr>
          <w:top w:val="nil"/>
          <w:left w:val="nil"/>
          <w:bottom w:val="nil"/>
          <w:right w:val="nil"/>
          <w:between w:val="nil"/>
        </w:pBdr>
        <w:spacing w:before="240"/>
        <w:rPr>
          <w:color w:val="000000"/>
        </w:rPr>
      </w:pPr>
    </w:p>
    <w:p w14:paraId="6EDC4F6E" w14:textId="77777777" w:rsidR="000032E0" w:rsidRDefault="005E057A">
      <w:pPr>
        <w:pStyle w:val="Heading3"/>
        <w:numPr>
          <w:ilvl w:val="2"/>
          <w:numId w:val="24"/>
        </w:numPr>
        <w:tabs>
          <w:tab w:val="left" w:pos="0"/>
        </w:tabs>
        <w:spacing w:before="0" w:after="100"/>
      </w:pPr>
      <w:r>
        <w:t xml:space="preserve">6. </w:t>
      </w:r>
      <w:r>
        <w:tab/>
        <w:t>Business continuity and disaster recovery</w:t>
      </w:r>
    </w:p>
    <w:p w14:paraId="14E0305D" w14:textId="77777777" w:rsidR="000032E0" w:rsidRDefault="005E057A">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14:paraId="77AC2DEF" w14:textId="77777777" w:rsidR="000032E0" w:rsidRDefault="000032E0">
      <w:pPr>
        <w:pBdr>
          <w:top w:val="nil"/>
          <w:left w:val="nil"/>
          <w:bottom w:val="nil"/>
          <w:right w:val="nil"/>
          <w:between w:val="nil"/>
        </w:pBdr>
        <w:rPr>
          <w:color w:val="000000"/>
        </w:rPr>
      </w:pPr>
    </w:p>
    <w:p w14:paraId="236B14F9" w14:textId="77777777" w:rsidR="000032E0" w:rsidRDefault="005E057A">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14:paraId="5E1064B4" w14:textId="77777777" w:rsidR="000032E0" w:rsidRDefault="005E057A">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14:paraId="35F43BD6" w14:textId="77777777" w:rsidR="000032E0" w:rsidRDefault="000032E0">
      <w:pPr>
        <w:pBdr>
          <w:top w:val="nil"/>
          <w:left w:val="nil"/>
          <w:bottom w:val="nil"/>
          <w:right w:val="nil"/>
          <w:between w:val="nil"/>
        </w:pBdr>
        <w:rPr>
          <w:color w:val="000000"/>
        </w:rPr>
      </w:pPr>
    </w:p>
    <w:p w14:paraId="75A8508A" w14:textId="77777777" w:rsidR="000032E0" w:rsidRDefault="005E057A">
      <w:pPr>
        <w:pStyle w:val="Heading3"/>
        <w:numPr>
          <w:ilvl w:val="2"/>
          <w:numId w:val="24"/>
        </w:numPr>
        <w:tabs>
          <w:tab w:val="left" w:pos="0"/>
        </w:tabs>
        <w:spacing w:before="0" w:after="100"/>
      </w:pPr>
      <w:r>
        <w:lastRenderedPageBreak/>
        <w:t>7.</w:t>
      </w:r>
      <w:r>
        <w:tab/>
        <w:t>Payment, VAT and Call-Off Contract charges</w:t>
      </w:r>
    </w:p>
    <w:p w14:paraId="5526A921" w14:textId="77777777" w:rsidR="000032E0" w:rsidRDefault="005E057A">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14:paraId="47333F83" w14:textId="77777777" w:rsidR="000032E0" w:rsidRDefault="005E057A">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14:paraId="14186D58" w14:textId="77777777" w:rsidR="000032E0" w:rsidRDefault="005E057A">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082779E7" w14:textId="77777777" w:rsidR="000032E0" w:rsidRDefault="005E057A">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6D7C377B" w14:textId="77777777" w:rsidR="000032E0" w:rsidRDefault="005E057A">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51695C19" w14:textId="77777777" w:rsidR="000032E0" w:rsidRDefault="005E057A">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14:paraId="51FF1302" w14:textId="77777777" w:rsidR="000032E0" w:rsidRDefault="005E057A">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14:paraId="41890B18" w14:textId="77777777" w:rsidR="000032E0" w:rsidRDefault="005E057A">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14:paraId="417B699E" w14:textId="77777777" w:rsidR="000032E0" w:rsidRDefault="005E057A">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68F9A55" w14:textId="77777777" w:rsidR="000032E0" w:rsidRDefault="005E057A">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E2070BE" w14:textId="77777777" w:rsidR="000032E0" w:rsidRDefault="005E057A">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D91F5E5" w14:textId="77777777" w:rsidR="000032E0" w:rsidRDefault="005E057A">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3936054" w14:textId="77777777" w:rsidR="000032E0" w:rsidRDefault="000032E0">
      <w:pPr>
        <w:pBdr>
          <w:top w:val="nil"/>
          <w:left w:val="nil"/>
          <w:bottom w:val="nil"/>
          <w:right w:val="nil"/>
          <w:between w:val="nil"/>
        </w:pBdr>
        <w:ind w:left="720"/>
        <w:rPr>
          <w:color w:val="000000"/>
        </w:rPr>
      </w:pPr>
    </w:p>
    <w:p w14:paraId="27E36663" w14:textId="77777777" w:rsidR="000032E0" w:rsidRDefault="005E057A">
      <w:pPr>
        <w:pStyle w:val="Heading3"/>
        <w:numPr>
          <w:ilvl w:val="2"/>
          <w:numId w:val="24"/>
        </w:numPr>
        <w:tabs>
          <w:tab w:val="left" w:pos="0"/>
        </w:tabs>
      </w:pPr>
      <w:r>
        <w:t>8.</w:t>
      </w:r>
      <w:r>
        <w:tab/>
        <w:t>Recovery of sums due and right of set-off</w:t>
      </w:r>
    </w:p>
    <w:p w14:paraId="59DB9EB5" w14:textId="77777777" w:rsidR="000032E0" w:rsidRDefault="005E057A">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14:paraId="59646F2D" w14:textId="77777777" w:rsidR="000032E0" w:rsidRDefault="000032E0">
      <w:pPr>
        <w:pBdr>
          <w:top w:val="nil"/>
          <w:left w:val="nil"/>
          <w:bottom w:val="nil"/>
          <w:right w:val="nil"/>
          <w:between w:val="nil"/>
        </w:pBdr>
        <w:spacing w:before="240" w:after="240"/>
        <w:ind w:left="720" w:hanging="720"/>
        <w:rPr>
          <w:color w:val="000000"/>
        </w:rPr>
      </w:pPr>
    </w:p>
    <w:p w14:paraId="7D0A00FD" w14:textId="77777777" w:rsidR="000032E0" w:rsidRDefault="005E057A">
      <w:pPr>
        <w:pStyle w:val="Heading3"/>
        <w:numPr>
          <w:ilvl w:val="2"/>
          <w:numId w:val="24"/>
        </w:numPr>
        <w:tabs>
          <w:tab w:val="left" w:pos="0"/>
        </w:tabs>
      </w:pPr>
      <w:r>
        <w:lastRenderedPageBreak/>
        <w:t>9.</w:t>
      </w:r>
      <w:r>
        <w:tab/>
        <w:t>Insurance</w:t>
      </w:r>
    </w:p>
    <w:p w14:paraId="03D4DC7B" w14:textId="77777777" w:rsidR="000032E0" w:rsidRDefault="005E057A">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14:paraId="181B03D2" w14:textId="77777777" w:rsidR="000032E0" w:rsidRDefault="005E057A">
      <w:pPr>
        <w:pBdr>
          <w:top w:val="nil"/>
          <w:left w:val="nil"/>
          <w:bottom w:val="nil"/>
          <w:right w:val="nil"/>
          <w:between w:val="nil"/>
        </w:pBdr>
        <w:rPr>
          <w:color w:val="000000"/>
        </w:rPr>
      </w:pPr>
      <w:r>
        <w:rPr>
          <w:color w:val="000000"/>
        </w:rPr>
        <w:t>9.2</w:t>
      </w:r>
      <w:r>
        <w:rPr>
          <w:color w:val="000000"/>
        </w:rPr>
        <w:tab/>
        <w:t>The Supplier will ensure that:</w:t>
      </w:r>
    </w:p>
    <w:p w14:paraId="5F6E5E69" w14:textId="77777777" w:rsidR="000032E0" w:rsidRDefault="000032E0">
      <w:pPr>
        <w:pBdr>
          <w:top w:val="nil"/>
          <w:left w:val="nil"/>
          <w:bottom w:val="nil"/>
          <w:right w:val="nil"/>
          <w:between w:val="nil"/>
        </w:pBdr>
        <w:rPr>
          <w:color w:val="000000"/>
        </w:rPr>
      </w:pPr>
    </w:p>
    <w:p w14:paraId="2828DB28" w14:textId="77777777" w:rsidR="000032E0" w:rsidRDefault="005E057A">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26C4E6B" w14:textId="77777777" w:rsidR="000032E0" w:rsidRDefault="000032E0">
      <w:pPr>
        <w:pBdr>
          <w:top w:val="nil"/>
          <w:left w:val="nil"/>
          <w:bottom w:val="nil"/>
          <w:right w:val="nil"/>
          <w:between w:val="nil"/>
        </w:pBdr>
        <w:ind w:firstLine="720"/>
        <w:rPr>
          <w:color w:val="000000"/>
        </w:rPr>
      </w:pPr>
    </w:p>
    <w:p w14:paraId="50094440" w14:textId="77777777" w:rsidR="000032E0" w:rsidRDefault="005E057A">
      <w:pPr>
        <w:pBdr>
          <w:top w:val="nil"/>
          <w:left w:val="nil"/>
          <w:bottom w:val="nil"/>
          <w:right w:val="nil"/>
          <w:between w:val="nil"/>
        </w:pBdr>
        <w:ind w:left="1440" w:hanging="720"/>
        <w:rPr>
          <w:color w:val="000000"/>
        </w:rPr>
      </w:pPr>
      <w:r>
        <w:rPr>
          <w:color w:val="000000"/>
        </w:rPr>
        <w:t>9.2.2</w:t>
      </w:r>
      <w:r>
        <w:rPr>
          <w:color w:val="000000"/>
        </w:rPr>
        <w:tab/>
        <w:t>the third-party public and products liability insurance contains an ‘indemnity to principals’ clause for the Buyer’s benefit</w:t>
      </w:r>
    </w:p>
    <w:p w14:paraId="0E8C1BE0" w14:textId="77777777" w:rsidR="000032E0" w:rsidRDefault="000032E0">
      <w:pPr>
        <w:pBdr>
          <w:top w:val="nil"/>
          <w:left w:val="nil"/>
          <w:bottom w:val="nil"/>
          <w:right w:val="nil"/>
          <w:between w:val="nil"/>
        </w:pBdr>
        <w:ind w:firstLine="720"/>
        <w:rPr>
          <w:color w:val="000000"/>
        </w:rPr>
      </w:pPr>
    </w:p>
    <w:p w14:paraId="301624F0" w14:textId="77777777" w:rsidR="000032E0" w:rsidRDefault="005E057A">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5C93C661" w14:textId="77777777" w:rsidR="000032E0" w:rsidRDefault="000032E0">
      <w:pPr>
        <w:pBdr>
          <w:top w:val="nil"/>
          <w:left w:val="nil"/>
          <w:bottom w:val="nil"/>
          <w:right w:val="nil"/>
          <w:between w:val="nil"/>
        </w:pBdr>
        <w:ind w:firstLine="720"/>
        <w:rPr>
          <w:color w:val="000000"/>
        </w:rPr>
      </w:pPr>
    </w:p>
    <w:p w14:paraId="2C2E641C" w14:textId="77777777" w:rsidR="000032E0" w:rsidRDefault="005E057A">
      <w:pPr>
        <w:pBdr>
          <w:top w:val="nil"/>
          <w:left w:val="nil"/>
          <w:bottom w:val="nil"/>
          <w:right w:val="nil"/>
          <w:between w:val="nil"/>
        </w:pBdr>
        <w:ind w:left="1440" w:hanging="720"/>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0AC35D18" w14:textId="77777777" w:rsidR="000032E0" w:rsidRDefault="000032E0">
      <w:pPr>
        <w:pBdr>
          <w:top w:val="nil"/>
          <w:left w:val="nil"/>
          <w:bottom w:val="nil"/>
          <w:right w:val="nil"/>
          <w:between w:val="nil"/>
        </w:pBdr>
        <w:ind w:left="720"/>
        <w:rPr>
          <w:color w:val="000000"/>
        </w:rPr>
      </w:pPr>
    </w:p>
    <w:p w14:paraId="03D709CF" w14:textId="77777777" w:rsidR="000032E0" w:rsidRDefault="005E057A">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14:paraId="6BA0047E" w14:textId="77777777" w:rsidR="000032E0" w:rsidRDefault="000032E0">
      <w:pPr>
        <w:pBdr>
          <w:top w:val="nil"/>
          <w:left w:val="nil"/>
          <w:bottom w:val="nil"/>
          <w:right w:val="nil"/>
          <w:between w:val="nil"/>
        </w:pBdr>
        <w:ind w:left="720" w:firstLine="720"/>
        <w:rPr>
          <w:color w:val="000000"/>
        </w:rPr>
      </w:pPr>
    </w:p>
    <w:p w14:paraId="74D93BBF" w14:textId="77777777" w:rsidR="000032E0" w:rsidRDefault="005E057A">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14:paraId="4CD616D5" w14:textId="77777777" w:rsidR="000032E0" w:rsidRDefault="000032E0">
      <w:pPr>
        <w:pBdr>
          <w:top w:val="nil"/>
          <w:left w:val="nil"/>
          <w:bottom w:val="nil"/>
          <w:right w:val="nil"/>
          <w:between w:val="nil"/>
        </w:pBdr>
        <w:ind w:firstLine="720"/>
        <w:rPr>
          <w:color w:val="000000"/>
        </w:rPr>
      </w:pPr>
    </w:p>
    <w:p w14:paraId="4C36BA60" w14:textId="77777777" w:rsidR="000032E0" w:rsidRDefault="005E057A">
      <w:pPr>
        <w:pBdr>
          <w:top w:val="nil"/>
          <w:left w:val="nil"/>
          <w:bottom w:val="nil"/>
          <w:right w:val="nil"/>
          <w:between w:val="nil"/>
        </w:pBdr>
        <w:ind w:firstLine="720"/>
        <w:rPr>
          <w:color w:val="000000"/>
        </w:rPr>
      </w:pPr>
      <w:r>
        <w:rPr>
          <w:color w:val="000000"/>
        </w:rPr>
        <w:t>9.4.1</w:t>
      </w:r>
      <w:r>
        <w:rPr>
          <w:color w:val="000000"/>
        </w:rPr>
        <w:tab/>
        <w:t>a broker's verification of insurance</w:t>
      </w:r>
    </w:p>
    <w:p w14:paraId="6A98DC46" w14:textId="77777777" w:rsidR="000032E0" w:rsidRDefault="000032E0">
      <w:pPr>
        <w:pBdr>
          <w:top w:val="nil"/>
          <w:left w:val="nil"/>
          <w:bottom w:val="nil"/>
          <w:right w:val="nil"/>
          <w:between w:val="nil"/>
        </w:pBdr>
        <w:ind w:firstLine="720"/>
        <w:rPr>
          <w:color w:val="000000"/>
        </w:rPr>
      </w:pPr>
    </w:p>
    <w:p w14:paraId="05475CC0" w14:textId="77777777" w:rsidR="000032E0" w:rsidRDefault="005E057A">
      <w:pPr>
        <w:pBdr>
          <w:top w:val="nil"/>
          <w:left w:val="nil"/>
          <w:bottom w:val="nil"/>
          <w:right w:val="nil"/>
          <w:between w:val="nil"/>
        </w:pBdr>
        <w:ind w:firstLine="720"/>
        <w:rPr>
          <w:color w:val="000000"/>
        </w:rPr>
      </w:pPr>
      <w:r>
        <w:rPr>
          <w:color w:val="000000"/>
        </w:rPr>
        <w:t>9.4.2</w:t>
      </w:r>
      <w:r>
        <w:rPr>
          <w:color w:val="000000"/>
        </w:rPr>
        <w:tab/>
        <w:t>receipts for the insurance premium</w:t>
      </w:r>
    </w:p>
    <w:p w14:paraId="1DBDD3C5" w14:textId="77777777" w:rsidR="000032E0" w:rsidRDefault="000032E0">
      <w:pPr>
        <w:pBdr>
          <w:top w:val="nil"/>
          <w:left w:val="nil"/>
          <w:bottom w:val="nil"/>
          <w:right w:val="nil"/>
          <w:between w:val="nil"/>
        </w:pBdr>
        <w:ind w:firstLine="720"/>
        <w:rPr>
          <w:color w:val="000000"/>
        </w:rPr>
      </w:pPr>
    </w:p>
    <w:p w14:paraId="1671F1E1" w14:textId="77777777" w:rsidR="000032E0" w:rsidRDefault="005E057A">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14:paraId="2C58F8E4" w14:textId="77777777" w:rsidR="000032E0" w:rsidRDefault="000032E0">
      <w:pPr>
        <w:pBdr>
          <w:top w:val="nil"/>
          <w:left w:val="nil"/>
          <w:bottom w:val="nil"/>
          <w:right w:val="nil"/>
          <w:between w:val="nil"/>
        </w:pBdr>
        <w:ind w:firstLine="720"/>
        <w:rPr>
          <w:color w:val="000000"/>
        </w:rPr>
      </w:pPr>
    </w:p>
    <w:p w14:paraId="6C51067C" w14:textId="77777777" w:rsidR="000032E0" w:rsidRDefault="005E057A">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14:paraId="7B72C412" w14:textId="77777777" w:rsidR="000032E0" w:rsidRDefault="000032E0">
      <w:pPr>
        <w:pBdr>
          <w:top w:val="nil"/>
          <w:left w:val="nil"/>
          <w:bottom w:val="nil"/>
          <w:right w:val="nil"/>
          <w:between w:val="nil"/>
        </w:pBdr>
        <w:ind w:firstLine="720"/>
        <w:rPr>
          <w:color w:val="000000"/>
        </w:rPr>
      </w:pPr>
    </w:p>
    <w:p w14:paraId="7CD8DEA5" w14:textId="77777777" w:rsidR="000032E0" w:rsidRDefault="005E057A">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14:paraId="26E266BD" w14:textId="77777777" w:rsidR="000032E0" w:rsidRDefault="000032E0">
      <w:pPr>
        <w:pBdr>
          <w:top w:val="nil"/>
          <w:left w:val="nil"/>
          <w:bottom w:val="nil"/>
          <w:right w:val="nil"/>
          <w:between w:val="nil"/>
        </w:pBdr>
        <w:ind w:left="720" w:firstLine="720"/>
        <w:rPr>
          <w:color w:val="000000"/>
        </w:rPr>
      </w:pPr>
    </w:p>
    <w:p w14:paraId="568C31CE" w14:textId="77777777" w:rsidR="000032E0" w:rsidRDefault="005E057A">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14:paraId="5B5FA12C" w14:textId="77777777" w:rsidR="000032E0" w:rsidRDefault="000032E0">
      <w:pPr>
        <w:pBdr>
          <w:top w:val="nil"/>
          <w:left w:val="nil"/>
          <w:bottom w:val="nil"/>
          <w:right w:val="nil"/>
          <w:between w:val="nil"/>
        </w:pBdr>
        <w:ind w:firstLine="720"/>
        <w:rPr>
          <w:color w:val="000000"/>
        </w:rPr>
      </w:pPr>
    </w:p>
    <w:p w14:paraId="7EB7000E" w14:textId="77777777" w:rsidR="000032E0" w:rsidRDefault="005E057A">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14:paraId="4D8A0894" w14:textId="77777777" w:rsidR="000032E0" w:rsidRDefault="005E057A">
      <w:pPr>
        <w:pBdr>
          <w:top w:val="nil"/>
          <w:left w:val="nil"/>
          <w:bottom w:val="nil"/>
          <w:right w:val="nil"/>
          <w:between w:val="nil"/>
        </w:pBdr>
        <w:rPr>
          <w:color w:val="000000"/>
        </w:rPr>
      </w:pPr>
      <w:r>
        <w:rPr>
          <w:color w:val="000000"/>
        </w:rPr>
        <w:t xml:space="preserve"> </w:t>
      </w:r>
    </w:p>
    <w:p w14:paraId="4377FA65" w14:textId="77777777" w:rsidR="000032E0" w:rsidRDefault="005E057A">
      <w:pPr>
        <w:pBdr>
          <w:top w:val="nil"/>
          <w:left w:val="nil"/>
          <w:bottom w:val="nil"/>
          <w:right w:val="nil"/>
          <w:between w:val="nil"/>
        </w:pBdr>
        <w:ind w:left="720" w:hanging="720"/>
        <w:rPr>
          <w:color w:val="000000"/>
        </w:rPr>
      </w:pPr>
      <w:r>
        <w:rPr>
          <w:color w:val="000000"/>
        </w:rPr>
        <w:t>9.6</w:t>
      </w:r>
      <w:r>
        <w:rPr>
          <w:color w:val="000000"/>
        </w:rPr>
        <w:tab/>
        <w:t>The Supplier will not do or omit to do anything, which would destroy or impair the legal validity of the insurance.</w:t>
      </w:r>
    </w:p>
    <w:p w14:paraId="6CCDCC5B" w14:textId="77777777" w:rsidR="000032E0" w:rsidRDefault="000032E0">
      <w:pPr>
        <w:pBdr>
          <w:top w:val="nil"/>
          <w:left w:val="nil"/>
          <w:bottom w:val="nil"/>
          <w:right w:val="nil"/>
          <w:between w:val="nil"/>
        </w:pBdr>
        <w:ind w:firstLine="720"/>
        <w:rPr>
          <w:color w:val="000000"/>
        </w:rPr>
      </w:pPr>
    </w:p>
    <w:p w14:paraId="2E25ACD4" w14:textId="77777777" w:rsidR="000032E0" w:rsidRDefault="005E057A">
      <w:pPr>
        <w:pBdr>
          <w:top w:val="nil"/>
          <w:left w:val="nil"/>
          <w:bottom w:val="nil"/>
          <w:right w:val="nil"/>
          <w:between w:val="nil"/>
        </w:pBdr>
        <w:ind w:left="720" w:hanging="720"/>
        <w:rPr>
          <w:color w:val="000000"/>
        </w:rPr>
      </w:pPr>
      <w:r>
        <w:rPr>
          <w:color w:val="000000"/>
        </w:rPr>
        <w:lastRenderedPageBreak/>
        <w:t>9.7</w:t>
      </w:r>
      <w:r>
        <w:rPr>
          <w:color w:val="000000"/>
        </w:rPr>
        <w:tab/>
        <w:t>The Supplier will notify CCS and the Buyer as soon as possible if any insurance policies have been, or are due to be, cancelled, suspended, Ended or not renewed.</w:t>
      </w:r>
    </w:p>
    <w:p w14:paraId="76641EE6" w14:textId="77777777" w:rsidR="000032E0" w:rsidRDefault="000032E0">
      <w:pPr>
        <w:pBdr>
          <w:top w:val="nil"/>
          <w:left w:val="nil"/>
          <w:bottom w:val="nil"/>
          <w:right w:val="nil"/>
          <w:between w:val="nil"/>
        </w:pBdr>
        <w:ind w:firstLine="720"/>
        <w:rPr>
          <w:color w:val="000000"/>
        </w:rPr>
      </w:pPr>
    </w:p>
    <w:p w14:paraId="7A024E3E" w14:textId="77777777" w:rsidR="000032E0" w:rsidRDefault="005E057A">
      <w:pPr>
        <w:pBdr>
          <w:top w:val="nil"/>
          <w:left w:val="nil"/>
          <w:bottom w:val="nil"/>
          <w:right w:val="nil"/>
          <w:between w:val="nil"/>
        </w:pBdr>
        <w:rPr>
          <w:color w:val="000000"/>
        </w:rPr>
      </w:pPr>
      <w:r>
        <w:rPr>
          <w:color w:val="000000"/>
        </w:rPr>
        <w:t>9.8</w:t>
      </w:r>
      <w:r>
        <w:rPr>
          <w:color w:val="000000"/>
        </w:rPr>
        <w:tab/>
        <w:t>The Supplier will be liable for the payment of any:</w:t>
      </w:r>
    </w:p>
    <w:p w14:paraId="4580A7EB" w14:textId="77777777" w:rsidR="000032E0" w:rsidRDefault="000032E0">
      <w:pPr>
        <w:pBdr>
          <w:top w:val="nil"/>
          <w:left w:val="nil"/>
          <w:bottom w:val="nil"/>
          <w:right w:val="nil"/>
          <w:between w:val="nil"/>
        </w:pBdr>
        <w:rPr>
          <w:color w:val="000000"/>
        </w:rPr>
      </w:pPr>
    </w:p>
    <w:p w14:paraId="73B6C4E6" w14:textId="77777777" w:rsidR="000032E0" w:rsidRDefault="005E057A">
      <w:pPr>
        <w:pBdr>
          <w:top w:val="nil"/>
          <w:left w:val="nil"/>
          <w:bottom w:val="nil"/>
          <w:right w:val="nil"/>
          <w:between w:val="nil"/>
        </w:pBdr>
        <w:ind w:firstLine="720"/>
        <w:rPr>
          <w:color w:val="000000"/>
        </w:rPr>
      </w:pPr>
      <w:r>
        <w:rPr>
          <w:color w:val="000000"/>
        </w:rPr>
        <w:t>9.8.1</w:t>
      </w:r>
      <w:r>
        <w:rPr>
          <w:color w:val="000000"/>
        </w:rPr>
        <w:tab/>
        <w:t>premiums, which it will pay promptly</w:t>
      </w:r>
    </w:p>
    <w:p w14:paraId="45ACA64A" w14:textId="77777777" w:rsidR="000032E0" w:rsidRDefault="005E057A">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14:paraId="0B742CBE" w14:textId="77777777" w:rsidR="000032E0" w:rsidRDefault="000032E0">
      <w:pPr>
        <w:pBdr>
          <w:top w:val="nil"/>
          <w:left w:val="nil"/>
          <w:bottom w:val="nil"/>
          <w:right w:val="nil"/>
          <w:between w:val="nil"/>
        </w:pBdr>
        <w:ind w:firstLine="720"/>
        <w:rPr>
          <w:color w:val="000000"/>
        </w:rPr>
      </w:pPr>
    </w:p>
    <w:p w14:paraId="02E52FEC" w14:textId="77777777" w:rsidR="000032E0" w:rsidRDefault="005E057A">
      <w:pPr>
        <w:pStyle w:val="Heading3"/>
        <w:numPr>
          <w:ilvl w:val="2"/>
          <w:numId w:val="24"/>
        </w:numPr>
        <w:tabs>
          <w:tab w:val="left" w:pos="0"/>
        </w:tabs>
        <w:spacing w:before="0" w:after="100"/>
      </w:pPr>
      <w:r>
        <w:t>10.</w:t>
      </w:r>
      <w:r>
        <w:tab/>
        <w:t>Confidentiality</w:t>
      </w:r>
    </w:p>
    <w:p w14:paraId="2D6C1B5F" w14:textId="77777777" w:rsidR="000032E0" w:rsidRDefault="005E057A">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762CC8E" w14:textId="77777777" w:rsidR="000032E0" w:rsidRDefault="000032E0">
      <w:pPr>
        <w:pBdr>
          <w:top w:val="nil"/>
          <w:left w:val="nil"/>
          <w:bottom w:val="nil"/>
          <w:right w:val="nil"/>
          <w:between w:val="nil"/>
        </w:pBdr>
        <w:ind w:left="720" w:hanging="720"/>
        <w:rPr>
          <w:color w:val="000000"/>
        </w:rPr>
      </w:pPr>
    </w:p>
    <w:p w14:paraId="144E212E" w14:textId="77777777" w:rsidR="000032E0" w:rsidRDefault="005E057A">
      <w:pPr>
        <w:pStyle w:val="Heading3"/>
        <w:numPr>
          <w:ilvl w:val="2"/>
          <w:numId w:val="24"/>
        </w:numPr>
        <w:tabs>
          <w:tab w:val="left" w:pos="0"/>
        </w:tabs>
        <w:spacing w:before="0" w:after="100"/>
      </w:pPr>
      <w:r>
        <w:t>11.</w:t>
      </w:r>
      <w:r>
        <w:tab/>
        <w:t>Intellectual Property Rights</w:t>
      </w:r>
    </w:p>
    <w:p w14:paraId="145BA107" w14:textId="77777777" w:rsidR="000032E0" w:rsidRDefault="005E057A">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1A3D4FAE" w14:textId="77777777" w:rsidR="000032E0" w:rsidRDefault="000032E0">
      <w:pPr>
        <w:pBdr>
          <w:top w:val="nil"/>
          <w:left w:val="nil"/>
          <w:bottom w:val="nil"/>
          <w:right w:val="nil"/>
          <w:between w:val="nil"/>
        </w:pBdr>
        <w:ind w:left="720"/>
        <w:rPr>
          <w:color w:val="000000"/>
        </w:rPr>
      </w:pPr>
    </w:p>
    <w:p w14:paraId="3D267A49" w14:textId="77777777" w:rsidR="000032E0" w:rsidRDefault="005E057A">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082E2594" w14:textId="77777777" w:rsidR="000032E0" w:rsidRDefault="000032E0">
      <w:pPr>
        <w:pBdr>
          <w:top w:val="nil"/>
          <w:left w:val="nil"/>
          <w:bottom w:val="nil"/>
          <w:right w:val="nil"/>
          <w:between w:val="nil"/>
        </w:pBdr>
        <w:ind w:left="720"/>
        <w:rPr>
          <w:color w:val="000000"/>
        </w:rPr>
      </w:pPr>
    </w:p>
    <w:p w14:paraId="6D64572F" w14:textId="77777777" w:rsidR="000032E0" w:rsidRDefault="005E057A">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3D719DA9" w14:textId="77777777" w:rsidR="000032E0" w:rsidRDefault="000032E0">
      <w:pPr>
        <w:pBdr>
          <w:top w:val="nil"/>
          <w:left w:val="nil"/>
          <w:bottom w:val="nil"/>
          <w:right w:val="nil"/>
          <w:between w:val="nil"/>
        </w:pBdr>
        <w:ind w:left="720"/>
        <w:rPr>
          <w:color w:val="000000"/>
        </w:rPr>
      </w:pPr>
    </w:p>
    <w:p w14:paraId="4ABA3256" w14:textId="77777777" w:rsidR="000032E0" w:rsidRDefault="005E057A">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429F431" w14:textId="77777777" w:rsidR="000032E0" w:rsidRDefault="000032E0">
      <w:pPr>
        <w:pBdr>
          <w:top w:val="nil"/>
          <w:left w:val="nil"/>
          <w:bottom w:val="nil"/>
          <w:right w:val="nil"/>
          <w:between w:val="nil"/>
        </w:pBdr>
        <w:ind w:left="720"/>
        <w:rPr>
          <w:color w:val="000000"/>
        </w:rPr>
      </w:pPr>
    </w:p>
    <w:p w14:paraId="3889EBAB" w14:textId="77777777" w:rsidR="000032E0" w:rsidRDefault="005E057A">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1E22E03B" w14:textId="77777777" w:rsidR="000032E0" w:rsidRDefault="000032E0">
      <w:pPr>
        <w:pBdr>
          <w:top w:val="nil"/>
          <w:left w:val="nil"/>
          <w:bottom w:val="nil"/>
          <w:right w:val="nil"/>
          <w:between w:val="nil"/>
        </w:pBdr>
        <w:ind w:firstLine="720"/>
        <w:rPr>
          <w:color w:val="000000"/>
        </w:rPr>
      </w:pPr>
    </w:p>
    <w:p w14:paraId="3B00FA7F" w14:textId="77777777" w:rsidR="000032E0" w:rsidRDefault="005E057A">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14:paraId="2F96A36B" w14:textId="77777777" w:rsidR="000032E0" w:rsidRDefault="000032E0">
      <w:pPr>
        <w:pBdr>
          <w:top w:val="nil"/>
          <w:left w:val="nil"/>
          <w:bottom w:val="nil"/>
          <w:right w:val="nil"/>
          <w:between w:val="nil"/>
        </w:pBdr>
        <w:rPr>
          <w:color w:val="000000"/>
        </w:rPr>
      </w:pPr>
    </w:p>
    <w:p w14:paraId="41080C13" w14:textId="77777777" w:rsidR="000032E0" w:rsidRDefault="005E057A">
      <w:pPr>
        <w:pBdr>
          <w:top w:val="nil"/>
          <w:left w:val="nil"/>
          <w:bottom w:val="nil"/>
          <w:right w:val="nil"/>
          <w:between w:val="nil"/>
        </w:pBdr>
        <w:ind w:firstLine="720"/>
        <w:rPr>
          <w:color w:val="000000"/>
        </w:rPr>
      </w:pPr>
      <w:r>
        <w:rPr>
          <w:color w:val="000000"/>
        </w:rPr>
        <w:t>11.5.2</w:t>
      </w:r>
      <w:r>
        <w:rPr>
          <w:color w:val="000000"/>
        </w:rPr>
        <w:tab/>
        <w:t>Supplier’s performance of the Services</w:t>
      </w:r>
    </w:p>
    <w:p w14:paraId="6CC40453" w14:textId="77777777" w:rsidR="000032E0" w:rsidRDefault="000032E0">
      <w:pPr>
        <w:pBdr>
          <w:top w:val="nil"/>
          <w:left w:val="nil"/>
          <w:bottom w:val="nil"/>
          <w:right w:val="nil"/>
          <w:between w:val="nil"/>
        </w:pBdr>
        <w:ind w:firstLine="720"/>
        <w:rPr>
          <w:color w:val="000000"/>
        </w:rPr>
      </w:pPr>
    </w:p>
    <w:p w14:paraId="36E6D2AC" w14:textId="77777777" w:rsidR="000032E0" w:rsidRDefault="005E057A">
      <w:pPr>
        <w:pBdr>
          <w:top w:val="nil"/>
          <w:left w:val="nil"/>
          <w:bottom w:val="nil"/>
          <w:right w:val="nil"/>
          <w:between w:val="nil"/>
        </w:pBdr>
        <w:ind w:firstLine="720"/>
        <w:rPr>
          <w:color w:val="000000"/>
        </w:rPr>
      </w:pPr>
      <w:r>
        <w:rPr>
          <w:color w:val="000000"/>
        </w:rPr>
        <w:t>11.5.3</w:t>
      </w:r>
      <w:r>
        <w:rPr>
          <w:color w:val="000000"/>
        </w:rPr>
        <w:tab/>
        <w:t>use by the Buyer of the Services</w:t>
      </w:r>
    </w:p>
    <w:p w14:paraId="502CE753" w14:textId="77777777" w:rsidR="000032E0" w:rsidRDefault="000032E0">
      <w:pPr>
        <w:pBdr>
          <w:top w:val="nil"/>
          <w:left w:val="nil"/>
          <w:bottom w:val="nil"/>
          <w:right w:val="nil"/>
          <w:between w:val="nil"/>
        </w:pBdr>
        <w:ind w:firstLine="720"/>
        <w:rPr>
          <w:color w:val="000000"/>
        </w:rPr>
      </w:pPr>
    </w:p>
    <w:p w14:paraId="65B348FF" w14:textId="77777777" w:rsidR="000032E0" w:rsidRDefault="005E057A">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2A04436B" w14:textId="77777777" w:rsidR="000032E0" w:rsidRDefault="000032E0">
      <w:pPr>
        <w:pBdr>
          <w:top w:val="nil"/>
          <w:left w:val="nil"/>
          <w:bottom w:val="nil"/>
          <w:right w:val="nil"/>
          <w:between w:val="nil"/>
        </w:pBdr>
        <w:ind w:firstLine="720"/>
        <w:rPr>
          <w:color w:val="000000"/>
        </w:rPr>
      </w:pPr>
    </w:p>
    <w:p w14:paraId="009B1F1D" w14:textId="77777777" w:rsidR="000032E0" w:rsidRDefault="005E057A">
      <w:pPr>
        <w:pBdr>
          <w:top w:val="nil"/>
          <w:left w:val="nil"/>
          <w:bottom w:val="nil"/>
          <w:right w:val="nil"/>
          <w:between w:val="nil"/>
        </w:pBdr>
        <w:ind w:left="1440" w:hanging="720"/>
        <w:rPr>
          <w:color w:val="000000"/>
        </w:rPr>
      </w:pPr>
      <w:r>
        <w:rPr>
          <w:color w:val="000000"/>
        </w:rPr>
        <w:t>11.6.1</w:t>
      </w:r>
      <w:r>
        <w:rPr>
          <w:color w:val="000000"/>
        </w:rPr>
        <w:tab/>
        <w:t>modify the relevant part of the Services without reducing its functionality or performance</w:t>
      </w:r>
    </w:p>
    <w:p w14:paraId="5A055AB3" w14:textId="77777777" w:rsidR="000032E0" w:rsidRDefault="000032E0">
      <w:pPr>
        <w:pBdr>
          <w:top w:val="nil"/>
          <w:left w:val="nil"/>
          <w:bottom w:val="nil"/>
          <w:right w:val="nil"/>
          <w:between w:val="nil"/>
        </w:pBdr>
        <w:ind w:left="720" w:firstLine="720"/>
        <w:rPr>
          <w:color w:val="000000"/>
        </w:rPr>
      </w:pPr>
    </w:p>
    <w:p w14:paraId="1A756397" w14:textId="77777777" w:rsidR="000032E0" w:rsidRDefault="005E057A">
      <w:pPr>
        <w:pBdr>
          <w:top w:val="nil"/>
          <w:left w:val="nil"/>
          <w:bottom w:val="nil"/>
          <w:right w:val="nil"/>
          <w:between w:val="nil"/>
        </w:pBdr>
        <w:ind w:left="1440" w:hanging="720"/>
        <w:rPr>
          <w:color w:val="000000"/>
        </w:rPr>
      </w:pPr>
      <w:r>
        <w:rPr>
          <w:color w:val="000000"/>
        </w:rPr>
        <w:lastRenderedPageBreak/>
        <w:t>11.6.2</w:t>
      </w:r>
      <w:r>
        <w:rPr>
          <w:color w:val="000000"/>
        </w:rPr>
        <w:tab/>
        <w:t>substitute Services of equivalent functionality and performance, to avoid the infringement or the alleged infringement, as long as there is no additional cost or burden to the Buyer</w:t>
      </w:r>
    </w:p>
    <w:p w14:paraId="247A5FA4" w14:textId="77777777" w:rsidR="000032E0" w:rsidRDefault="000032E0">
      <w:pPr>
        <w:pBdr>
          <w:top w:val="nil"/>
          <w:left w:val="nil"/>
          <w:bottom w:val="nil"/>
          <w:right w:val="nil"/>
          <w:between w:val="nil"/>
        </w:pBdr>
        <w:ind w:left="1440"/>
        <w:rPr>
          <w:color w:val="000000"/>
        </w:rPr>
      </w:pPr>
    </w:p>
    <w:p w14:paraId="05B3CA82" w14:textId="77777777" w:rsidR="000032E0" w:rsidRDefault="005E057A">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14:paraId="5D6C8BFB" w14:textId="77777777" w:rsidR="000032E0" w:rsidRDefault="000032E0">
      <w:pPr>
        <w:pBdr>
          <w:top w:val="nil"/>
          <w:left w:val="nil"/>
          <w:bottom w:val="nil"/>
          <w:right w:val="nil"/>
          <w:between w:val="nil"/>
        </w:pBdr>
        <w:ind w:left="720" w:firstLine="720"/>
        <w:rPr>
          <w:color w:val="000000"/>
        </w:rPr>
      </w:pPr>
    </w:p>
    <w:p w14:paraId="28430336" w14:textId="77777777" w:rsidR="000032E0" w:rsidRDefault="005E057A">
      <w:pPr>
        <w:pBdr>
          <w:top w:val="nil"/>
          <w:left w:val="nil"/>
          <w:bottom w:val="nil"/>
          <w:right w:val="nil"/>
          <w:between w:val="nil"/>
        </w:pBdr>
        <w:rPr>
          <w:color w:val="000000"/>
        </w:rPr>
      </w:pPr>
      <w:r>
        <w:rPr>
          <w:color w:val="000000"/>
        </w:rPr>
        <w:t>11.7</w:t>
      </w:r>
      <w:r>
        <w:rPr>
          <w:color w:val="000000"/>
        </w:rPr>
        <w:tab/>
        <w:t>Clause 11.5 will not apply if the IPR Claim is from:</w:t>
      </w:r>
    </w:p>
    <w:p w14:paraId="2DDEFF17" w14:textId="77777777" w:rsidR="000032E0" w:rsidRDefault="000032E0">
      <w:pPr>
        <w:pBdr>
          <w:top w:val="nil"/>
          <w:left w:val="nil"/>
          <w:bottom w:val="nil"/>
          <w:right w:val="nil"/>
          <w:between w:val="nil"/>
        </w:pBdr>
        <w:rPr>
          <w:color w:val="000000"/>
        </w:rPr>
      </w:pPr>
    </w:p>
    <w:p w14:paraId="5EECF257" w14:textId="77777777" w:rsidR="000032E0" w:rsidRDefault="005E057A">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14:paraId="4319DD68" w14:textId="77777777" w:rsidR="000032E0" w:rsidRDefault="000032E0">
      <w:pPr>
        <w:pBdr>
          <w:top w:val="nil"/>
          <w:left w:val="nil"/>
          <w:bottom w:val="nil"/>
          <w:right w:val="nil"/>
          <w:between w:val="nil"/>
        </w:pBdr>
        <w:ind w:left="720" w:firstLine="720"/>
        <w:rPr>
          <w:color w:val="000000"/>
        </w:rPr>
      </w:pPr>
    </w:p>
    <w:p w14:paraId="524FA48A" w14:textId="77777777" w:rsidR="000032E0" w:rsidRDefault="005E057A">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14:paraId="54682018" w14:textId="77777777" w:rsidR="000032E0" w:rsidRDefault="000032E0">
      <w:pPr>
        <w:pBdr>
          <w:top w:val="nil"/>
          <w:left w:val="nil"/>
          <w:bottom w:val="nil"/>
          <w:right w:val="nil"/>
          <w:between w:val="nil"/>
        </w:pBdr>
        <w:ind w:firstLine="720"/>
        <w:rPr>
          <w:color w:val="000000"/>
        </w:rPr>
      </w:pPr>
    </w:p>
    <w:p w14:paraId="39A40A04" w14:textId="77777777" w:rsidR="000032E0" w:rsidRDefault="005E057A">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6521185D" w14:textId="77777777" w:rsidR="000032E0" w:rsidRDefault="000032E0">
      <w:pPr>
        <w:pBdr>
          <w:top w:val="nil"/>
          <w:left w:val="nil"/>
          <w:bottom w:val="nil"/>
          <w:right w:val="nil"/>
          <w:between w:val="nil"/>
        </w:pBdr>
        <w:ind w:left="720" w:hanging="720"/>
        <w:rPr>
          <w:color w:val="000000"/>
        </w:rPr>
      </w:pPr>
    </w:p>
    <w:p w14:paraId="41B08A9E" w14:textId="77777777" w:rsidR="000032E0" w:rsidRDefault="005E057A">
      <w:pPr>
        <w:pStyle w:val="Heading3"/>
        <w:numPr>
          <w:ilvl w:val="2"/>
          <w:numId w:val="24"/>
        </w:numPr>
        <w:tabs>
          <w:tab w:val="left" w:pos="0"/>
        </w:tabs>
      </w:pPr>
      <w:r>
        <w:t>12.</w:t>
      </w:r>
      <w:r>
        <w:tab/>
        <w:t>Protection of information</w:t>
      </w:r>
    </w:p>
    <w:p w14:paraId="2CC29947" w14:textId="77777777" w:rsidR="000032E0" w:rsidRDefault="005E057A">
      <w:pPr>
        <w:pBdr>
          <w:top w:val="nil"/>
          <w:left w:val="nil"/>
          <w:bottom w:val="nil"/>
          <w:right w:val="nil"/>
          <w:between w:val="nil"/>
        </w:pBdr>
        <w:spacing w:before="240" w:after="240"/>
        <w:rPr>
          <w:color w:val="000000"/>
        </w:rPr>
      </w:pPr>
      <w:r>
        <w:rPr>
          <w:color w:val="000000"/>
        </w:rPr>
        <w:t>12.1</w:t>
      </w:r>
      <w:r>
        <w:rPr>
          <w:color w:val="000000"/>
        </w:rPr>
        <w:tab/>
        <w:t>The Supplier must:</w:t>
      </w:r>
    </w:p>
    <w:p w14:paraId="407F1661" w14:textId="77777777" w:rsidR="000032E0" w:rsidRDefault="005E057A">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14:paraId="668A5C0E" w14:textId="77777777" w:rsidR="000032E0" w:rsidRDefault="000032E0">
      <w:pPr>
        <w:pBdr>
          <w:top w:val="nil"/>
          <w:left w:val="nil"/>
          <w:bottom w:val="nil"/>
          <w:right w:val="nil"/>
          <w:between w:val="nil"/>
        </w:pBdr>
        <w:ind w:left="720" w:firstLine="720"/>
        <w:rPr>
          <w:color w:val="000000"/>
        </w:rPr>
      </w:pPr>
    </w:p>
    <w:p w14:paraId="64FA769A" w14:textId="77777777" w:rsidR="000032E0" w:rsidRDefault="005E057A">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14:paraId="77A4D2E6" w14:textId="77777777" w:rsidR="000032E0" w:rsidRDefault="000032E0">
      <w:pPr>
        <w:pBdr>
          <w:top w:val="nil"/>
          <w:left w:val="nil"/>
          <w:bottom w:val="nil"/>
          <w:right w:val="nil"/>
          <w:between w:val="nil"/>
        </w:pBdr>
        <w:ind w:left="720" w:firstLine="720"/>
        <w:rPr>
          <w:color w:val="000000"/>
        </w:rPr>
      </w:pPr>
    </w:p>
    <w:p w14:paraId="093BC369" w14:textId="77777777" w:rsidR="000032E0" w:rsidRDefault="005E057A">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54C43E61" w14:textId="77777777" w:rsidR="000032E0" w:rsidRDefault="000032E0">
      <w:pPr>
        <w:pBdr>
          <w:top w:val="nil"/>
          <w:left w:val="nil"/>
          <w:bottom w:val="nil"/>
          <w:right w:val="nil"/>
          <w:between w:val="nil"/>
        </w:pBdr>
        <w:ind w:left="720" w:firstLine="720"/>
        <w:rPr>
          <w:color w:val="000000"/>
        </w:rPr>
      </w:pPr>
    </w:p>
    <w:p w14:paraId="0799E1AA" w14:textId="77777777" w:rsidR="000032E0" w:rsidRDefault="005E057A">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14:paraId="3572E2BE" w14:textId="77777777" w:rsidR="000032E0" w:rsidRDefault="000032E0">
      <w:pPr>
        <w:pBdr>
          <w:top w:val="nil"/>
          <w:left w:val="nil"/>
          <w:bottom w:val="nil"/>
          <w:right w:val="nil"/>
          <w:between w:val="nil"/>
        </w:pBdr>
        <w:ind w:firstLine="720"/>
        <w:rPr>
          <w:color w:val="000000"/>
        </w:rPr>
      </w:pPr>
    </w:p>
    <w:p w14:paraId="13715E68" w14:textId="77777777" w:rsidR="000032E0" w:rsidRDefault="005E057A">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14:paraId="7F3F64EA" w14:textId="77777777" w:rsidR="000032E0" w:rsidRDefault="000032E0">
      <w:pPr>
        <w:pBdr>
          <w:top w:val="nil"/>
          <w:left w:val="nil"/>
          <w:bottom w:val="nil"/>
          <w:right w:val="nil"/>
          <w:between w:val="nil"/>
        </w:pBdr>
        <w:ind w:firstLine="720"/>
        <w:rPr>
          <w:color w:val="000000"/>
        </w:rPr>
      </w:pPr>
    </w:p>
    <w:p w14:paraId="3E0F5A7F" w14:textId="77777777" w:rsidR="000032E0" w:rsidRDefault="005E057A">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14:paraId="6E0F8CC8" w14:textId="77777777" w:rsidR="000032E0" w:rsidRDefault="000032E0">
      <w:pPr>
        <w:pBdr>
          <w:top w:val="nil"/>
          <w:left w:val="nil"/>
          <w:bottom w:val="nil"/>
          <w:right w:val="nil"/>
          <w:between w:val="nil"/>
        </w:pBdr>
        <w:rPr>
          <w:color w:val="000000"/>
        </w:rPr>
      </w:pPr>
    </w:p>
    <w:p w14:paraId="6598BBE8" w14:textId="77777777" w:rsidR="000032E0" w:rsidRDefault="005E057A">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14:paraId="2F6D98CF" w14:textId="77777777" w:rsidR="000032E0" w:rsidRDefault="000032E0">
      <w:pPr>
        <w:pBdr>
          <w:top w:val="nil"/>
          <w:left w:val="nil"/>
          <w:bottom w:val="nil"/>
          <w:right w:val="nil"/>
          <w:between w:val="nil"/>
        </w:pBdr>
        <w:ind w:left="720" w:firstLine="720"/>
        <w:rPr>
          <w:color w:val="000000"/>
        </w:rPr>
      </w:pPr>
    </w:p>
    <w:p w14:paraId="1A8C1BC3" w14:textId="77777777" w:rsidR="000032E0" w:rsidRDefault="005E057A">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14:paraId="0C11C429" w14:textId="77777777" w:rsidR="000032E0" w:rsidRDefault="000032E0">
      <w:pPr>
        <w:pBdr>
          <w:top w:val="nil"/>
          <w:left w:val="nil"/>
          <w:bottom w:val="nil"/>
          <w:right w:val="nil"/>
          <w:between w:val="nil"/>
        </w:pBdr>
        <w:ind w:firstLine="720"/>
        <w:rPr>
          <w:color w:val="000000"/>
        </w:rPr>
      </w:pPr>
    </w:p>
    <w:p w14:paraId="209F14D7" w14:textId="77777777" w:rsidR="000032E0" w:rsidRDefault="005E057A">
      <w:pPr>
        <w:pBdr>
          <w:top w:val="nil"/>
          <w:left w:val="nil"/>
          <w:bottom w:val="nil"/>
          <w:right w:val="nil"/>
          <w:between w:val="nil"/>
        </w:pBdr>
        <w:ind w:left="720" w:hanging="720"/>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11EF3B93" w14:textId="77777777" w:rsidR="000032E0" w:rsidRDefault="000032E0">
      <w:pPr>
        <w:pBdr>
          <w:top w:val="nil"/>
          <w:left w:val="nil"/>
          <w:bottom w:val="nil"/>
          <w:right w:val="nil"/>
          <w:between w:val="nil"/>
        </w:pBdr>
        <w:ind w:left="720" w:hanging="720"/>
        <w:rPr>
          <w:color w:val="000000"/>
        </w:rPr>
      </w:pPr>
    </w:p>
    <w:p w14:paraId="21CD241C" w14:textId="77777777" w:rsidR="000032E0" w:rsidRDefault="005E057A">
      <w:pPr>
        <w:pStyle w:val="Heading3"/>
        <w:numPr>
          <w:ilvl w:val="2"/>
          <w:numId w:val="24"/>
        </w:numPr>
        <w:tabs>
          <w:tab w:val="left" w:pos="0"/>
        </w:tabs>
      </w:pPr>
      <w:r>
        <w:lastRenderedPageBreak/>
        <w:t>13.</w:t>
      </w:r>
      <w:r>
        <w:tab/>
        <w:t>Buyer data</w:t>
      </w:r>
    </w:p>
    <w:p w14:paraId="55EF185E" w14:textId="77777777" w:rsidR="000032E0" w:rsidRDefault="005E057A">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14:paraId="5086B1F4" w14:textId="77777777" w:rsidR="000032E0" w:rsidRDefault="005E057A">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14:paraId="5A65B561" w14:textId="77777777" w:rsidR="000032E0" w:rsidRDefault="005E057A">
      <w:pPr>
        <w:pBdr>
          <w:top w:val="nil"/>
          <w:left w:val="nil"/>
          <w:bottom w:val="nil"/>
          <w:right w:val="nil"/>
          <w:between w:val="nil"/>
        </w:pBdr>
        <w:ind w:firstLine="720"/>
        <w:rPr>
          <w:color w:val="000000"/>
        </w:rPr>
      </w:pPr>
      <w:r>
        <w:rPr>
          <w:color w:val="000000"/>
        </w:rPr>
        <w:t>obligations.</w:t>
      </w:r>
    </w:p>
    <w:p w14:paraId="0AEC3EFB" w14:textId="77777777" w:rsidR="000032E0" w:rsidRDefault="000032E0">
      <w:pPr>
        <w:pBdr>
          <w:top w:val="nil"/>
          <w:left w:val="nil"/>
          <w:bottom w:val="nil"/>
          <w:right w:val="nil"/>
          <w:between w:val="nil"/>
        </w:pBdr>
        <w:rPr>
          <w:color w:val="000000"/>
        </w:rPr>
      </w:pPr>
    </w:p>
    <w:p w14:paraId="2438D683" w14:textId="77777777" w:rsidR="000032E0" w:rsidRDefault="005E057A">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14:paraId="338A2353" w14:textId="77777777" w:rsidR="000032E0" w:rsidRDefault="000032E0">
      <w:pPr>
        <w:pBdr>
          <w:top w:val="nil"/>
          <w:left w:val="nil"/>
          <w:bottom w:val="nil"/>
          <w:right w:val="nil"/>
          <w:between w:val="nil"/>
        </w:pBdr>
        <w:rPr>
          <w:color w:val="000000"/>
        </w:rPr>
      </w:pPr>
    </w:p>
    <w:p w14:paraId="557A08C8" w14:textId="77777777" w:rsidR="000032E0" w:rsidRDefault="005E057A">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45AFD47F" w14:textId="77777777" w:rsidR="000032E0" w:rsidRDefault="000032E0">
      <w:pPr>
        <w:pBdr>
          <w:top w:val="nil"/>
          <w:left w:val="nil"/>
          <w:bottom w:val="nil"/>
          <w:right w:val="nil"/>
          <w:between w:val="nil"/>
        </w:pBdr>
        <w:ind w:left="720"/>
        <w:rPr>
          <w:color w:val="000000"/>
        </w:rPr>
      </w:pPr>
    </w:p>
    <w:p w14:paraId="0577DEF0" w14:textId="77777777" w:rsidR="000032E0" w:rsidRDefault="005E057A">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14:paraId="62B045A6" w14:textId="77777777" w:rsidR="000032E0" w:rsidRDefault="000032E0">
      <w:pPr>
        <w:pBdr>
          <w:top w:val="nil"/>
          <w:left w:val="nil"/>
          <w:bottom w:val="nil"/>
          <w:right w:val="nil"/>
          <w:between w:val="nil"/>
        </w:pBdr>
        <w:ind w:firstLine="720"/>
        <w:rPr>
          <w:color w:val="000000"/>
        </w:rPr>
      </w:pPr>
    </w:p>
    <w:p w14:paraId="1F6CCE71" w14:textId="77777777" w:rsidR="000032E0" w:rsidRDefault="005E057A">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14:paraId="2C38966D" w14:textId="77777777" w:rsidR="000032E0" w:rsidRDefault="000032E0">
      <w:pPr>
        <w:pBdr>
          <w:top w:val="nil"/>
          <w:left w:val="nil"/>
          <w:bottom w:val="nil"/>
          <w:right w:val="nil"/>
          <w:between w:val="nil"/>
        </w:pBdr>
        <w:ind w:firstLine="720"/>
        <w:rPr>
          <w:color w:val="000000"/>
        </w:rPr>
      </w:pPr>
    </w:p>
    <w:p w14:paraId="11EF911E" w14:textId="77777777" w:rsidR="000032E0" w:rsidRDefault="005E057A">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2">
        <w:r>
          <w:rPr>
            <w:color w:val="1155CC"/>
            <w:u w:val="single"/>
          </w:rPr>
          <w:t xml:space="preserve"> </w:t>
        </w:r>
      </w:hyperlink>
    </w:p>
    <w:p w14:paraId="2E9EE43F" w14:textId="77777777" w:rsidR="000032E0" w:rsidRDefault="00945E55">
      <w:pPr>
        <w:pBdr>
          <w:top w:val="nil"/>
          <w:left w:val="nil"/>
          <w:bottom w:val="nil"/>
          <w:right w:val="nil"/>
          <w:between w:val="nil"/>
        </w:pBdr>
        <w:ind w:left="1440"/>
        <w:rPr>
          <w:color w:val="000000"/>
        </w:rPr>
      </w:pPr>
      <w:hyperlink r:id="rId13">
        <w:r w:rsidR="005E057A">
          <w:rPr>
            <w:color w:val="0000FF"/>
            <w:u w:val="single"/>
          </w:rPr>
          <w:t>https://www.gov.uk/government/publications/security-policy-framework</w:t>
        </w:r>
      </w:hyperlink>
      <w:r w:rsidR="005E057A">
        <w:rPr>
          <w:color w:val="0000FF"/>
          <w:u w:val="single"/>
        </w:rPr>
        <w:t xml:space="preserve"> and</w:t>
      </w:r>
    </w:p>
    <w:p w14:paraId="20A70F25" w14:textId="77777777" w:rsidR="000032E0" w:rsidRDefault="005E057A">
      <w:pPr>
        <w:pBdr>
          <w:top w:val="nil"/>
          <w:left w:val="nil"/>
          <w:bottom w:val="nil"/>
          <w:right w:val="nil"/>
          <w:between w:val="nil"/>
        </w:pBdr>
        <w:ind w:left="1440"/>
        <w:rPr>
          <w:color w:val="000000"/>
        </w:rPr>
      </w:pPr>
      <w:r>
        <w:rPr>
          <w:color w:val="000000"/>
        </w:rPr>
        <w:t>the Government Security Classification policy</w:t>
      </w:r>
      <w:r>
        <w:rPr>
          <w:color w:val="1155CC"/>
          <w:u w:val="single"/>
        </w:rPr>
        <w:t>: https:/www.gov.uk/government/publications/government-security-classifications</w:t>
      </w:r>
    </w:p>
    <w:p w14:paraId="43FCB224" w14:textId="77777777" w:rsidR="000032E0" w:rsidRDefault="000032E0">
      <w:pPr>
        <w:pBdr>
          <w:top w:val="nil"/>
          <w:left w:val="nil"/>
          <w:bottom w:val="nil"/>
          <w:right w:val="nil"/>
          <w:between w:val="nil"/>
        </w:pBdr>
        <w:ind w:left="1440"/>
        <w:rPr>
          <w:color w:val="000000"/>
        </w:rPr>
      </w:pPr>
    </w:p>
    <w:p w14:paraId="504AF5A7" w14:textId="77777777" w:rsidR="000032E0" w:rsidRDefault="005E057A">
      <w:pPr>
        <w:pBdr>
          <w:top w:val="nil"/>
          <w:left w:val="nil"/>
          <w:bottom w:val="nil"/>
          <w:right w:val="nil"/>
          <w:between w:val="nil"/>
        </w:pBdr>
        <w:ind w:firstLine="720"/>
        <w:rPr>
          <w:color w:val="000000"/>
        </w:rPr>
      </w:pPr>
      <w:r>
        <w:rPr>
          <w:color w:val="000000"/>
        </w:rPr>
        <w:t>13.6.2</w:t>
      </w:r>
      <w:r>
        <w:rPr>
          <w:color w:val="000000"/>
        </w:rPr>
        <w:tab/>
        <w:t xml:space="preserve">guidance issued by the Centre for Protection of National Infrastructure on </w:t>
      </w:r>
    </w:p>
    <w:p w14:paraId="66BEFB0E" w14:textId="77777777" w:rsidR="000032E0" w:rsidRDefault="005E057A">
      <w:pPr>
        <w:pBdr>
          <w:top w:val="nil"/>
          <w:left w:val="nil"/>
          <w:bottom w:val="nil"/>
          <w:right w:val="nil"/>
          <w:between w:val="nil"/>
        </w:pBdr>
        <w:ind w:left="720" w:firstLine="720"/>
        <w:rPr>
          <w:color w:val="000000"/>
        </w:rPr>
      </w:pPr>
      <w:r>
        <w:rPr>
          <w:color w:val="000000"/>
        </w:rPr>
        <w:t>Risk Management</w:t>
      </w:r>
      <w:hyperlink r:id="rId14">
        <w:r>
          <w:rPr>
            <w:color w:val="1155CC"/>
            <w:u w:val="single"/>
          </w:rPr>
          <w:t>:</w:t>
        </w:r>
      </w:hyperlink>
    </w:p>
    <w:p w14:paraId="47B23DCC" w14:textId="77777777" w:rsidR="000032E0" w:rsidRDefault="00945E55">
      <w:pPr>
        <w:pBdr>
          <w:top w:val="nil"/>
          <w:left w:val="nil"/>
          <w:bottom w:val="nil"/>
          <w:right w:val="nil"/>
          <w:between w:val="nil"/>
        </w:pBdr>
        <w:ind w:left="720" w:firstLine="720"/>
        <w:rPr>
          <w:color w:val="000000"/>
        </w:rPr>
      </w:pPr>
      <w:hyperlink r:id="rId15">
        <w:r w:rsidR="005E057A">
          <w:rPr>
            <w:color w:val="1155CC"/>
            <w:u w:val="single"/>
          </w:rPr>
          <w:t>https://www.cpni.gov.uk/content/adopt-risk-management-approach</w:t>
        </w:r>
      </w:hyperlink>
      <w:r w:rsidR="005E057A">
        <w:rPr>
          <w:color w:val="000000"/>
        </w:rPr>
        <w:t xml:space="preserve"> and</w:t>
      </w:r>
    </w:p>
    <w:p w14:paraId="1BF9A2AA" w14:textId="77777777" w:rsidR="000032E0" w:rsidRDefault="005E057A">
      <w:pPr>
        <w:pBdr>
          <w:top w:val="nil"/>
          <w:left w:val="nil"/>
          <w:bottom w:val="nil"/>
          <w:right w:val="nil"/>
          <w:between w:val="nil"/>
        </w:pBdr>
        <w:ind w:left="720" w:firstLine="720"/>
        <w:rPr>
          <w:color w:val="000000"/>
        </w:rPr>
      </w:pPr>
      <w:r>
        <w:rPr>
          <w:color w:val="000000"/>
        </w:rPr>
        <w:t>Protection of Sensitive Information and Assets:</w:t>
      </w:r>
      <w:hyperlink r:id="rId16">
        <w:r>
          <w:rPr>
            <w:color w:val="1155CC"/>
            <w:u w:val="single"/>
          </w:rPr>
          <w:t xml:space="preserve"> </w:t>
        </w:r>
      </w:hyperlink>
    </w:p>
    <w:p w14:paraId="52E20848" w14:textId="77777777" w:rsidR="000032E0" w:rsidRDefault="00945E55">
      <w:pPr>
        <w:pBdr>
          <w:top w:val="nil"/>
          <w:left w:val="nil"/>
          <w:bottom w:val="nil"/>
          <w:right w:val="nil"/>
          <w:between w:val="nil"/>
        </w:pBdr>
        <w:ind w:left="720" w:firstLine="720"/>
        <w:rPr>
          <w:color w:val="000000"/>
        </w:rPr>
      </w:pPr>
      <w:hyperlink r:id="rId17">
        <w:r w:rsidR="005E057A">
          <w:rPr>
            <w:color w:val="1155CC"/>
            <w:u w:val="single"/>
          </w:rPr>
          <w:t>https://www.cpni.gov.uk/protection-sensitive-information-and-assets</w:t>
        </w:r>
      </w:hyperlink>
    </w:p>
    <w:p w14:paraId="446498A9" w14:textId="77777777" w:rsidR="000032E0" w:rsidRDefault="000032E0">
      <w:pPr>
        <w:pBdr>
          <w:top w:val="nil"/>
          <w:left w:val="nil"/>
          <w:bottom w:val="nil"/>
          <w:right w:val="nil"/>
          <w:between w:val="nil"/>
        </w:pBdr>
        <w:ind w:left="720" w:firstLine="720"/>
        <w:rPr>
          <w:color w:val="000000"/>
        </w:rPr>
      </w:pPr>
    </w:p>
    <w:p w14:paraId="62415173" w14:textId="77777777" w:rsidR="000032E0" w:rsidRDefault="005E057A">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14:paraId="7EDEA29B" w14:textId="77777777" w:rsidR="000032E0" w:rsidRDefault="00945E55">
      <w:pPr>
        <w:pBdr>
          <w:top w:val="nil"/>
          <w:left w:val="nil"/>
          <w:bottom w:val="nil"/>
          <w:right w:val="nil"/>
          <w:between w:val="nil"/>
        </w:pBdr>
        <w:ind w:left="720" w:firstLine="720"/>
        <w:rPr>
          <w:color w:val="000000"/>
        </w:rPr>
      </w:pPr>
      <w:hyperlink r:id="rId18">
        <w:r w:rsidR="005E057A">
          <w:rPr>
            <w:color w:val="1155CC"/>
            <w:u w:val="single"/>
          </w:rPr>
          <w:t>https://www.ncsc.gov.uk/collection/risk-management-collection</w:t>
        </w:r>
      </w:hyperlink>
    </w:p>
    <w:p w14:paraId="3E1121D9" w14:textId="77777777" w:rsidR="000032E0" w:rsidRDefault="000032E0">
      <w:pPr>
        <w:pBdr>
          <w:top w:val="nil"/>
          <w:left w:val="nil"/>
          <w:bottom w:val="nil"/>
          <w:right w:val="nil"/>
          <w:between w:val="nil"/>
        </w:pBdr>
        <w:rPr>
          <w:color w:val="000000"/>
        </w:rPr>
      </w:pPr>
    </w:p>
    <w:p w14:paraId="324C6051" w14:textId="77777777" w:rsidR="000032E0" w:rsidRDefault="005E057A">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3717DF24" w14:textId="77777777" w:rsidR="000032E0" w:rsidRDefault="00945E55">
      <w:pPr>
        <w:pBdr>
          <w:top w:val="nil"/>
          <w:left w:val="nil"/>
          <w:bottom w:val="nil"/>
          <w:right w:val="nil"/>
          <w:between w:val="nil"/>
        </w:pBdr>
        <w:ind w:left="1440"/>
        <w:rPr>
          <w:color w:val="000000"/>
        </w:rPr>
      </w:pPr>
      <w:hyperlink r:id="rId19">
        <w:r w:rsidR="005E057A">
          <w:rPr>
            <w:color w:val="0000FF"/>
            <w:u w:val="single"/>
          </w:rPr>
          <w:t>https://www.gov.uk/government/publications/technology-code-of-practice/technology-code-of-practice</w:t>
        </w:r>
      </w:hyperlink>
    </w:p>
    <w:p w14:paraId="29D82825" w14:textId="77777777" w:rsidR="000032E0" w:rsidRDefault="000032E0">
      <w:pPr>
        <w:pBdr>
          <w:top w:val="nil"/>
          <w:left w:val="nil"/>
          <w:bottom w:val="nil"/>
          <w:right w:val="nil"/>
          <w:between w:val="nil"/>
        </w:pBdr>
        <w:ind w:left="1440"/>
        <w:rPr>
          <w:color w:val="000000"/>
        </w:rPr>
      </w:pPr>
    </w:p>
    <w:p w14:paraId="6488D287" w14:textId="77777777" w:rsidR="000032E0" w:rsidRDefault="005E057A">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20">
        <w:r>
          <w:rPr>
            <w:color w:val="1155CC"/>
            <w:u w:val="single"/>
          </w:rPr>
          <w:t xml:space="preserve"> </w:t>
        </w:r>
      </w:hyperlink>
    </w:p>
    <w:p w14:paraId="700182FF" w14:textId="77777777" w:rsidR="000032E0" w:rsidRDefault="00945E55">
      <w:pPr>
        <w:pBdr>
          <w:top w:val="nil"/>
          <w:left w:val="nil"/>
          <w:bottom w:val="nil"/>
          <w:right w:val="nil"/>
          <w:between w:val="nil"/>
        </w:pBdr>
        <w:ind w:left="720" w:firstLine="720"/>
        <w:rPr>
          <w:color w:val="000000"/>
        </w:rPr>
      </w:pPr>
      <w:hyperlink r:id="rId21">
        <w:r w:rsidR="005E057A">
          <w:rPr>
            <w:color w:val="0000FF"/>
            <w:u w:val="single"/>
          </w:rPr>
          <w:t>https://www.ncsc.gov.uk/guidance/implementing-cloud-security-principles</w:t>
        </w:r>
      </w:hyperlink>
    </w:p>
    <w:p w14:paraId="050B5771" w14:textId="77777777" w:rsidR="000032E0" w:rsidRDefault="000032E0">
      <w:pPr>
        <w:pBdr>
          <w:top w:val="nil"/>
          <w:left w:val="nil"/>
          <w:bottom w:val="nil"/>
          <w:right w:val="nil"/>
          <w:between w:val="nil"/>
        </w:pBdr>
        <w:rPr>
          <w:color w:val="000000"/>
        </w:rPr>
      </w:pPr>
    </w:p>
    <w:p w14:paraId="1F26459F" w14:textId="77777777" w:rsidR="000032E0" w:rsidRDefault="005E057A">
      <w:pPr>
        <w:pBdr>
          <w:top w:val="nil"/>
          <w:left w:val="nil"/>
          <w:bottom w:val="nil"/>
          <w:right w:val="nil"/>
          <w:between w:val="nil"/>
        </w:pBdr>
        <w:spacing w:line="240" w:lineRule="auto"/>
        <w:ind w:firstLine="720"/>
        <w:rPr>
          <w:color w:val="000000"/>
        </w:rPr>
      </w:pPr>
      <w:r>
        <w:rPr>
          <w:color w:val="222222"/>
          <w:highlight w:val="white"/>
        </w:rPr>
        <w:t>13.6.6</w:t>
      </w:r>
      <w:r>
        <w:rPr>
          <w:color w:val="222222"/>
          <w:highlight w:val="white"/>
        </w:rPr>
        <w:tab/>
        <w:t>buyer requirements in respect of AI ethical standards.</w:t>
      </w:r>
    </w:p>
    <w:p w14:paraId="1A49A7C0" w14:textId="77777777" w:rsidR="000032E0" w:rsidRDefault="000032E0">
      <w:pPr>
        <w:pBdr>
          <w:top w:val="nil"/>
          <w:left w:val="nil"/>
          <w:bottom w:val="nil"/>
          <w:right w:val="nil"/>
          <w:between w:val="nil"/>
        </w:pBdr>
        <w:rPr>
          <w:color w:val="000000"/>
        </w:rPr>
      </w:pPr>
    </w:p>
    <w:p w14:paraId="16B53310" w14:textId="77777777" w:rsidR="000032E0" w:rsidRDefault="005E057A">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14:paraId="4074BD23" w14:textId="77777777" w:rsidR="000032E0" w:rsidRDefault="000032E0">
      <w:pPr>
        <w:pBdr>
          <w:top w:val="nil"/>
          <w:left w:val="nil"/>
          <w:bottom w:val="nil"/>
          <w:right w:val="nil"/>
          <w:between w:val="nil"/>
        </w:pBdr>
        <w:rPr>
          <w:color w:val="000000"/>
        </w:rPr>
      </w:pPr>
    </w:p>
    <w:p w14:paraId="5988B6C3" w14:textId="77777777" w:rsidR="000032E0" w:rsidRDefault="005E057A">
      <w:pPr>
        <w:pBdr>
          <w:top w:val="nil"/>
          <w:left w:val="nil"/>
          <w:bottom w:val="nil"/>
          <w:right w:val="nil"/>
          <w:between w:val="nil"/>
        </w:pBdr>
        <w:ind w:left="720" w:hanging="720"/>
        <w:rPr>
          <w:color w:val="000000"/>
        </w:rPr>
      </w:pPr>
      <w:r>
        <w:rPr>
          <w:color w:val="000000"/>
        </w:rPr>
        <w:t>13.8</w:t>
      </w:r>
      <w:r>
        <w:rPr>
          <w:color w:val="000000"/>
        </w:rPr>
        <w:tab/>
        <w:t xml:space="preserve">If the Supplier suspects that the Buyer Data has or may become corrupted, lost, breached or significantly degraded in any way for any reason, then the Supplier will notify the Buyer </w:t>
      </w:r>
      <w:r>
        <w:rPr>
          <w:color w:val="000000"/>
        </w:rPr>
        <w:lastRenderedPageBreak/>
        <w:t>immediately and will (at its own cost if corruption, loss, breach or degradation of the Buyer Data was caused by the action or omission of the Supplier) comply with any remedial action reasonably proposed by the Buyer.</w:t>
      </w:r>
    </w:p>
    <w:p w14:paraId="6CD848E1" w14:textId="77777777" w:rsidR="000032E0" w:rsidRDefault="000032E0">
      <w:pPr>
        <w:pBdr>
          <w:top w:val="nil"/>
          <w:left w:val="nil"/>
          <w:bottom w:val="nil"/>
          <w:right w:val="nil"/>
          <w:between w:val="nil"/>
        </w:pBdr>
        <w:ind w:left="720"/>
        <w:rPr>
          <w:color w:val="000000"/>
        </w:rPr>
      </w:pPr>
    </w:p>
    <w:p w14:paraId="4070CB1C" w14:textId="77777777" w:rsidR="000032E0" w:rsidRDefault="005E057A">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422CD640" w14:textId="77777777" w:rsidR="000032E0" w:rsidRDefault="000032E0">
      <w:pPr>
        <w:pBdr>
          <w:top w:val="nil"/>
          <w:left w:val="nil"/>
          <w:bottom w:val="nil"/>
          <w:right w:val="nil"/>
          <w:between w:val="nil"/>
        </w:pBdr>
        <w:ind w:left="720"/>
        <w:rPr>
          <w:color w:val="000000"/>
        </w:rPr>
      </w:pPr>
    </w:p>
    <w:p w14:paraId="4D24305D" w14:textId="77777777" w:rsidR="000032E0" w:rsidRDefault="005E057A">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14:paraId="006034D5" w14:textId="77777777" w:rsidR="000032E0" w:rsidRDefault="000032E0">
      <w:pPr>
        <w:pBdr>
          <w:top w:val="nil"/>
          <w:left w:val="nil"/>
          <w:bottom w:val="nil"/>
          <w:right w:val="nil"/>
          <w:between w:val="nil"/>
        </w:pBdr>
        <w:spacing w:before="240" w:after="240"/>
        <w:rPr>
          <w:color w:val="000000"/>
        </w:rPr>
      </w:pPr>
    </w:p>
    <w:p w14:paraId="05D78914" w14:textId="77777777" w:rsidR="000032E0" w:rsidRDefault="005E057A">
      <w:pPr>
        <w:pStyle w:val="Heading3"/>
        <w:numPr>
          <w:ilvl w:val="2"/>
          <w:numId w:val="24"/>
        </w:numPr>
        <w:tabs>
          <w:tab w:val="left" w:pos="0"/>
        </w:tabs>
      </w:pPr>
      <w:r>
        <w:t>14.</w:t>
      </w:r>
      <w:r>
        <w:tab/>
        <w:t>Standards and quality</w:t>
      </w:r>
    </w:p>
    <w:p w14:paraId="38B27280" w14:textId="77777777" w:rsidR="000032E0" w:rsidRDefault="005E057A">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14:paraId="30DF5D1F" w14:textId="77777777" w:rsidR="000032E0" w:rsidRDefault="000032E0">
      <w:pPr>
        <w:pBdr>
          <w:top w:val="nil"/>
          <w:left w:val="nil"/>
          <w:bottom w:val="nil"/>
          <w:right w:val="nil"/>
          <w:between w:val="nil"/>
        </w:pBdr>
        <w:ind w:firstLine="720"/>
        <w:rPr>
          <w:color w:val="000000"/>
        </w:rPr>
      </w:pPr>
    </w:p>
    <w:p w14:paraId="04043FF0" w14:textId="77777777" w:rsidR="000032E0" w:rsidRDefault="005E057A">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2">
        <w:r>
          <w:rPr>
            <w:color w:val="1155CC"/>
            <w:u w:val="single"/>
          </w:rPr>
          <w:t xml:space="preserve"> </w:t>
        </w:r>
      </w:hyperlink>
    </w:p>
    <w:p w14:paraId="32158D37" w14:textId="77777777" w:rsidR="000032E0" w:rsidRDefault="00945E55">
      <w:pPr>
        <w:pBdr>
          <w:top w:val="nil"/>
          <w:left w:val="nil"/>
          <w:bottom w:val="nil"/>
          <w:right w:val="nil"/>
          <w:between w:val="nil"/>
        </w:pBdr>
        <w:ind w:left="720"/>
        <w:rPr>
          <w:color w:val="000000"/>
        </w:rPr>
      </w:pPr>
      <w:hyperlink r:id="rId23">
        <w:r w:rsidR="005E057A">
          <w:rPr>
            <w:color w:val="1155CC"/>
            <w:u w:val="single"/>
          </w:rPr>
          <w:t>https://www.gov.uk/government/publications/technology-code-of-practice/technology-code-of-practice</w:t>
        </w:r>
      </w:hyperlink>
    </w:p>
    <w:p w14:paraId="7FD74534" w14:textId="77777777" w:rsidR="000032E0" w:rsidRDefault="000032E0">
      <w:pPr>
        <w:pBdr>
          <w:top w:val="nil"/>
          <w:left w:val="nil"/>
          <w:bottom w:val="nil"/>
          <w:right w:val="nil"/>
          <w:between w:val="nil"/>
        </w:pBdr>
        <w:ind w:left="720" w:hanging="720"/>
        <w:rPr>
          <w:color w:val="000000"/>
        </w:rPr>
      </w:pPr>
    </w:p>
    <w:p w14:paraId="0086CE03" w14:textId="77777777" w:rsidR="000032E0" w:rsidRDefault="005E057A">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4E99EEC7" w14:textId="77777777" w:rsidR="000032E0" w:rsidRDefault="000032E0">
      <w:pPr>
        <w:pBdr>
          <w:top w:val="nil"/>
          <w:left w:val="nil"/>
          <w:bottom w:val="nil"/>
          <w:right w:val="nil"/>
          <w:between w:val="nil"/>
        </w:pBdr>
        <w:ind w:firstLine="720"/>
        <w:rPr>
          <w:color w:val="000000"/>
        </w:rPr>
      </w:pPr>
    </w:p>
    <w:p w14:paraId="026A3026" w14:textId="77777777" w:rsidR="000032E0" w:rsidRDefault="005E057A">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14:paraId="3EC5D74E" w14:textId="77777777" w:rsidR="000032E0" w:rsidRDefault="000032E0">
      <w:pPr>
        <w:pBdr>
          <w:top w:val="nil"/>
          <w:left w:val="nil"/>
          <w:bottom w:val="nil"/>
          <w:right w:val="nil"/>
          <w:between w:val="nil"/>
        </w:pBdr>
        <w:ind w:firstLine="720"/>
        <w:rPr>
          <w:color w:val="000000"/>
        </w:rPr>
      </w:pPr>
    </w:p>
    <w:p w14:paraId="46E19957" w14:textId="77777777" w:rsidR="000032E0" w:rsidRDefault="005E057A">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4">
        <w:r>
          <w:rPr>
            <w:color w:val="1155CC"/>
            <w:u w:val="single"/>
          </w:rPr>
          <w:t>.</w:t>
        </w:r>
      </w:hyperlink>
    </w:p>
    <w:p w14:paraId="57C46C74" w14:textId="77777777" w:rsidR="000032E0" w:rsidRDefault="005E057A">
      <w:pPr>
        <w:pBdr>
          <w:top w:val="nil"/>
          <w:left w:val="nil"/>
          <w:bottom w:val="nil"/>
          <w:right w:val="nil"/>
          <w:between w:val="nil"/>
        </w:pBdr>
        <w:rPr>
          <w:color w:val="000000"/>
        </w:rPr>
      </w:pPr>
      <w:r>
        <w:rPr>
          <w:color w:val="000000"/>
        </w:rPr>
        <w:t xml:space="preserve"> </w:t>
      </w:r>
    </w:p>
    <w:p w14:paraId="258193C8" w14:textId="77777777" w:rsidR="000032E0" w:rsidRDefault="005E057A">
      <w:pPr>
        <w:pStyle w:val="Heading3"/>
        <w:numPr>
          <w:ilvl w:val="2"/>
          <w:numId w:val="24"/>
        </w:numPr>
        <w:tabs>
          <w:tab w:val="left" w:pos="0"/>
        </w:tabs>
      </w:pPr>
      <w:r>
        <w:t>15.</w:t>
      </w:r>
      <w:r>
        <w:tab/>
        <w:t>Open source</w:t>
      </w:r>
    </w:p>
    <w:p w14:paraId="770F19DF" w14:textId="77777777" w:rsidR="000032E0" w:rsidRDefault="005E057A">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14:paraId="19608563" w14:textId="77777777" w:rsidR="000032E0" w:rsidRDefault="000032E0">
      <w:pPr>
        <w:pBdr>
          <w:top w:val="nil"/>
          <w:left w:val="nil"/>
          <w:bottom w:val="nil"/>
          <w:right w:val="nil"/>
          <w:between w:val="nil"/>
        </w:pBdr>
        <w:ind w:firstLine="720"/>
        <w:rPr>
          <w:color w:val="000000"/>
        </w:rPr>
      </w:pPr>
    </w:p>
    <w:p w14:paraId="26E9E6BB" w14:textId="77777777" w:rsidR="000032E0" w:rsidRDefault="005E057A">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76455D83" w14:textId="77777777" w:rsidR="000032E0" w:rsidRDefault="005E057A">
      <w:pPr>
        <w:pBdr>
          <w:top w:val="nil"/>
          <w:left w:val="nil"/>
          <w:bottom w:val="nil"/>
          <w:right w:val="nil"/>
          <w:between w:val="nil"/>
        </w:pBdr>
        <w:spacing w:before="240" w:after="240"/>
        <w:ind w:left="720"/>
        <w:rPr>
          <w:color w:val="000000"/>
        </w:rPr>
      </w:pPr>
      <w:r>
        <w:rPr>
          <w:color w:val="000000"/>
        </w:rPr>
        <w:t xml:space="preserve"> </w:t>
      </w:r>
    </w:p>
    <w:p w14:paraId="5E2152AA" w14:textId="77777777" w:rsidR="000032E0" w:rsidRDefault="005E057A">
      <w:pPr>
        <w:pStyle w:val="Heading3"/>
        <w:numPr>
          <w:ilvl w:val="2"/>
          <w:numId w:val="24"/>
        </w:numPr>
        <w:tabs>
          <w:tab w:val="left" w:pos="0"/>
        </w:tabs>
      </w:pPr>
      <w:r>
        <w:t>16.</w:t>
      </w:r>
      <w:r>
        <w:tab/>
        <w:t>Security</w:t>
      </w:r>
    </w:p>
    <w:p w14:paraId="3F6D2923" w14:textId="77777777" w:rsidR="000032E0" w:rsidRDefault="005E057A">
      <w:pPr>
        <w:pBdr>
          <w:top w:val="nil"/>
          <w:left w:val="nil"/>
          <w:bottom w:val="nil"/>
          <w:right w:val="nil"/>
          <w:between w:val="nil"/>
        </w:pBdr>
        <w:ind w:left="720" w:hanging="720"/>
        <w:rPr>
          <w:color w:val="000000"/>
        </w:rPr>
      </w:pPr>
      <w:r>
        <w:rPr>
          <w:color w:val="000000"/>
        </w:rPr>
        <w:t>16.1</w:t>
      </w:r>
      <w:r>
        <w:rPr>
          <w:color w:val="000000"/>
        </w:rP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rPr>
          <w:color w:val="000000"/>
        </w:rPr>
        <w:lastRenderedPageBreak/>
        <w:t>plans will comply with the Buyer’s security policy and protect all aspects and processes associated with the delivery of the Services.</w:t>
      </w:r>
    </w:p>
    <w:p w14:paraId="59CFF456" w14:textId="77777777" w:rsidR="000032E0" w:rsidRDefault="000032E0">
      <w:pPr>
        <w:pBdr>
          <w:top w:val="nil"/>
          <w:left w:val="nil"/>
          <w:bottom w:val="nil"/>
          <w:right w:val="nil"/>
          <w:between w:val="nil"/>
        </w:pBdr>
        <w:ind w:left="720"/>
        <w:rPr>
          <w:color w:val="000000"/>
        </w:rPr>
      </w:pPr>
    </w:p>
    <w:p w14:paraId="19DD722B" w14:textId="77777777" w:rsidR="000032E0" w:rsidRDefault="005E057A">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5F7196D0" w14:textId="77777777" w:rsidR="000032E0" w:rsidRDefault="000032E0">
      <w:pPr>
        <w:pBdr>
          <w:top w:val="nil"/>
          <w:left w:val="nil"/>
          <w:bottom w:val="nil"/>
          <w:right w:val="nil"/>
          <w:between w:val="nil"/>
        </w:pBdr>
        <w:ind w:left="720"/>
        <w:rPr>
          <w:color w:val="000000"/>
        </w:rPr>
      </w:pPr>
    </w:p>
    <w:p w14:paraId="23B3966F" w14:textId="77777777" w:rsidR="000032E0" w:rsidRDefault="005E057A">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3B9EF73E" w14:textId="77777777" w:rsidR="000032E0" w:rsidRDefault="000032E0">
      <w:pPr>
        <w:pBdr>
          <w:top w:val="nil"/>
          <w:left w:val="nil"/>
          <w:bottom w:val="nil"/>
          <w:right w:val="nil"/>
          <w:between w:val="nil"/>
        </w:pBdr>
        <w:ind w:firstLine="720"/>
        <w:rPr>
          <w:color w:val="000000"/>
        </w:rPr>
      </w:pPr>
    </w:p>
    <w:p w14:paraId="5C7FD3F9" w14:textId="77777777" w:rsidR="000032E0" w:rsidRDefault="005E057A">
      <w:pPr>
        <w:pBdr>
          <w:top w:val="nil"/>
          <w:left w:val="nil"/>
          <w:bottom w:val="nil"/>
          <w:right w:val="nil"/>
          <w:between w:val="nil"/>
        </w:pBdr>
        <w:rPr>
          <w:color w:val="000000"/>
        </w:rPr>
      </w:pPr>
      <w:r>
        <w:rPr>
          <w:color w:val="000000"/>
        </w:rPr>
        <w:t>16.4</w:t>
      </w:r>
      <w:r>
        <w:rPr>
          <w:color w:val="000000"/>
        </w:rPr>
        <w:tab/>
        <w:t>Responsibility for costs will be at the:</w:t>
      </w:r>
    </w:p>
    <w:p w14:paraId="2EF3D81E" w14:textId="77777777" w:rsidR="000032E0" w:rsidRDefault="005E057A">
      <w:pPr>
        <w:pBdr>
          <w:top w:val="nil"/>
          <w:left w:val="nil"/>
          <w:bottom w:val="nil"/>
          <w:right w:val="nil"/>
          <w:between w:val="nil"/>
        </w:pBdr>
        <w:rPr>
          <w:color w:val="000000"/>
        </w:rPr>
      </w:pPr>
      <w:r>
        <w:rPr>
          <w:color w:val="000000"/>
        </w:rPr>
        <w:tab/>
      </w:r>
    </w:p>
    <w:p w14:paraId="5BB6B683" w14:textId="77777777" w:rsidR="000032E0" w:rsidRDefault="005E057A">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B84A199" w14:textId="77777777" w:rsidR="000032E0" w:rsidRDefault="000032E0">
      <w:pPr>
        <w:pBdr>
          <w:top w:val="nil"/>
          <w:left w:val="nil"/>
          <w:bottom w:val="nil"/>
          <w:right w:val="nil"/>
          <w:between w:val="nil"/>
        </w:pBdr>
        <w:ind w:left="1440"/>
        <w:rPr>
          <w:color w:val="000000"/>
        </w:rPr>
      </w:pPr>
    </w:p>
    <w:p w14:paraId="7A383488" w14:textId="77777777" w:rsidR="000032E0" w:rsidRDefault="005E057A">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59445052" w14:textId="77777777" w:rsidR="000032E0" w:rsidRDefault="000032E0">
      <w:pPr>
        <w:pBdr>
          <w:top w:val="nil"/>
          <w:left w:val="nil"/>
          <w:bottom w:val="nil"/>
          <w:right w:val="nil"/>
          <w:between w:val="nil"/>
        </w:pBdr>
        <w:ind w:left="720" w:firstLine="720"/>
        <w:rPr>
          <w:color w:val="000000"/>
        </w:rPr>
      </w:pPr>
    </w:p>
    <w:p w14:paraId="2CCA5100" w14:textId="77777777" w:rsidR="000032E0" w:rsidRDefault="005E057A">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8924676" w14:textId="77777777" w:rsidR="000032E0" w:rsidRDefault="000032E0">
      <w:pPr>
        <w:pBdr>
          <w:top w:val="nil"/>
          <w:left w:val="nil"/>
          <w:bottom w:val="nil"/>
          <w:right w:val="nil"/>
          <w:between w:val="nil"/>
        </w:pBdr>
        <w:ind w:left="720"/>
        <w:rPr>
          <w:color w:val="000000"/>
        </w:rPr>
      </w:pPr>
    </w:p>
    <w:p w14:paraId="4EA6186C" w14:textId="77777777" w:rsidR="000032E0" w:rsidRDefault="005E057A">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5">
        <w:r>
          <w:rPr>
            <w:color w:val="1155CC"/>
            <w:u w:val="single"/>
          </w:rPr>
          <w:t xml:space="preserve"> </w:t>
        </w:r>
      </w:hyperlink>
    </w:p>
    <w:p w14:paraId="5503D53A" w14:textId="77777777" w:rsidR="000032E0" w:rsidRDefault="00945E55">
      <w:pPr>
        <w:pBdr>
          <w:top w:val="nil"/>
          <w:left w:val="nil"/>
          <w:bottom w:val="nil"/>
          <w:right w:val="nil"/>
          <w:between w:val="nil"/>
        </w:pBdr>
        <w:ind w:left="720"/>
        <w:rPr>
          <w:color w:val="000000"/>
        </w:rPr>
      </w:pPr>
      <w:hyperlink r:id="rId26">
        <w:r w:rsidR="005E057A">
          <w:rPr>
            <w:color w:val="1155CC"/>
            <w:u w:val="single"/>
          </w:rPr>
          <w:t>https://www.ncsc.gov.uk/guidance/10-steps-cyber-security</w:t>
        </w:r>
      </w:hyperlink>
    </w:p>
    <w:p w14:paraId="0F1804CA" w14:textId="77777777" w:rsidR="000032E0" w:rsidRDefault="000032E0">
      <w:pPr>
        <w:pBdr>
          <w:top w:val="nil"/>
          <w:left w:val="nil"/>
          <w:bottom w:val="nil"/>
          <w:right w:val="nil"/>
          <w:between w:val="nil"/>
        </w:pBdr>
        <w:ind w:left="720"/>
        <w:rPr>
          <w:color w:val="000000"/>
        </w:rPr>
      </w:pPr>
    </w:p>
    <w:p w14:paraId="277C7062" w14:textId="77777777" w:rsidR="000032E0" w:rsidRDefault="005E057A">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6BF01F83" w14:textId="77777777" w:rsidR="000032E0" w:rsidRDefault="005E057A">
      <w:pPr>
        <w:pBdr>
          <w:top w:val="nil"/>
          <w:left w:val="nil"/>
          <w:bottom w:val="nil"/>
          <w:right w:val="nil"/>
          <w:between w:val="nil"/>
        </w:pBdr>
        <w:rPr>
          <w:color w:val="000000"/>
        </w:rPr>
      </w:pPr>
      <w:r>
        <w:rPr>
          <w:color w:val="000000"/>
        </w:rPr>
        <w:t xml:space="preserve"> </w:t>
      </w:r>
    </w:p>
    <w:p w14:paraId="75F5E277" w14:textId="77777777" w:rsidR="000032E0" w:rsidRDefault="005E057A">
      <w:pPr>
        <w:pStyle w:val="Heading3"/>
        <w:numPr>
          <w:ilvl w:val="2"/>
          <w:numId w:val="24"/>
        </w:numPr>
        <w:tabs>
          <w:tab w:val="left" w:pos="0"/>
        </w:tabs>
      </w:pPr>
      <w:r>
        <w:t>17.</w:t>
      </w:r>
      <w:r>
        <w:tab/>
        <w:t>Guarantee</w:t>
      </w:r>
    </w:p>
    <w:p w14:paraId="74FDF56D" w14:textId="77777777" w:rsidR="000032E0" w:rsidRDefault="005E057A">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4DBD3CB9" w14:textId="77777777" w:rsidR="000032E0" w:rsidRDefault="000032E0">
      <w:pPr>
        <w:pBdr>
          <w:top w:val="nil"/>
          <w:left w:val="nil"/>
          <w:bottom w:val="nil"/>
          <w:right w:val="nil"/>
          <w:between w:val="nil"/>
        </w:pBdr>
        <w:ind w:firstLine="720"/>
        <w:rPr>
          <w:color w:val="000000"/>
        </w:rPr>
      </w:pPr>
    </w:p>
    <w:p w14:paraId="6FCF7539" w14:textId="77777777" w:rsidR="000032E0" w:rsidRDefault="005E057A">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14:paraId="04D0FAC1" w14:textId="77777777" w:rsidR="000032E0" w:rsidRDefault="000032E0">
      <w:pPr>
        <w:pBdr>
          <w:top w:val="nil"/>
          <w:left w:val="nil"/>
          <w:bottom w:val="nil"/>
          <w:right w:val="nil"/>
          <w:between w:val="nil"/>
        </w:pBdr>
        <w:rPr>
          <w:color w:val="000000"/>
        </w:rPr>
      </w:pPr>
    </w:p>
    <w:p w14:paraId="60307915" w14:textId="77777777" w:rsidR="000032E0" w:rsidRDefault="005E057A">
      <w:pPr>
        <w:pBdr>
          <w:top w:val="nil"/>
          <w:left w:val="nil"/>
          <w:bottom w:val="nil"/>
          <w:right w:val="nil"/>
          <w:between w:val="nil"/>
        </w:pBdr>
        <w:ind w:left="1440" w:hanging="720"/>
        <w:rPr>
          <w:color w:val="000000"/>
        </w:rPr>
      </w:pPr>
      <w:r>
        <w:rPr>
          <w:color w:val="000000"/>
        </w:rPr>
        <w:t>17.1.2</w:t>
      </w:r>
      <w:r>
        <w:rPr>
          <w:color w:val="000000"/>
        </w:rPr>
        <w:tab/>
        <w:t>a certified copy of the passed resolution or board minutes of the guarantor approving the execution of the Guarantee</w:t>
      </w:r>
    </w:p>
    <w:p w14:paraId="3EA1F298" w14:textId="77777777" w:rsidR="000032E0" w:rsidRDefault="000032E0">
      <w:pPr>
        <w:pBdr>
          <w:top w:val="nil"/>
          <w:left w:val="nil"/>
          <w:bottom w:val="nil"/>
          <w:right w:val="nil"/>
          <w:between w:val="nil"/>
        </w:pBdr>
        <w:ind w:left="720" w:firstLine="720"/>
        <w:rPr>
          <w:color w:val="000000"/>
        </w:rPr>
      </w:pPr>
    </w:p>
    <w:p w14:paraId="65E4947F" w14:textId="77777777" w:rsidR="000032E0" w:rsidRDefault="005E057A">
      <w:pPr>
        <w:pStyle w:val="Heading3"/>
        <w:numPr>
          <w:ilvl w:val="2"/>
          <w:numId w:val="24"/>
        </w:numPr>
        <w:tabs>
          <w:tab w:val="left" w:pos="0"/>
        </w:tabs>
      </w:pPr>
      <w:r>
        <w:t>18.</w:t>
      </w:r>
      <w:r>
        <w:tab/>
        <w:t>Ending the Call-Off Contract</w:t>
      </w:r>
    </w:p>
    <w:p w14:paraId="0D21BFD4" w14:textId="77777777" w:rsidR="000032E0" w:rsidRDefault="005E057A">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62C8ECDF" w14:textId="77777777" w:rsidR="000032E0" w:rsidRDefault="000032E0">
      <w:pPr>
        <w:pBdr>
          <w:top w:val="nil"/>
          <w:left w:val="nil"/>
          <w:bottom w:val="nil"/>
          <w:right w:val="nil"/>
          <w:between w:val="nil"/>
        </w:pBdr>
        <w:ind w:left="720"/>
        <w:rPr>
          <w:color w:val="000000"/>
        </w:rPr>
      </w:pPr>
    </w:p>
    <w:p w14:paraId="51342471" w14:textId="77777777" w:rsidR="000032E0" w:rsidRDefault="005E057A">
      <w:pPr>
        <w:pBdr>
          <w:top w:val="nil"/>
          <w:left w:val="nil"/>
          <w:bottom w:val="nil"/>
          <w:right w:val="nil"/>
          <w:between w:val="nil"/>
        </w:pBdr>
        <w:rPr>
          <w:color w:val="000000"/>
        </w:rPr>
      </w:pPr>
      <w:r>
        <w:rPr>
          <w:color w:val="000000"/>
        </w:rPr>
        <w:t>18.2</w:t>
      </w:r>
      <w:r>
        <w:rPr>
          <w:color w:val="000000"/>
        </w:rPr>
        <w:tab/>
        <w:t>The Parties agree that the:</w:t>
      </w:r>
    </w:p>
    <w:p w14:paraId="5866DF70" w14:textId="77777777" w:rsidR="000032E0" w:rsidRDefault="000032E0">
      <w:pPr>
        <w:pBdr>
          <w:top w:val="nil"/>
          <w:left w:val="nil"/>
          <w:bottom w:val="nil"/>
          <w:right w:val="nil"/>
          <w:between w:val="nil"/>
        </w:pBdr>
        <w:rPr>
          <w:color w:val="000000"/>
        </w:rPr>
      </w:pPr>
    </w:p>
    <w:p w14:paraId="7D96A419" w14:textId="77777777" w:rsidR="000032E0" w:rsidRDefault="005E057A">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14:paraId="1722602D" w14:textId="77777777" w:rsidR="000032E0" w:rsidRDefault="000032E0">
      <w:pPr>
        <w:pBdr>
          <w:top w:val="nil"/>
          <w:left w:val="nil"/>
          <w:bottom w:val="nil"/>
          <w:right w:val="nil"/>
          <w:between w:val="nil"/>
        </w:pBdr>
        <w:ind w:left="720"/>
        <w:rPr>
          <w:color w:val="000000"/>
        </w:rPr>
      </w:pPr>
    </w:p>
    <w:p w14:paraId="1CD05306" w14:textId="77777777" w:rsidR="000032E0" w:rsidRDefault="005E057A">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14:paraId="7F0DDB40" w14:textId="77777777" w:rsidR="000032E0" w:rsidRDefault="000032E0">
      <w:pPr>
        <w:pBdr>
          <w:top w:val="nil"/>
          <w:left w:val="nil"/>
          <w:bottom w:val="nil"/>
          <w:right w:val="nil"/>
          <w:between w:val="nil"/>
        </w:pBdr>
        <w:ind w:left="720" w:firstLine="720"/>
        <w:rPr>
          <w:color w:val="000000"/>
        </w:rPr>
      </w:pPr>
    </w:p>
    <w:p w14:paraId="51A130CB" w14:textId="77777777" w:rsidR="000032E0" w:rsidRDefault="005E057A">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FD9B00B" w14:textId="77777777" w:rsidR="000032E0" w:rsidRDefault="000032E0">
      <w:pPr>
        <w:pBdr>
          <w:top w:val="nil"/>
          <w:left w:val="nil"/>
          <w:bottom w:val="nil"/>
          <w:right w:val="nil"/>
          <w:between w:val="nil"/>
        </w:pBdr>
        <w:ind w:left="720"/>
        <w:rPr>
          <w:color w:val="000000"/>
        </w:rPr>
      </w:pPr>
    </w:p>
    <w:p w14:paraId="4D4356BC" w14:textId="77777777" w:rsidR="000032E0" w:rsidRDefault="005E057A">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2B6341BD" w14:textId="77777777" w:rsidR="000032E0" w:rsidRDefault="000032E0">
      <w:pPr>
        <w:pBdr>
          <w:top w:val="nil"/>
          <w:left w:val="nil"/>
          <w:bottom w:val="nil"/>
          <w:right w:val="nil"/>
          <w:between w:val="nil"/>
        </w:pBdr>
        <w:ind w:firstLine="720"/>
        <w:rPr>
          <w:color w:val="000000"/>
        </w:rPr>
      </w:pPr>
    </w:p>
    <w:p w14:paraId="19DDC887" w14:textId="77777777" w:rsidR="000032E0" w:rsidRDefault="005E057A">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14:paraId="6C62A6DA" w14:textId="77777777" w:rsidR="000032E0" w:rsidRDefault="000032E0">
      <w:pPr>
        <w:pBdr>
          <w:top w:val="nil"/>
          <w:left w:val="nil"/>
          <w:bottom w:val="nil"/>
          <w:right w:val="nil"/>
          <w:between w:val="nil"/>
        </w:pBdr>
        <w:ind w:left="720" w:firstLine="720"/>
        <w:rPr>
          <w:color w:val="000000"/>
        </w:rPr>
      </w:pPr>
    </w:p>
    <w:p w14:paraId="1FA7E1CC" w14:textId="77777777" w:rsidR="000032E0" w:rsidRDefault="005E057A">
      <w:pPr>
        <w:pBdr>
          <w:top w:val="nil"/>
          <w:left w:val="nil"/>
          <w:bottom w:val="nil"/>
          <w:right w:val="nil"/>
          <w:between w:val="nil"/>
        </w:pBdr>
        <w:ind w:firstLine="720"/>
        <w:rPr>
          <w:color w:val="000000"/>
        </w:rPr>
      </w:pPr>
      <w:r>
        <w:rPr>
          <w:color w:val="000000"/>
        </w:rPr>
        <w:t>18.4.2</w:t>
      </w:r>
      <w:r>
        <w:rPr>
          <w:color w:val="000000"/>
        </w:rPr>
        <w:tab/>
        <w:t>any fraud</w:t>
      </w:r>
    </w:p>
    <w:p w14:paraId="068E1878" w14:textId="77777777" w:rsidR="000032E0" w:rsidRDefault="000032E0">
      <w:pPr>
        <w:pBdr>
          <w:top w:val="nil"/>
          <w:left w:val="nil"/>
          <w:bottom w:val="nil"/>
          <w:right w:val="nil"/>
          <w:between w:val="nil"/>
        </w:pBdr>
        <w:ind w:firstLine="720"/>
        <w:rPr>
          <w:color w:val="000000"/>
        </w:rPr>
      </w:pPr>
    </w:p>
    <w:p w14:paraId="144D6067" w14:textId="77777777" w:rsidR="000032E0" w:rsidRDefault="005E057A">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14:paraId="77781AB8" w14:textId="77777777" w:rsidR="000032E0" w:rsidRDefault="000032E0">
      <w:pPr>
        <w:pBdr>
          <w:top w:val="nil"/>
          <w:left w:val="nil"/>
          <w:bottom w:val="nil"/>
          <w:right w:val="nil"/>
          <w:between w:val="nil"/>
        </w:pBdr>
        <w:ind w:firstLine="720"/>
        <w:rPr>
          <w:color w:val="000000"/>
        </w:rPr>
      </w:pPr>
    </w:p>
    <w:p w14:paraId="55A5F3BD" w14:textId="77777777" w:rsidR="000032E0" w:rsidRDefault="005E057A">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5A846CE7" w14:textId="77777777" w:rsidR="000032E0" w:rsidRDefault="000032E0">
      <w:pPr>
        <w:pBdr>
          <w:top w:val="nil"/>
          <w:left w:val="nil"/>
          <w:bottom w:val="nil"/>
          <w:right w:val="nil"/>
          <w:between w:val="nil"/>
        </w:pBdr>
        <w:ind w:left="1440"/>
        <w:rPr>
          <w:color w:val="000000"/>
        </w:rPr>
      </w:pPr>
    </w:p>
    <w:p w14:paraId="2552D28E" w14:textId="77777777" w:rsidR="000032E0" w:rsidRDefault="005E057A">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14:paraId="756455FE" w14:textId="77777777" w:rsidR="000032E0" w:rsidRDefault="000032E0">
      <w:pPr>
        <w:pBdr>
          <w:top w:val="nil"/>
          <w:left w:val="nil"/>
          <w:bottom w:val="nil"/>
          <w:right w:val="nil"/>
          <w:between w:val="nil"/>
        </w:pBdr>
        <w:ind w:firstLine="720"/>
        <w:rPr>
          <w:color w:val="000000"/>
        </w:rPr>
      </w:pPr>
    </w:p>
    <w:p w14:paraId="2543EB42" w14:textId="77777777" w:rsidR="000032E0" w:rsidRDefault="005E057A">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14:paraId="39A511BA" w14:textId="77777777" w:rsidR="000032E0" w:rsidRDefault="000032E0">
      <w:pPr>
        <w:pBdr>
          <w:top w:val="nil"/>
          <w:left w:val="nil"/>
          <w:bottom w:val="nil"/>
          <w:right w:val="nil"/>
          <w:between w:val="nil"/>
        </w:pBdr>
        <w:ind w:left="720" w:firstLine="720"/>
        <w:rPr>
          <w:color w:val="000000"/>
        </w:rPr>
      </w:pPr>
    </w:p>
    <w:p w14:paraId="0CA5E2BE" w14:textId="77777777" w:rsidR="000032E0" w:rsidRDefault="005E057A">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2F84227" w14:textId="77777777" w:rsidR="000032E0" w:rsidRDefault="000032E0">
      <w:pPr>
        <w:pBdr>
          <w:top w:val="nil"/>
          <w:left w:val="nil"/>
          <w:bottom w:val="nil"/>
          <w:right w:val="nil"/>
          <w:between w:val="nil"/>
        </w:pBdr>
        <w:ind w:left="720"/>
        <w:rPr>
          <w:color w:val="000000"/>
        </w:rPr>
      </w:pPr>
    </w:p>
    <w:p w14:paraId="190EB5AD" w14:textId="77777777" w:rsidR="000032E0" w:rsidRDefault="005E057A">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14:paraId="645C69B7" w14:textId="77777777" w:rsidR="000032E0" w:rsidRDefault="005E057A">
      <w:pPr>
        <w:pBdr>
          <w:top w:val="nil"/>
          <w:left w:val="nil"/>
          <w:bottom w:val="nil"/>
          <w:right w:val="nil"/>
          <w:between w:val="nil"/>
        </w:pBdr>
        <w:ind w:left="720" w:hanging="720"/>
        <w:rPr>
          <w:color w:val="000000"/>
        </w:rPr>
      </w:pPr>
      <w:r>
        <w:rPr>
          <w:color w:val="000000"/>
        </w:rPr>
        <w:t xml:space="preserve"> </w:t>
      </w:r>
    </w:p>
    <w:p w14:paraId="48507057" w14:textId="77777777" w:rsidR="000032E0" w:rsidRDefault="005E057A">
      <w:pPr>
        <w:pStyle w:val="Heading3"/>
        <w:numPr>
          <w:ilvl w:val="2"/>
          <w:numId w:val="24"/>
        </w:numPr>
        <w:tabs>
          <w:tab w:val="left" w:pos="0"/>
        </w:tabs>
      </w:pPr>
      <w:r>
        <w:t>19.</w:t>
      </w:r>
      <w:r>
        <w:tab/>
        <w:t>Consequences of suspension, ending and expiry</w:t>
      </w:r>
    </w:p>
    <w:p w14:paraId="50F291CC" w14:textId="77777777" w:rsidR="000032E0" w:rsidRDefault="005E057A">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14:paraId="04D010EF" w14:textId="77777777" w:rsidR="000032E0" w:rsidRDefault="000032E0">
      <w:pPr>
        <w:pBdr>
          <w:top w:val="nil"/>
          <w:left w:val="nil"/>
          <w:bottom w:val="nil"/>
          <w:right w:val="nil"/>
          <w:between w:val="nil"/>
        </w:pBdr>
        <w:rPr>
          <w:color w:val="000000"/>
        </w:rPr>
      </w:pPr>
    </w:p>
    <w:p w14:paraId="3D2661CA" w14:textId="77777777" w:rsidR="000032E0" w:rsidRDefault="005E057A">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0482485F" w14:textId="77777777" w:rsidR="000032E0" w:rsidRDefault="000032E0">
      <w:pPr>
        <w:pBdr>
          <w:top w:val="nil"/>
          <w:left w:val="nil"/>
          <w:bottom w:val="nil"/>
          <w:right w:val="nil"/>
          <w:between w:val="nil"/>
        </w:pBdr>
        <w:ind w:left="720" w:hanging="720"/>
        <w:rPr>
          <w:color w:val="000000"/>
        </w:rPr>
      </w:pPr>
    </w:p>
    <w:p w14:paraId="151F0AA7" w14:textId="77777777" w:rsidR="000032E0" w:rsidRDefault="005E057A">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62E86D9A" w14:textId="77777777" w:rsidR="000032E0" w:rsidRDefault="000032E0">
      <w:pPr>
        <w:pBdr>
          <w:top w:val="nil"/>
          <w:left w:val="nil"/>
          <w:bottom w:val="nil"/>
          <w:right w:val="nil"/>
          <w:between w:val="nil"/>
        </w:pBdr>
        <w:rPr>
          <w:color w:val="000000"/>
        </w:rPr>
      </w:pPr>
    </w:p>
    <w:p w14:paraId="09C18AFC" w14:textId="77777777" w:rsidR="000032E0" w:rsidRDefault="005E057A">
      <w:pPr>
        <w:pBdr>
          <w:top w:val="nil"/>
          <w:left w:val="nil"/>
          <w:bottom w:val="nil"/>
          <w:right w:val="nil"/>
          <w:between w:val="nil"/>
        </w:pBdr>
        <w:rPr>
          <w:color w:val="000000"/>
        </w:rPr>
      </w:pPr>
      <w:r>
        <w:rPr>
          <w:color w:val="000000"/>
        </w:rPr>
        <w:t>19.4</w:t>
      </w:r>
      <w:r>
        <w:rPr>
          <w:color w:val="000000"/>
        </w:rPr>
        <w:tab/>
        <w:t>Ending or expiry of this Call-Off Contract will not affect:</w:t>
      </w:r>
    </w:p>
    <w:p w14:paraId="60FD9773" w14:textId="77777777" w:rsidR="000032E0" w:rsidRDefault="000032E0">
      <w:pPr>
        <w:pBdr>
          <w:top w:val="nil"/>
          <w:left w:val="nil"/>
          <w:bottom w:val="nil"/>
          <w:right w:val="nil"/>
          <w:between w:val="nil"/>
        </w:pBdr>
        <w:rPr>
          <w:color w:val="000000"/>
        </w:rPr>
      </w:pPr>
    </w:p>
    <w:p w14:paraId="7BA7EF90" w14:textId="77777777" w:rsidR="000032E0" w:rsidRDefault="005E057A">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14:paraId="749E70E1" w14:textId="77777777" w:rsidR="000032E0" w:rsidRDefault="000032E0">
      <w:pPr>
        <w:pBdr>
          <w:top w:val="nil"/>
          <w:left w:val="nil"/>
          <w:bottom w:val="nil"/>
          <w:right w:val="nil"/>
          <w:between w:val="nil"/>
        </w:pBdr>
        <w:rPr>
          <w:color w:val="000000"/>
        </w:rPr>
      </w:pPr>
    </w:p>
    <w:p w14:paraId="7D5D5475" w14:textId="77777777" w:rsidR="000032E0" w:rsidRDefault="005E057A">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14:paraId="007DFBED" w14:textId="77777777" w:rsidR="000032E0" w:rsidRDefault="000032E0">
      <w:pPr>
        <w:pBdr>
          <w:top w:val="nil"/>
          <w:left w:val="nil"/>
          <w:bottom w:val="nil"/>
          <w:right w:val="nil"/>
          <w:between w:val="nil"/>
        </w:pBdr>
        <w:rPr>
          <w:color w:val="000000"/>
        </w:rPr>
      </w:pPr>
    </w:p>
    <w:p w14:paraId="7C366A77" w14:textId="77777777" w:rsidR="000032E0" w:rsidRDefault="005E057A">
      <w:pPr>
        <w:pBdr>
          <w:top w:val="nil"/>
          <w:left w:val="nil"/>
          <w:bottom w:val="nil"/>
          <w:right w:val="nil"/>
          <w:between w:val="nil"/>
        </w:pBdr>
        <w:ind w:left="1440" w:hanging="720"/>
        <w:rPr>
          <w:color w:val="000000"/>
        </w:rPr>
      </w:pPr>
      <w:r>
        <w:rPr>
          <w:color w:val="000000"/>
        </w:rPr>
        <w:t>19.4.3</w:t>
      </w:r>
      <w:r>
        <w:rPr>
          <w:color w:val="000000"/>
        </w:rPr>
        <w:tab/>
        <w:t>the continuing rights, remedies or obligations of the Buyer or the Supplier under clauses</w:t>
      </w:r>
    </w:p>
    <w:p w14:paraId="4E9F605A" w14:textId="77777777" w:rsidR="000032E0" w:rsidRDefault="005E057A">
      <w:pPr>
        <w:numPr>
          <w:ilvl w:val="1"/>
          <w:numId w:val="7"/>
        </w:numPr>
        <w:pBdr>
          <w:top w:val="nil"/>
          <w:left w:val="nil"/>
          <w:bottom w:val="nil"/>
          <w:right w:val="nil"/>
          <w:between w:val="nil"/>
        </w:pBdr>
        <w:rPr>
          <w:color w:val="000000"/>
        </w:rPr>
      </w:pPr>
      <w:r>
        <w:rPr>
          <w:color w:val="000000"/>
        </w:rPr>
        <w:t>7 (Payment, VAT and Call-Off Contract charges)</w:t>
      </w:r>
    </w:p>
    <w:p w14:paraId="53402B25" w14:textId="77777777" w:rsidR="000032E0" w:rsidRDefault="005E057A">
      <w:pPr>
        <w:numPr>
          <w:ilvl w:val="1"/>
          <w:numId w:val="7"/>
        </w:numPr>
        <w:pBdr>
          <w:top w:val="nil"/>
          <w:left w:val="nil"/>
          <w:bottom w:val="nil"/>
          <w:right w:val="nil"/>
          <w:between w:val="nil"/>
        </w:pBdr>
        <w:rPr>
          <w:color w:val="000000"/>
        </w:rPr>
      </w:pPr>
      <w:r>
        <w:rPr>
          <w:color w:val="000000"/>
        </w:rPr>
        <w:t>8 (Recovery of sums due and right of set-off)</w:t>
      </w:r>
    </w:p>
    <w:p w14:paraId="5FC40B19" w14:textId="77777777" w:rsidR="000032E0" w:rsidRDefault="005E057A">
      <w:pPr>
        <w:numPr>
          <w:ilvl w:val="1"/>
          <w:numId w:val="7"/>
        </w:numPr>
        <w:pBdr>
          <w:top w:val="nil"/>
          <w:left w:val="nil"/>
          <w:bottom w:val="nil"/>
          <w:right w:val="nil"/>
          <w:between w:val="nil"/>
        </w:pBdr>
        <w:rPr>
          <w:color w:val="000000"/>
        </w:rPr>
      </w:pPr>
      <w:r>
        <w:rPr>
          <w:color w:val="000000"/>
        </w:rPr>
        <w:t>9 (Insurance)</w:t>
      </w:r>
    </w:p>
    <w:p w14:paraId="7EEAA40E" w14:textId="77777777" w:rsidR="000032E0" w:rsidRDefault="005E057A">
      <w:pPr>
        <w:numPr>
          <w:ilvl w:val="1"/>
          <w:numId w:val="7"/>
        </w:numPr>
        <w:pBdr>
          <w:top w:val="nil"/>
          <w:left w:val="nil"/>
          <w:bottom w:val="nil"/>
          <w:right w:val="nil"/>
          <w:between w:val="nil"/>
        </w:pBdr>
        <w:rPr>
          <w:color w:val="000000"/>
        </w:rPr>
      </w:pPr>
      <w:r>
        <w:rPr>
          <w:color w:val="000000"/>
        </w:rPr>
        <w:t>10 (Confidentiality)</w:t>
      </w:r>
    </w:p>
    <w:p w14:paraId="0AA4B576" w14:textId="77777777" w:rsidR="000032E0" w:rsidRDefault="005E057A">
      <w:pPr>
        <w:numPr>
          <w:ilvl w:val="1"/>
          <w:numId w:val="7"/>
        </w:numPr>
        <w:pBdr>
          <w:top w:val="nil"/>
          <w:left w:val="nil"/>
          <w:bottom w:val="nil"/>
          <w:right w:val="nil"/>
          <w:between w:val="nil"/>
        </w:pBdr>
        <w:rPr>
          <w:color w:val="000000"/>
        </w:rPr>
      </w:pPr>
      <w:r>
        <w:rPr>
          <w:color w:val="000000"/>
        </w:rPr>
        <w:t>11 (Intellectual property rights)</w:t>
      </w:r>
    </w:p>
    <w:p w14:paraId="6BD21375" w14:textId="77777777" w:rsidR="000032E0" w:rsidRDefault="005E057A">
      <w:pPr>
        <w:numPr>
          <w:ilvl w:val="1"/>
          <w:numId w:val="7"/>
        </w:numPr>
        <w:pBdr>
          <w:top w:val="nil"/>
          <w:left w:val="nil"/>
          <w:bottom w:val="nil"/>
          <w:right w:val="nil"/>
          <w:between w:val="nil"/>
        </w:pBdr>
        <w:rPr>
          <w:color w:val="000000"/>
        </w:rPr>
      </w:pPr>
      <w:r>
        <w:rPr>
          <w:color w:val="000000"/>
        </w:rPr>
        <w:t>12 (Protection of information)</w:t>
      </w:r>
    </w:p>
    <w:p w14:paraId="7541540E" w14:textId="77777777" w:rsidR="000032E0" w:rsidRDefault="005E057A">
      <w:pPr>
        <w:numPr>
          <w:ilvl w:val="1"/>
          <w:numId w:val="7"/>
        </w:numPr>
        <w:pBdr>
          <w:top w:val="nil"/>
          <w:left w:val="nil"/>
          <w:bottom w:val="nil"/>
          <w:right w:val="nil"/>
          <w:between w:val="nil"/>
        </w:pBdr>
        <w:rPr>
          <w:color w:val="000000"/>
        </w:rPr>
      </w:pPr>
      <w:r>
        <w:rPr>
          <w:color w:val="000000"/>
        </w:rPr>
        <w:t>13 (Buyer data)</w:t>
      </w:r>
    </w:p>
    <w:p w14:paraId="6642944B" w14:textId="77777777" w:rsidR="000032E0" w:rsidRDefault="005E057A">
      <w:pPr>
        <w:numPr>
          <w:ilvl w:val="1"/>
          <w:numId w:val="7"/>
        </w:numPr>
        <w:pBdr>
          <w:top w:val="nil"/>
          <w:left w:val="nil"/>
          <w:bottom w:val="nil"/>
          <w:right w:val="nil"/>
          <w:between w:val="nil"/>
        </w:pBdr>
        <w:rPr>
          <w:color w:val="000000"/>
        </w:rPr>
      </w:pPr>
      <w:r>
        <w:rPr>
          <w:color w:val="000000"/>
        </w:rPr>
        <w:t>19 (Consequences of suspension, ending and expiry)</w:t>
      </w:r>
    </w:p>
    <w:p w14:paraId="23400127" w14:textId="77777777" w:rsidR="000032E0" w:rsidRDefault="005E057A">
      <w:pPr>
        <w:numPr>
          <w:ilvl w:val="1"/>
          <w:numId w:val="7"/>
        </w:numPr>
        <w:pBdr>
          <w:top w:val="nil"/>
          <w:left w:val="nil"/>
          <w:bottom w:val="nil"/>
          <w:right w:val="nil"/>
          <w:between w:val="nil"/>
        </w:pBdr>
        <w:rPr>
          <w:color w:val="000000"/>
        </w:rPr>
      </w:pPr>
      <w:r>
        <w:rPr>
          <w:color w:val="000000"/>
        </w:rPr>
        <w:t>24 (Liability); incorporated Framework Agreement clauses: 4.2 to 4.7 (Liability)</w:t>
      </w:r>
    </w:p>
    <w:p w14:paraId="6978EAF7" w14:textId="77777777" w:rsidR="000032E0" w:rsidRDefault="005E057A">
      <w:pPr>
        <w:numPr>
          <w:ilvl w:val="1"/>
          <w:numId w:val="7"/>
        </w:numPr>
        <w:pBdr>
          <w:top w:val="nil"/>
          <w:left w:val="nil"/>
          <w:bottom w:val="nil"/>
          <w:right w:val="nil"/>
          <w:between w:val="nil"/>
        </w:pBdr>
        <w:rPr>
          <w:color w:val="000000"/>
        </w:rPr>
      </w:pPr>
      <w:r>
        <w:rPr>
          <w:color w:val="000000"/>
        </w:rPr>
        <w:t>8.44 to 8.50 (Conflicts of interest and ethical walls)</w:t>
      </w:r>
    </w:p>
    <w:p w14:paraId="5EDAEF9A" w14:textId="77777777" w:rsidR="000032E0" w:rsidRDefault="005E057A">
      <w:pPr>
        <w:numPr>
          <w:ilvl w:val="1"/>
          <w:numId w:val="7"/>
        </w:numPr>
        <w:pBdr>
          <w:top w:val="nil"/>
          <w:left w:val="nil"/>
          <w:bottom w:val="nil"/>
          <w:right w:val="nil"/>
          <w:between w:val="nil"/>
        </w:pBdr>
        <w:rPr>
          <w:color w:val="000000"/>
        </w:rPr>
      </w:pPr>
      <w:r>
        <w:rPr>
          <w:color w:val="000000"/>
        </w:rPr>
        <w:t>8.89 to 8.90 (Waiver and cumulative remedies)</w:t>
      </w:r>
    </w:p>
    <w:p w14:paraId="1026DA0A" w14:textId="77777777" w:rsidR="000032E0" w:rsidRDefault="000032E0">
      <w:pPr>
        <w:pBdr>
          <w:top w:val="nil"/>
          <w:left w:val="nil"/>
          <w:bottom w:val="nil"/>
          <w:right w:val="nil"/>
          <w:between w:val="nil"/>
        </w:pBdr>
        <w:ind w:firstLine="720"/>
        <w:rPr>
          <w:color w:val="000000"/>
        </w:rPr>
      </w:pPr>
    </w:p>
    <w:p w14:paraId="3D87651C" w14:textId="77777777" w:rsidR="000032E0" w:rsidRDefault="005E057A">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0E3EB4D9" w14:textId="77777777" w:rsidR="000032E0" w:rsidRDefault="005E057A">
      <w:pPr>
        <w:pBdr>
          <w:top w:val="nil"/>
          <w:left w:val="nil"/>
          <w:bottom w:val="nil"/>
          <w:right w:val="nil"/>
          <w:between w:val="nil"/>
        </w:pBdr>
        <w:rPr>
          <w:color w:val="000000"/>
        </w:rPr>
      </w:pPr>
      <w:r>
        <w:rPr>
          <w:color w:val="000000"/>
        </w:rPr>
        <w:t xml:space="preserve"> </w:t>
      </w:r>
    </w:p>
    <w:p w14:paraId="16AC9BDC" w14:textId="77777777" w:rsidR="000032E0" w:rsidRDefault="005E057A">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14:paraId="76E41525" w14:textId="77777777" w:rsidR="000032E0" w:rsidRDefault="000032E0">
      <w:pPr>
        <w:pBdr>
          <w:top w:val="nil"/>
          <w:left w:val="nil"/>
          <w:bottom w:val="nil"/>
          <w:right w:val="nil"/>
          <w:between w:val="nil"/>
        </w:pBdr>
        <w:rPr>
          <w:color w:val="000000"/>
        </w:rPr>
      </w:pPr>
    </w:p>
    <w:p w14:paraId="270C1E8F" w14:textId="77777777" w:rsidR="000032E0" w:rsidRDefault="005E057A">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14:paraId="16FD2001" w14:textId="77777777" w:rsidR="000032E0" w:rsidRDefault="000032E0">
      <w:pPr>
        <w:pBdr>
          <w:top w:val="nil"/>
          <w:left w:val="nil"/>
          <w:bottom w:val="nil"/>
          <w:right w:val="nil"/>
          <w:between w:val="nil"/>
        </w:pBdr>
        <w:ind w:firstLine="720"/>
        <w:rPr>
          <w:color w:val="000000"/>
        </w:rPr>
      </w:pPr>
    </w:p>
    <w:p w14:paraId="07C187DB" w14:textId="77777777" w:rsidR="000032E0" w:rsidRDefault="005E057A">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14:paraId="26858698" w14:textId="77777777" w:rsidR="000032E0" w:rsidRDefault="000032E0">
      <w:pPr>
        <w:pBdr>
          <w:top w:val="nil"/>
          <w:left w:val="nil"/>
          <w:bottom w:val="nil"/>
          <w:right w:val="nil"/>
          <w:between w:val="nil"/>
        </w:pBdr>
        <w:ind w:firstLine="720"/>
        <w:rPr>
          <w:color w:val="000000"/>
        </w:rPr>
      </w:pPr>
    </w:p>
    <w:p w14:paraId="6B894B3C" w14:textId="77777777" w:rsidR="000032E0" w:rsidRDefault="005E057A">
      <w:pPr>
        <w:pBdr>
          <w:top w:val="nil"/>
          <w:left w:val="nil"/>
          <w:bottom w:val="nil"/>
          <w:right w:val="nil"/>
          <w:between w:val="nil"/>
        </w:pBdr>
        <w:ind w:left="1440" w:hanging="720"/>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0D182AB8" w14:textId="77777777" w:rsidR="000032E0" w:rsidRDefault="000032E0">
      <w:pPr>
        <w:pBdr>
          <w:top w:val="nil"/>
          <w:left w:val="nil"/>
          <w:bottom w:val="nil"/>
          <w:right w:val="nil"/>
          <w:between w:val="nil"/>
        </w:pBdr>
        <w:ind w:firstLine="720"/>
        <w:rPr>
          <w:color w:val="000000"/>
        </w:rPr>
      </w:pPr>
    </w:p>
    <w:p w14:paraId="732B9A4D" w14:textId="77777777" w:rsidR="000032E0" w:rsidRDefault="005E057A">
      <w:pPr>
        <w:pBdr>
          <w:top w:val="nil"/>
          <w:left w:val="nil"/>
          <w:bottom w:val="nil"/>
          <w:right w:val="nil"/>
          <w:between w:val="nil"/>
        </w:pBdr>
        <w:ind w:left="1440" w:hanging="720"/>
        <w:rPr>
          <w:color w:val="000000"/>
        </w:rPr>
      </w:pPr>
      <w:r>
        <w:rPr>
          <w:color w:val="000000"/>
        </w:rPr>
        <w:t>19.5.4</w:t>
      </w:r>
      <w:r>
        <w:rPr>
          <w:color w:val="000000"/>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ACB646C" w14:textId="77777777" w:rsidR="000032E0" w:rsidRDefault="000032E0">
      <w:pPr>
        <w:pBdr>
          <w:top w:val="nil"/>
          <w:left w:val="nil"/>
          <w:bottom w:val="nil"/>
          <w:right w:val="nil"/>
          <w:between w:val="nil"/>
        </w:pBdr>
        <w:ind w:left="720"/>
        <w:rPr>
          <w:color w:val="000000"/>
        </w:rPr>
      </w:pPr>
    </w:p>
    <w:p w14:paraId="17D8652B" w14:textId="77777777" w:rsidR="000032E0" w:rsidRDefault="005E057A">
      <w:pPr>
        <w:pBdr>
          <w:top w:val="nil"/>
          <w:left w:val="nil"/>
          <w:bottom w:val="nil"/>
          <w:right w:val="nil"/>
          <w:between w:val="nil"/>
        </w:pBdr>
        <w:ind w:firstLine="720"/>
        <w:rPr>
          <w:color w:val="000000"/>
        </w:rPr>
      </w:pPr>
      <w:r>
        <w:rPr>
          <w:color w:val="000000"/>
        </w:rPr>
        <w:t>19.5.5</w:t>
      </w:r>
      <w:r>
        <w:rPr>
          <w:color w:val="000000"/>
        </w:rPr>
        <w:tab/>
        <w:t>work with the Buyer on any ongoing work</w:t>
      </w:r>
    </w:p>
    <w:p w14:paraId="63ADE5AE" w14:textId="77777777" w:rsidR="000032E0" w:rsidRDefault="000032E0">
      <w:pPr>
        <w:pBdr>
          <w:top w:val="nil"/>
          <w:left w:val="nil"/>
          <w:bottom w:val="nil"/>
          <w:right w:val="nil"/>
          <w:between w:val="nil"/>
        </w:pBdr>
        <w:rPr>
          <w:color w:val="000000"/>
        </w:rPr>
      </w:pPr>
    </w:p>
    <w:p w14:paraId="215133DB" w14:textId="77777777" w:rsidR="000032E0" w:rsidRDefault="005E057A">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14:paraId="433F24C3" w14:textId="77777777" w:rsidR="000032E0" w:rsidRDefault="000032E0">
      <w:pPr>
        <w:pBdr>
          <w:top w:val="nil"/>
          <w:left w:val="nil"/>
          <w:bottom w:val="nil"/>
          <w:right w:val="nil"/>
          <w:between w:val="nil"/>
        </w:pBdr>
        <w:ind w:firstLine="720"/>
        <w:rPr>
          <w:color w:val="000000"/>
        </w:rPr>
      </w:pPr>
    </w:p>
    <w:p w14:paraId="68721C43" w14:textId="77777777" w:rsidR="000032E0" w:rsidRDefault="000032E0">
      <w:pPr>
        <w:pBdr>
          <w:top w:val="nil"/>
          <w:left w:val="nil"/>
          <w:bottom w:val="nil"/>
          <w:right w:val="nil"/>
          <w:between w:val="nil"/>
        </w:pBdr>
        <w:rPr>
          <w:color w:val="000000"/>
        </w:rPr>
      </w:pPr>
    </w:p>
    <w:p w14:paraId="7CB324DB" w14:textId="77777777" w:rsidR="000032E0" w:rsidRDefault="005E057A">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14:paraId="7F99E2AF" w14:textId="77777777" w:rsidR="000032E0" w:rsidRDefault="000032E0">
      <w:pPr>
        <w:pBdr>
          <w:top w:val="nil"/>
          <w:left w:val="nil"/>
          <w:bottom w:val="nil"/>
          <w:right w:val="nil"/>
          <w:between w:val="nil"/>
        </w:pBdr>
        <w:ind w:left="720"/>
        <w:rPr>
          <w:color w:val="000000"/>
        </w:rPr>
      </w:pPr>
    </w:p>
    <w:p w14:paraId="4D9A60F7" w14:textId="77777777" w:rsidR="000032E0" w:rsidRDefault="005E057A">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3686B447" w14:textId="77777777" w:rsidR="000032E0" w:rsidRDefault="000032E0">
      <w:pPr>
        <w:pBdr>
          <w:top w:val="nil"/>
          <w:left w:val="nil"/>
          <w:bottom w:val="nil"/>
          <w:right w:val="nil"/>
          <w:between w:val="nil"/>
        </w:pBdr>
        <w:rPr>
          <w:color w:val="000000"/>
        </w:rPr>
      </w:pPr>
    </w:p>
    <w:p w14:paraId="68BEEBBF" w14:textId="77777777" w:rsidR="000032E0" w:rsidRDefault="005E057A">
      <w:pPr>
        <w:pStyle w:val="Heading3"/>
        <w:numPr>
          <w:ilvl w:val="2"/>
          <w:numId w:val="24"/>
        </w:numPr>
        <w:tabs>
          <w:tab w:val="left" w:pos="0"/>
        </w:tabs>
      </w:pPr>
      <w:r>
        <w:t>20.</w:t>
      </w:r>
      <w:r>
        <w:tab/>
        <w:t>Notices</w:t>
      </w:r>
    </w:p>
    <w:p w14:paraId="7F66E410" w14:textId="77777777" w:rsidR="000032E0" w:rsidRDefault="005E057A">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14:paraId="2948264F" w14:textId="77777777" w:rsidR="000032E0" w:rsidRDefault="000032E0">
      <w:pPr>
        <w:pBdr>
          <w:top w:val="nil"/>
          <w:left w:val="nil"/>
          <w:bottom w:val="nil"/>
          <w:right w:val="nil"/>
          <w:between w:val="nil"/>
        </w:pBdr>
        <w:ind w:left="720" w:hanging="720"/>
        <w:rPr>
          <w:color w:val="000000"/>
        </w:rPr>
      </w:pPr>
    </w:p>
    <w:p w14:paraId="4FF27F23" w14:textId="77777777" w:rsidR="000032E0" w:rsidRDefault="005E057A">
      <w:pPr>
        <w:numPr>
          <w:ilvl w:val="0"/>
          <w:numId w:val="8"/>
        </w:numPr>
        <w:pBdr>
          <w:top w:val="nil"/>
          <w:left w:val="nil"/>
          <w:bottom w:val="nil"/>
          <w:right w:val="nil"/>
          <w:between w:val="nil"/>
        </w:pBdr>
        <w:spacing w:after="120" w:line="360" w:lineRule="auto"/>
        <w:rPr>
          <w:color w:val="000000"/>
        </w:rPr>
      </w:pPr>
      <w:r>
        <w:rPr>
          <w:color w:val="000000"/>
        </w:rPr>
        <w:t>Manner of delivery: email</w:t>
      </w:r>
    </w:p>
    <w:p w14:paraId="250444C6" w14:textId="77777777" w:rsidR="000032E0" w:rsidRDefault="005E057A">
      <w:pPr>
        <w:numPr>
          <w:ilvl w:val="0"/>
          <w:numId w:val="8"/>
        </w:numPr>
        <w:pBdr>
          <w:top w:val="nil"/>
          <w:left w:val="nil"/>
          <w:bottom w:val="nil"/>
          <w:right w:val="nil"/>
          <w:between w:val="nil"/>
        </w:pBdr>
        <w:spacing w:line="360" w:lineRule="auto"/>
        <w:rPr>
          <w:color w:val="000000"/>
        </w:rPr>
      </w:pPr>
      <w:r>
        <w:rPr>
          <w:color w:val="000000"/>
        </w:rPr>
        <w:t>Deemed time of delivery: 9am on the first Working Day after sending</w:t>
      </w:r>
    </w:p>
    <w:p w14:paraId="2FCF185A" w14:textId="77777777" w:rsidR="000032E0" w:rsidRDefault="005E057A">
      <w:pPr>
        <w:numPr>
          <w:ilvl w:val="0"/>
          <w:numId w:val="8"/>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14:paraId="36E605EB" w14:textId="77777777" w:rsidR="000032E0" w:rsidRDefault="000032E0">
      <w:pPr>
        <w:pBdr>
          <w:top w:val="nil"/>
          <w:left w:val="nil"/>
          <w:bottom w:val="nil"/>
          <w:right w:val="nil"/>
          <w:between w:val="nil"/>
        </w:pBdr>
        <w:rPr>
          <w:color w:val="000000"/>
        </w:rPr>
      </w:pPr>
    </w:p>
    <w:p w14:paraId="317DDE51" w14:textId="77777777" w:rsidR="000032E0" w:rsidRDefault="005E057A">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44C68A04" w14:textId="77777777" w:rsidR="000032E0" w:rsidRDefault="000032E0">
      <w:pPr>
        <w:pBdr>
          <w:top w:val="nil"/>
          <w:left w:val="nil"/>
          <w:bottom w:val="nil"/>
          <w:right w:val="nil"/>
          <w:between w:val="nil"/>
        </w:pBdr>
        <w:spacing w:before="240" w:after="240"/>
        <w:ind w:left="720"/>
        <w:rPr>
          <w:color w:val="000000"/>
        </w:rPr>
      </w:pPr>
    </w:p>
    <w:p w14:paraId="0FA984F6" w14:textId="77777777" w:rsidR="000032E0" w:rsidRDefault="005E057A">
      <w:pPr>
        <w:pStyle w:val="Heading3"/>
        <w:numPr>
          <w:ilvl w:val="2"/>
          <w:numId w:val="24"/>
        </w:numPr>
        <w:tabs>
          <w:tab w:val="left" w:pos="0"/>
        </w:tabs>
      </w:pPr>
      <w:r>
        <w:t>21.</w:t>
      </w:r>
      <w:r>
        <w:tab/>
        <w:t>Exit plan</w:t>
      </w:r>
    </w:p>
    <w:p w14:paraId="755E8C1C" w14:textId="77777777" w:rsidR="000032E0" w:rsidRDefault="005E057A">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14:paraId="4731F799" w14:textId="77777777" w:rsidR="000032E0" w:rsidRDefault="000032E0">
      <w:pPr>
        <w:pBdr>
          <w:top w:val="nil"/>
          <w:left w:val="nil"/>
          <w:bottom w:val="nil"/>
          <w:right w:val="nil"/>
          <w:between w:val="nil"/>
        </w:pBdr>
        <w:ind w:firstLine="720"/>
        <w:rPr>
          <w:color w:val="000000"/>
        </w:rPr>
      </w:pPr>
    </w:p>
    <w:p w14:paraId="62F471EF" w14:textId="77777777" w:rsidR="000032E0" w:rsidRDefault="005E057A">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56C3D75B" w14:textId="77777777" w:rsidR="000032E0" w:rsidRDefault="000032E0">
      <w:pPr>
        <w:pBdr>
          <w:top w:val="nil"/>
          <w:left w:val="nil"/>
          <w:bottom w:val="nil"/>
          <w:right w:val="nil"/>
          <w:between w:val="nil"/>
        </w:pBdr>
        <w:ind w:left="720"/>
        <w:rPr>
          <w:color w:val="000000"/>
        </w:rPr>
      </w:pPr>
    </w:p>
    <w:p w14:paraId="3229AFBA" w14:textId="77777777" w:rsidR="000032E0" w:rsidRDefault="005E057A">
      <w:pPr>
        <w:pBdr>
          <w:top w:val="nil"/>
          <w:left w:val="nil"/>
          <w:bottom w:val="nil"/>
          <w:right w:val="nil"/>
          <w:between w:val="nil"/>
        </w:pBdr>
        <w:ind w:left="720" w:hanging="720"/>
        <w:rPr>
          <w:color w:val="000000"/>
        </w:rPr>
      </w:pPr>
      <w:r>
        <w:rPr>
          <w:color w:val="000000"/>
        </w:rPr>
        <w:t>21.3</w:t>
      </w:r>
      <w:r>
        <w:rPr>
          <w:color w:val="000000"/>
        </w:rP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color w:val="000000"/>
        </w:rPr>
        <w:t>18 month</w:t>
      </w:r>
      <w:proofErr w:type="gramEnd"/>
      <w:r>
        <w:rPr>
          <w:color w:val="000000"/>
        </w:rPr>
        <w:t xml:space="preserve"> anniversary of the Start date.</w:t>
      </w:r>
    </w:p>
    <w:p w14:paraId="04473B1B" w14:textId="77777777" w:rsidR="000032E0" w:rsidRDefault="000032E0">
      <w:pPr>
        <w:pBdr>
          <w:top w:val="nil"/>
          <w:left w:val="nil"/>
          <w:bottom w:val="nil"/>
          <w:right w:val="nil"/>
          <w:between w:val="nil"/>
        </w:pBdr>
        <w:ind w:left="720"/>
        <w:rPr>
          <w:color w:val="000000"/>
        </w:rPr>
      </w:pPr>
    </w:p>
    <w:p w14:paraId="3BB327B1" w14:textId="77777777" w:rsidR="000032E0" w:rsidRDefault="005E057A">
      <w:pPr>
        <w:pBdr>
          <w:top w:val="nil"/>
          <w:left w:val="nil"/>
          <w:bottom w:val="nil"/>
          <w:right w:val="nil"/>
          <w:between w:val="nil"/>
        </w:pBdr>
        <w:ind w:left="720" w:hanging="720"/>
        <w:rPr>
          <w:color w:val="000000"/>
        </w:rPr>
      </w:pPr>
      <w:r>
        <w:rPr>
          <w:color w:val="000000"/>
        </w:rPr>
        <w:t>21.4</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3068392" w14:textId="77777777" w:rsidR="000032E0" w:rsidRDefault="000032E0">
      <w:pPr>
        <w:pBdr>
          <w:top w:val="nil"/>
          <w:left w:val="nil"/>
          <w:bottom w:val="nil"/>
          <w:right w:val="nil"/>
          <w:between w:val="nil"/>
        </w:pBdr>
        <w:ind w:left="720"/>
        <w:rPr>
          <w:color w:val="000000"/>
        </w:rPr>
      </w:pPr>
    </w:p>
    <w:p w14:paraId="0BF262D1" w14:textId="77777777" w:rsidR="000032E0" w:rsidRDefault="005E057A">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6CC5992E" w14:textId="77777777" w:rsidR="000032E0" w:rsidRDefault="000032E0">
      <w:pPr>
        <w:pBdr>
          <w:top w:val="nil"/>
          <w:left w:val="nil"/>
          <w:bottom w:val="nil"/>
          <w:right w:val="nil"/>
          <w:between w:val="nil"/>
        </w:pBdr>
        <w:ind w:left="720"/>
        <w:rPr>
          <w:color w:val="000000"/>
        </w:rPr>
      </w:pPr>
    </w:p>
    <w:p w14:paraId="73926ED2" w14:textId="77777777" w:rsidR="000032E0" w:rsidRDefault="005E057A">
      <w:pPr>
        <w:pBdr>
          <w:top w:val="nil"/>
          <w:left w:val="nil"/>
          <w:bottom w:val="nil"/>
          <w:right w:val="nil"/>
          <w:between w:val="nil"/>
        </w:pBdr>
        <w:ind w:left="720" w:hanging="720"/>
        <w:rPr>
          <w:color w:val="000000"/>
        </w:rPr>
      </w:pPr>
      <w:r>
        <w:rPr>
          <w:color w:val="000000"/>
        </w:rPr>
        <w:t>21.6</w:t>
      </w:r>
      <w:r>
        <w:rPr>
          <w:color w:val="000000"/>
        </w:rP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rPr>
          <w:color w:val="000000"/>
        </w:rPr>
        <w:lastRenderedPageBreak/>
        <w:t>process. The approval to extend will only be given if the Buyer can clearly demonstrate that the Supplier’s additional exit plan ensures that:</w:t>
      </w:r>
    </w:p>
    <w:p w14:paraId="53B26AE5" w14:textId="77777777" w:rsidR="000032E0" w:rsidRDefault="000032E0">
      <w:pPr>
        <w:pBdr>
          <w:top w:val="nil"/>
          <w:left w:val="nil"/>
          <w:bottom w:val="nil"/>
          <w:right w:val="nil"/>
          <w:between w:val="nil"/>
        </w:pBdr>
        <w:ind w:left="720"/>
        <w:rPr>
          <w:color w:val="000000"/>
        </w:rPr>
      </w:pPr>
    </w:p>
    <w:p w14:paraId="7EBBAFB9" w14:textId="77777777" w:rsidR="000032E0" w:rsidRDefault="005E057A">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015158ED" w14:textId="77777777" w:rsidR="000032E0" w:rsidRDefault="000032E0">
      <w:pPr>
        <w:pBdr>
          <w:top w:val="nil"/>
          <w:left w:val="nil"/>
          <w:bottom w:val="nil"/>
          <w:right w:val="nil"/>
          <w:between w:val="nil"/>
        </w:pBdr>
        <w:rPr>
          <w:color w:val="000000"/>
        </w:rPr>
      </w:pPr>
    </w:p>
    <w:p w14:paraId="28CD345F" w14:textId="77777777" w:rsidR="000032E0" w:rsidRDefault="005E057A">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14:paraId="635EE3CC" w14:textId="77777777" w:rsidR="000032E0" w:rsidRDefault="000032E0">
      <w:pPr>
        <w:pBdr>
          <w:top w:val="nil"/>
          <w:left w:val="nil"/>
          <w:bottom w:val="nil"/>
          <w:right w:val="nil"/>
          <w:between w:val="nil"/>
        </w:pBdr>
        <w:ind w:firstLine="720"/>
        <w:rPr>
          <w:color w:val="000000"/>
        </w:rPr>
      </w:pPr>
    </w:p>
    <w:p w14:paraId="4A55F2CC" w14:textId="77777777" w:rsidR="000032E0" w:rsidRDefault="005E057A">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14:paraId="5E504AA2" w14:textId="77777777" w:rsidR="000032E0" w:rsidRDefault="000032E0">
      <w:pPr>
        <w:pBdr>
          <w:top w:val="nil"/>
          <w:left w:val="nil"/>
          <w:bottom w:val="nil"/>
          <w:right w:val="nil"/>
          <w:between w:val="nil"/>
        </w:pBdr>
        <w:rPr>
          <w:color w:val="000000"/>
        </w:rPr>
      </w:pPr>
    </w:p>
    <w:p w14:paraId="494C107A" w14:textId="77777777" w:rsidR="000032E0" w:rsidRDefault="005E057A">
      <w:pPr>
        <w:pBdr>
          <w:top w:val="nil"/>
          <w:left w:val="nil"/>
          <w:bottom w:val="nil"/>
          <w:right w:val="nil"/>
          <w:between w:val="nil"/>
        </w:pBdr>
        <w:ind w:firstLine="720"/>
        <w:rPr>
          <w:color w:val="000000"/>
        </w:rPr>
      </w:pPr>
      <w:r>
        <w:rPr>
          <w:color w:val="000000"/>
        </w:rPr>
        <w:t>21.6.4</w:t>
      </w:r>
      <w:r>
        <w:rPr>
          <w:color w:val="000000"/>
        </w:rPr>
        <w:tab/>
        <w:t xml:space="preserve">it enables the Buyer to meet its obligations under the Technology Code </w:t>
      </w:r>
      <w:proofErr w:type="gramStart"/>
      <w:r>
        <w:rPr>
          <w:color w:val="000000"/>
        </w:rPr>
        <w:t>Of</w:t>
      </w:r>
      <w:proofErr w:type="gramEnd"/>
      <w:r>
        <w:rPr>
          <w:color w:val="000000"/>
        </w:rPr>
        <w:t xml:space="preserve"> Practice</w:t>
      </w:r>
    </w:p>
    <w:p w14:paraId="0620FA2E" w14:textId="77777777" w:rsidR="000032E0" w:rsidRDefault="000032E0">
      <w:pPr>
        <w:pBdr>
          <w:top w:val="nil"/>
          <w:left w:val="nil"/>
          <w:bottom w:val="nil"/>
          <w:right w:val="nil"/>
          <w:between w:val="nil"/>
        </w:pBdr>
        <w:ind w:left="720" w:firstLine="720"/>
        <w:rPr>
          <w:color w:val="000000"/>
        </w:rPr>
      </w:pPr>
    </w:p>
    <w:p w14:paraId="3A2A72BB" w14:textId="77777777" w:rsidR="000032E0" w:rsidRDefault="005E057A">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14:paraId="0980365F" w14:textId="77777777" w:rsidR="000032E0" w:rsidRDefault="000032E0">
      <w:pPr>
        <w:pBdr>
          <w:top w:val="nil"/>
          <w:left w:val="nil"/>
          <w:bottom w:val="nil"/>
          <w:right w:val="nil"/>
          <w:between w:val="nil"/>
        </w:pBdr>
        <w:ind w:firstLine="720"/>
        <w:rPr>
          <w:color w:val="000000"/>
        </w:rPr>
      </w:pPr>
    </w:p>
    <w:p w14:paraId="16B2841A" w14:textId="77777777" w:rsidR="000032E0" w:rsidRDefault="005E057A">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14:paraId="598285A7" w14:textId="77777777" w:rsidR="000032E0" w:rsidRDefault="000032E0">
      <w:pPr>
        <w:pBdr>
          <w:top w:val="nil"/>
          <w:left w:val="nil"/>
          <w:bottom w:val="nil"/>
          <w:right w:val="nil"/>
          <w:between w:val="nil"/>
        </w:pBdr>
        <w:ind w:firstLine="720"/>
        <w:rPr>
          <w:color w:val="000000"/>
        </w:rPr>
      </w:pPr>
    </w:p>
    <w:p w14:paraId="7F4E37F3" w14:textId="77777777" w:rsidR="000032E0" w:rsidRDefault="005E057A">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14:paraId="76C54EC6" w14:textId="77777777" w:rsidR="000032E0" w:rsidRDefault="000032E0">
      <w:pPr>
        <w:pBdr>
          <w:top w:val="nil"/>
          <w:left w:val="nil"/>
          <w:bottom w:val="nil"/>
          <w:right w:val="nil"/>
          <w:between w:val="nil"/>
        </w:pBdr>
        <w:ind w:left="1440"/>
        <w:rPr>
          <w:color w:val="000000"/>
        </w:rPr>
      </w:pPr>
    </w:p>
    <w:p w14:paraId="0A6BF88B" w14:textId="77777777" w:rsidR="000032E0" w:rsidRDefault="005E057A">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6B2AB4A6" w14:textId="77777777" w:rsidR="000032E0" w:rsidRDefault="000032E0">
      <w:pPr>
        <w:pBdr>
          <w:top w:val="nil"/>
          <w:left w:val="nil"/>
          <w:bottom w:val="nil"/>
          <w:right w:val="nil"/>
          <w:between w:val="nil"/>
        </w:pBdr>
        <w:ind w:left="1440"/>
        <w:rPr>
          <w:color w:val="000000"/>
        </w:rPr>
      </w:pPr>
    </w:p>
    <w:p w14:paraId="6061416F" w14:textId="77777777" w:rsidR="000032E0" w:rsidRDefault="005E057A">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14:paraId="0E18265B" w14:textId="77777777" w:rsidR="000032E0" w:rsidRDefault="000032E0">
      <w:pPr>
        <w:pBdr>
          <w:top w:val="nil"/>
          <w:left w:val="nil"/>
          <w:bottom w:val="nil"/>
          <w:right w:val="nil"/>
          <w:between w:val="nil"/>
        </w:pBdr>
        <w:ind w:left="720" w:firstLine="720"/>
        <w:rPr>
          <w:color w:val="000000"/>
        </w:rPr>
      </w:pPr>
    </w:p>
    <w:p w14:paraId="4F841B2B" w14:textId="77777777" w:rsidR="000032E0" w:rsidRDefault="005E057A">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14:paraId="1A131D9C" w14:textId="77777777" w:rsidR="000032E0" w:rsidRDefault="000032E0">
      <w:pPr>
        <w:pBdr>
          <w:top w:val="nil"/>
          <w:left w:val="nil"/>
          <w:bottom w:val="nil"/>
          <w:right w:val="nil"/>
          <w:between w:val="nil"/>
        </w:pBdr>
        <w:ind w:firstLine="720"/>
        <w:rPr>
          <w:color w:val="000000"/>
        </w:rPr>
      </w:pPr>
    </w:p>
    <w:p w14:paraId="6A63AD1B" w14:textId="77777777" w:rsidR="000032E0" w:rsidRDefault="005E057A">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14:paraId="0CF4D0EF" w14:textId="77777777" w:rsidR="000032E0" w:rsidRDefault="000032E0">
      <w:pPr>
        <w:pBdr>
          <w:top w:val="nil"/>
          <w:left w:val="nil"/>
          <w:bottom w:val="nil"/>
          <w:right w:val="nil"/>
          <w:between w:val="nil"/>
        </w:pBdr>
        <w:ind w:firstLine="720"/>
        <w:rPr>
          <w:color w:val="000000"/>
        </w:rPr>
      </w:pPr>
    </w:p>
    <w:p w14:paraId="2700186C" w14:textId="77777777" w:rsidR="000032E0" w:rsidRDefault="005E057A">
      <w:pPr>
        <w:pBdr>
          <w:top w:val="nil"/>
          <w:left w:val="nil"/>
          <w:bottom w:val="nil"/>
          <w:right w:val="nil"/>
          <w:between w:val="nil"/>
        </w:pBdr>
        <w:ind w:left="1440" w:hanging="720"/>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49B5B888" w14:textId="77777777" w:rsidR="000032E0" w:rsidRDefault="000032E0">
      <w:pPr>
        <w:pBdr>
          <w:top w:val="nil"/>
          <w:left w:val="nil"/>
          <w:bottom w:val="nil"/>
          <w:right w:val="nil"/>
          <w:between w:val="nil"/>
        </w:pBdr>
        <w:rPr>
          <w:color w:val="000000"/>
        </w:rPr>
      </w:pPr>
    </w:p>
    <w:p w14:paraId="5B751651" w14:textId="77777777" w:rsidR="000032E0" w:rsidRDefault="005E057A">
      <w:pPr>
        <w:pStyle w:val="Heading3"/>
        <w:numPr>
          <w:ilvl w:val="2"/>
          <w:numId w:val="24"/>
        </w:numPr>
        <w:tabs>
          <w:tab w:val="left" w:pos="0"/>
        </w:tabs>
      </w:pPr>
      <w:r>
        <w:t>22.</w:t>
      </w:r>
      <w:r>
        <w:tab/>
        <w:t>Handover to replacement supplier</w:t>
      </w:r>
    </w:p>
    <w:p w14:paraId="35E60442" w14:textId="77777777" w:rsidR="000032E0" w:rsidRDefault="005E057A">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14:paraId="543E21DB" w14:textId="77777777" w:rsidR="000032E0" w:rsidRDefault="000032E0">
      <w:pPr>
        <w:pBdr>
          <w:top w:val="nil"/>
          <w:left w:val="nil"/>
          <w:bottom w:val="nil"/>
          <w:right w:val="nil"/>
          <w:between w:val="nil"/>
        </w:pBdr>
        <w:ind w:firstLine="720"/>
        <w:rPr>
          <w:color w:val="000000"/>
        </w:rPr>
      </w:pPr>
    </w:p>
    <w:p w14:paraId="6EA5AC24" w14:textId="77777777" w:rsidR="000032E0" w:rsidRDefault="005E057A">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14:paraId="64C9DC42" w14:textId="77777777" w:rsidR="000032E0" w:rsidRDefault="000032E0">
      <w:pPr>
        <w:pBdr>
          <w:top w:val="nil"/>
          <w:left w:val="nil"/>
          <w:bottom w:val="nil"/>
          <w:right w:val="nil"/>
          <w:between w:val="nil"/>
        </w:pBdr>
        <w:ind w:left="720" w:firstLine="720"/>
        <w:rPr>
          <w:color w:val="000000"/>
        </w:rPr>
      </w:pPr>
    </w:p>
    <w:p w14:paraId="2F13C17F" w14:textId="77777777" w:rsidR="000032E0" w:rsidRDefault="005E057A">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14:paraId="23F2DFBC" w14:textId="77777777" w:rsidR="000032E0" w:rsidRDefault="000032E0">
      <w:pPr>
        <w:pBdr>
          <w:top w:val="nil"/>
          <w:left w:val="nil"/>
          <w:bottom w:val="nil"/>
          <w:right w:val="nil"/>
          <w:between w:val="nil"/>
        </w:pBdr>
        <w:ind w:firstLine="720"/>
        <w:rPr>
          <w:color w:val="000000"/>
        </w:rPr>
      </w:pPr>
    </w:p>
    <w:p w14:paraId="377DE46C" w14:textId="77777777" w:rsidR="000032E0" w:rsidRDefault="005E057A">
      <w:pPr>
        <w:pBdr>
          <w:top w:val="nil"/>
          <w:left w:val="nil"/>
          <w:bottom w:val="nil"/>
          <w:right w:val="nil"/>
          <w:between w:val="nil"/>
        </w:pBdr>
        <w:ind w:left="720" w:hanging="720"/>
        <w:rPr>
          <w:color w:val="000000"/>
        </w:rPr>
      </w:pPr>
      <w:r>
        <w:rPr>
          <w:color w:val="000000"/>
        </w:rPr>
        <w:t>22.2</w:t>
      </w:r>
      <w:r>
        <w:rPr>
          <w:color w:val="000000"/>
        </w:rP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rPr>
          <w:color w:val="000000"/>
        </w:rPr>
        <w:lastRenderedPageBreak/>
        <w:t>will help the Buyer understand how the Services have been provided and to run a fair competition for a new supplier.</w:t>
      </w:r>
    </w:p>
    <w:p w14:paraId="73B0D4C1" w14:textId="77777777" w:rsidR="000032E0" w:rsidRDefault="000032E0">
      <w:pPr>
        <w:pBdr>
          <w:top w:val="nil"/>
          <w:left w:val="nil"/>
          <w:bottom w:val="nil"/>
          <w:right w:val="nil"/>
          <w:between w:val="nil"/>
        </w:pBdr>
        <w:ind w:left="720"/>
        <w:rPr>
          <w:color w:val="000000"/>
        </w:rPr>
      </w:pPr>
    </w:p>
    <w:p w14:paraId="61DEE1ED" w14:textId="77777777" w:rsidR="000032E0" w:rsidRDefault="005E057A">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E8E3E01" w14:textId="77777777" w:rsidR="000032E0" w:rsidRDefault="000032E0">
      <w:pPr>
        <w:pBdr>
          <w:top w:val="nil"/>
          <w:left w:val="nil"/>
          <w:bottom w:val="nil"/>
          <w:right w:val="nil"/>
          <w:between w:val="nil"/>
        </w:pBdr>
        <w:ind w:left="720"/>
        <w:rPr>
          <w:color w:val="000000"/>
        </w:rPr>
      </w:pPr>
    </w:p>
    <w:p w14:paraId="71ED7E55" w14:textId="77777777" w:rsidR="000032E0" w:rsidRDefault="005E057A">
      <w:pPr>
        <w:pStyle w:val="Heading3"/>
        <w:numPr>
          <w:ilvl w:val="2"/>
          <w:numId w:val="24"/>
        </w:numPr>
        <w:tabs>
          <w:tab w:val="left" w:pos="0"/>
        </w:tabs>
      </w:pPr>
      <w:r>
        <w:t>23.</w:t>
      </w:r>
      <w:r>
        <w:tab/>
        <w:t>Force majeure</w:t>
      </w:r>
    </w:p>
    <w:p w14:paraId="3F147824" w14:textId="77777777" w:rsidR="000032E0" w:rsidRDefault="005E057A">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F51E143" w14:textId="77777777" w:rsidR="000032E0" w:rsidRDefault="000032E0">
      <w:pPr>
        <w:pBdr>
          <w:top w:val="nil"/>
          <w:left w:val="nil"/>
          <w:bottom w:val="nil"/>
          <w:right w:val="nil"/>
          <w:between w:val="nil"/>
        </w:pBdr>
        <w:ind w:left="720" w:hanging="720"/>
        <w:rPr>
          <w:color w:val="000000"/>
        </w:rPr>
      </w:pPr>
    </w:p>
    <w:p w14:paraId="533B7532" w14:textId="77777777" w:rsidR="000032E0" w:rsidRDefault="005E057A">
      <w:pPr>
        <w:pStyle w:val="Heading3"/>
        <w:numPr>
          <w:ilvl w:val="2"/>
          <w:numId w:val="24"/>
        </w:numPr>
        <w:tabs>
          <w:tab w:val="left" w:pos="0"/>
        </w:tabs>
      </w:pPr>
      <w:r>
        <w:t>24.</w:t>
      </w:r>
      <w:r>
        <w:tab/>
        <w:t>Liability</w:t>
      </w:r>
    </w:p>
    <w:p w14:paraId="2B0BDF4C" w14:textId="77777777" w:rsidR="000032E0" w:rsidRDefault="005E057A">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0182422D" w14:textId="77777777" w:rsidR="000032E0" w:rsidRDefault="000032E0">
      <w:pPr>
        <w:pBdr>
          <w:top w:val="nil"/>
          <w:left w:val="nil"/>
          <w:bottom w:val="nil"/>
          <w:right w:val="nil"/>
          <w:between w:val="nil"/>
        </w:pBdr>
        <w:ind w:left="720"/>
        <w:rPr>
          <w:color w:val="000000"/>
        </w:rPr>
      </w:pPr>
    </w:p>
    <w:p w14:paraId="7D316A79" w14:textId="77777777" w:rsidR="000032E0" w:rsidRDefault="005E057A">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BCE91A7" w14:textId="77777777" w:rsidR="000032E0" w:rsidRDefault="000032E0">
      <w:pPr>
        <w:pBdr>
          <w:top w:val="nil"/>
          <w:left w:val="nil"/>
          <w:bottom w:val="nil"/>
          <w:right w:val="nil"/>
          <w:between w:val="nil"/>
        </w:pBdr>
        <w:ind w:left="1440"/>
        <w:rPr>
          <w:color w:val="000000"/>
        </w:rPr>
      </w:pPr>
    </w:p>
    <w:p w14:paraId="6EB6960C" w14:textId="77777777" w:rsidR="000032E0" w:rsidRDefault="005E057A">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6DA7373A" w14:textId="77777777" w:rsidR="000032E0" w:rsidRDefault="000032E0">
      <w:pPr>
        <w:pBdr>
          <w:top w:val="nil"/>
          <w:left w:val="nil"/>
          <w:bottom w:val="nil"/>
          <w:right w:val="nil"/>
          <w:between w:val="nil"/>
        </w:pBdr>
        <w:ind w:left="1440"/>
        <w:rPr>
          <w:color w:val="000000"/>
        </w:rPr>
      </w:pPr>
    </w:p>
    <w:p w14:paraId="42FEA96D" w14:textId="77777777" w:rsidR="000032E0" w:rsidRDefault="005E057A">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EB69017" w14:textId="77777777" w:rsidR="000032E0" w:rsidRDefault="005E057A">
      <w:pPr>
        <w:pStyle w:val="Heading3"/>
        <w:numPr>
          <w:ilvl w:val="2"/>
          <w:numId w:val="24"/>
        </w:numPr>
        <w:tabs>
          <w:tab w:val="left" w:pos="0"/>
        </w:tabs>
      </w:pPr>
      <w:r>
        <w:t>25.</w:t>
      </w:r>
      <w:r>
        <w:tab/>
        <w:t>Premises</w:t>
      </w:r>
    </w:p>
    <w:p w14:paraId="7CC2A5DB" w14:textId="77777777" w:rsidR="000032E0" w:rsidRDefault="005E057A">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5261CB27" w14:textId="77777777" w:rsidR="000032E0" w:rsidRDefault="000032E0">
      <w:pPr>
        <w:pBdr>
          <w:top w:val="nil"/>
          <w:left w:val="nil"/>
          <w:bottom w:val="nil"/>
          <w:right w:val="nil"/>
          <w:between w:val="nil"/>
        </w:pBdr>
        <w:ind w:left="720"/>
        <w:rPr>
          <w:color w:val="000000"/>
        </w:rPr>
      </w:pPr>
    </w:p>
    <w:p w14:paraId="0CBB761B" w14:textId="77777777" w:rsidR="000032E0" w:rsidRDefault="005E057A">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14:paraId="0EAEA29C" w14:textId="77777777" w:rsidR="000032E0" w:rsidRDefault="000032E0">
      <w:pPr>
        <w:pBdr>
          <w:top w:val="nil"/>
          <w:left w:val="nil"/>
          <w:bottom w:val="nil"/>
          <w:right w:val="nil"/>
          <w:between w:val="nil"/>
        </w:pBdr>
        <w:ind w:firstLine="720"/>
        <w:rPr>
          <w:color w:val="000000"/>
        </w:rPr>
      </w:pPr>
    </w:p>
    <w:p w14:paraId="5CA0E202" w14:textId="77777777" w:rsidR="000032E0" w:rsidRDefault="005E057A">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14:paraId="230B4E6E" w14:textId="77777777" w:rsidR="000032E0" w:rsidRDefault="000032E0">
      <w:pPr>
        <w:pBdr>
          <w:top w:val="nil"/>
          <w:left w:val="nil"/>
          <w:bottom w:val="nil"/>
          <w:right w:val="nil"/>
          <w:between w:val="nil"/>
        </w:pBdr>
        <w:ind w:firstLine="720"/>
        <w:rPr>
          <w:color w:val="000000"/>
        </w:rPr>
      </w:pPr>
    </w:p>
    <w:p w14:paraId="03CC946D" w14:textId="77777777" w:rsidR="000032E0" w:rsidRDefault="005E057A">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14:paraId="5A66D17E" w14:textId="77777777" w:rsidR="000032E0" w:rsidRDefault="000032E0">
      <w:pPr>
        <w:pBdr>
          <w:top w:val="nil"/>
          <w:left w:val="nil"/>
          <w:bottom w:val="nil"/>
          <w:right w:val="nil"/>
          <w:between w:val="nil"/>
        </w:pBdr>
        <w:rPr>
          <w:color w:val="000000"/>
        </w:rPr>
      </w:pPr>
    </w:p>
    <w:p w14:paraId="357FBBF2" w14:textId="77777777" w:rsidR="000032E0" w:rsidRDefault="005E057A">
      <w:pPr>
        <w:pBdr>
          <w:top w:val="nil"/>
          <w:left w:val="nil"/>
          <w:bottom w:val="nil"/>
          <w:right w:val="nil"/>
          <w:between w:val="nil"/>
        </w:pBdr>
        <w:rPr>
          <w:color w:val="000000"/>
        </w:rPr>
      </w:pPr>
      <w:r>
        <w:rPr>
          <w:color w:val="000000"/>
        </w:rPr>
        <w:t>25.5</w:t>
      </w:r>
      <w:r>
        <w:rPr>
          <w:color w:val="000000"/>
        </w:rPr>
        <w:tab/>
        <w:t>While on the Buyer’s premises, the Supplier will:</w:t>
      </w:r>
    </w:p>
    <w:p w14:paraId="0059FF58" w14:textId="77777777" w:rsidR="000032E0" w:rsidRDefault="000032E0">
      <w:pPr>
        <w:pBdr>
          <w:top w:val="nil"/>
          <w:left w:val="nil"/>
          <w:bottom w:val="nil"/>
          <w:right w:val="nil"/>
          <w:between w:val="nil"/>
        </w:pBdr>
        <w:rPr>
          <w:color w:val="000000"/>
        </w:rPr>
      </w:pPr>
    </w:p>
    <w:p w14:paraId="17A590F0" w14:textId="77777777" w:rsidR="000032E0" w:rsidRDefault="005E057A">
      <w:pPr>
        <w:pBdr>
          <w:top w:val="nil"/>
          <w:left w:val="nil"/>
          <w:bottom w:val="nil"/>
          <w:right w:val="nil"/>
          <w:between w:val="nil"/>
        </w:pBdr>
        <w:ind w:left="1440" w:hanging="720"/>
        <w:rPr>
          <w:color w:val="000000"/>
        </w:rPr>
      </w:pPr>
      <w:r>
        <w:rPr>
          <w:color w:val="000000"/>
        </w:rPr>
        <w:lastRenderedPageBreak/>
        <w:t>25.5.1</w:t>
      </w:r>
      <w:r>
        <w:rPr>
          <w:color w:val="000000"/>
        </w:rPr>
        <w:tab/>
        <w:t>comply with any security requirements at the premises and not do anything to weaken the security of the premises</w:t>
      </w:r>
    </w:p>
    <w:p w14:paraId="45B602FB" w14:textId="77777777" w:rsidR="000032E0" w:rsidRDefault="000032E0">
      <w:pPr>
        <w:pBdr>
          <w:top w:val="nil"/>
          <w:left w:val="nil"/>
          <w:bottom w:val="nil"/>
          <w:right w:val="nil"/>
          <w:between w:val="nil"/>
        </w:pBdr>
        <w:ind w:left="720"/>
        <w:rPr>
          <w:color w:val="000000"/>
        </w:rPr>
      </w:pPr>
    </w:p>
    <w:p w14:paraId="729D3D70" w14:textId="77777777" w:rsidR="000032E0" w:rsidRDefault="005E057A">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14:paraId="154AF770" w14:textId="77777777" w:rsidR="000032E0" w:rsidRDefault="000032E0">
      <w:pPr>
        <w:pBdr>
          <w:top w:val="nil"/>
          <w:left w:val="nil"/>
          <w:bottom w:val="nil"/>
          <w:right w:val="nil"/>
          <w:between w:val="nil"/>
        </w:pBdr>
        <w:ind w:firstLine="720"/>
        <w:rPr>
          <w:color w:val="000000"/>
        </w:rPr>
      </w:pPr>
    </w:p>
    <w:p w14:paraId="78034000" w14:textId="77777777" w:rsidR="000032E0" w:rsidRDefault="005E057A">
      <w:pPr>
        <w:pBdr>
          <w:top w:val="nil"/>
          <w:left w:val="nil"/>
          <w:bottom w:val="nil"/>
          <w:right w:val="nil"/>
          <w:between w:val="nil"/>
        </w:pBdr>
        <w:ind w:firstLine="720"/>
        <w:rPr>
          <w:color w:val="000000"/>
        </w:rPr>
      </w:pPr>
      <w:r>
        <w:rPr>
          <w:color w:val="000000"/>
        </w:rPr>
        <w:t>25.5.3</w:t>
      </w:r>
      <w:r>
        <w:rPr>
          <w:color w:val="000000"/>
        </w:rPr>
        <w:tab/>
        <w:t>comply with any health and safety measures implemented by the Buyer</w:t>
      </w:r>
    </w:p>
    <w:p w14:paraId="2FBB48AC" w14:textId="77777777" w:rsidR="000032E0" w:rsidRDefault="000032E0">
      <w:pPr>
        <w:pBdr>
          <w:top w:val="nil"/>
          <w:left w:val="nil"/>
          <w:bottom w:val="nil"/>
          <w:right w:val="nil"/>
          <w:between w:val="nil"/>
        </w:pBdr>
        <w:ind w:firstLine="720"/>
        <w:rPr>
          <w:color w:val="000000"/>
        </w:rPr>
      </w:pPr>
    </w:p>
    <w:p w14:paraId="3EDFADF3" w14:textId="77777777" w:rsidR="000032E0" w:rsidRDefault="005E057A">
      <w:pPr>
        <w:pBdr>
          <w:top w:val="nil"/>
          <w:left w:val="nil"/>
          <w:bottom w:val="nil"/>
          <w:right w:val="nil"/>
          <w:between w:val="nil"/>
        </w:pBdr>
        <w:ind w:left="1440" w:hanging="720"/>
        <w:rPr>
          <w:color w:val="000000"/>
        </w:rPr>
      </w:pPr>
      <w:r>
        <w:rPr>
          <w:color w:val="000000"/>
        </w:rPr>
        <w:t>25.5.4</w:t>
      </w:r>
      <w:r>
        <w:rPr>
          <w:color w:val="000000"/>
        </w:rPr>
        <w:tab/>
        <w:t>immediately notify the Buyer of any incident on the premises that causes any damage to Property which could cause personal injury</w:t>
      </w:r>
    </w:p>
    <w:p w14:paraId="26211759" w14:textId="77777777" w:rsidR="000032E0" w:rsidRDefault="000032E0">
      <w:pPr>
        <w:pBdr>
          <w:top w:val="nil"/>
          <w:left w:val="nil"/>
          <w:bottom w:val="nil"/>
          <w:right w:val="nil"/>
          <w:between w:val="nil"/>
        </w:pBdr>
        <w:ind w:left="720" w:firstLine="720"/>
        <w:rPr>
          <w:color w:val="000000"/>
        </w:rPr>
      </w:pPr>
    </w:p>
    <w:p w14:paraId="5E898387" w14:textId="77777777" w:rsidR="000032E0" w:rsidRDefault="005E057A">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5C87B5D9" w14:textId="77777777" w:rsidR="000032E0" w:rsidRDefault="005E057A">
      <w:pPr>
        <w:pStyle w:val="Heading3"/>
        <w:numPr>
          <w:ilvl w:val="2"/>
          <w:numId w:val="24"/>
        </w:numPr>
        <w:tabs>
          <w:tab w:val="left" w:pos="0"/>
        </w:tabs>
      </w:pPr>
      <w:r>
        <w:t>26.</w:t>
      </w:r>
      <w:r>
        <w:tab/>
        <w:t>Equipment</w:t>
      </w:r>
    </w:p>
    <w:p w14:paraId="5D581D92" w14:textId="77777777" w:rsidR="000032E0" w:rsidRDefault="005E057A">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14:paraId="18735EC8" w14:textId="77777777" w:rsidR="000032E0" w:rsidRDefault="000032E0">
      <w:pPr>
        <w:pBdr>
          <w:top w:val="nil"/>
          <w:left w:val="nil"/>
          <w:bottom w:val="nil"/>
          <w:right w:val="nil"/>
          <w:between w:val="nil"/>
        </w:pBdr>
        <w:ind w:firstLine="720"/>
        <w:rPr>
          <w:color w:val="000000"/>
        </w:rPr>
      </w:pPr>
    </w:p>
    <w:p w14:paraId="1D07D1FC" w14:textId="77777777" w:rsidR="000032E0" w:rsidRDefault="005E057A">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500F7448" w14:textId="77777777" w:rsidR="000032E0" w:rsidRDefault="000032E0">
      <w:pPr>
        <w:pBdr>
          <w:top w:val="nil"/>
          <w:left w:val="nil"/>
          <w:bottom w:val="nil"/>
          <w:right w:val="nil"/>
          <w:between w:val="nil"/>
        </w:pBdr>
        <w:ind w:firstLine="720"/>
        <w:rPr>
          <w:color w:val="000000"/>
        </w:rPr>
      </w:pPr>
    </w:p>
    <w:p w14:paraId="7BECCFC9" w14:textId="77777777" w:rsidR="000032E0" w:rsidRDefault="005E057A">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46EC45DC" w14:textId="77777777" w:rsidR="000032E0" w:rsidRDefault="000032E0">
      <w:pPr>
        <w:pBdr>
          <w:top w:val="nil"/>
          <w:left w:val="nil"/>
          <w:bottom w:val="nil"/>
          <w:right w:val="nil"/>
          <w:between w:val="nil"/>
        </w:pBdr>
        <w:ind w:left="720" w:hanging="720"/>
        <w:rPr>
          <w:color w:val="000000"/>
        </w:rPr>
      </w:pPr>
    </w:p>
    <w:p w14:paraId="7140DBDD" w14:textId="77777777" w:rsidR="000032E0" w:rsidRDefault="005E057A">
      <w:pPr>
        <w:pStyle w:val="Heading3"/>
        <w:numPr>
          <w:ilvl w:val="2"/>
          <w:numId w:val="24"/>
        </w:numPr>
        <w:tabs>
          <w:tab w:val="left" w:pos="0"/>
        </w:tabs>
      </w:pPr>
      <w:r>
        <w:t>27.</w:t>
      </w:r>
      <w:r>
        <w:tab/>
        <w:t>The Contracts (Rights of Third Parties) Act 1999</w:t>
      </w:r>
    </w:p>
    <w:p w14:paraId="603FB068" w14:textId="77777777" w:rsidR="000032E0" w:rsidRDefault="000032E0">
      <w:pPr>
        <w:pBdr>
          <w:top w:val="nil"/>
          <w:left w:val="nil"/>
          <w:bottom w:val="nil"/>
          <w:right w:val="nil"/>
          <w:between w:val="nil"/>
        </w:pBdr>
        <w:rPr>
          <w:color w:val="000000"/>
        </w:rPr>
      </w:pPr>
    </w:p>
    <w:p w14:paraId="065F8131" w14:textId="77777777" w:rsidR="000032E0" w:rsidRDefault="005E057A">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8EBEE80" w14:textId="77777777" w:rsidR="000032E0" w:rsidRDefault="000032E0">
      <w:pPr>
        <w:pBdr>
          <w:top w:val="nil"/>
          <w:left w:val="nil"/>
          <w:bottom w:val="nil"/>
          <w:right w:val="nil"/>
          <w:between w:val="nil"/>
        </w:pBdr>
        <w:ind w:left="720" w:hanging="720"/>
        <w:rPr>
          <w:color w:val="000000"/>
        </w:rPr>
      </w:pPr>
    </w:p>
    <w:p w14:paraId="2E2952BB" w14:textId="77777777" w:rsidR="000032E0" w:rsidRDefault="005E057A">
      <w:pPr>
        <w:pStyle w:val="Heading3"/>
        <w:numPr>
          <w:ilvl w:val="2"/>
          <w:numId w:val="24"/>
        </w:numPr>
        <w:tabs>
          <w:tab w:val="left" w:pos="0"/>
        </w:tabs>
      </w:pPr>
      <w:r>
        <w:t>28.</w:t>
      </w:r>
      <w:r>
        <w:tab/>
        <w:t>Environmental requirements</w:t>
      </w:r>
    </w:p>
    <w:p w14:paraId="0257AC8D" w14:textId="77777777" w:rsidR="000032E0" w:rsidRDefault="005E057A">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14:paraId="78833DD0" w14:textId="77777777" w:rsidR="000032E0" w:rsidRDefault="000032E0">
      <w:pPr>
        <w:pBdr>
          <w:top w:val="nil"/>
          <w:left w:val="nil"/>
          <w:bottom w:val="nil"/>
          <w:right w:val="nil"/>
          <w:between w:val="nil"/>
        </w:pBdr>
        <w:ind w:firstLine="720"/>
        <w:rPr>
          <w:color w:val="000000"/>
        </w:rPr>
      </w:pPr>
    </w:p>
    <w:p w14:paraId="5DE7554A" w14:textId="77777777" w:rsidR="000032E0" w:rsidRDefault="005E057A">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0EBFEB0D" w14:textId="77777777" w:rsidR="000032E0" w:rsidRDefault="000032E0">
      <w:pPr>
        <w:pBdr>
          <w:top w:val="nil"/>
          <w:left w:val="nil"/>
          <w:bottom w:val="nil"/>
          <w:right w:val="nil"/>
          <w:between w:val="nil"/>
        </w:pBdr>
        <w:ind w:left="720" w:hanging="720"/>
        <w:rPr>
          <w:color w:val="000000"/>
        </w:rPr>
      </w:pPr>
    </w:p>
    <w:p w14:paraId="73A90C2A" w14:textId="77777777" w:rsidR="000032E0" w:rsidRDefault="005E057A">
      <w:pPr>
        <w:pStyle w:val="Heading3"/>
        <w:numPr>
          <w:ilvl w:val="2"/>
          <w:numId w:val="24"/>
        </w:numPr>
        <w:tabs>
          <w:tab w:val="left" w:pos="0"/>
        </w:tabs>
      </w:pPr>
      <w:r>
        <w:t>29.</w:t>
      </w:r>
      <w:r>
        <w:tab/>
        <w:t>The Employment Regulations (TUPE)</w:t>
      </w:r>
    </w:p>
    <w:p w14:paraId="37449B2C" w14:textId="77777777" w:rsidR="000032E0" w:rsidRDefault="005E057A">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E01C0D2" w14:textId="77777777" w:rsidR="000032E0" w:rsidRDefault="000032E0">
      <w:pPr>
        <w:pBdr>
          <w:top w:val="nil"/>
          <w:left w:val="nil"/>
          <w:bottom w:val="nil"/>
          <w:right w:val="nil"/>
          <w:between w:val="nil"/>
        </w:pBdr>
        <w:ind w:left="720"/>
        <w:rPr>
          <w:color w:val="000000"/>
        </w:rPr>
      </w:pPr>
    </w:p>
    <w:p w14:paraId="044F3054" w14:textId="77777777" w:rsidR="000032E0" w:rsidRDefault="005E057A">
      <w:pPr>
        <w:pBdr>
          <w:top w:val="nil"/>
          <w:left w:val="nil"/>
          <w:bottom w:val="nil"/>
          <w:right w:val="nil"/>
          <w:between w:val="nil"/>
        </w:pBdr>
        <w:ind w:left="720" w:hanging="720"/>
        <w:rPr>
          <w:color w:val="000000"/>
        </w:rPr>
      </w:pPr>
      <w:r>
        <w:rPr>
          <w:color w:val="000000"/>
        </w:rPr>
        <w:lastRenderedPageBreak/>
        <w:t>29.2</w:t>
      </w:r>
      <w:r>
        <w:rPr>
          <w:color w:val="000000"/>
        </w:rP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14:paraId="6CFDB98A" w14:textId="77777777" w:rsidR="000032E0" w:rsidRDefault="000032E0">
      <w:pPr>
        <w:pBdr>
          <w:top w:val="nil"/>
          <w:left w:val="nil"/>
          <w:bottom w:val="nil"/>
          <w:right w:val="nil"/>
          <w:between w:val="nil"/>
        </w:pBdr>
        <w:ind w:left="720"/>
        <w:rPr>
          <w:color w:val="000000"/>
        </w:rPr>
      </w:pPr>
    </w:p>
    <w:p w14:paraId="5CC3D7B8" w14:textId="77777777" w:rsidR="000032E0" w:rsidRDefault="005E057A">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14:paraId="60379FF5" w14:textId="77777777" w:rsidR="000032E0" w:rsidRDefault="005E057A">
      <w:pPr>
        <w:pBdr>
          <w:top w:val="nil"/>
          <w:left w:val="nil"/>
          <w:bottom w:val="nil"/>
          <w:right w:val="nil"/>
          <w:between w:val="nil"/>
        </w:pBdr>
        <w:ind w:firstLine="720"/>
        <w:rPr>
          <w:color w:val="000000"/>
        </w:rPr>
      </w:pPr>
      <w:r>
        <w:rPr>
          <w:color w:val="000000"/>
        </w:rPr>
        <w:t>29.2.2</w:t>
      </w:r>
      <w:r>
        <w:rPr>
          <w:color w:val="000000"/>
        </w:rPr>
        <w:tab/>
      </w:r>
      <w:r>
        <w:rPr>
          <w:color w:val="000000"/>
        </w:rPr>
        <w:tab/>
        <w:t>age</w:t>
      </w:r>
    </w:p>
    <w:p w14:paraId="51006C58" w14:textId="77777777" w:rsidR="000032E0" w:rsidRDefault="005E057A">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14:paraId="18494CDB" w14:textId="77777777" w:rsidR="000032E0" w:rsidRDefault="005E057A">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14:paraId="4F161BB7" w14:textId="77777777" w:rsidR="000032E0" w:rsidRDefault="005E057A">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14:paraId="1E321120" w14:textId="77777777" w:rsidR="000032E0" w:rsidRDefault="005E057A">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14:paraId="01C7C3B5" w14:textId="77777777" w:rsidR="000032E0" w:rsidRDefault="005E057A">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14:paraId="67ABAA61" w14:textId="77777777" w:rsidR="000032E0" w:rsidRDefault="005E057A">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14:paraId="3FB42AD9" w14:textId="77777777" w:rsidR="000032E0" w:rsidRDefault="005E057A">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14:paraId="7DDCAEFB" w14:textId="77777777" w:rsidR="000032E0" w:rsidRDefault="005E057A">
      <w:pPr>
        <w:pBdr>
          <w:top w:val="nil"/>
          <w:left w:val="nil"/>
          <w:bottom w:val="nil"/>
          <w:right w:val="nil"/>
          <w:between w:val="nil"/>
        </w:pBdr>
        <w:ind w:firstLine="720"/>
        <w:rPr>
          <w:color w:val="000000"/>
        </w:rPr>
      </w:pPr>
      <w:r>
        <w:rPr>
          <w:color w:val="000000"/>
        </w:rPr>
        <w:t>29.2.10</w:t>
      </w:r>
      <w:r>
        <w:rPr>
          <w:color w:val="000000"/>
        </w:rPr>
        <w:tab/>
        <w:t>working arrangements</w:t>
      </w:r>
    </w:p>
    <w:p w14:paraId="1631BF75" w14:textId="77777777" w:rsidR="000032E0" w:rsidRDefault="005E057A">
      <w:pPr>
        <w:pBdr>
          <w:top w:val="nil"/>
          <w:left w:val="nil"/>
          <w:bottom w:val="nil"/>
          <w:right w:val="nil"/>
          <w:between w:val="nil"/>
        </w:pBdr>
        <w:ind w:firstLine="720"/>
        <w:rPr>
          <w:color w:val="000000"/>
        </w:rPr>
      </w:pPr>
      <w:r>
        <w:rPr>
          <w:color w:val="000000"/>
        </w:rPr>
        <w:t>29.2.11</w:t>
      </w:r>
      <w:r>
        <w:rPr>
          <w:color w:val="000000"/>
        </w:rPr>
        <w:tab/>
        <w:t>outstanding liabilities</w:t>
      </w:r>
    </w:p>
    <w:p w14:paraId="0D8AB11E" w14:textId="77777777" w:rsidR="000032E0" w:rsidRDefault="005E057A">
      <w:pPr>
        <w:pBdr>
          <w:top w:val="nil"/>
          <w:left w:val="nil"/>
          <w:bottom w:val="nil"/>
          <w:right w:val="nil"/>
          <w:between w:val="nil"/>
        </w:pBdr>
        <w:ind w:firstLine="720"/>
        <w:rPr>
          <w:color w:val="000000"/>
        </w:rPr>
      </w:pPr>
      <w:r>
        <w:rPr>
          <w:color w:val="000000"/>
        </w:rPr>
        <w:t>29.2.12</w:t>
      </w:r>
      <w:r>
        <w:rPr>
          <w:color w:val="000000"/>
        </w:rPr>
        <w:tab/>
        <w:t>sickness absence</w:t>
      </w:r>
    </w:p>
    <w:p w14:paraId="1CB97590" w14:textId="77777777" w:rsidR="000032E0" w:rsidRDefault="005E057A">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14:paraId="11DFC87E" w14:textId="77777777" w:rsidR="000032E0" w:rsidRDefault="005E057A">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14:paraId="511B3F92" w14:textId="77777777" w:rsidR="000032E0" w:rsidRDefault="005E057A">
      <w:pPr>
        <w:pBdr>
          <w:top w:val="nil"/>
          <w:left w:val="nil"/>
          <w:bottom w:val="nil"/>
          <w:right w:val="nil"/>
          <w:between w:val="nil"/>
        </w:pBdr>
        <w:ind w:left="1440" w:firstLine="720"/>
        <w:rPr>
          <w:color w:val="000000"/>
        </w:rPr>
      </w:pPr>
      <w:r>
        <w:rPr>
          <w:color w:val="000000"/>
        </w:rPr>
        <w:t>requested by the Buyer</w:t>
      </w:r>
    </w:p>
    <w:p w14:paraId="1D62ADEA" w14:textId="77777777" w:rsidR="000032E0" w:rsidRDefault="000032E0">
      <w:pPr>
        <w:pBdr>
          <w:top w:val="nil"/>
          <w:left w:val="nil"/>
          <w:bottom w:val="nil"/>
          <w:right w:val="nil"/>
          <w:between w:val="nil"/>
        </w:pBdr>
        <w:ind w:left="720" w:firstLine="720"/>
        <w:rPr>
          <w:color w:val="000000"/>
        </w:rPr>
      </w:pPr>
    </w:p>
    <w:p w14:paraId="6DB6B6BB" w14:textId="77777777" w:rsidR="000032E0" w:rsidRDefault="005E057A">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58D2424" w14:textId="77777777" w:rsidR="000032E0" w:rsidRDefault="000032E0">
      <w:pPr>
        <w:pBdr>
          <w:top w:val="nil"/>
          <w:left w:val="nil"/>
          <w:bottom w:val="nil"/>
          <w:right w:val="nil"/>
          <w:between w:val="nil"/>
        </w:pBdr>
        <w:ind w:left="720"/>
        <w:rPr>
          <w:color w:val="000000"/>
        </w:rPr>
      </w:pPr>
    </w:p>
    <w:p w14:paraId="62B02476" w14:textId="77777777" w:rsidR="000032E0" w:rsidRDefault="005E057A">
      <w:pPr>
        <w:pBdr>
          <w:top w:val="nil"/>
          <w:left w:val="nil"/>
          <w:bottom w:val="nil"/>
          <w:right w:val="nil"/>
          <w:between w:val="nil"/>
        </w:pBdr>
        <w:ind w:left="720" w:hanging="720"/>
        <w:rPr>
          <w:color w:val="000000"/>
        </w:rPr>
      </w:pPr>
      <w:r>
        <w:rPr>
          <w:color w:val="000000"/>
        </w:rPr>
        <w:t>29.4</w:t>
      </w:r>
      <w:r>
        <w:rPr>
          <w:color w:val="000000"/>
        </w:rPr>
        <w:tab/>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14:paraId="1A73A33A" w14:textId="77777777" w:rsidR="000032E0" w:rsidRDefault="000032E0">
      <w:pPr>
        <w:pBdr>
          <w:top w:val="nil"/>
          <w:left w:val="nil"/>
          <w:bottom w:val="nil"/>
          <w:right w:val="nil"/>
          <w:between w:val="nil"/>
        </w:pBdr>
        <w:ind w:left="720"/>
        <w:rPr>
          <w:color w:val="000000"/>
        </w:rPr>
      </w:pPr>
    </w:p>
    <w:p w14:paraId="6149B22C" w14:textId="77777777" w:rsidR="000032E0" w:rsidRDefault="005E057A">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63453479" w14:textId="77777777" w:rsidR="000032E0" w:rsidRDefault="000032E0">
      <w:pPr>
        <w:pBdr>
          <w:top w:val="nil"/>
          <w:left w:val="nil"/>
          <w:bottom w:val="nil"/>
          <w:right w:val="nil"/>
          <w:between w:val="nil"/>
        </w:pBdr>
        <w:ind w:left="720"/>
        <w:rPr>
          <w:color w:val="000000"/>
        </w:rPr>
      </w:pPr>
    </w:p>
    <w:p w14:paraId="70FAF4C6" w14:textId="77777777" w:rsidR="000032E0" w:rsidRDefault="005E057A">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14:paraId="668D4291" w14:textId="77777777" w:rsidR="000032E0" w:rsidRDefault="000032E0">
      <w:pPr>
        <w:pBdr>
          <w:top w:val="nil"/>
          <w:left w:val="nil"/>
          <w:bottom w:val="nil"/>
          <w:right w:val="nil"/>
          <w:between w:val="nil"/>
        </w:pBdr>
        <w:ind w:firstLine="720"/>
        <w:rPr>
          <w:color w:val="000000"/>
        </w:rPr>
      </w:pPr>
    </w:p>
    <w:p w14:paraId="543FB195" w14:textId="77777777" w:rsidR="000032E0" w:rsidRDefault="005E057A">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14:paraId="2A8C731A" w14:textId="77777777" w:rsidR="000032E0" w:rsidRDefault="000032E0">
      <w:pPr>
        <w:pBdr>
          <w:top w:val="nil"/>
          <w:left w:val="nil"/>
          <w:bottom w:val="nil"/>
          <w:right w:val="nil"/>
          <w:between w:val="nil"/>
        </w:pBdr>
        <w:ind w:firstLine="720"/>
        <w:rPr>
          <w:color w:val="000000"/>
        </w:rPr>
      </w:pPr>
    </w:p>
    <w:p w14:paraId="69287B58" w14:textId="77777777" w:rsidR="000032E0" w:rsidRDefault="005E057A">
      <w:pPr>
        <w:pBdr>
          <w:top w:val="nil"/>
          <w:left w:val="nil"/>
          <w:bottom w:val="nil"/>
          <w:right w:val="nil"/>
          <w:between w:val="nil"/>
        </w:pBdr>
        <w:ind w:left="1440" w:hanging="720"/>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5110C312" w14:textId="77777777" w:rsidR="000032E0" w:rsidRDefault="000032E0">
      <w:pPr>
        <w:pBdr>
          <w:top w:val="nil"/>
          <w:left w:val="nil"/>
          <w:bottom w:val="nil"/>
          <w:right w:val="nil"/>
          <w:between w:val="nil"/>
        </w:pBdr>
        <w:ind w:left="1440"/>
        <w:rPr>
          <w:color w:val="000000"/>
        </w:rPr>
      </w:pPr>
    </w:p>
    <w:p w14:paraId="0B187D28" w14:textId="77777777" w:rsidR="000032E0" w:rsidRDefault="005E057A">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14:paraId="4586256C" w14:textId="77777777" w:rsidR="000032E0" w:rsidRDefault="000032E0">
      <w:pPr>
        <w:pBdr>
          <w:top w:val="nil"/>
          <w:left w:val="nil"/>
          <w:bottom w:val="nil"/>
          <w:right w:val="nil"/>
          <w:between w:val="nil"/>
        </w:pBdr>
        <w:ind w:firstLine="720"/>
        <w:rPr>
          <w:color w:val="000000"/>
        </w:rPr>
      </w:pPr>
    </w:p>
    <w:p w14:paraId="46567B6C" w14:textId="77777777" w:rsidR="000032E0" w:rsidRDefault="005E057A">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14:paraId="7EC9BA3E" w14:textId="77777777" w:rsidR="000032E0" w:rsidRDefault="000032E0">
      <w:pPr>
        <w:pBdr>
          <w:top w:val="nil"/>
          <w:left w:val="nil"/>
          <w:bottom w:val="nil"/>
          <w:right w:val="nil"/>
          <w:between w:val="nil"/>
        </w:pBdr>
        <w:ind w:left="720" w:hanging="720"/>
        <w:rPr>
          <w:color w:val="000000"/>
        </w:rPr>
      </w:pPr>
    </w:p>
    <w:p w14:paraId="1BFADED4" w14:textId="77777777" w:rsidR="000032E0" w:rsidRDefault="005E057A">
      <w:pPr>
        <w:pStyle w:val="Heading3"/>
        <w:numPr>
          <w:ilvl w:val="2"/>
          <w:numId w:val="24"/>
        </w:numPr>
        <w:tabs>
          <w:tab w:val="left" w:pos="0"/>
        </w:tabs>
      </w:pPr>
      <w:r>
        <w:lastRenderedPageBreak/>
        <w:t>30.</w:t>
      </w:r>
      <w:r>
        <w:tab/>
        <w:t>Additional G-Cloud services</w:t>
      </w:r>
    </w:p>
    <w:p w14:paraId="024319B3" w14:textId="77777777" w:rsidR="000032E0" w:rsidRDefault="005E057A">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633DA1B8" w14:textId="77777777" w:rsidR="000032E0" w:rsidRDefault="000032E0">
      <w:pPr>
        <w:pBdr>
          <w:top w:val="nil"/>
          <w:left w:val="nil"/>
          <w:bottom w:val="nil"/>
          <w:right w:val="nil"/>
          <w:between w:val="nil"/>
        </w:pBdr>
        <w:ind w:left="720"/>
        <w:rPr>
          <w:color w:val="000000"/>
        </w:rPr>
      </w:pPr>
    </w:p>
    <w:p w14:paraId="4E720ACE" w14:textId="77777777" w:rsidR="000032E0" w:rsidRDefault="005E057A">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14:paraId="08154E17" w14:textId="77777777" w:rsidR="000032E0" w:rsidRDefault="000032E0">
      <w:pPr>
        <w:pBdr>
          <w:top w:val="nil"/>
          <w:left w:val="nil"/>
          <w:bottom w:val="nil"/>
          <w:right w:val="nil"/>
          <w:between w:val="nil"/>
        </w:pBdr>
        <w:ind w:left="720" w:hanging="720"/>
        <w:rPr>
          <w:color w:val="000000"/>
        </w:rPr>
      </w:pPr>
    </w:p>
    <w:p w14:paraId="3461863F" w14:textId="77777777" w:rsidR="000032E0" w:rsidRDefault="005E057A">
      <w:pPr>
        <w:pStyle w:val="Heading3"/>
        <w:numPr>
          <w:ilvl w:val="2"/>
          <w:numId w:val="24"/>
        </w:numPr>
        <w:tabs>
          <w:tab w:val="left" w:pos="0"/>
        </w:tabs>
      </w:pPr>
      <w:r>
        <w:t>31.</w:t>
      </w:r>
      <w:r>
        <w:tab/>
        <w:t>Collaboration</w:t>
      </w:r>
    </w:p>
    <w:p w14:paraId="1C67FA14" w14:textId="77777777" w:rsidR="000032E0" w:rsidRDefault="005E057A">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5BF186EA" w14:textId="77777777" w:rsidR="000032E0" w:rsidRDefault="000032E0">
      <w:pPr>
        <w:pBdr>
          <w:top w:val="nil"/>
          <w:left w:val="nil"/>
          <w:bottom w:val="nil"/>
          <w:right w:val="nil"/>
          <w:between w:val="nil"/>
        </w:pBdr>
        <w:ind w:left="720"/>
        <w:rPr>
          <w:color w:val="000000"/>
        </w:rPr>
      </w:pPr>
    </w:p>
    <w:p w14:paraId="5BD19AF2" w14:textId="77777777" w:rsidR="000032E0" w:rsidRDefault="005E057A">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14:paraId="13320AE3" w14:textId="77777777" w:rsidR="000032E0" w:rsidRDefault="000032E0">
      <w:pPr>
        <w:pBdr>
          <w:top w:val="nil"/>
          <w:left w:val="nil"/>
          <w:bottom w:val="nil"/>
          <w:right w:val="nil"/>
          <w:between w:val="nil"/>
        </w:pBdr>
        <w:rPr>
          <w:color w:val="000000"/>
        </w:rPr>
      </w:pPr>
    </w:p>
    <w:p w14:paraId="01D85932" w14:textId="77777777" w:rsidR="000032E0" w:rsidRDefault="005E057A">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14:paraId="63E28584" w14:textId="77777777" w:rsidR="000032E0" w:rsidRDefault="000032E0">
      <w:pPr>
        <w:pBdr>
          <w:top w:val="nil"/>
          <w:left w:val="nil"/>
          <w:bottom w:val="nil"/>
          <w:right w:val="nil"/>
          <w:between w:val="nil"/>
        </w:pBdr>
        <w:ind w:firstLine="720"/>
        <w:rPr>
          <w:color w:val="000000"/>
        </w:rPr>
      </w:pPr>
    </w:p>
    <w:p w14:paraId="0428F532" w14:textId="77777777" w:rsidR="000032E0" w:rsidRDefault="005E057A">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14:paraId="32533A49" w14:textId="77777777" w:rsidR="000032E0" w:rsidRDefault="000032E0">
      <w:pPr>
        <w:pBdr>
          <w:top w:val="nil"/>
          <w:left w:val="nil"/>
          <w:bottom w:val="nil"/>
          <w:right w:val="nil"/>
          <w:between w:val="nil"/>
        </w:pBdr>
        <w:ind w:left="1440" w:hanging="720"/>
        <w:rPr>
          <w:color w:val="000000"/>
        </w:rPr>
      </w:pPr>
    </w:p>
    <w:p w14:paraId="3DEFC20F" w14:textId="77777777" w:rsidR="000032E0" w:rsidRDefault="005E057A">
      <w:pPr>
        <w:pStyle w:val="Heading3"/>
        <w:numPr>
          <w:ilvl w:val="2"/>
          <w:numId w:val="24"/>
        </w:numPr>
        <w:tabs>
          <w:tab w:val="left" w:pos="0"/>
        </w:tabs>
      </w:pPr>
      <w:r>
        <w:t>32.</w:t>
      </w:r>
      <w:r>
        <w:tab/>
        <w:t>Variation process</w:t>
      </w:r>
    </w:p>
    <w:p w14:paraId="31F4947D" w14:textId="77777777" w:rsidR="000032E0" w:rsidRDefault="005E057A">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0EF14D7D" w14:textId="77777777" w:rsidR="000032E0" w:rsidRDefault="000032E0">
      <w:pPr>
        <w:pBdr>
          <w:top w:val="nil"/>
          <w:left w:val="nil"/>
          <w:bottom w:val="nil"/>
          <w:right w:val="nil"/>
          <w:between w:val="nil"/>
        </w:pBdr>
        <w:ind w:left="720"/>
        <w:rPr>
          <w:color w:val="000000"/>
        </w:rPr>
      </w:pPr>
    </w:p>
    <w:p w14:paraId="5A36723A" w14:textId="77777777" w:rsidR="000032E0" w:rsidRDefault="005E057A">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75C8EF49" w14:textId="77777777" w:rsidR="000032E0" w:rsidRDefault="000032E0">
      <w:pPr>
        <w:pBdr>
          <w:top w:val="nil"/>
          <w:left w:val="nil"/>
          <w:bottom w:val="nil"/>
          <w:right w:val="nil"/>
          <w:between w:val="nil"/>
        </w:pBdr>
        <w:rPr>
          <w:color w:val="000000"/>
        </w:rPr>
      </w:pPr>
    </w:p>
    <w:p w14:paraId="3890CA04" w14:textId="77777777" w:rsidR="000032E0" w:rsidRDefault="005E057A">
      <w:pPr>
        <w:pBdr>
          <w:top w:val="nil"/>
          <w:left w:val="nil"/>
          <w:bottom w:val="nil"/>
          <w:right w:val="nil"/>
          <w:between w:val="nil"/>
        </w:pBdr>
        <w:ind w:left="720" w:hanging="720"/>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14:paraId="25A2D718" w14:textId="77777777" w:rsidR="000032E0" w:rsidRDefault="000032E0">
      <w:pPr>
        <w:pBdr>
          <w:top w:val="nil"/>
          <w:left w:val="nil"/>
          <w:bottom w:val="nil"/>
          <w:right w:val="nil"/>
          <w:between w:val="nil"/>
        </w:pBdr>
        <w:ind w:left="720" w:hanging="720"/>
        <w:rPr>
          <w:color w:val="000000"/>
        </w:rPr>
      </w:pPr>
    </w:p>
    <w:p w14:paraId="73226CD0" w14:textId="77777777" w:rsidR="000032E0" w:rsidRDefault="005E057A">
      <w:pPr>
        <w:pStyle w:val="Heading3"/>
        <w:numPr>
          <w:ilvl w:val="2"/>
          <w:numId w:val="24"/>
        </w:numPr>
        <w:tabs>
          <w:tab w:val="left" w:pos="0"/>
        </w:tabs>
      </w:pPr>
      <w:r>
        <w:t>33.</w:t>
      </w:r>
      <w:r>
        <w:tab/>
        <w:t>Data Protection Legislation (GDPR)</w:t>
      </w:r>
    </w:p>
    <w:sdt>
      <w:sdtPr>
        <w:tag w:val="goog_rdk_5"/>
        <w:id w:val="627356758"/>
      </w:sdtPr>
      <w:sdtEndPr/>
      <w:sdtContent>
        <w:p w14:paraId="0AB55124" w14:textId="77777777" w:rsidR="000032E0" w:rsidRDefault="005E057A">
          <w:pPr>
            <w:pBdr>
              <w:top w:val="nil"/>
              <w:left w:val="nil"/>
              <w:bottom w:val="nil"/>
              <w:right w:val="nil"/>
              <w:between w:val="nil"/>
            </w:pBdr>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sdt>
            <w:sdtPr>
              <w:tag w:val="goog_rdk_4"/>
              <w:id w:val="-161393055"/>
              <w:showingPlcHdr/>
            </w:sdtPr>
            <w:sdtEndPr/>
            <w:sdtContent>
              <w:r w:rsidR="000C476B">
                <w:t xml:space="preserve">     </w:t>
              </w:r>
            </w:sdtContent>
          </w:sdt>
        </w:p>
      </w:sdtContent>
    </w:sdt>
    <w:p w14:paraId="68F68301" w14:textId="77777777" w:rsidR="000032E0" w:rsidRDefault="005E057A">
      <w:pPr>
        <w:pStyle w:val="Heading2"/>
        <w:numPr>
          <w:ilvl w:val="1"/>
          <w:numId w:val="24"/>
        </w:numPr>
        <w:tabs>
          <w:tab w:val="left" w:pos="0"/>
        </w:tabs>
      </w:pPr>
      <w:bookmarkStart w:id="9" w:name="_heading=h.2s8eyo1" w:colFirst="0" w:colLast="0"/>
      <w:bookmarkEnd w:id="9"/>
      <w:r>
        <w:t>Schedule 4: Alternative clauses</w:t>
      </w:r>
    </w:p>
    <w:p w14:paraId="540CAEA7" w14:textId="77777777" w:rsidR="000032E0" w:rsidRDefault="005E057A">
      <w:pPr>
        <w:pStyle w:val="Heading3"/>
        <w:numPr>
          <w:ilvl w:val="2"/>
          <w:numId w:val="24"/>
        </w:numPr>
        <w:tabs>
          <w:tab w:val="left" w:pos="0"/>
        </w:tabs>
      </w:pPr>
      <w:r>
        <w:t>1.</w:t>
      </w:r>
      <w:r>
        <w:tab/>
        <w:t>Introduction</w:t>
      </w:r>
    </w:p>
    <w:p w14:paraId="05952F16" w14:textId="77777777" w:rsidR="000032E0" w:rsidRDefault="005E057A">
      <w:pPr>
        <w:pBdr>
          <w:top w:val="nil"/>
          <w:left w:val="nil"/>
          <w:bottom w:val="nil"/>
          <w:right w:val="nil"/>
          <w:between w:val="nil"/>
        </w:pBdr>
        <w:ind w:firstLine="720"/>
        <w:rPr>
          <w:color w:val="000000"/>
        </w:rPr>
      </w:pPr>
      <w:r>
        <w:rPr>
          <w:color w:val="000000"/>
        </w:rPr>
        <w:t>1.1</w:t>
      </w:r>
      <w:r>
        <w:rPr>
          <w:color w:val="000000"/>
        </w:rPr>
        <w:tab/>
        <w:t xml:space="preserve">This Schedule specifies the alternative clauses that may be requested in the </w:t>
      </w:r>
    </w:p>
    <w:p w14:paraId="473C207B" w14:textId="77777777" w:rsidR="000032E0" w:rsidRDefault="005E057A">
      <w:pPr>
        <w:pBdr>
          <w:top w:val="nil"/>
          <w:left w:val="nil"/>
          <w:bottom w:val="nil"/>
          <w:right w:val="nil"/>
          <w:between w:val="nil"/>
        </w:pBdr>
        <w:ind w:firstLine="720"/>
        <w:rPr>
          <w:color w:val="000000"/>
        </w:rPr>
      </w:pPr>
      <w:r>
        <w:rPr>
          <w:color w:val="000000"/>
        </w:rPr>
        <w:t>Order Form and, if requested in the Order Form, will apply to this Call-Off Contract.</w:t>
      </w:r>
    </w:p>
    <w:p w14:paraId="68B6DF14" w14:textId="77777777" w:rsidR="000032E0" w:rsidRDefault="000032E0">
      <w:pPr>
        <w:pBdr>
          <w:top w:val="nil"/>
          <w:left w:val="nil"/>
          <w:bottom w:val="nil"/>
          <w:right w:val="nil"/>
          <w:between w:val="nil"/>
        </w:pBdr>
        <w:rPr>
          <w:color w:val="000000"/>
        </w:rPr>
      </w:pPr>
    </w:p>
    <w:p w14:paraId="4A98FEA5" w14:textId="77777777" w:rsidR="000032E0" w:rsidRDefault="005E057A">
      <w:pPr>
        <w:pStyle w:val="Heading3"/>
        <w:numPr>
          <w:ilvl w:val="2"/>
          <w:numId w:val="24"/>
        </w:numPr>
        <w:tabs>
          <w:tab w:val="left" w:pos="0"/>
        </w:tabs>
      </w:pPr>
      <w:r>
        <w:t>2.</w:t>
      </w:r>
      <w:r>
        <w:tab/>
        <w:t>Clauses selected</w:t>
      </w:r>
    </w:p>
    <w:p w14:paraId="6A6DEDDC" w14:textId="77777777" w:rsidR="000032E0" w:rsidRDefault="005E057A">
      <w:pPr>
        <w:pBdr>
          <w:top w:val="nil"/>
          <w:left w:val="nil"/>
          <w:bottom w:val="nil"/>
          <w:right w:val="nil"/>
          <w:between w:val="nil"/>
        </w:pBdr>
        <w:ind w:firstLine="720"/>
        <w:rPr>
          <w:color w:val="000000"/>
        </w:rPr>
      </w:pPr>
      <w:r>
        <w:rPr>
          <w:color w:val="000000"/>
        </w:rPr>
        <w:t>2.1</w:t>
      </w:r>
      <w:r>
        <w:rPr>
          <w:color w:val="000000"/>
        </w:rPr>
        <w:tab/>
        <w:t>The Customer may, in the Order Form, request the following alternative Clauses:</w:t>
      </w:r>
    </w:p>
    <w:p w14:paraId="164AFCAC" w14:textId="77777777" w:rsidR="000032E0" w:rsidRDefault="000032E0">
      <w:pPr>
        <w:pBdr>
          <w:top w:val="nil"/>
          <w:left w:val="nil"/>
          <w:bottom w:val="nil"/>
          <w:right w:val="nil"/>
          <w:between w:val="nil"/>
        </w:pBdr>
        <w:ind w:left="720" w:firstLine="720"/>
        <w:rPr>
          <w:color w:val="000000"/>
        </w:rPr>
      </w:pPr>
    </w:p>
    <w:p w14:paraId="55CC0D9A" w14:textId="77777777" w:rsidR="000032E0" w:rsidRDefault="005E057A">
      <w:pPr>
        <w:pBdr>
          <w:top w:val="nil"/>
          <w:left w:val="nil"/>
          <w:bottom w:val="nil"/>
          <w:right w:val="nil"/>
          <w:between w:val="nil"/>
        </w:pBdr>
        <w:ind w:left="720" w:firstLine="720"/>
        <w:rPr>
          <w:color w:val="000000"/>
        </w:rPr>
      </w:pPr>
      <w:r>
        <w:rPr>
          <w:color w:val="000000"/>
        </w:rPr>
        <w:t>2.1.1</w:t>
      </w:r>
      <w:r>
        <w:rPr>
          <w:color w:val="000000"/>
        </w:rPr>
        <w:tab/>
        <w:t>Scots Law and Jurisdiction</w:t>
      </w:r>
    </w:p>
    <w:p w14:paraId="1032B2DA" w14:textId="77777777" w:rsidR="000032E0" w:rsidRDefault="000032E0">
      <w:pPr>
        <w:pBdr>
          <w:top w:val="nil"/>
          <w:left w:val="nil"/>
          <w:bottom w:val="nil"/>
          <w:right w:val="nil"/>
          <w:between w:val="nil"/>
        </w:pBdr>
        <w:ind w:firstLine="720"/>
        <w:rPr>
          <w:color w:val="000000"/>
        </w:rPr>
      </w:pPr>
    </w:p>
    <w:p w14:paraId="040409E0" w14:textId="77777777" w:rsidR="000032E0" w:rsidRDefault="005E057A">
      <w:pPr>
        <w:pBdr>
          <w:top w:val="nil"/>
          <w:left w:val="nil"/>
          <w:bottom w:val="nil"/>
          <w:right w:val="nil"/>
          <w:between w:val="nil"/>
        </w:pBdr>
        <w:ind w:left="2160" w:hanging="720"/>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9FB7E17" w14:textId="77777777" w:rsidR="000032E0" w:rsidRDefault="000032E0">
      <w:pPr>
        <w:pBdr>
          <w:top w:val="nil"/>
          <w:left w:val="nil"/>
          <w:bottom w:val="nil"/>
          <w:right w:val="nil"/>
          <w:between w:val="nil"/>
        </w:pBdr>
        <w:rPr>
          <w:color w:val="000000"/>
        </w:rPr>
      </w:pPr>
    </w:p>
    <w:p w14:paraId="3020F62C" w14:textId="77777777" w:rsidR="000032E0" w:rsidRDefault="005E057A">
      <w:pPr>
        <w:pBdr>
          <w:top w:val="nil"/>
          <w:left w:val="nil"/>
          <w:bottom w:val="nil"/>
          <w:right w:val="nil"/>
          <w:between w:val="nil"/>
        </w:pBdr>
        <w:ind w:left="2160" w:hanging="720"/>
        <w:rPr>
          <w:color w:val="000000"/>
        </w:rPr>
      </w:pPr>
      <w:r>
        <w:rPr>
          <w:color w:val="000000"/>
        </w:rPr>
        <w:t>2.1.3</w:t>
      </w:r>
      <w:r>
        <w:rPr>
          <w:color w:val="000000"/>
        </w:rPr>
        <w:tab/>
        <w:t>Reference to England and Wales in Working Days definition within the Glossary and interpretations section will be replaced with Scotland.</w:t>
      </w:r>
    </w:p>
    <w:p w14:paraId="7B90CA33" w14:textId="77777777" w:rsidR="000032E0" w:rsidRDefault="000032E0">
      <w:pPr>
        <w:pBdr>
          <w:top w:val="nil"/>
          <w:left w:val="nil"/>
          <w:bottom w:val="nil"/>
          <w:right w:val="nil"/>
          <w:between w:val="nil"/>
        </w:pBdr>
        <w:rPr>
          <w:color w:val="000000"/>
        </w:rPr>
      </w:pPr>
    </w:p>
    <w:p w14:paraId="7CAA0D05" w14:textId="77777777" w:rsidR="000032E0" w:rsidRDefault="005E057A">
      <w:pPr>
        <w:pBdr>
          <w:top w:val="nil"/>
          <w:left w:val="nil"/>
          <w:bottom w:val="nil"/>
          <w:right w:val="nil"/>
          <w:between w:val="nil"/>
        </w:pBdr>
        <w:ind w:left="2160" w:hanging="720"/>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22C27AD2" w14:textId="77777777" w:rsidR="000032E0" w:rsidRDefault="000032E0">
      <w:pPr>
        <w:pBdr>
          <w:top w:val="nil"/>
          <w:left w:val="nil"/>
          <w:bottom w:val="nil"/>
          <w:right w:val="nil"/>
          <w:between w:val="nil"/>
        </w:pBdr>
        <w:rPr>
          <w:color w:val="000000"/>
        </w:rPr>
      </w:pPr>
    </w:p>
    <w:p w14:paraId="19EE8376" w14:textId="77777777" w:rsidR="000032E0" w:rsidRDefault="005E057A">
      <w:pPr>
        <w:pBdr>
          <w:top w:val="nil"/>
          <w:left w:val="nil"/>
          <w:bottom w:val="nil"/>
          <w:right w:val="nil"/>
          <w:between w:val="nil"/>
        </w:pBdr>
        <w:ind w:left="2160" w:hanging="720"/>
        <w:rPr>
          <w:color w:val="000000"/>
        </w:rPr>
      </w:pPr>
      <w:r>
        <w:rPr>
          <w:color w:val="000000"/>
        </w:rPr>
        <w:t>2.1.5</w:t>
      </w:r>
      <w:r>
        <w:rPr>
          <w:color w:val="000000"/>
        </w:rPr>
        <w:tab/>
        <w:t>Reference to the Supply of Goods and Services Act 1982 will be removed in incorporated Framework Agreement clause 4.2.</w:t>
      </w:r>
    </w:p>
    <w:p w14:paraId="6E36100B" w14:textId="77777777" w:rsidR="000032E0" w:rsidRDefault="000032E0">
      <w:pPr>
        <w:pBdr>
          <w:top w:val="nil"/>
          <w:left w:val="nil"/>
          <w:bottom w:val="nil"/>
          <w:right w:val="nil"/>
          <w:between w:val="nil"/>
        </w:pBdr>
        <w:rPr>
          <w:color w:val="000000"/>
        </w:rPr>
      </w:pPr>
    </w:p>
    <w:p w14:paraId="2B126F75" w14:textId="77777777" w:rsidR="000032E0" w:rsidRDefault="005E057A">
      <w:pPr>
        <w:pBdr>
          <w:top w:val="nil"/>
          <w:left w:val="nil"/>
          <w:bottom w:val="nil"/>
          <w:right w:val="nil"/>
          <w:between w:val="nil"/>
        </w:pBdr>
        <w:ind w:left="720" w:firstLine="720"/>
        <w:rPr>
          <w:color w:val="000000"/>
        </w:rPr>
      </w:pPr>
      <w:r>
        <w:rPr>
          <w:color w:val="000000"/>
        </w:rPr>
        <w:t>2.1.6</w:t>
      </w:r>
      <w:r>
        <w:rPr>
          <w:color w:val="000000"/>
        </w:rPr>
        <w:tab/>
        <w:t>References to “tort” will be replaced with “delict” throughout</w:t>
      </w:r>
    </w:p>
    <w:p w14:paraId="7D4A9FE9" w14:textId="77777777" w:rsidR="000032E0" w:rsidRDefault="000032E0">
      <w:pPr>
        <w:pBdr>
          <w:top w:val="nil"/>
          <w:left w:val="nil"/>
          <w:bottom w:val="nil"/>
          <w:right w:val="nil"/>
          <w:between w:val="nil"/>
        </w:pBdr>
        <w:rPr>
          <w:color w:val="000000"/>
        </w:rPr>
      </w:pPr>
    </w:p>
    <w:p w14:paraId="32E5A7A1" w14:textId="77777777" w:rsidR="000032E0" w:rsidRDefault="005E057A">
      <w:pPr>
        <w:pBdr>
          <w:top w:val="nil"/>
          <w:left w:val="nil"/>
          <w:bottom w:val="nil"/>
          <w:right w:val="nil"/>
          <w:between w:val="nil"/>
        </w:pBdr>
        <w:rPr>
          <w:color w:val="000000"/>
        </w:rPr>
      </w:pPr>
      <w:r>
        <w:rPr>
          <w:color w:val="000000"/>
        </w:rPr>
        <w:t>2.2</w:t>
      </w:r>
      <w:r>
        <w:rPr>
          <w:color w:val="000000"/>
        </w:rPr>
        <w:tab/>
        <w:t>The Customer may, in the Order Form, request the following Alternative Clauses:</w:t>
      </w:r>
    </w:p>
    <w:p w14:paraId="2F5C9A3D" w14:textId="77777777" w:rsidR="000032E0" w:rsidRDefault="000032E0">
      <w:pPr>
        <w:pBdr>
          <w:top w:val="nil"/>
          <w:left w:val="nil"/>
          <w:bottom w:val="nil"/>
          <w:right w:val="nil"/>
          <w:between w:val="nil"/>
        </w:pBdr>
        <w:rPr>
          <w:color w:val="000000"/>
        </w:rPr>
      </w:pPr>
    </w:p>
    <w:p w14:paraId="0E95EC55" w14:textId="77777777" w:rsidR="000032E0" w:rsidRDefault="005E057A">
      <w:pPr>
        <w:pBdr>
          <w:top w:val="nil"/>
          <w:left w:val="nil"/>
          <w:bottom w:val="nil"/>
          <w:right w:val="nil"/>
          <w:between w:val="nil"/>
        </w:pBdr>
        <w:ind w:left="1440"/>
        <w:rPr>
          <w:color w:val="000000"/>
        </w:rPr>
      </w:pPr>
      <w:r>
        <w:rPr>
          <w:color w:val="000000"/>
        </w:rPr>
        <w:t>2.2.1 Northern Ireland Law (see paragraph 2.3, 2.4, 2.5, 2.6 and 2.7 of this Schedule)</w:t>
      </w:r>
    </w:p>
    <w:p w14:paraId="28982803" w14:textId="77777777" w:rsidR="000032E0" w:rsidRDefault="000032E0">
      <w:pPr>
        <w:pBdr>
          <w:top w:val="nil"/>
          <w:left w:val="nil"/>
          <w:bottom w:val="nil"/>
          <w:right w:val="nil"/>
          <w:between w:val="nil"/>
        </w:pBdr>
        <w:rPr>
          <w:color w:val="000000"/>
        </w:rPr>
      </w:pPr>
    </w:p>
    <w:p w14:paraId="7043B83B" w14:textId="77777777" w:rsidR="000032E0" w:rsidRDefault="005E057A">
      <w:pPr>
        <w:pStyle w:val="Heading3"/>
        <w:numPr>
          <w:ilvl w:val="2"/>
          <w:numId w:val="24"/>
        </w:numPr>
        <w:tabs>
          <w:tab w:val="left" w:pos="0"/>
        </w:tabs>
      </w:pPr>
      <w:r>
        <w:t>2.3</w:t>
      </w:r>
      <w:r>
        <w:tab/>
        <w:t>Discrimination</w:t>
      </w:r>
    </w:p>
    <w:p w14:paraId="70FF91A9" w14:textId="77777777" w:rsidR="000032E0" w:rsidRDefault="005E057A">
      <w:pPr>
        <w:pBdr>
          <w:top w:val="nil"/>
          <w:left w:val="nil"/>
          <w:bottom w:val="nil"/>
          <w:right w:val="nil"/>
          <w:between w:val="nil"/>
        </w:pBdr>
        <w:ind w:left="1440" w:hanging="720"/>
        <w:rPr>
          <w:color w:val="000000"/>
        </w:rPr>
      </w:pPr>
      <w:r>
        <w:rPr>
          <w:color w:val="000000"/>
        </w:rPr>
        <w:t>2.3.1</w:t>
      </w:r>
      <w:r>
        <w:rPr>
          <w:color w:val="000000"/>
        </w:rPr>
        <w:tab/>
        <w:t xml:space="preserve">The Supplier will comply with all applicable fair employment, equality of treatment and anti-discrimination legislation, including, in particular the: </w:t>
      </w:r>
    </w:p>
    <w:p w14:paraId="178405B2" w14:textId="77777777" w:rsidR="000032E0" w:rsidRDefault="000032E0">
      <w:pPr>
        <w:pBdr>
          <w:top w:val="nil"/>
          <w:left w:val="nil"/>
          <w:bottom w:val="nil"/>
          <w:right w:val="nil"/>
          <w:between w:val="nil"/>
        </w:pBdr>
        <w:ind w:left="1440"/>
        <w:rPr>
          <w:color w:val="000000"/>
        </w:rPr>
      </w:pPr>
    </w:p>
    <w:p w14:paraId="3EDB3689" w14:textId="77777777" w:rsidR="000032E0" w:rsidRDefault="005E057A">
      <w:pPr>
        <w:numPr>
          <w:ilvl w:val="0"/>
          <w:numId w:val="21"/>
        </w:numPr>
        <w:pBdr>
          <w:top w:val="nil"/>
          <w:left w:val="nil"/>
          <w:bottom w:val="nil"/>
          <w:right w:val="nil"/>
          <w:between w:val="nil"/>
        </w:pBdr>
        <w:rPr>
          <w:color w:val="000000"/>
        </w:rPr>
      </w:pPr>
      <w:r>
        <w:rPr>
          <w:color w:val="000000"/>
        </w:rPr>
        <w:t>Employment (Northern Ireland) Order 2002</w:t>
      </w:r>
    </w:p>
    <w:p w14:paraId="7AC7FA6F" w14:textId="77777777" w:rsidR="000032E0" w:rsidRDefault="005E057A">
      <w:pPr>
        <w:numPr>
          <w:ilvl w:val="0"/>
          <w:numId w:val="21"/>
        </w:numPr>
        <w:pBdr>
          <w:top w:val="nil"/>
          <w:left w:val="nil"/>
          <w:bottom w:val="nil"/>
          <w:right w:val="nil"/>
          <w:between w:val="nil"/>
        </w:pBdr>
        <w:rPr>
          <w:color w:val="000000"/>
        </w:rPr>
      </w:pPr>
      <w:r>
        <w:rPr>
          <w:color w:val="000000"/>
        </w:rPr>
        <w:t>Fair Employment and Treatment (Northern Ireland) Order 1998</w:t>
      </w:r>
    </w:p>
    <w:p w14:paraId="64DF7E44" w14:textId="77777777" w:rsidR="000032E0" w:rsidRDefault="005E057A">
      <w:pPr>
        <w:numPr>
          <w:ilvl w:val="0"/>
          <w:numId w:val="21"/>
        </w:numPr>
        <w:pBdr>
          <w:top w:val="nil"/>
          <w:left w:val="nil"/>
          <w:bottom w:val="nil"/>
          <w:right w:val="nil"/>
          <w:between w:val="nil"/>
        </w:pBdr>
        <w:rPr>
          <w:color w:val="000000"/>
        </w:rPr>
      </w:pPr>
      <w:r>
        <w:rPr>
          <w:color w:val="000000"/>
        </w:rPr>
        <w:t>Sex Discrimination (Northern Ireland) Order 1976 and 1988</w:t>
      </w:r>
    </w:p>
    <w:p w14:paraId="6CFBDFFA" w14:textId="77777777" w:rsidR="000032E0" w:rsidRDefault="005E057A">
      <w:pPr>
        <w:numPr>
          <w:ilvl w:val="0"/>
          <w:numId w:val="21"/>
        </w:numPr>
        <w:pBdr>
          <w:top w:val="nil"/>
          <w:left w:val="nil"/>
          <w:bottom w:val="nil"/>
          <w:right w:val="nil"/>
          <w:between w:val="nil"/>
        </w:pBdr>
        <w:rPr>
          <w:color w:val="000000"/>
        </w:rPr>
      </w:pPr>
      <w:r>
        <w:rPr>
          <w:color w:val="000000"/>
        </w:rPr>
        <w:t>Employment Equality (Sexual   Orientation) Regulations (Northern Ireland) 2003</w:t>
      </w:r>
    </w:p>
    <w:p w14:paraId="15CC5B88" w14:textId="77777777" w:rsidR="000032E0" w:rsidRDefault="005E057A">
      <w:pPr>
        <w:numPr>
          <w:ilvl w:val="0"/>
          <w:numId w:val="21"/>
        </w:numPr>
        <w:pBdr>
          <w:top w:val="nil"/>
          <w:left w:val="nil"/>
          <w:bottom w:val="nil"/>
          <w:right w:val="nil"/>
          <w:between w:val="nil"/>
        </w:pBdr>
        <w:rPr>
          <w:color w:val="000000"/>
        </w:rPr>
      </w:pPr>
      <w:r>
        <w:rPr>
          <w:color w:val="000000"/>
        </w:rPr>
        <w:t>Equal Pay Act (Northern Ireland) 1970</w:t>
      </w:r>
    </w:p>
    <w:p w14:paraId="5BE01E7C" w14:textId="77777777" w:rsidR="000032E0" w:rsidRDefault="005E057A">
      <w:pPr>
        <w:numPr>
          <w:ilvl w:val="0"/>
          <w:numId w:val="21"/>
        </w:numPr>
        <w:pBdr>
          <w:top w:val="nil"/>
          <w:left w:val="nil"/>
          <w:bottom w:val="nil"/>
          <w:right w:val="nil"/>
          <w:between w:val="nil"/>
        </w:pBdr>
        <w:rPr>
          <w:color w:val="000000"/>
        </w:rPr>
      </w:pPr>
      <w:r>
        <w:rPr>
          <w:color w:val="000000"/>
        </w:rPr>
        <w:t>Disability Discrimination Act 1995</w:t>
      </w:r>
    </w:p>
    <w:p w14:paraId="3FFE7016" w14:textId="77777777" w:rsidR="000032E0" w:rsidRDefault="005E057A">
      <w:pPr>
        <w:numPr>
          <w:ilvl w:val="0"/>
          <w:numId w:val="21"/>
        </w:numPr>
        <w:pBdr>
          <w:top w:val="nil"/>
          <w:left w:val="nil"/>
          <w:bottom w:val="nil"/>
          <w:right w:val="nil"/>
          <w:between w:val="nil"/>
        </w:pBdr>
        <w:rPr>
          <w:color w:val="000000"/>
        </w:rPr>
      </w:pPr>
      <w:r>
        <w:rPr>
          <w:color w:val="000000"/>
        </w:rPr>
        <w:t>Race Relations (Northern Ireland) Order 1997</w:t>
      </w:r>
    </w:p>
    <w:p w14:paraId="1F1ECB32" w14:textId="77777777" w:rsidR="000032E0" w:rsidRDefault="005E057A">
      <w:pPr>
        <w:numPr>
          <w:ilvl w:val="0"/>
          <w:numId w:val="21"/>
        </w:numPr>
        <w:pBdr>
          <w:top w:val="nil"/>
          <w:left w:val="nil"/>
          <w:bottom w:val="nil"/>
          <w:right w:val="nil"/>
          <w:between w:val="nil"/>
        </w:pBdr>
        <w:rPr>
          <w:color w:val="000000"/>
        </w:rPr>
      </w:pPr>
      <w:r>
        <w:rPr>
          <w:color w:val="000000"/>
        </w:rPr>
        <w:t xml:space="preserve">Employment Relations (Northern Ireland) Order 1999 and Employment Rights (Northern Ireland) Order 1996 </w:t>
      </w:r>
    </w:p>
    <w:p w14:paraId="7B65F069" w14:textId="77777777" w:rsidR="000032E0" w:rsidRDefault="005E057A">
      <w:pPr>
        <w:numPr>
          <w:ilvl w:val="0"/>
          <w:numId w:val="21"/>
        </w:numPr>
        <w:pBdr>
          <w:top w:val="nil"/>
          <w:left w:val="nil"/>
          <w:bottom w:val="nil"/>
          <w:right w:val="nil"/>
          <w:between w:val="nil"/>
        </w:pBdr>
        <w:rPr>
          <w:color w:val="000000"/>
        </w:rPr>
      </w:pPr>
      <w:r>
        <w:rPr>
          <w:color w:val="000000"/>
        </w:rPr>
        <w:t>Employment Equality (Age) Regulations (Northern Ireland) 2006</w:t>
      </w:r>
    </w:p>
    <w:p w14:paraId="10C4F5A4" w14:textId="77777777" w:rsidR="000032E0" w:rsidRDefault="005E057A">
      <w:pPr>
        <w:numPr>
          <w:ilvl w:val="0"/>
          <w:numId w:val="21"/>
        </w:numPr>
        <w:pBdr>
          <w:top w:val="nil"/>
          <w:left w:val="nil"/>
          <w:bottom w:val="nil"/>
          <w:right w:val="nil"/>
          <w:between w:val="nil"/>
        </w:pBdr>
        <w:rPr>
          <w:color w:val="000000"/>
        </w:rPr>
      </w:pPr>
      <w:r>
        <w:rPr>
          <w:color w:val="000000"/>
        </w:rPr>
        <w:t>Part-time Workers (Prevention of less Favourable Treatment) Regulation 2000</w:t>
      </w:r>
    </w:p>
    <w:p w14:paraId="6F10540A" w14:textId="77777777" w:rsidR="000032E0" w:rsidRDefault="005E057A">
      <w:pPr>
        <w:numPr>
          <w:ilvl w:val="0"/>
          <w:numId w:val="21"/>
        </w:numPr>
        <w:pBdr>
          <w:top w:val="nil"/>
          <w:left w:val="nil"/>
          <w:bottom w:val="nil"/>
          <w:right w:val="nil"/>
          <w:between w:val="nil"/>
        </w:pBdr>
        <w:rPr>
          <w:color w:val="000000"/>
        </w:rPr>
      </w:pPr>
      <w:r>
        <w:rPr>
          <w:color w:val="000000"/>
        </w:rPr>
        <w:t>Fixed-term Employees (Prevention of Less Favourable Treatment) Regulations 2002</w:t>
      </w:r>
    </w:p>
    <w:p w14:paraId="6074FE10" w14:textId="77777777" w:rsidR="000032E0" w:rsidRDefault="005E057A">
      <w:pPr>
        <w:numPr>
          <w:ilvl w:val="0"/>
          <w:numId w:val="21"/>
        </w:numPr>
        <w:pBdr>
          <w:top w:val="nil"/>
          <w:left w:val="nil"/>
          <w:bottom w:val="nil"/>
          <w:right w:val="nil"/>
          <w:between w:val="nil"/>
        </w:pBdr>
        <w:rPr>
          <w:color w:val="000000"/>
        </w:rPr>
      </w:pPr>
      <w:r>
        <w:rPr>
          <w:color w:val="000000"/>
        </w:rPr>
        <w:t>The Disability Discrimination (Northern Ireland) Order 2006</w:t>
      </w:r>
    </w:p>
    <w:p w14:paraId="0343A487" w14:textId="77777777" w:rsidR="000032E0" w:rsidRDefault="005E057A">
      <w:pPr>
        <w:numPr>
          <w:ilvl w:val="0"/>
          <w:numId w:val="21"/>
        </w:numPr>
        <w:pBdr>
          <w:top w:val="nil"/>
          <w:left w:val="nil"/>
          <w:bottom w:val="nil"/>
          <w:right w:val="nil"/>
          <w:between w:val="nil"/>
        </w:pBdr>
        <w:rPr>
          <w:color w:val="000000"/>
        </w:rPr>
      </w:pPr>
      <w:r>
        <w:rPr>
          <w:color w:val="000000"/>
        </w:rPr>
        <w:lastRenderedPageBreak/>
        <w:t>The Employment Relations (Northern Ireland) Order 2004</w:t>
      </w:r>
    </w:p>
    <w:p w14:paraId="550B740E" w14:textId="77777777" w:rsidR="000032E0" w:rsidRDefault="005E057A">
      <w:pPr>
        <w:numPr>
          <w:ilvl w:val="0"/>
          <w:numId w:val="21"/>
        </w:numPr>
        <w:pBdr>
          <w:top w:val="nil"/>
          <w:left w:val="nil"/>
          <w:bottom w:val="nil"/>
          <w:right w:val="nil"/>
          <w:between w:val="nil"/>
        </w:pBdr>
        <w:rPr>
          <w:color w:val="000000"/>
        </w:rPr>
      </w:pPr>
      <w:r>
        <w:rPr>
          <w:color w:val="000000"/>
        </w:rPr>
        <w:t>Equality Act (Sexual Orientation) Regulations (Northern Ireland) 2006</w:t>
      </w:r>
    </w:p>
    <w:p w14:paraId="337032F4" w14:textId="77777777" w:rsidR="000032E0" w:rsidRDefault="005E057A">
      <w:pPr>
        <w:numPr>
          <w:ilvl w:val="0"/>
          <w:numId w:val="21"/>
        </w:numPr>
        <w:pBdr>
          <w:top w:val="nil"/>
          <w:left w:val="nil"/>
          <w:bottom w:val="nil"/>
          <w:right w:val="nil"/>
          <w:between w:val="nil"/>
        </w:pBdr>
        <w:rPr>
          <w:color w:val="000000"/>
        </w:rPr>
      </w:pPr>
      <w:r>
        <w:rPr>
          <w:color w:val="000000"/>
        </w:rPr>
        <w:t>Employment Relations (Northern Ireland) Order 2004</w:t>
      </w:r>
    </w:p>
    <w:p w14:paraId="725F7A67" w14:textId="77777777" w:rsidR="000032E0" w:rsidRDefault="005E057A">
      <w:pPr>
        <w:numPr>
          <w:ilvl w:val="0"/>
          <w:numId w:val="21"/>
        </w:numPr>
        <w:pBdr>
          <w:top w:val="nil"/>
          <w:left w:val="nil"/>
          <w:bottom w:val="nil"/>
          <w:right w:val="nil"/>
          <w:between w:val="nil"/>
        </w:pBdr>
        <w:rPr>
          <w:color w:val="000000"/>
        </w:rPr>
      </w:pPr>
      <w:r>
        <w:rPr>
          <w:color w:val="000000"/>
        </w:rPr>
        <w:t>Work and Families (Northern Ireland) Order 2006</w:t>
      </w:r>
    </w:p>
    <w:p w14:paraId="53E7B15C" w14:textId="77777777" w:rsidR="000032E0" w:rsidRDefault="000032E0">
      <w:pPr>
        <w:pBdr>
          <w:top w:val="nil"/>
          <w:left w:val="nil"/>
          <w:bottom w:val="nil"/>
          <w:right w:val="nil"/>
          <w:between w:val="nil"/>
        </w:pBdr>
        <w:ind w:left="360"/>
        <w:rPr>
          <w:color w:val="000000"/>
        </w:rPr>
      </w:pPr>
    </w:p>
    <w:p w14:paraId="7A8BFEA5" w14:textId="77777777" w:rsidR="000032E0" w:rsidRDefault="005E057A">
      <w:pPr>
        <w:pBdr>
          <w:top w:val="nil"/>
          <w:left w:val="nil"/>
          <w:bottom w:val="nil"/>
          <w:right w:val="nil"/>
          <w:between w:val="nil"/>
        </w:pBdr>
        <w:ind w:left="360"/>
        <w:rPr>
          <w:color w:val="000000"/>
        </w:rPr>
      </w:pPr>
      <w:r>
        <w:rPr>
          <w:color w:val="000000"/>
        </w:rPr>
        <w:t>and will use his best endeavours to ensure that in his employment policies and practices and in the delivery of the services required of the Supplier under this Call-Off Contract he promotes equality of treatment and opportunity between:</w:t>
      </w:r>
    </w:p>
    <w:p w14:paraId="67B4F32E" w14:textId="77777777" w:rsidR="000032E0" w:rsidRDefault="000032E0">
      <w:pPr>
        <w:pBdr>
          <w:top w:val="nil"/>
          <w:left w:val="nil"/>
          <w:bottom w:val="nil"/>
          <w:right w:val="nil"/>
          <w:between w:val="nil"/>
        </w:pBdr>
        <w:rPr>
          <w:color w:val="000000"/>
        </w:rPr>
      </w:pPr>
    </w:p>
    <w:p w14:paraId="23E213A3" w14:textId="77777777" w:rsidR="000032E0" w:rsidRDefault="005E057A">
      <w:pPr>
        <w:pBdr>
          <w:top w:val="nil"/>
          <w:left w:val="nil"/>
          <w:bottom w:val="nil"/>
          <w:right w:val="nil"/>
          <w:between w:val="nil"/>
        </w:pBdr>
        <w:ind w:left="720" w:firstLine="720"/>
        <w:rPr>
          <w:color w:val="000000"/>
        </w:rPr>
      </w:pPr>
      <w:r>
        <w:rPr>
          <w:color w:val="000000"/>
        </w:rPr>
        <w:t>a.</w:t>
      </w:r>
      <w:r>
        <w:rPr>
          <w:color w:val="000000"/>
        </w:rPr>
        <w:tab/>
        <w:t>persons of different religious beliefs or political opinions</w:t>
      </w:r>
    </w:p>
    <w:p w14:paraId="33182B95" w14:textId="77777777" w:rsidR="000032E0" w:rsidRDefault="005E057A">
      <w:pPr>
        <w:pBdr>
          <w:top w:val="nil"/>
          <w:left w:val="nil"/>
          <w:bottom w:val="nil"/>
          <w:right w:val="nil"/>
          <w:between w:val="nil"/>
        </w:pBdr>
        <w:ind w:left="720" w:firstLine="720"/>
        <w:rPr>
          <w:color w:val="000000"/>
        </w:rPr>
      </w:pPr>
      <w:r>
        <w:rPr>
          <w:color w:val="000000"/>
        </w:rPr>
        <w:t>b.</w:t>
      </w:r>
      <w:r>
        <w:rPr>
          <w:color w:val="000000"/>
        </w:rPr>
        <w:tab/>
        <w:t>men and women or married and unmarried persons</w:t>
      </w:r>
    </w:p>
    <w:p w14:paraId="414CC507" w14:textId="77777777" w:rsidR="000032E0" w:rsidRDefault="005E057A">
      <w:pPr>
        <w:pBdr>
          <w:top w:val="nil"/>
          <w:left w:val="nil"/>
          <w:bottom w:val="nil"/>
          <w:right w:val="nil"/>
          <w:between w:val="nil"/>
        </w:pBdr>
        <w:ind w:left="720" w:firstLine="720"/>
        <w:rPr>
          <w:color w:val="000000"/>
        </w:rPr>
      </w:pPr>
      <w:r>
        <w:rPr>
          <w:color w:val="000000"/>
        </w:rPr>
        <w:t>c.</w:t>
      </w:r>
      <w:r>
        <w:rPr>
          <w:color w:val="000000"/>
        </w:rPr>
        <w:tab/>
        <w:t xml:space="preserve">persons with and without dependants (including women who are </w:t>
      </w:r>
    </w:p>
    <w:p w14:paraId="392F657A" w14:textId="77777777" w:rsidR="000032E0" w:rsidRDefault="005E057A">
      <w:pPr>
        <w:pBdr>
          <w:top w:val="nil"/>
          <w:left w:val="nil"/>
          <w:bottom w:val="nil"/>
          <w:right w:val="nil"/>
          <w:between w:val="nil"/>
        </w:pBdr>
        <w:ind w:left="1440" w:firstLine="720"/>
        <w:rPr>
          <w:color w:val="000000"/>
        </w:rPr>
      </w:pPr>
      <w:r>
        <w:rPr>
          <w:color w:val="000000"/>
        </w:rPr>
        <w:t>pregnant or on maternity leave and men on paternity leave)</w:t>
      </w:r>
    </w:p>
    <w:p w14:paraId="6A54BB2E" w14:textId="77777777" w:rsidR="000032E0" w:rsidRDefault="005E057A">
      <w:pPr>
        <w:pBdr>
          <w:top w:val="nil"/>
          <w:left w:val="nil"/>
          <w:bottom w:val="nil"/>
          <w:right w:val="nil"/>
          <w:between w:val="nil"/>
        </w:pBdr>
        <w:ind w:left="720" w:firstLine="720"/>
        <w:rPr>
          <w:color w:val="000000"/>
        </w:rPr>
      </w:pPr>
      <w:r>
        <w:rPr>
          <w:color w:val="000000"/>
        </w:rPr>
        <w:t>d.</w:t>
      </w:r>
      <w:r>
        <w:rPr>
          <w:color w:val="000000"/>
        </w:rPr>
        <w:tab/>
        <w:t xml:space="preserve">persons of different racial groups (within the meaning of the Race </w:t>
      </w:r>
    </w:p>
    <w:p w14:paraId="4F9DC6F3" w14:textId="77777777" w:rsidR="000032E0" w:rsidRDefault="005E057A">
      <w:pPr>
        <w:pBdr>
          <w:top w:val="nil"/>
          <w:left w:val="nil"/>
          <w:bottom w:val="nil"/>
          <w:right w:val="nil"/>
          <w:between w:val="nil"/>
        </w:pBdr>
        <w:ind w:left="1440" w:firstLine="720"/>
        <w:rPr>
          <w:color w:val="000000"/>
        </w:rPr>
      </w:pPr>
      <w:r>
        <w:rPr>
          <w:color w:val="000000"/>
        </w:rPr>
        <w:t>Relations (Northern Ireland) Order 1997)</w:t>
      </w:r>
    </w:p>
    <w:p w14:paraId="72E6400D" w14:textId="77777777" w:rsidR="000032E0" w:rsidRDefault="005E057A">
      <w:pPr>
        <w:pBdr>
          <w:top w:val="nil"/>
          <w:left w:val="nil"/>
          <w:bottom w:val="nil"/>
          <w:right w:val="nil"/>
          <w:between w:val="nil"/>
        </w:pBdr>
        <w:ind w:left="720" w:firstLine="720"/>
        <w:rPr>
          <w:color w:val="000000"/>
        </w:rPr>
      </w:pPr>
      <w:r>
        <w:rPr>
          <w:color w:val="000000"/>
        </w:rPr>
        <w:t>e.</w:t>
      </w:r>
      <w:r>
        <w:rPr>
          <w:color w:val="000000"/>
        </w:rPr>
        <w:tab/>
        <w:t xml:space="preserve">persons with and without a disability (within the meaning of the </w:t>
      </w:r>
    </w:p>
    <w:p w14:paraId="06342285" w14:textId="77777777" w:rsidR="000032E0" w:rsidRDefault="005E057A">
      <w:pPr>
        <w:pBdr>
          <w:top w:val="nil"/>
          <w:left w:val="nil"/>
          <w:bottom w:val="nil"/>
          <w:right w:val="nil"/>
          <w:between w:val="nil"/>
        </w:pBdr>
        <w:ind w:left="1440" w:firstLine="720"/>
        <w:rPr>
          <w:color w:val="000000"/>
        </w:rPr>
      </w:pPr>
      <w:r>
        <w:rPr>
          <w:color w:val="000000"/>
        </w:rPr>
        <w:t>Disability Discrimination Act 1995)</w:t>
      </w:r>
    </w:p>
    <w:p w14:paraId="191CFC18" w14:textId="77777777" w:rsidR="000032E0" w:rsidRDefault="005E057A">
      <w:pPr>
        <w:pBdr>
          <w:top w:val="nil"/>
          <w:left w:val="nil"/>
          <w:bottom w:val="nil"/>
          <w:right w:val="nil"/>
          <w:between w:val="nil"/>
        </w:pBdr>
        <w:ind w:left="720" w:firstLine="720"/>
        <w:rPr>
          <w:color w:val="000000"/>
        </w:rPr>
      </w:pPr>
      <w:r>
        <w:rPr>
          <w:color w:val="000000"/>
        </w:rPr>
        <w:t>f.</w:t>
      </w:r>
      <w:r>
        <w:rPr>
          <w:color w:val="000000"/>
        </w:rPr>
        <w:tab/>
        <w:t>persons of different ages</w:t>
      </w:r>
    </w:p>
    <w:p w14:paraId="07FFEBE8" w14:textId="77777777" w:rsidR="000032E0" w:rsidRDefault="005E057A">
      <w:pPr>
        <w:pBdr>
          <w:top w:val="nil"/>
          <w:left w:val="nil"/>
          <w:bottom w:val="nil"/>
          <w:right w:val="nil"/>
          <w:between w:val="nil"/>
        </w:pBdr>
        <w:ind w:left="720" w:firstLine="720"/>
        <w:rPr>
          <w:color w:val="000000"/>
        </w:rPr>
      </w:pPr>
      <w:r>
        <w:rPr>
          <w:color w:val="000000"/>
        </w:rPr>
        <w:t>g.</w:t>
      </w:r>
      <w:r>
        <w:rPr>
          <w:color w:val="000000"/>
        </w:rPr>
        <w:tab/>
        <w:t>persons of differing sexual orientation</w:t>
      </w:r>
    </w:p>
    <w:p w14:paraId="0009C5D4" w14:textId="77777777" w:rsidR="000032E0" w:rsidRDefault="005E057A">
      <w:pPr>
        <w:pBdr>
          <w:top w:val="nil"/>
          <w:left w:val="nil"/>
          <w:bottom w:val="nil"/>
          <w:right w:val="nil"/>
          <w:between w:val="nil"/>
        </w:pBdr>
        <w:rPr>
          <w:color w:val="000000"/>
        </w:rPr>
      </w:pPr>
      <w:r>
        <w:rPr>
          <w:color w:val="000000"/>
        </w:rPr>
        <w:t xml:space="preserve"> </w:t>
      </w:r>
    </w:p>
    <w:p w14:paraId="11F6FF61" w14:textId="77777777" w:rsidR="000032E0" w:rsidRDefault="005E057A">
      <w:pPr>
        <w:pBdr>
          <w:top w:val="nil"/>
          <w:left w:val="nil"/>
          <w:bottom w:val="nil"/>
          <w:right w:val="nil"/>
          <w:between w:val="nil"/>
        </w:pBdr>
        <w:ind w:firstLine="720"/>
        <w:rPr>
          <w:color w:val="000000"/>
        </w:rPr>
      </w:pPr>
      <w:r>
        <w:rPr>
          <w:color w:val="000000"/>
        </w:rPr>
        <w:t>2.3.2</w:t>
      </w:r>
      <w:r>
        <w:rPr>
          <w:color w:val="000000"/>
        </w:rPr>
        <w:tab/>
        <w:t xml:space="preserve">The Supplier will take all reasonable steps to secure the observance of clause </w:t>
      </w:r>
    </w:p>
    <w:p w14:paraId="4BAFE9E8" w14:textId="77777777" w:rsidR="000032E0" w:rsidRDefault="005E057A">
      <w:pPr>
        <w:pBdr>
          <w:top w:val="nil"/>
          <w:left w:val="nil"/>
          <w:bottom w:val="nil"/>
          <w:right w:val="nil"/>
          <w:between w:val="nil"/>
        </w:pBdr>
        <w:ind w:left="720" w:firstLine="720"/>
        <w:rPr>
          <w:color w:val="000000"/>
        </w:rPr>
      </w:pPr>
      <w:r>
        <w:rPr>
          <w:color w:val="000000"/>
        </w:rPr>
        <w:t>2.3.1 of this Schedule by all Supplier Staff.</w:t>
      </w:r>
    </w:p>
    <w:p w14:paraId="36AD3D38" w14:textId="77777777" w:rsidR="000032E0" w:rsidRDefault="005E057A">
      <w:pPr>
        <w:pBdr>
          <w:top w:val="nil"/>
          <w:left w:val="nil"/>
          <w:bottom w:val="nil"/>
          <w:right w:val="nil"/>
          <w:between w:val="nil"/>
        </w:pBdr>
        <w:spacing w:before="240" w:after="240"/>
        <w:ind w:left="1440"/>
        <w:rPr>
          <w:color w:val="000000"/>
        </w:rPr>
      </w:pPr>
      <w:r>
        <w:rPr>
          <w:color w:val="000000"/>
          <w:sz w:val="20"/>
          <w:szCs w:val="20"/>
        </w:rPr>
        <w:t xml:space="preserve"> </w:t>
      </w:r>
    </w:p>
    <w:p w14:paraId="2F12701A" w14:textId="77777777" w:rsidR="000032E0" w:rsidRDefault="005E057A">
      <w:pPr>
        <w:pStyle w:val="Heading3"/>
        <w:numPr>
          <w:ilvl w:val="2"/>
          <w:numId w:val="24"/>
        </w:numPr>
        <w:tabs>
          <w:tab w:val="left" w:pos="0"/>
        </w:tabs>
      </w:pPr>
      <w:r>
        <w:t>2.4</w:t>
      </w:r>
      <w:r>
        <w:tab/>
        <w:t>Equality policies and practices</w:t>
      </w:r>
    </w:p>
    <w:p w14:paraId="7163585B" w14:textId="77777777" w:rsidR="000032E0" w:rsidRDefault="005E057A">
      <w:pPr>
        <w:pBdr>
          <w:top w:val="nil"/>
          <w:left w:val="nil"/>
          <w:bottom w:val="nil"/>
          <w:right w:val="nil"/>
          <w:between w:val="nil"/>
        </w:pBdr>
        <w:ind w:left="1440" w:hanging="720"/>
        <w:rPr>
          <w:color w:val="000000"/>
        </w:rPr>
      </w:pPr>
      <w:r>
        <w:rPr>
          <w:color w:val="000000"/>
        </w:rPr>
        <w:t>2.4.1</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B417CC5" w14:textId="77777777" w:rsidR="000032E0" w:rsidRDefault="000032E0">
      <w:pPr>
        <w:pBdr>
          <w:top w:val="nil"/>
          <w:left w:val="nil"/>
          <w:bottom w:val="nil"/>
          <w:right w:val="nil"/>
          <w:between w:val="nil"/>
        </w:pBdr>
        <w:ind w:left="1440" w:hanging="720"/>
        <w:rPr>
          <w:color w:val="000000"/>
        </w:rPr>
      </w:pPr>
    </w:p>
    <w:p w14:paraId="6A5C3FA5" w14:textId="77777777" w:rsidR="000032E0" w:rsidRDefault="005E057A">
      <w:pPr>
        <w:pBdr>
          <w:top w:val="nil"/>
          <w:left w:val="nil"/>
          <w:bottom w:val="nil"/>
          <w:right w:val="nil"/>
          <w:between w:val="nil"/>
        </w:pBdr>
        <w:ind w:left="1440" w:hanging="720"/>
        <w:rPr>
          <w:color w:val="000000"/>
        </w:rPr>
      </w:pPr>
      <w:r>
        <w:rPr>
          <w:color w:val="000000"/>
        </w:rPr>
        <w:t>2.4.2</w:t>
      </w:r>
      <w:r>
        <w:rPr>
          <w:color w:val="000000"/>
        </w:rPr>
        <w:tab/>
        <w:t>The Supplier will take all reasonable steps to ensure that all of the Supplier Staff comply with its equal opportunities policies (referred to in clause 2.3 above). These steps will include:</w:t>
      </w:r>
    </w:p>
    <w:p w14:paraId="700291FA" w14:textId="77777777" w:rsidR="000032E0" w:rsidRDefault="000032E0">
      <w:pPr>
        <w:pBdr>
          <w:top w:val="nil"/>
          <w:left w:val="nil"/>
          <w:bottom w:val="nil"/>
          <w:right w:val="nil"/>
          <w:between w:val="nil"/>
        </w:pBdr>
        <w:ind w:left="1440"/>
        <w:rPr>
          <w:color w:val="000000"/>
        </w:rPr>
      </w:pPr>
    </w:p>
    <w:p w14:paraId="2DA71962" w14:textId="77777777" w:rsidR="000032E0" w:rsidRDefault="005E057A">
      <w:pPr>
        <w:pBdr>
          <w:top w:val="nil"/>
          <w:left w:val="nil"/>
          <w:bottom w:val="nil"/>
          <w:right w:val="nil"/>
          <w:between w:val="nil"/>
        </w:pBdr>
        <w:ind w:left="720" w:firstLine="720"/>
        <w:rPr>
          <w:color w:val="000000"/>
        </w:rPr>
      </w:pPr>
      <w:r>
        <w:rPr>
          <w:color w:val="000000"/>
        </w:rPr>
        <w:t>a.</w:t>
      </w:r>
      <w:r>
        <w:rPr>
          <w:color w:val="000000"/>
        </w:rPr>
        <w:tab/>
        <w:t>the issue of written instructions to staff and other relevant persons</w:t>
      </w:r>
    </w:p>
    <w:p w14:paraId="7E859E4A" w14:textId="77777777" w:rsidR="000032E0" w:rsidRDefault="005E057A">
      <w:pPr>
        <w:pBdr>
          <w:top w:val="nil"/>
          <w:left w:val="nil"/>
          <w:bottom w:val="nil"/>
          <w:right w:val="nil"/>
          <w:between w:val="nil"/>
        </w:pBdr>
        <w:ind w:left="2160" w:hanging="720"/>
        <w:rPr>
          <w:color w:val="000000"/>
        </w:rPr>
      </w:pPr>
      <w:r>
        <w:rPr>
          <w:color w:val="000000"/>
        </w:rPr>
        <w:t>b.</w:t>
      </w:r>
      <w:r>
        <w:rPr>
          <w:color w:val="000000"/>
        </w:rPr>
        <w:tab/>
        <w:t>the appointment or designation of a senior manager with responsibility for equal opportunities</w:t>
      </w:r>
    </w:p>
    <w:p w14:paraId="671666FB" w14:textId="77777777" w:rsidR="000032E0" w:rsidRDefault="005E057A">
      <w:pPr>
        <w:pBdr>
          <w:top w:val="nil"/>
          <w:left w:val="nil"/>
          <w:bottom w:val="nil"/>
          <w:right w:val="nil"/>
          <w:between w:val="nil"/>
        </w:pBdr>
        <w:ind w:left="2160" w:hanging="720"/>
        <w:rPr>
          <w:color w:val="000000"/>
        </w:rPr>
      </w:pPr>
      <w:r>
        <w:rPr>
          <w:color w:val="000000"/>
        </w:rPr>
        <w:t>c.</w:t>
      </w:r>
      <w:r>
        <w:rPr>
          <w:color w:val="000000"/>
        </w:rPr>
        <w:tab/>
        <w:t>training of all staff and other relevant persons in equal opportunities and harassment matters</w:t>
      </w:r>
    </w:p>
    <w:p w14:paraId="61798CD0" w14:textId="77777777" w:rsidR="000032E0" w:rsidRDefault="005E057A">
      <w:pPr>
        <w:pBdr>
          <w:top w:val="nil"/>
          <w:left w:val="nil"/>
          <w:bottom w:val="nil"/>
          <w:right w:val="nil"/>
          <w:between w:val="nil"/>
        </w:pBdr>
        <w:ind w:left="2160" w:hanging="720"/>
        <w:rPr>
          <w:color w:val="000000"/>
        </w:rPr>
      </w:pPr>
      <w:r>
        <w:rPr>
          <w:color w:val="000000"/>
        </w:rPr>
        <w:t>d.</w:t>
      </w:r>
      <w:r>
        <w:rPr>
          <w:color w:val="000000"/>
        </w:rPr>
        <w:tab/>
        <w:t>the inclusion of the topic of equality as an agenda item at team, management and staff meetings</w:t>
      </w:r>
    </w:p>
    <w:p w14:paraId="0F1BFB68" w14:textId="77777777" w:rsidR="000032E0" w:rsidRDefault="000032E0">
      <w:pPr>
        <w:pBdr>
          <w:top w:val="nil"/>
          <w:left w:val="nil"/>
          <w:bottom w:val="nil"/>
          <w:right w:val="nil"/>
          <w:between w:val="nil"/>
        </w:pBdr>
        <w:rPr>
          <w:color w:val="000000"/>
        </w:rPr>
      </w:pPr>
    </w:p>
    <w:p w14:paraId="3F887137" w14:textId="77777777" w:rsidR="000032E0" w:rsidRDefault="005E057A">
      <w:pPr>
        <w:pBdr>
          <w:top w:val="nil"/>
          <w:left w:val="nil"/>
          <w:bottom w:val="nil"/>
          <w:right w:val="nil"/>
          <w:between w:val="nil"/>
        </w:pBdr>
        <w:ind w:left="720"/>
        <w:rPr>
          <w:color w:val="000000"/>
        </w:rPr>
      </w:pPr>
      <w:r>
        <w:rPr>
          <w:color w:val="000000"/>
        </w:rPr>
        <w:t>The Supplier will procure that its Subcontractors do likewise with their equal opportunities policies.</w:t>
      </w:r>
    </w:p>
    <w:p w14:paraId="706C19CD" w14:textId="77777777" w:rsidR="000032E0" w:rsidRDefault="000032E0">
      <w:pPr>
        <w:pBdr>
          <w:top w:val="nil"/>
          <w:left w:val="nil"/>
          <w:bottom w:val="nil"/>
          <w:right w:val="nil"/>
          <w:between w:val="nil"/>
        </w:pBdr>
        <w:ind w:left="720"/>
        <w:rPr>
          <w:color w:val="000000"/>
        </w:rPr>
      </w:pPr>
    </w:p>
    <w:p w14:paraId="7E26D0F8" w14:textId="77777777" w:rsidR="000032E0" w:rsidRDefault="005E057A">
      <w:pPr>
        <w:pBdr>
          <w:top w:val="nil"/>
          <w:left w:val="nil"/>
          <w:bottom w:val="nil"/>
          <w:right w:val="nil"/>
          <w:between w:val="nil"/>
        </w:pBdr>
        <w:ind w:firstLine="720"/>
        <w:rPr>
          <w:color w:val="000000"/>
        </w:rPr>
      </w:pPr>
      <w:r>
        <w:rPr>
          <w:color w:val="000000"/>
        </w:rPr>
        <w:t>2.4.3</w:t>
      </w:r>
      <w:r>
        <w:rPr>
          <w:color w:val="000000"/>
        </w:rPr>
        <w:tab/>
        <w:t>The Supplier will inform the Customer as soon as possible in the event of:</w:t>
      </w:r>
    </w:p>
    <w:p w14:paraId="322BB1E8" w14:textId="77777777" w:rsidR="000032E0" w:rsidRDefault="000032E0">
      <w:pPr>
        <w:pBdr>
          <w:top w:val="nil"/>
          <w:left w:val="nil"/>
          <w:bottom w:val="nil"/>
          <w:right w:val="nil"/>
          <w:between w:val="nil"/>
        </w:pBdr>
        <w:rPr>
          <w:color w:val="000000"/>
        </w:rPr>
      </w:pPr>
    </w:p>
    <w:p w14:paraId="5154D5D7" w14:textId="77777777" w:rsidR="000032E0" w:rsidRDefault="005E057A">
      <w:pPr>
        <w:pBdr>
          <w:top w:val="nil"/>
          <w:left w:val="nil"/>
          <w:bottom w:val="nil"/>
          <w:right w:val="nil"/>
          <w:between w:val="nil"/>
        </w:pBdr>
        <w:ind w:left="2160" w:hanging="720"/>
        <w:rPr>
          <w:color w:val="000000"/>
        </w:rPr>
      </w:pPr>
      <w:r>
        <w:rPr>
          <w:color w:val="000000"/>
        </w:rPr>
        <w:lastRenderedPageBreak/>
        <w:t>A.</w:t>
      </w:r>
      <w:r>
        <w:rPr>
          <w:color w:val="000000"/>
        </w:rPr>
        <w:tab/>
        <w:t>the Equality Commission notifying the Supplier of an alleged breach by it or any Subcontractor (or any of their shareholders or directors) of the Fair Employment and Treatment (Northern Ireland) Order 1998 or</w:t>
      </w:r>
    </w:p>
    <w:p w14:paraId="3E9C7AAA" w14:textId="77777777" w:rsidR="000032E0" w:rsidRDefault="005E057A">
      <w:pPr>
        <w:pBdr>
          <w:top w:val="nil"/>
          <w:left w:val="nil"/>
          <w:bottom w:val="nil"/>
          <w:right w:val="nil"/>
          <w:between w:val="nil"/>
        </w:pBdr>
        <w:ind w:left="2160" w:hanging="720"/>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141A9245" w14:textId="77777777" w:rsidR="000032E0" w:rsidRDefault="000032E0">
      <w:pPr>
        <w:pBdr>
          <w:top w:val="nil"/>
          <w:left w:val="nil"/>
          <w:bottom w:val="nil"/>
          <w:right w:val="nil"/>
          <w:between w:val="nil"/>
        </w:pBdr>
        <w:ind w:left="2160"/>
        <w:rPr>
          <w:color w:val="000000"/>
        </w:rPr>
      </w:pPr>
    </w:p>
    <w:p w14:paraId="5A6A119E" w14:textId="77777777" w:rsidR="000032E0" w:rsidRDefault="005E057A">
      <w:pPr>
        <w:pBdr>
          <w:top w:val="nil"/>
          <w:left w:val="nil"/>
          <w:bottom w:val="nil"/>
          <w:right w:val="nil"/>
          <w:between w:val="nil"/>
        </w:pBdr>
        <w:ind w:left="720"/>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232CF36" w14:textId="77777777" w:rsidR="000032E0" w:rsidRDefault="000032E0">
      <w:pPr>
        <w:pBdr>
          <w:top w:val="nil"/>
          <w:left w:val="nil"/>
          <w:bottom w:val="nil"/>
          <w:right w:val="nil"/>
          <w:between w:val="nil"/>
        </w:pBdr>
        <w:rPr>
          <w:color w:val="000000"/>
        </w:rPr>
      </w:pPr>
    </w:p>
    <w:p w14:paraId="62442B46" w14:textId="77777777" w:rsidR="000032E0" w:rsidRDefault="005E057A">
      <w:pPr>
        <w:pBdr>
          <w:top w:val="nil"/>
          <w:left w:val="nil"/>
          <w:bottom w:val="nil"/>
          <w:right w:val="nil"/>
          <w:between w:val="nil"/>
        </w:pBdr>
        <w:ind w:left="1440" w:hanging="720"/>
        <w:rPr>
          <w:color w:val="000000"/>
        </w:rPr>
      </w:pPr>
      <w:r>
        <w:rPr>
          <w:color w:val="000000"/>
        </w:rPr>
        <w:t>2.4.4</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6C3D0268" w14:textId="77777777" w:rsidR="000032E0" w:rsidRDefault="000032E0">
      <w:pPr>
        <w:pBdr>
          <w:top w:val="nil"/>
          <w:left w:val="nil"/>
          <w:bottom w:val="nil"/>
          <w:right w:val="nil"/>
          <w:between w:val="nil"/>
        </w:pBdr>
        <w:ind w:left="1440"/>
        <w:rPr>
          <w:color w:val="000000"/>
        </w:rPr>
      </w:pPr>
    </w:p>
    <w:p w14:paraId="7B9231C9" w14:textId="77777777" w:rsidR="000032E0" w:rsidRDefault="005E057A">
      <w:pPr>
        <w:pBdr>
          <w:top w:val="nil"/>
          <w:left w:val="nil"/>
          <w:bottom w:val="nil"/>
          <w:right w:val="nil"/>
          <w:between w:val="nil"/>
        </w:pBdr>
        <w:ind w:left="1440" w:hanging="720"/>
        <w:rPr>
          <w:color w:val="000000"/>
        </w:rPr>
      </w:pPr>
      <w:r>
        <w:rPr>
          <w:color w:val="000000"/>
        </w:rPr>
        <w:t>2.4.5</w:t>
      </w:r>
      <w:r>
        <w:rPr>
          <w:color w:val="000000"/>
        </w:rP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28CDC57" w14:textId="77777777" w:rsidR="000032E0" w:rsidRDefault="000032E0">
      <w:pPr>
        <w:pBdr>
          <w:top w:val="nil"/>
          <w:left w:val="nil"/>
          <w:bottom w:val="nil"/>
          <w:right w:val="nil"/>
          <w:between w:val="nil"/>
        </w:pBdr>
        <w:ind w:left="1440" w:hanging="720"/>
        <w:rPr>
          <w:color w:val="000000"/>
        </w:rPr>
      </w:pPr>
    </w:p>
    <w:p w14:paraId="60EDB3DF" w14:textId="77777777" w:rsidR="000032E0" w:rsidRDefault="005E057A">
      <w:pPr>
        <w:pStyle w:val="Heading3"/>
        <w:numPr>
          <w:ilvl w:val="2"/>
          <w:numId w:val="24"/>
        </w:numPr>
        <w:tabs>
          <w:tab w:val="left" w:pos="0"/>
        </w:tabs>
      </w:pPr>
      <w:r>
        <w:t>2.5</w:t>
      </w:r>
      <w:r>
        <w:tab/>
        <w:t>Equality</w:t>
      </w:r>
    </w:p>
    <w:p w14:paraId="1A1A49AE" w14:textId="77777777" w:rsidR="000032E0" w:rsidRDefault="005E057A">
      <w:pPr>
        <w:pBdr>
          <w:top w:val="nil"/>
          <w:left w:val="nil"/>
          <w:bottom w:val="nil"/>
          <w:right w:val="nil"/>
          <w:between w:val="nil"/>
        </w:pBdr>
        <w:ind w:left="1440" w:hanging="720"/>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D895F9D" w14:textId="77777777" w:rsidR="000032E0" w:rsidRDefault="000032E0">
      <w:pPr>
        <w:pBdr>
          <w:top w:val="nil"/>
          <w:left w:val="nil"/>
          <w:bottom w:val="nil"/>
          <w:right w:val="nil"/>
          <w:between w:val="nil"/>
        </w:pBdr>
        <w:ind w:left="1440"/>
        <w:rPr>
          <w:color w:val="000000"/>
        </w:rPr>
      </w:pPr>
    </w:p>
    <w:p w14:paraId="1A260E36" w14:textId="77777777" w:rsidR="000032E0" w:rsidRDefault="005E057A">
      <w:pPr>
        <w:pBdr>
          <w:top w:val="nil"/>
          <w:left w:val="nil"/>
          <w:bottom w:val="nil"/>
          <w:right w:val="nil"/>
          <w:between w:val="nil"/>
        </w:pBdr>
        <w:ind w:left="1440" w:hanging="720"/>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40FBF0FA" w14:textId="77777777" w:rsidR="000032E0" w:rsidRDefault="000032E0">
      <w:pPr>
        <w:pBdr>
          <w:top w:val="nil"/>
          <w:left w:val="nil"/>
          <w:bottom w:val="nil"/>
          <w:right w:val="nil"/>
          <w:between w:val="nil"/>
        </w:pBdr>
        <w:rPr>
          <w:color w:val="000000"/>
        </w:rPr>
      </w:pPr>
    </w:p>
    <w:p w14:paraId="1C588BFA" w14:textId="77777777" w:rsidR="000032E0" w:rsidRDefault="005E057A">
      <w:pPr>
        <w:pStyle w:val="Heading3"/>
        <w:numPr>
          <w:ilvl w:val="2"/>
          <w:numId w:val="24"/>
        </w:numPr>
        <w:tabs>
          <w:tab w:val="left" w:pos="0"/>
        </w:tabs>
      </w:pPr>
      <w:r>
        <w:t>2.6</w:t>
      </w:r>
      <w:r>
        <w:tab/>
        <w:t>Health and safety</w:t>
      </w:r>
    </w:p>
    <w:p w14:paraId="0BFEB18B" w14:textId="77777777" w:rsidR="000032E0" w:rsidRDefault="005E057A">
      <w:pPr>
        <w:pBdr>
          <w:top w:val="nil"/>
          <w:left w:val="nil"/>
          <w:bottom w:val="nil"/>
          <w:right w:val="nil"/>
          <w:between w:val="nil"/>
        </w:pBdr>
        <w:ind w:left="1440" w:hanging="720"/>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44EDCC0E" w14:textId="77777777" w:rsidR="000032E0" w:rsidRDefault="000032E0">
      <w:pPr>
        <w:pBdr>
          <w:top w:val="nil"/>
          <w:left w:val="nil"/>
          <w:bottom w:val="nil"/>
          <w:right w:val="nil"/>
          <w:between w:val="nil"/>
        </w:pBdr>
        <w:ind w:left="1440"/>
        <w:rPr>
          <w:color w:val="000000"/>
        </w:rPr>
      </w:pPr>
    </w:p>
    <w:p w14:paraId="71BA1584" w14:textId="77777777" w:rsidR="000032E0" w:rsidRDefault="005E057A">
      <w:pPr>
        <w:pBdr>
          <w:top w:val="nil"/>
          <w:left w:val="nil"/>
          <w:bottom w:val="nil"/>
          <w:right w:val="nil"/>
          <w:between w:val="nil"/>
        </w:pBdr>
        <w:ind w:left="1440" w:hanging="720"/>
        <w:rPr>
          <w:color w:val="000000"/>
        </w:rPr>
      </w:pPr>
      <w:r>
        <w:rPr>
          <w:color w:val="000000"/>
        </w:rPr>
        <w:lastRenderedPageBreak/>
        <w:t>2.6.2</w:t>
      </w:r>
      <w:r>
        <w:rPr>
          <w:color w:val="000000"/>
        </w:rPr>
        <w:tab/>
        <w:t>While on the Customer premises, the Supplier will comply with any health and safety measures implemented by the Customer in respect of Supplier Staff and other persons working there.</w:t>
      </w:r>
    </w:p>
    <w:p w14:paraId="0AD86064" w14:textId="77777777" w:rsidR="000032E0" w:rsidRDefault="000032E0">
      <w:pPr>
        <w:pBdr>
          <w:top w:val="nil"/>
          <w:left w:val="nil"/>
          <w:bottom w:val="nil"/>
          <w:right w:val="nil"/>
          <w:between w:val="nil"/>
        </w:pBdr>
        <w:rPr>
          <w:color w:val="000000"/>
        </w:rPr>
      </w:pPr>
    </w:p>
    <w:p w14:paraId="29F6A47C" w14:textId="77777777" w:rsidR="000032E0" w:rsidRDefault="005E057A">
      <w:pPr>
        <w:pBdr>
          <w:top w:val="nil"/>
          <w:left w:val="nil"/>
          <w:bottom w:val="nil"/>
          <w:right w:val="nil"/>
          <w:between w:val="nil"/>
        </w:pBdr>
        <w:ind w:left="1440" w:hanging="720"/>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610FFD0" w14:textId="77777777" w:rsidR="000032E0" w:rsidRDefault="000032E0">
      <w:pPr>
        <w:pBdr>
          <w:top w:val="nil"/>
          <w:left w:val="nil"/>
          <w:bottom w:val="nil"/>
          <w:right w:val="nil"/>
          <w:between w:val="nil"/>
        </w:pBdr>
        <w:rPr>
          <w:color w:val="000000"/>
        </w:rPr>
      </w:pPr>
    </w:p>
    <w:p w14:paraId="0532B571" w14:textId="77777777" w:rsidR="000032E0" w:rsidRDefault="005E057A">
      <w:pPr>
        <w:pBdr>
          <w:top w:val="nil"/>
          <w:left w:val="nil"/>
          <w:bottom w:val="nil"/>
          <w:right w:val="nil"/>
          <w:between w:val="nil"/>
        </w:pBdr>
        <w:ind w:left="1440" w:hanging="720"/>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56772AA" w14:textId="77777777" w:rsidR="000032E0" w:rsidRDefault="000032E0">
      <w:pPr>
        <w:pBdr>
          <w:top w:val="nil"/>
          <w:left w:val="nil"/>
          <w:bottom w:val="nil"/>
          <w:right w:val="nil"/>
          <w:between w:val="nil"/>
        </w:pBdr>
        <w:rPr>
          <w:color w:val="000000"/>
        </w:rPr>
      </w:pPr>
    </w:p>
    <w:p w14:paraId="6CA6A997" w14:textId="77777777" w:rsidR="000032E0" w:rsidRDefault="005E057A">
      <w:pPr>
        <w:pBdr>
          <w:top w:val="nil"/>
          <w:left w:val="nil"/>
          <w:bottom w:val="nil"/>
          <w:right w:val="nil"/>
          <w:between w:val="nil"/>
        </w:pBdr>
        <w:ind w:left="1440" w:hanging="720"/>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14:paraId="50C4EAC8" w14:textId="77777777" w:rsidR="000032E0" w:rsidRDefault="000032E0">
      <w:pPr>
        <w:pBdr>
          <w:top w:val="nil"/>
          <w:left w:val="nil"/>
          <w:bottom w:val="nil"/>
          <w:right w:val="nil"/>
          <w:between w:val="nil"/>
        </w:pBdr>
        <w:rPr>
          <w:color w:val="000000"/>
        </w:rPr>
      </w:pPr>
    </w:p>
    <w:p w14:paraId="2D6FEE46" w14:textId="77777777" w:rsidR="000032E0" w:rsidRDefault="005E057A">
      <w:pPr>
        <w:pStyle w:val="Heading3"/>
        <w:numPr>
          <w:ilvl w:val="2"/>
          <w:numId w:val="24"/>
        </w:numPr>
        <w:tabs>
          <w:tab w:val="left" w:pos="0"/>
        </w:tabs>
      </w:pPr>
      <w:r>
        <w:t>2.7</w:t>
      </w:r>
      <w:r>
        <w:tab/>
        <w:t>Criminal damage</w:t>
      </w:r>
    </w:p>
    <w:p w14:paraId="3A14B152" w14:textId="77777777" w:rsidR="000032E0" w:rsidRDefault="005E057A">
      <w:pPr>
        <w:pBdr>
          <w:top w:val="nil"/>
          <w:left w:val="nil"/>
          <w:bottom w:val="nil"/>
          <w:right w:val="nil"/>
          <w:between w:val="nil"/>
        </w:pBdr>
        <w:ind w:left="1440" w:hanging="720"/>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46E371FA" w14:textId="77777777" w:rsidR="000032E0" w:rsidRDefault="000032E0">
      <w:pPr>
        <w:pBdr>
          <w:top w:val="nil"/>
          <w:left w:val="nil"/>
          <w:bottom w:val="nil"/>
          <w:right w:val="nil"/>
          <w:between w:val="nil"/>
        </w:pBdr>
        <w:rPr>
          <w:color w:val="000000"/>
        </w:rPr>
      </w:pPr>
    </w:p>
    <w:p w14:paraId="1E985FD6" w14:textId="77777777" w:rsidR="000032E0" w:rsidRDefault="005E057A">
      <w:pPr>
        <w:pBdr>
          <w:top w:val="nil"/>
          <w:left w:val="nil"/>
          <w:bottom w:val="nil"/>
          <w:right w:val="nil"/>
          <w:between w:val="nil"/>
        </w:pBdr>
        <w:ind w:left="1440" w:hanging="720"/>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6A14A51" w14:textId="77777777" w:rsidR="000032E0" w:rsidRDefault="000032E0">
      <w:pPr>
        <w:pBdr>
          <w:top w:val="nil"/>
          <w:left w:val="nil"/>
          <w:bottom w:val="nil"/>
          <w:right w:val="nil"/>
          <w:between w:val="nil"/>
        </w:pBdr>
        <w:rPr>
          <w:color w:val="000000"/>
        </w:rPr>
      </w:pPr>
    </w:p>
    <w:p w14:paraId="04ACDA66" w14:textId="77777777" w:rsidR="000032E0" w:rsidRDefault="005E057A">
      <w:pPr>
        <w:pBdr>
          <w:top w:val="nil"/>
          <w:left w:val="nil"/>
          <w:bottom w:val="nil"/>
          <w:right w:val="nil"/>
          <w:between w:val="nil"/>
        </w:pBdr>
        <w:ind w:left="1440" w:hanging="720"/>
        <w:rPr>
          <w:color w:val="000000"/>
        </w:rPr>
      </w:pPr>
      <w:r>
        <w:rPr>
          <w:color w:val="000000"/>
        </w:rPr>
        <w:t>2.7.3</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76432DC7" w14:textId="77777777" w:rsidR="000032E0" w:rsidRDefault="000032E0">
      <w:pPr>
        <w:pBdr>
          <w:top w:val="nil"/>
          <w:left w:val="nil"/>
          <w:bottom w:val="nil"/>
          <w:right w:val="nil"/>
          <w:between w:val="nil"/>
        </w:pBdr>
        <w:rPr>
          <w:color w:val="000000"/>
        </w:rPr>
      </w:pPr>
    </w:p>
    <w:p w14:paraId="0A402A60" w14:textId="77777777" w:rsidR="000032E0" w:rsidRDefault="005E057A">
      <w:pPr>
        <w:pBdr>
          <w:top w:val="nil"/>
          <w:left w:val="nil"/>
          <w:bottom w:val="nil"/>
          <w:right w:val="nil"/>
          <w:between w:val="nil"/>
        </w:pBdr>
        <w:ind w:left="1440" w:hanging="720"/>
        <w:rPr>
          <w:color w:val="000000"/>
        </w:rPr>
      </w:pPr>
      <w:r>
        <w:rPr>
          <w:color w:val="000000"/>
        </w:rPr>
        <w:t>2.7.4</w:t>
      </w:r>
      <w:r>
        <w:rPr>
          <w:color w:val="000000"/>
        </w:rPr>
        <w:tab/>
        <w:t>The Supplier will apply any compensation paid under the Compensation Order in respect of damage to the relevant assets towards the repair, reinstatement or replacement of the assets affected.</w:t>
      </w:r>
    </w:p>
    <w:p w14:paraId="5AA65ABF" w14:textId="77777777" w:rsidR="000032E0" w:rsidRDefault="000032E0">
      <w:pPr>
        <w:pBdr>
          <w:top w:val="nil"/>
          <w:left w:val="nil"/>
          <w:bottom w:val="nil"/>
          <w:right w:val="nil"/>
          <w:between w:val="nil"/>
        </w:pBdr>
        <w:rPr>
          <w:color w:val="000000"/>
        </w:rPr>
      </w:pPr>
    </w:p>
    <w:p w14:paraId="3AF4423B" w14:textId="77777777" w:rsidR="000032E0" w:rsidRDefault="000032E0">
      <w:pPr>
        <w:pBdr>
          <w:top w:val="nil"/>
          <w:left w:val="nil"/>
          <w:bottom w:val="nil"/>
          <w:right w:val="nil"/>
          <w:between w:val="nil"/>
        </w:pBdr>
        <w:rPr>
          <w:b/>
          <w:color w:val="000000"/>
        </w:rPr>
      </w:pPr>
    </w:p>
    <w:p w14:paraId="479D9A0A" w14:textId="77777777" w:rsidR="000032E0" w:rsidRDefault="005E057A">
      <w:pPr>
        <w:pBdr>
          <w:top w:val="nil"/>
          <w:left w:val="nil"/>
          <w:bottom w:val="nil"/>
          <w:right w:val="nil"/>
          <w:between w:val="nil"/>
        </w:pBdr>
        <w:rPr>
          <w:color w:val="000000"/>
        </w:rPr>
      </w:pPr>
      <w:bookmarkStart w:id="10" w:name="_heading=h.17dp8vu" w:colFirst="0" w:colLast="0"/>
      <w:bookmarkEnd w:id="10"/>
      <w:r>
        <w:br w:type="page"/>
      </w:r>
    </w:p>
    <w:p w14:paraId="042B4BDA" w14:textId="77777777" w:rsidR="000032E0" w:rsidRDefault="000032E0">
      <w:pPr>
        <w:pBdr>
          <w:top w:val="nil"/>
          <w:left w:val="nil"/>
          <w:bottom w:val="nil"/>
          <w:right w:val="nil"/>
          <w:between w:val="nil"/>
        </w:pBdr>
        <w:rPr>
          <w:b/>
          <w:color w:val="000000"/>
        </w:rPr>
      </w:pPr>
    </w:p>
    <w:p w14:paraId="0C0991FC" w14:textId="77777777" w:rsidR="000032E0" w:rsidRDefault="005E057A">
      <w:pPr>
        <w:pStyle w:val="Heading2"/>
        <w:numPr>
          <w:ilvl w:val="1"/>
          <w:numId w:val="24"/>
        </w:numPr>
        <w:tabs>
          <w:tab w:val="left" w:pos="0"/>
        </w:tabs>
      </w:pPr>
      <w:bookmarkStart w:id="11" w:name="_heading=h.3rdcrjn" w:colFirst="0" w:colLast="0"/>
      <w:bookmarkEnd w:id="11"/>
      <w:r>
        <w:t>Schedule 6: Glossary and interpretations</w:t>
      </w:r>
    </w:p>
    <w:p w14:paraId="66323554" w14:textId="77777777" w:rsidR="000032E0" w:rsidRDefault="005E057A">
      <w:pPr>
        <w:pBdr>
          <w:top w:val="nil"/>
          <w:left w:val="nil"/>
          <w:bottom w:val="nil"/>
          <w:right w:val="nil"/>
          <w:between w:val="nil"/>
        </w:pBdr>
        <w:rPr>
          <w:color w:val="000000"/>
        </w:rPr>
      </w:pPr>
      <w:r>
        <w:rPr>
          <w:color w:val="000000"/>
        </w:rPr>
        <w:t>In this Call-Off Contract the following expressions mean:</w:t>
      </w:r>
    </w:p>
    <w:p w14:paraId="2F34CDFB" w14:textId="77777777" w:rsidR="000032E0" w:rsidRDefault="000032E0">
      <w:pPr>
        <w:pBdr>
          <w:top w:val="nil"/>
          <w:left w:val="nil"/>
          <w:bottom w:val="nil"/>
          <w:right w:val="nil"/>
          <w:between w:val="nil"/>
        </w:pBdr>
        <w:rPr>
          <w:color w:val="000000"/>
        </w:rPr>
      </w:pPr>
    </w:p>
    <w:tbl>
      <w:tblPr>
        <w:tblStyle w:val="af4"/>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0032E0" w14:paraId="4AA477D5"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7CED055"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41AFE8E"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Meaning</w:t>
            </w:r>
          </w:p>
        </w:tc>
      </w:tr>
      <w:tr w:rsidR="000032E0" w14:paraId="45DCD8E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961619"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DA9040"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0032E0" w14:paraId="6B5E03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47A77FA"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9598C09"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0032E0" w14:paraId="2C6A47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0B60B06"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D18F11"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0032E0" w14:paraId="4A71D89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3C7EC7"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FD85CEE"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0032E0" w14:paraId="4A95DF1B"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C903484"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33B5CE2"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For each Party, IPRs:</w:t>
            </w:r>
          </w:p>
          <w:p w14:paraId="67671507" w14:textId="77777777" w:rsidR="000032E0" w:rsidRDefault="005E057A">
            <w:pPr>
              <w:numPr>
                <w:ilvl w:val="0"/>
                <w:numId w:val="14"/>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789E9FF5" w14:textId="77777777" w:rsidR="000032E0" w:rsidRDefault="005E057A">
            <w:pPr>
              <w:numPr>
                <w:ilvl w:val="0"/>
                <w:numId w:val="14"/>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786B61DA"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0032E0" w14:paraId="120C067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29CF2D6"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A1CE864"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0032E0" w14:paraId="77396A7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261D228"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C84630"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0032E0" w14:paraId="4D8B09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0B54412"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5014A44"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0032E0" w14:paraId="5862ABB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082F8B"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14EA05"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0032E0" w14:paraId="06F891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C617207"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1605062"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0032E0" w14:paraId="0D8D5CB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8EA03D3"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A15D84"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032E0" w14:paraId="32A503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2A57BC"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A7481D2"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0032E0" w14:paraId="7249D43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F82190C"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D07E0DA"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032E0" w14:paraId="1C384F1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6078EA"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10B5E95"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0032E0" w14:paraId="03C4D4AF"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73F4B2C"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233AFB4"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14:paraId="63E84243" w14:textId="77777777" w:rsidR="000032E0" w:rsidRDefault="005E057A">
            <w:pPr>
              <w:numPr>
                <w:ilvl w:val="0"/>
                <w:numId w:val="15"/>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6042F52E" w14:textId="77777777" w:rsidR="000032E0" w:rsidRDefault="005E057A">
            <w:pPr>
              <w:numPr>
                <w:ilvl w:val="0"/>
                <w:numId w:val="15"/>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0032E0" w14:paraId="1A53A9DF"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1FF16D"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17DB0C0"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14:paraId="3DF27A89"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0032E0" w14:paraId="6AF4E34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A88A29"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AC8F892"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032E0" w14:paraId="718BA71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FC05716"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Crown</w:t>
            </w:r>
          </w:p>
          <w:p w14:paraId="20D9D2AB"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739E45"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032E0" w14:paraId="256DD9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95F806"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558A990"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032E0" w14:paraId="5A5D15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2446598"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FA1DFC"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0032E0" w14:paraId="4B5F505B"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FBAAA5"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CE4945"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Data Protection Legislation means:</w:t>
            </w:r>
          </w:p>
          <w:p w14:paraId="68DDA0EC" w14:textId="77777777" w:rsidR="000032E0" w:rsidRDefault="005E057A">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19737B2B" w14:textId="77777777" w:rsidR="000032E0" w:rsidRDefault="005E057A">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14:paraId="7E48D6A4" w14:textId="77777777" w:rsidR="000032E0" w:rsidRDefault="005E057A">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0032E0" w14:paraId="501C20A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9A99CA"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0A8EFC"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032E0" w14:paraId="4C7FD64C"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1D8EF7"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30293F1"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Default is any:</w:t>
            </w:r>
          </w:p>
          <w:p w14:paraId="34F241D8" w14:textId="77777777" w:rsidR="000032E0" w:rsidRDefault="005E057A">
            <w:pPr>
              <w:numPr>
                <w:ilvl w:val="0"/>
                <w:numId w:val="3"/>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4CD4C546" w14:textId="77777777" w:rsidR="000032E0" w:rsidRDefault="005E057A">
            <w:pPr>
              <w:numPr>
                <w:ilvl w:val="0"/>
                <w:numId w:val="3"/>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19A0E50D"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0032E0" w14:paraId="5041852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4D12C0"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AD5343B"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0032E0" w14:paraId="2FAE7A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C9E6BE7"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9E8057" w14:textId="77777777" w:rsidR="000032E0" w:rsidRDefault="005E057A">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7">
              <w:r>
                <w:rPr>
                  <w:color w:val="000000"/>
                  <w:sz w:val="20"/>
                  <w:szCs w:val="20"/>
                  <w:u w:val="single"/>
                </w:rPr>
                <w:t>https://www.digitalmarketplace.service.gov.uk</w:t>
              </w:r>
            </w:hyperlink>
            <w:r>
              <w:rPr>
                <w:color w:val="000000"/>
                <w:sz w:val="20"/>
                <w:szCs w:val="20"/>
              </w:rPr>
              <w:t>/)</w:t>
            </w:r>
          </w:p>
        </w:tc>
      </w:tr>
      <w:tr w:rsidR="000032E0" w14:paraId="490CBB4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9F3641"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DF131B5"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0032E0" w14:paraId="1BD88DF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8797A6C"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75A3CBA"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0032E0" w14:paraId="632895C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DCA9012"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F05F8DA"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0032E0" w14:paraId="1B27F11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706607D"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AB05E8C"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0032E0" w14:paraId="7931DF2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6598740"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3A6986A"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032E0" w14:paraId="270DBF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94A509B"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3030CC6"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p>
        </w:tc>
      </w:tr>
      <w:tr w:rsidR="000032E0" w14:paraId="2F73C5CF"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84EED3"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CAF815"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14:paraId="709C18E4" w14:textId="77777777" w:rsidR="000032E0" w:rsidRDefault="00945E55">
            <w:pPr>
              <w:pBdr>
                <w:top w:val="nil"/>
                <w:left w:val="nil"/>
                <w:bottom w:val="nil"/>
                <w:right w:val="nil"/>
                <w:between w:val="nil"/>
              </w:pBdr>
              <w:rPr>
                <w:color w:val="000000"/>
              </w:rPr>
            </w:pPr>
            <w:hyperlink r:id="rId28">
              <w:r w:rsidR="005E057A">
                <w:rPr>
                  <w:color w:val="0000FF"/>
                  <w:u w:val="single"/>
                </w:rPr>
                <w:t>https://www.gov.uk/guidance/check-employment-status-for-tax</w:t>
              </w:r>
            </w:hyperlink>
          </w:p>
        </w:tc>
      </w:tr>
      <w:tr w:rsidR="000032E0" w14:paraId="346B259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786E18"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2444AB"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0032E0" w14:paraId="098F93C3"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D8D1687"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8A5ED44"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14:paraId="108C3AB3" w14:textId="77777777" w:rsidR="000032E0" w:rsidRDefault="005E057A">
            <w:pPr>
              <w:numPr>
                <w:ilvl w:val="0"/>
                <w:numId w:val="16"/>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6EB49534" w14:textId="77777777" w:rsidR="000032E0" w:rsidRDefault="005E057A">
            <w:pPr>
              <w:numPr>
                <w:ilvl w:val="0"/>
                <w:numId w:val="17"/>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20CCE43A" w14:textId="77777777" w:rsidR="000032E0" w:rsidRDefault="005E057A">
            <w:pPr>
              <w:numPr>
                <w:ilvl w:val="0"/>
                <w:numId w:val="18"/>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14:paraId="6F5C541E" w14:textId="77777777" w:rsidR="000032E0" w:rsidRDefault="005E057A">
            <w:pPr>
              <w:numPr>
                <w:ilvl w:val="0"/>
                <w:numId w:val="19"/>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14:paraId="4413F4F0" w14:textId="77777777" w:rsidR="000032E0" w:rsidRDefault="005E057A">
            <w:pPr>
              <w:numPr>
                <w:ilvl w:val="0"/>
                <w:numId w:val="12"/>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4CA886B6"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14:paraId="7844C0B1" w14:textId="77777777" w:rsidR="000032E0" w:rsidRDefault="005E057A">
            <w:pPr>
              <w:numPr>
                <w:ilvl w:val="0"/>
                <w:numId w:val="13"/>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00A13892" w14:textId="77777777" w:rsidR="000032E0" w:rsidRDefault="005E057A">
            <w:pPr>
              <w:numPr>
                <w:ilvl w:val="0"/>
                <w:numId w:val="13"/>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4403ECAA" w14:textId="77777777" w:rsidR="000032E0" w:rsidRDefault="005E057A">
            <w:pPr>
              <w:numPr>
                <w:ilvl w:val="0"/>
                <w:numId w:val="13"/>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659B155E" w14:textId="77777777" w:rsidR="000032E0" w:rsidRDefault="005E057A">
            <w:pPr>
              <w:numPr>
                <w:ilvl w:val="0"/>
                <w:numId w:val="13"/>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0032E0" w14:paraId="05CF500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42466CC"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887A79"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032E0" w14:paraId="7A1686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D3E98E6"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7CA6C3"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0032E0" w14:paraId="1703F5C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3C032F"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2530C1A"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032E0" w14:paraId="7364D67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DF771FD"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8DCA2F7"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032E0" w14:paraId="3ABBB4CF"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E83786D"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AFE39D"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032E0" w14:paraId="229CD4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143A92"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917D6EA"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0032E0" w14:paraId="2D01D4F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80F3E1"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F18FF2A"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032E0" w14:paraId="59B0F8D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A54A296"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BEE2291"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0032E0" w14:paraId="5EE8403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47BDC6"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C485B6D"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0032E0" w14:paraId="26F578A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EF51D42"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C70302F"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032E0" w14:paraId="5D5E24E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2288FE"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EE4872"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0032E0" w14:paraId="2848E6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FBA12D2"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70F3E2"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0032E0" w14:paraId="66D3FC9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FC5DF21"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50DA086"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0032E0" w14:paraId="23098BE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8ED4E5"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8A486F"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0032E0" w14:paraId="27A6BEB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485AD5"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D16F47"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0032E0" w14:paraId="0FA7704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2EFA76F"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EF71A32"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Can be:</w:t>
            </w:r>
          </w:p>
          <w:p w14:paraId="68B4FE4D" w14:textId="77777777" w:rsidR="000032E0" w:rsidRDefault="005E057A">
            <w:pPr>
              <w:numPr>
                <w:ilvl w:val="0"/>
                <w:numId w:val="4"/>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14:paraId="028CBFD8" w14:textId="77777777" w:rsidR="000032E0" w:rsidRDefault="005E057A">
            <w:pPr>
              <w:numPr>
                <w:ilvl w:val="0"/>
                <w:numId w:val="4"/>
              </w:numPr>
              <w:pBdr>
                <w:top w:val="nil"/>
                <w:left w:val="nil"/>
                <w:bottom w:val="nil"/>
                <w:right w:val="nil"/>
                <w:between w:val="nil"/>
              </w:pBdr>
              <w:rPr>
                <w:color w:val="000000"/>
                <w:sz w:val="20"/>
                <w:szCs w:val="20"/>
              </w:rPr>
            </w:pPr>
            <w:r>
              <w:rPr>
                <w:color w:val="000000"/>
                <w:sz w:val="20"/>
                <w:szCs w:val="20"/>
              </w:rPr>
              <w:t>a winding-up petition</w:t>
            </w:r>
          </w:p>
          <w:p w14:paraId="6CA87C36" w14:textId="77777777" w:rsidR="000032E0" w:rsidRDefault="005E057A">
            <w:pPr>
              <w:numPr>
                <w:ilvl w:val="0"/>
                <w:numId w:val="4"/>
              </w:numPr>
              <w:pBdr>
                <w:top w:val="nil"/>
                <w:left w:val="nil"/>
                <w:bottom w:val="nil"/>
                <w:right w:val="nil"/>
                <w:between w:val="nil"/>
              </w:pBdr>
              <w:rPr>
                <w:color w:val="000000"/>
                <w:sz w:val="20"/>
                <w:szCs w:val="20"/>
              </w:rPr>
            </w:pPr>
            <w:r>
              <w:rPr>
                <w:color w:val="000000"/>
                <w:sz w:val="20"/>
                <w:szCs w:val="20"/>
              </w:rPr>
              <w:t>the appointment of a receiver or administrator</w:t>
            </w:r>
          </w:p>
          <w:p w14:paraId="16B20D0C" w14:textId="77777777" w:rsidR="000032E0" w:rsidRDefault="005E057A">
            <w:pPr>
              <w:numPr>
                <w:ilvl w:val="0"/>
                <w:numId w:val="4"/>
              </w:numPr>
              <w:pBdr>
                <w:top w:val="nil"/>
                <w:left w:val="nil"/>
                <w:bottom w:val="nil"/>
                <w:right w:val="nil"/>
                <w:between w:val="nil"/>
              </w:pBdr>
              <w:rPr>
                <w:color w:val="000000"/>
                <w:sz w:val="20"/>
                <w:szCs w:val="20"/>
              </w:rPr>
            </w:pPr>
            <w:r>
              <w:rPr>
                <w:color w:val="000000"/>
                <w:sz w:val="20"/>
                <w:szCs w:val="20"/>
              </w:rPr>
              <w:t>an unresolved statutory demand</w:t>
            </w:r>
          </w:p>
          <w:p w14:paraId="47AB3F47" w14:textId="77777777" w:rsidR="000032E0" w:rsidRDefault="005E057A">
            <w:pPr>
              <w:numPr>
                <w:ilvl w:val="0"/>
                <w:numId w:val="4"/>
              </w:numPr>
              <w:pBdr>
                <w:top w:val="nil"/>
                <w:left w:val="nil"/>
                <w:bottom w:val="nil"/>
                <w:right w:val="nil"/>
                <w:between w:val="nil"/>
              </w:pBdr>
              <w:rPr>
                <w:color w:val="000000"/>
              </w:rPr>
            </w:pPr>
            <w:r>
              <w:rPr>
                <w:color w:val="000000"/>
              </w:rPr>
              <w:t>a S</w:t>
            </w:r>
            <w:r>
              <w:rPr>
                <w:color w:val="000000"/>
                <w:sz w:val="20"/>
                <w:szCs w:val="20"/>
              </w:rPr>
              <w:t>chedule A1 moratorium</w:t>
            </w:r>
          </w:p>
        </w:tc>
      </w:tr>
      <w:tr w:rsidR="000032E0" w14:paraId="6810623C"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8BBD7F"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CF17937"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Intellectual Property Rights are:</w:t>
            </w:r>
          </w:p>
          <w:p w14:paraId="56C42924" w14:textId="77777777" w:rsidR="000032E0" w:rsidRDefault="005E057A">
            <w:pPr>
              <w:numPr>
                <w:ilvl w:val="0"/>
                <w:numId w:val="9"/>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E6B3527" w14:textId="77777777" w:rsidR="000032E0" w:rsidRDefault="005E057A">
            <w:pPr>
              <w:numPr>
                <w:ilvl w:val="0"/>
                <w:numId w:val="9"/>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31E2E24D" w14:textId="77777777" w:rsidR="000032E0" w:rsidRDefault="005E057A">
            <w:pPr>
              <w:numPr>
                <w:ilvl w:val="0"/>
                <w:numId w:val="9"/>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0032E0" w14:paraId="39DB85A8"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9595D3"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A1AD6D"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14:paraId="7586E60B" w14:textId="77777777" w:rsidR="000032E0" w:rsidRDefault="005E057A">
            <w:pPr>
              <w:numPr>
                <w:ilvl w:val="0"/>
                <w:numId w:val="10"/>
              </w:numPr>
              <w:pBdr>
                <w:top w:val="nil"/>
                <w:left w:val="nil"/>
                <w:bottom w:val="nil"/>
                <w:right w:val="nil"/>
                <w:between w:val="nil"/>
              </w:pBdr>
              <w:rPr>
                <w:color w:val="000000"/>
                <w:sz w:val="20"/>
                <w:szCs w:val="20"/>
              </w:rPr>
            </w:pPr>
            <w:r>
              <w:rPr>
                <w:color w:val="000000"/>
                <w:sz w:val="20"/>
                <w:szCs w:val="20"/>
              </w:rPr>
              <w:t>the supplier's own limited company</w:t>
            </w:r>
          </w:p>
          <w:p w14:paraId="53341DB8" w14:textId="77777777" w:rsidR="000032E0" w:rsidRDefault="005E057A">
            <w:pPr>
              <w:numPr>
                <w:ilvl w:val="0"/>
                <w:numId w:val="10"/>
              </w:numPr>
              <w:pBdr>
                <w:top w:val="nil"/>
                <w:left w:val="nil"/>
                <w:bottom w:val="nil"/>
                <w:right w:val="nil"/>
                <w:between w:val="nil"/>
              </w:pBdr>
              <w:rPr>
                <w:color w:val="000000"/>
                <w:sz w:val="20"/>
                <w:szCs w:val="20"/>
              </w:rPr>
            </w:pPr>
            <w:r>
              <w:rPr>
                <w:color w:val="000000"/>
                <w:sz w:val="20"/>
                <w:szCs w:val="20"/>
              </w:rPr>
              <w:t>a service or a personal service company</w:t>
            </w:r>
          </w:p>
          <w:p w14:paraId="11650113" w14:textId="77777777" w:rsidR="000032E0" w:rsidRDefault="005E057A">
            <w:pPr>
              <w:numPr>
                <w:ilvl w:val="0"/>
                <w:numId w:val="10"/>
              </w:numPr>
              <w:pBdr>
                <w:top w:val="nil"/>
                <w:left w:val="nil"/>
                <w:bottom w:val="nil"/>
                <w:right w:val="nil"/>
                <w:between w:val="nil"/>
              </w:pBdr>
              <w:rPr>
                <w:color w:val="000000"/>
                <w:sz w:val="20"/>
                <w:szCs w:val="20"/>
              </w:rPr>
            </w:pPr>
            <w:r>
              <w:rPr>
                <w:color w:val="000000"/>
                <w:sz w:val="20"/>
                <w:szCs w:val="20"/>
              </w:rPr>
              <w:t>a partnership</w:t>
            </w:r>
          </w:p>
          <w:p w14:paraId="6AE6F896"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0032E0" w14:paraId="73300FA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5A35EEA"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7D0B87"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0032E0" w14:paraId="6840636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D69E05"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78D997"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0032E0" w14:paraId="08CE3F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9322F54"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4E52E0"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0032E0" w14:paraId="4CA6D95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B633F10"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9773130"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032E0" w14:paraId="73184FD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7EC2BA8"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539216" w14:textId="77777777" w:rsidR="000032E0" w:rsidRDefault="005E057A">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032E0" w14:paraId="406D0CF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6BB38FB"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85BB3E"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0032E0" w14:paraId="08BFA32F"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985373"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8C64131" w14:textId="77777777" w:rsidR="000032E0" w:rsidRDefault="005E057A">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0032E0" w14:paraId="63A2AF3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AE40642"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D0F70E"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0032E0" w14:paraId="0EA41CD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3280C91"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771D18"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032E0" w14:paraId="7F20F76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8F2B533"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21E4A9C"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032E0" w14:paraId="7385EDA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EC0BF48"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376E6ED"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0032E0" w14:paraId="3ACC6BE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3FB44E2"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98E7FE0"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0032E0" w14:paraId="30147D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F5420E2"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97E5F22"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0032E0" w14:paraId="20CCD4E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D2B3B9A"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E9A4EC6"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0032E0" w14:paraId="35D19BD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0F7222"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49A7D9D"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0032E0" w14:paraId="4394D0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5557774"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D474E1"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0032E0" w14:paraId="6B7DB4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0EB229"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1D5A091"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0032E0" w14:paraId="09AB00F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71BE66"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6A2412C"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p>
        </w:tc>
      </w:tr>
      <w:tr w:rsidR="000032E0" w14:paraId="63DC683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050BE41"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9F71C5"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0032E0" w14:paraId="3402794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996B916"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6472FD3"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032E0" w14:paraId="169E43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DF3B1DF"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8FB955F"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032E0" w14:paraId="5D2CA20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9B73E6"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6BA1E63"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032E0" w14:paraId="1402FD7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4505C95"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9FC6D89"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032E0" w14:paraId="07FD5F0F"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1C23F6E"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083535" w14:textId="77777777" w:rsidR="000032E0" w:rsidRDefault="005E057A">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14:paraId="69EDE85A" w14:textId="77777777" w:rsidR="000032E0" w:rsidRDefault="005E057A">
            <w:pPr>
              <w:numPr>
                <w:ilvl w:val="0"/>
                <w:numId w:val="11"/>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66F7A414" w14:textId="77777777" w:rsidR="000032E0" w:rsidRDefault="005E057A">
            <w:pPr>
              <w:numPr>
                <w:ilvl w:val="0"/>
                <w:numId w:val="11"/>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455E75DF" w14:textId="77777777" w:rsidR="000032E0" w:rsidRDefault="005E057A">
            <w:pPr>
              <w:numPr>
                <w:ilvl w:val="0"/>
                <w:numId w:val="11"/>
              </w:numPr>
              <w:pBdr>
                <w:top w:val="nil"/>
                <w:left w:val="nil"/>
                <w:bottom w:val="nil"/>
                <w:right w:val="nil"/>
                <w:between w:val="nil"/>
              </w:pBdr>
              <w:rPr>
                <w:color w:val="000000"/>
                <w:sz w:val="20"/>
                <w:szCs w:val="20"/>
              </w:rPr>
            </w:pPr>
            <w:r>
              <w:rPr>
                <w:color w:val="000000"/>
                <w:sz w:val="20"/>
                <w:szCs w:val="20"/>
              </w:rPr>
              <w:t>commit any offence:</w:t>
            </w:r>
          </w:p>
          <w:p w14:paraId="53DCC759" w14:textId="77777777" w:rsidR="000032E0" w:rsidRDefault="005E057A">
            <w:pPr>
              <w:numPr>
                <w:ilvl w:val="1"/>
                <w:numId w:val="11"/>
              </w:numPr>
              <w:pBdr>
                <w:top w:val="nil"/>
                <w:left w:val="nil"/>
                <w:bottom w:val="nil"/>
                <w:right w:val="nil"/>
                <w:between w:val="nil"/>
              </w:pBdr>
              <w:rPr>
                <w:color w:val="000000"/>
                <w:sz w:val="20"/>
                <w:szCs w:val="20"/>
              </w:rPr>
            </w:pPr>
            <w:r>
              <w:rPr>
                <w:color w:val="000000"/>
                <w:sz w:val="20"/>
                <w:szCs w:val="20"/>
              </w:rPr>
              <w:t>under the Bribery Act 2010</w:t>
            </w:r>
          </w:p>
          <w:p w14:paraId="57D88B48" w14:textId="77777777" w:rsidR="000032E0" w:rsidRDefault="005E057A">
            <w:pPr>
              <w:numPr>
                <w:ilvl w:val="1"/>
                <w:numId w:val="11"/>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29641CDA" w14:textId="77777777" w:rsidR="000032E0" w:rsidRDefault="005E057A">
            <w:pPr>
              <w:numPr>
                <w:ilvl w:val="1"/>
                <w:numId w:val="11"/>
              </w:numPr>
              <w:pBdr>
                <w:top w:val="nil"/>
                <w:left w:val="nil"/>
                <w:bottom w:val="nil"/>
                <w:right w:val="nil"/>
                <w:between w:val="nil"/>
              </w:pBdr>
              <w:rPr>
                <w:color w:val="000000"/>
              </w:rPr>
            </w:pPr>
            <w:r>
              <w:rPr>
                <w:color w:val="000000"/>
              </w:rPr>
              <w:t>at common Law concerning Fraud</w:t>
            </w:r>
          </w:p>
          <w:p w14:paraId="00B3ACEB" w14:textId="77777777" w:rsidR="000032E0" w:rsidRDefault="005E057A">
            <w:pPr>
              <w:numPr>
                <w:ilvl w:val="1"/>
                <w:numId w:val="11"/>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0032E0" w14:paraId="120D6CE7"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3471F5"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D048920"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color w:val="000000"/>
                <w:sz w:val="20"/>
                <w:szCs w:val="20"/>
              </w:rPr>
              <w:lastRenderedPageBreak/>
              <w:t>documentation and schema but not including the Supplier’s Background IPRs.</w:t>
            </w:r>
          </w:p>
        </w:tc>
      </w:tr>
      <w:tr w:rsidR="000032E0" w14:paraId="73BF41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1794AA"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BAF00D2"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0032E0" w14:paraId="7568414D"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434A3F"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F83FC06"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032E0" w14:paraId="291BB29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B9E1FFC"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3DC783"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0032E0" w14:paraId="2169060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9E7DE8"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950F238"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0032E0" w14:paraId="176DE00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189FB8"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CB42EA3"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0032E0" w14:paraId="7732DE8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3965CE"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E037F2E"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0032E0" w14:paraId="69B2030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90B511"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B7F321B"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032E0" w14:paraId="069E97D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2C3AB3"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D4E694"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0032E0" w14:paraId="51D9A5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D34691B"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EB0DB4B"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0032E0" w14:paraId="54D3190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B70C50"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6020B1"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0032E0" w14:paraId="5952C9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1738BE4"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8CA70B7"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0032E0" w14:paraId="0E8EC1F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80986CC"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08522A5"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0032E0" w14:paraId="1CEA16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B34EFD"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AE9F85F"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0032E0" w14:paraId="58E8C99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5C3E55"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CD02A04"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0032E0" w14:paraId="2B8218F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8ACD04"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8E81BDF" w14:textId="77777777" w:rsidR="000032E0" w:rsidRDefault="005E057A">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29">
              <w:r>
                <w:rPr>
                  <w:color w:val="000000"/>
                  <w:sz w:val="20"/>
                  <w:szCs w:val="20"/>
                </w:rPr>
                <w:t xml:space="preserve"> </w:t>
              </w:r>
            </w:hyperlink>
            <w:hyperlink r:id="rId30">
              <w:r>
                <w:rPr>
                  <w:color w:val="000000"/>
                  <w:sz w:val="20"/>
                  <w:szCs w:val="20"/>
                  <w:u w:val="single"/>
                </w:rPr>
                <w:t>https://www.gov.uk/service-manual/agile-delivery/spend-controls-check-if-you-need-approval-to-spend-money-on-a-service</w:t>
              </w:r>
            </w:hyperlink>
          </w:p>
        </w:tc>
      </w:tr>
      <w:tr w:rsidR="000032E0" w14:paraId="442D3CA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903DB13"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F8359A"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0032E0" w14:paraId="556D230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7C6EC5"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EB23377"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032E0" w14:paraId="76ABC67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6E6030F"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1103AC7"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0032E0" w14:paraId="103228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6E901AB" w14:textId="77777777" w:rsidR="000032E0" w:rsidRDefault="005E057A">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3F1D982"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0032E0" w14:paraId="115E623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4E024D"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EBB454D"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0032E0" w14:paraId="4DCA51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EB414E"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8353F4E"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0032E0" w14:paraId="54379A7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5A398DE"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02C72A9"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0032E0" w14:paraId="6DAF887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42D44E8"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7B96049"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0032E0" w14:paraId="1ECF937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214178E"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D844AD"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0032E0" w14:paraId="6940D09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5A0FCF"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61D332B"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0032E0" w14:paraId="35ABB2D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68EEDC5"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449241"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0032E0" w14:paraId="786EB1E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F892D0" w14:textId="77777777" w:rsidR="000032E0" w:rsidRDefault="005E057A">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924EB96" w14:textId="77777777" w:rsidR="000032E0" w:rsidRDefault="005E057A">
            <w:pPr>
              <w:pBdr>
                <w:top w:val="nil"/>
                <w:left w:val="nil"/>
                <w:bottom w:val="nil"/>
                <w:right w:val="nil"/>
                <w:between w:val="nil"/>
              </w:pBdr>
              <w:spacing w:before="240"/>
              <w:rPr>
                <w:color w:val="000000"/>
                <w:sz w:val="20"/>
                <w:szCs w:val="20"/>
              </w:rPr>
            </w:pPr>
            <w:r>
              <w:rPr>
                <w:color w:val="000000"/>
                <w:sz w:val="20"/>
                <w:szCs w:val="20"/>
              </w:rPr>
              <w:t>A contract year.</w:t>
            </w:r>
          </w:p>
        </w:tc>
      </w:tr>
    </w:tbl>
    <w:p w14:paraId="49ABF802" w14:textId="77777777" w:rsidR="000032E0" w:rsidRDefault="005E057A">
      <w:pPr>
        <w:pBdr>
          <w:top w:val="nil"/>
          <w:left w:val="nil"/>
          <w:bottom w:val="nil"/>
          <w:right w:val="nil"/>
          <w:between w:val="nil"/>
        </w:pBdr>
        <w:spacing w:before="240" w:after="240"/>
        <w:rPr>
          <w:color w:val="000000"/>
        </w:rPr>
      </w:pPr>
      <w:r>
        <w:rPr>
          <w:color w:val="000000"/>
        </w:rPr>
        <w:t xml:space="preserve"> </w:t>
      </w:r>
      <w:r>
        <w:br w:type="page"/>
      </w:r>
    </w:p>
    <w:p w14:paraId="65563FC3" w14:textId="77777777" w:rsidR="000032E0" w:rsidRDefault="000032E0">
      <w:pPr>
        <w:pBdr>
          <w:top w:val="nil"/>
          <w:left w:val="nil"/>
          <w:bottom w:val="nil"/>
          <w:right w:val="nil"/>
          <w:between w:val="nil"/>
        </w:pBdr>
        <w:rPr>
          <w:color w:val="000000"/>
        </w:rPr>
      </w:pPr>
    </w:p>
    <w:p w14:paraId="38D91047" w14:textId="77777777" w:rsidR="000032E0" w:rsidRDefault="005E057A">
      <w:pPr>
        <w:pStyle w:val="Heading2"/>
        <w:numPr>
          <w:ilvl w:val="1"/>
          <w:numId w:val="24"/>
        </w:numPr>
        <w:tabs>
          <w:tab w:val="left" w:pos="0"/>
        </w:tabs>
      </w:pPr>
      <w:bookmarkStart w:id="12" w:name="_heading=h.26in1rg" w:colFirst="0" w:colLast="0"/>
      <w:bookmarkEnd w:id="12"/>
      <w:r>
        <w:t xml:space="preserve">Schedule 7: GDPR Information </w:t>
      </w:r>
    </w:p>
    <w:p w14:paraId="7A5257F8" w14:textId="77777777" w:rsidR="000032E0" w:rsidRDefault="005E057A">
      <w:pPr>
        <w:pBdr>
          <w:top w:val="nil"/>
          <w:left w:val="nil"/>
          <w:bottom w:val="nil"/>
          <w:right w:val="nil"/>
          <w:between w:val="nil"/>
        </w:pBdr>
        <w:rPr>
          <w:color w:val="000000"/>
        </w:rPr>
      </w:pPr>
      <w:r>
        <w:rPr>
          <w:color w:val="000000"/>
        </w:rPr>
        <w:t xml:space="preserve">This schedule reproduces the annexes to the GDPR schedule contained within the Framework Agreement and incorporated into this Call-off Contract. </w:t>
      </w:r>
    </w:p>
    <w:p w14:paraId="4405BFAD" w14:textId="77777777" w:rsidR="000032E0" w:rsidRDefault="005E057A">
      <w:pPr>
        <w:pStyle w:val="Heading3"/>
        <w:numPr>
          <w:ilvl w:val="2"/>
          <w:numId w:val="24"/>
        </w:numPr>
        <w:tabs>
          <w:tab w:val="left" w:pos="0"/>
        </w:tabs>
      </w:pPr>
      <w:r>
        <w:t>Annex 1: Processing Personal Data</w:t>
      </w:r>
    </w:p>
    <w:p w14:paraId="2B972FFB" w14:textId="77777777" w:rsidR="000032E0" w:rsidRDefault="005E057A">
      <w:pPr>
        <w:pBdr>
          <w:top w:val="nil"/>
          <w:left w:val="nil"/>
          <w:bottom w:val="nil"/>
          <w:right w:val="nil"/>
          <w:between w:val="nil"/>
        </w:pBdr>
        <w:spacing w:after="120"/>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14:paraId="7020E227" w14:textId="77777777" w:rsidR="005E0589" w:rsidRDefault="005E0589" w:rsidP="005E0589">
      <w:pPr>
        <w:pBdr>
          <w:top w:val="nil"/>
          <w:left w:val="nil"/>
          <w:bottom w:val="nil"/>
          <w:right w:val="nil"/>
          <w:between w:val="nil"/>
        </w:pBdr>
        <w:rPr>
          <w:color w:val="000000"/>
        </w:rPr>
      </w:pPr>
      <w:r>
        <w:rPr>
          <w:color w:val="000000"/>
        </w:rPr>
        <w:t>1.1</w:t>
      </w:r>
      <w:r>
        <w:rPr>
          <w:color w:val="000000"/>
        </w:rPr>
        <w:tab/>
        <w:t xml:space="preserve">The contact details of the Buyer’s Data Protection Officer are: </w:t>
      </w:r>
      <w:r>
        <w:rPr>
          <w:b/>
          <w:color w:val="FF0000"/>
        </w:rPr>
        <w:t>REDACTED TEXT under FOIA Section 40, Personal Information</w:t>
      </w:r>
      <w:r>
        <w:rPr>
          <w:color w:val="0B0C0C"/>
        </w:rPr>
        <w:t>.</w:t>
      </w:r>
    </w:p>
    <w:p w14:paraId="3890EC87" w14:textId="77777777" w:rsidR="005E0589" w:rsidRDefault="005E0589" w:rsidP="005E0589">
      <w:pPr>
        <w:pBdr>
          <w:top w:val="nil"/>
          <w:left w:val="nil"/>
          <w:bottom w:val="nil"/>
          <w:right w:val="nil"/>
          <w:between w:val="nil"/>
        </w:pBdr>
        <w:rPr>
          <w:color w:val="000000"/>
        </w:rPr>
      </w:pPr>
      <w:r>
        <w:rPr>
          <w:color w:val="000000"/>
        </w:rPr>
        <w:t>1.2</w:t>
      </w:r>
      <w:r>
        <w:rPr>
          <w:color w:val="000000"/>
        </w:rPr>
        <w:tab/>
        <w:t xml:space="preserve">The contact details of the Supplier’s Data Protection Officer are: </w:t>
      </w:r>
      <w:r>
        <w:rPr>
          <w:b/>
          <w:color w:val="FF0000"/>
        </w:rPr>
        <w:t>REDACTED TEXT under FOIA Section 40, Personal Information</w:t>
      </w:r>
      <w:r>
        <w:rPr>
          <w:color w:val="0B0C0C"/>
        </w:rPr>
        <w:t>.</w:t>
      </w:r>
    </w:p>
    <w:p w14:paraId="79CCDD11" w14:textId="77777777" w:rsidR="000032E0" w:rsidRDefault="005E057A">
      <w:pPr>
        <w:pBdr>
          <w:top w:val="nil"/>
          <w:left w:val="nil"/>
          <w:bottom w:val="nil"/>
          <w:right w:val="nil"/>
          <w:between w:val="nil"/>
        </w:pBdr>
        <w:ind w:left="720" w:hanging="720"/>
        <w:rPr>
          <w:color w:val="000000"/>
        </w:rPr>
      </w:pPr>
      <w:bookmarkStart w:id="13" w:name="_GoBack"/>
      <w:bookmarkEnd w:id="13"/>
      <w:r>
        <w:rPr>
          <w:color w:val="000000"/>
        </w:rPr>
        <w:t>1.3</w:t>
      </w:r>
      <w:r>
        <w:rPr>
          <w:color w:val="000000"/>
        </w:rPr>
        <w:tab/>
        <w:t>The Processor shall comply with any further written instructions with respect to Processing by the Controller.</w:t>
      </w:r>
    </w:p>
    <w:p w14:paraId="4349D262" w14:textId="77777777" w:rsidR="000032E0" w:rsidRDefault="005E057A">
      <w:pPr>
        <w:pBdr>
          <w:top w:val="nil"/>
          <w:left w:val="nil"/>
          <w:bottom w:val="nil"/>
          <w:right w:val="nil"/>
          <w:between w:val="nil"/>
        </w:pBdr>
        <w:rPr>
          <w:color w:val="000000"/>
        </w:rPr>
      </w:pPr>
      <w:r>
        <w:rPr>
          <w:color w:val="000000"/>
        </w:rPr>
        <w:t>1.4</w:t>
      </w:r>
      <w:r>
        <w:rPr>
          <w:color w:val="000000"/>
        </w:rPr>
        <w:tab/>
        <w:t>Any such further instructions shall be incorporated into this Annex.</w:t>
      </w:r>
    </w:p>
    <w:p w14:paraId="0218C12A" w14:textId="77777777" w:rsidR="000032E0" w:rsidRDefault="000032E0">
      <w:pPr>
        <w:pBdr>
          <w:top w:val="nil"/>
          <w:left w:val="nil"/>
          <w:bottom w:val="nil"/>
          <w:right w:val="nil"/>
          <w:between w:val="nil"/>
        </w:pBdr>
        <w:rPr>
          <w:color w:val="000000"/>
        </w:rPr>
      </w:pPr>
    </w:p>
    <w:tbl>
      <w:tblPr>
        <w:tblStyle w:val="af5"/>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99"/>
        <w:gridCol w:w="4930"/>
      </w:tblGrid>
      <w:tr w:rsidR="000032E0" w14:paraId="33404A5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AB70748" w14:textId="77777777" w:rsidR="000032E0" w:rsidRDefault="005E057A">
            <w:pPr>
              <w:pBdr>
                <w:top w:val="nil"/>
                <w:left w:val="nil"/>
                <w:bottom w:val="nil"/>
                <w:right w:val="nil"/>
                <w:between w:val="nil"/>
              </w:pBdr>
              <w:spacing w:before="240" w:after="240" w:line="240" w:lineRule="auto"/>
              <w:jc w:val="center"/>
              <w:rPr>
                <w:color w:val="000000"/>
              </w:rPr>
            </w:pPr>
            <w:r>
              <w:rPr>
                <w:b/>
                <w:color w:val="000000"/>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A9F1047" w14:textId="77777777" w:rsidR="000032E0" w:rsidRDefault="005E057A">
            <w:pPr>
              <w:pBdr>
                <w:top w:val="nil"/>
                <w:left w:val="nil"/>
                <w:bottom w:val="nil"/>
                <w:right w:val="nil"/>
                <w:between w:val="nil"/>
              </w:pBdr>
              <w:spacing w:before="240" w:after="240"/>
              <w:jc w:val="center"/>
              <w:rPr>
                <w:color w:val="000000"/>
              </w:rPr>
            </w:pPr>
            <w:r>
              <w:rPr>
                <w:b/>
                <w:color w:val="000000"/>
              </w:rPr>
              <w:t>Details</w:t>
            </w:r>
          </w:p>
        </w:tc>
      </w:tr>
      <w:tr w:rsidR="000032E0" w14:paraId="026A2431" w14:textId="77777777">
        <w:trPr>
          <w:trHeight w:val="4648"/>
        </w:trPr>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44703B3D" w14:textId="77777777" w:rsidR="000032E0" w:rsidRDefault="005E057A">
            <w:pPr>
              <w:pBdr>
                <w:top w:val="nil"/>
                <w:left w:val="nil"/>
                <w:bottom w:val="nil"/>
                <w:right w:val="nil"/>
                <w:between w:val="nil"/>
              </w:pBdr>
              <w:spacing w:line="240" w:lineRule="auto"/>
              <w:rPr>
                <w:color w:val="000000"/>
              </w:rPr>
            </w:pPr>
            <w:r>
              <w:rPr>
                <w:color w:val="000000"/>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09D76A1" w14:textId="77777777" w:rsidR="000032E0" w:rsidRDefault="005E057A">
            <w:pPr>
              <w:pBdr>
                <w:top w:val="nil"/>
                <w:left w:val="nil"/>
                <w:bottom w:val="nil"/>
                <w:right w:val="nil"/>
                <w:between w:val="nil"/>
              </w:pBdr>
              <w:spacing w:line="240" w:lineRule="auto"/>
              <w:jc w:val="both"/>
              <w:rPr>
                <w:b/>
                <w:color w:val="000000"/>
              </w:rPr>
            </w:pPr>
            <w:r>
              <w:rPr>
                <w:b/>
                <w:color w:val="000000"/>
              </w:rPr>
              <w:t>The Buyer is Controller and the Supplier is Processor</w:t>
            </w:r>
          </w:p>
          <w:p w14:paraId="53DCCA04" w14:textId="77777777" w:rsidR="000032E0" w:rsidRDefault="000032E0">
            <w:pPr>
              <w:pBdr>
                <w:top w:val="nil"/>
                <w:left w:val="nil"/>
                <w:bottom w:val="nil"/>
                <w:right w:val="nil"/>
                <w:between w:val="nil"/>
              </w:pBdr>
              <w:spacing w:line="240" w:lineRule="auto"/>
              <w:jc w:val="both"/>
              <w:rPr>
                <w:b/>
                <w:color w:val="000000"/>
              </w:rPr>
            </w:pPr>
          </w:p>
          <w:p w14:paraId="583ED8E3" w14:textId="77777777" w:rsidR="000032E0" w:rsidRDefault="005E057A">
            <w:pPr>
              <w:pBdr>
                <w:top w:val="nil"/>
                <w:left w:val="nil"/>
                <w:bottom w:val="nil"/>
                <w:right w:val="nil"/>
                <w:between w:val="nil"/>
              </w:pBdr>
              <w:spacing w:line="240" w:lineRule="auto"/>
              <w:jc w:val="both"/>
              <w:rPr>
                <w:color w:val="000000"/>
              </w:rPr>
            </w:pPr>
            <w:r>
              <w:rPr>
                <w:color w:val="000000"/>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7E1369B5" w14:textId="77777777" w:rsidR="000032E0" w:rsidRDefault="000032E0">
            <w:pPr>
              <w:pBdr>
                <w:top w:val="nil"/>
                <w:left w:val="nil"/>
                <w:bottom w:val="nil"/>
                <w:right w:val="nil"/>
                <w:between w:val="nil"/>
              </w:pBdr>
              <w:spacing w:line="240" w:lineRule="auto"/>
              <w:jc w:val="both"/>
              <w:rPr>
                <w:color w:val="000000"/>
              </w:rPr>
            </w:pPr>
          </w:p>
          <w:p w14:paraId="49CB3E83" w14:textId="77777777" w:rsidR="000032E0" w:rsidRDefault="005E057A">
            <w:pPr>
              <w:numPr>
                <w:ilvl w:val="0"/>
                <w:numId w:val="23"/>
              </w:numPr>
              <w:pBdr>
                <w:top w:val="nil"/>
                <w:left w:val="nil"/>
                <w:bottom w:val="nil"/>
                <w:right w:val="nil"/>
                <w:between w:val="nil"/>
              </w:pBdr>
              <w:spacing w:line="240" w:lineRule="auto"/>
              <w:jc w:val="both"/>
              <w:rPr>
                <w:color w:val="000000"/>
              </w:rPr>
            </w:pPr>
            <w:r>
              <w:rPr>
                <w:color w:val="000000"/>
              </w:rPr>
              <w:t xml:space="preserve">The processing of personal data in relation to the obligations of the Supplier under the contract for </w:t>
            </w:r>
            <w:proofErr w:type="spellStart"/>
            <w:r>
              <w:rPr>
                <w:color w:val="000000"/>
              </w:rPr>
              <w:t>eCase</w:t>
            </w:r>
            <w:proofErr w:type="spellEnd"/>
            <w:r>
              <w:rPr>
                <w:color w:val="000000"/>
              </w:rPr>
              <w:t xml:space="preserve"> Premium Software as a Service</w:t>
            </w:r>
          </w:p>
          <w:p w14:paraId="152A07E0" w14:textId="77777777" w:rsidR="000032E0" w:rsidRDefault="000032E0">
            <w:pPr>
              <w:pBdr>
                <w:top w:val="nil"/>
                <w:left w:val="nil"/>
                <w:bottom w:val="nil"/>
                <w:right w:val="nil"/>
                <w:between w:val="nil"/>
              </w:pBdr>
              <w:spacing w:line="240" w:lineRule="auto"/>
              <w:jc w:val="both"/>
              <w:rPr>
                <w:color w:val="000000"/>
              </w:rPr>
            </w:pPr>
          </w:p>
          <w:p w14:paraId="087CDF84" w14:textId="77777777" w:rsidR="000032E0" w:rsidRDefault="005E057A">
            <w:pPr>
              <w:pBdr>
                <w:top w:val="nil"/>
                <w:left w:val="nil"/>
                <w:bottom w:val="nil"/>
                <w:right w:val="nil"/>
                <w:between w:val="nil"/>
              </w:pBdr>
              <w:spacing w:line="240" w:lineRule="auto"/>
              <w:jc w:val="both"/>
              <w:rPr>
                <w:color w:val="000000"/>
              </w:rPr>
            </w:pPr>
            <w:r>
              <w:rPr>
                <w:color w:val="000000"/>
              </w:rPr>
              <w:t>Buyer: The Secretary of State for the Cabinet Office</w:t>
            </w:r>
          </w:p>
          <w:p w14:paraId="399774D7" w14:textId="77777777" w:rsidR="000032E0" w:rsidRDefault="005E057A">
            <w:pPr>
              <w:pBdr>
                <w:top w:val="nil"/>
                <w:left w:val="nil"/>
                <w:bottom w:val="nil"/>
                <w:right w:val="nil"/>
                <w:between w:val="nil"/>
              </w:pBdr>
              <w:spacing w:line="240" w:lineRule="auto"/>
              <w:jc w:val="both"/>
              <w:rPr>
                <w:color w:val="000000"/>
              </w:rPr>
            </w:pPr>
            <w:r>
              <w:rPr>
                <w:color w:val="000000"/>
              </w:rPr>
              <w:t xml:space="preserve">Processor: </w:t>
            </w:r>
            <w:proofErr w:type="spellStart"/>
            <w:r>
              <w:rPr>
                <w:color w:val="000000"/>
              </w:rPr>
              <w:t>Fivium</w:t>
            </w:r>
            <w:proofErr w:type="spellEnd"/>
            <w:r>
              <w:rPr>
                <w:color w:val="000000"/>
              </w:rPr>
              <w:t xml:space="preserve"> Limited</w:t>
            </w:r>
          </w:p>
        </w:tc>
      </w:tr>
      <w:tr w:rsidR="000032E0" w14:paraId="1D35304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3CFB153D" w14:textId="77777777" w:rsidR="000032E0" w:rsidRDefault="005E057A">
            <w:pPr>
              <w:pBdr>
                <w:top w:val="nil"/>
                <w:left w:val="nil"/>
                <w:bottom w:val="nil"/>
                <w:right w:val="nil"/>
                <w:between w:val="nil"/>
              </w:pBdr>
              <w:spacing w:line="240" w:lineRule="auto"/>
              <w:rPr>
                <w:color w:val="000000"/>
              </w:rPr>
            </w:pPr>
            <w:r>
              <w:rPr>
                <w:color w:val="000000"/>
              </w:rP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076A89CD" w14:textId="0CAEA8B2" w:rsidR="000032E0" w:rsidRDefault="005E057A">
            <w:pPr>
              <w:pBdr>
                <w:top w:val="nil"/>
                <w:left w:val="nil"/>
                <w:bottom w:val="nil"/>
                <w:right w:val="nil"/>
                <w:between w:val="nil"/>
              </w:pBdr>
              <w:spacing w:line="240" w:lineRule="auto"/>
              <w:jc w:val="both"/>
              <w:rPr>
                <w:color w:val="000000"/>
              </w:rPr>
            </w:pPr>
            <w:r>
              <w:rPr>
                <w:color w:val="000000"/>
              </w:rPr>
              <w:t xml:space="preserve">As per the </w:t>
            </w:r>
            <w:r w:rsidR="00C706D5">
              <w:rPr>
                <w:color w:val="000000"/>
              </w:rPr>
              <w:t>Call-Off C</w:t>
            </w:r>
            <w:r>
              <w:rPr>
                <w:color w:val="000000"/>
              </w:rPr>
              <w:t xml:space="preserve">ontract dates detailed on this </w:t>
            </w:r>
            <w:r w:rsidR="00C706D5">
              <w:rPr>
                <w:color w:val="000000"/>
              </w:rPr>
              <w:t>O</w:t>
            </w:r>
            <w:r>
              <w:rPr>
                <w:color w:val="000000"/>
              </w:rPr>
              <w:t xml:space="preserve">rder </w:t>
            </w:r>
            <w:r w:rsidR="00C706D5">
              <w:rPr>
                <w:color w:val="000000"/>
              </w:rPr>
              <w:t>F</w:t>
            </w:r>
            <w:r>
              <w:rPr>
                <w:color w:val="000000"/>
              </w:rPr>
              <w:t>orm</w:t>
            </w:r>
          </w:p>
        </w:tc>
      </w:tr>
      <w:tr w:rsidR="000032E0" w14:paraId="150F368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1C89CD1E" w14:textId="77777777" w:rsidR="000032E0" w:rsidRDefault="005E057A">
            <w:pPr>
              <w:pBdr>
                <w:top w:val="nil"/>
                <w:left w:val="nil"/>
                <w:bottom w:val="nil"/>
                <w:right w:val="nil"/>
                <w:between w:val="nil"/>
              </w:pBdr>
              <w:spacing w:line="240" w:lineRule="auto"/>
              <w:rPr>
                <w:color w:val="000000"/>
              </w:rPr>
            </w:pPr>
            <w:r>
              <w:rPr>
                <w:color w:val="000000"/>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6D8EA9A6" w14:textId="230D319E" w:rsidR="000032E0" w:rsidRDefault="005E057A">
            <w:pPr>
              <w:jc w:val="both"/>
            </w:pPr>
            <w:r>
              <w:t xml:space="preserve">The processing is to record, allocate to the Department and store responses to members of the public, MPs and Peers who have written to the Department requesting response, including under the FOI Act and GDPR legislation. </w:t>
            </w:r>
            <w:r w:rsidR="00C706D5">
              <w:t xml:space="preserve"> </w:t>
            </w:r>
            <w:r>
              <w:t xml:space="preserve">The names and addresses and/or email addresses </w:t>
            </w:r>
            <w:r>
              <w:lastRenderedPageBreak/>
              <w:t>are recorded to enable replies to be sent. Cabinet Office personnel’s names and emails are also recorded as drafters, contributors or authorises of the responses.</w:t>
            </w:r>
          </w:p>
        </w:tc>
      </w:tr>
      <w:tr w:rsidR="000032E0" w14:paraId="4AA3587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3AB77D8" w14:textId="77777777" w:rsidR="000032E0" w:rsidRDefault="005E057A">
            <w:pPr>
              <w:pBdr>
                <w:top w:val="nil"/>
                <w:left w:val="nil"/>
                <w:bottom w:val="nil"/>
                <w:right w:val="nil"/>
                <w:between w:val="nil"/>
              </w:pBdr>
              <w:spacing w:line="240" w:lineRule="auto"/>
              <w:rPr>
                <w:color w:val="000000"/>
              </w:rPr>
            </w:pPr>
            <w:r>
              <w:rPr>
                <w:color w:val="000000"/>
              </w:rP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64213FAE" w14:textId="77777777" w:rsidR="000032E0" w:rsidRDefault="005E057A">
            <w:pPr>
              <w:jc w:val="both"/>
            </w:pPr>
            <w:r>
              <w:t xml:space="preserve">Information may include the name, address and email address of the correspondent, as well as their opinions and details of any concerns raised in their correspondence. It is possible that correspondents will volunteer additional biographical information about themselves or third parties. </w:t>
            </w:r>
          </w:p>
          <w:p w14:paraId="6A94E879" w14:textId="77777777" w:rsidR="000032E0" w:rsidRDefault="000032E0">
            <w:pPr>
              <w:jc w:val="both"/>
            </w:pPr>
          </w:p>
          <w:p w14:paraId="6DA76A3B" w14:textId="77777777" w:rsidR="000032E0" w:rsidRDefault="005E057A">
            <w:pPr>
              <w:jc w:val="both"/>
            </w:pPr>
            <w:r>
              <w:t xml:space="preserve">Correspondence logs and copies may include Information about employees, including name, job title, business unit, telephone number, and email address. </w:t>
            </w:r>
          </w:p>
        </w:tc>
      </w:tr>
      <w:tr w:rsidR="000032E0" w14:paraId="283FBA9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77849607" w14:textId="77777777" w:rsidR="000032E0" w:rsidRDefault="005E057A">
            <w:pPr>
              <w:pBdr>
                <w:top w:val="nil"/>
                <w:left w:val="nil"/>
                <w:bottom w:val="nil"/>
                <w:right w:val="nil"/>
                <w:between w:val="nil"/>
              </w:pBdr>
              <w:spacing w:line="240" w:lineRule="auto"/>
              <w:rPr>
                <w:color w:val="000000"/>
              </w:rPr>
            </w:pPr>
            <w:r>
              <w:rPr>
                <w:color w:val="000000"/>
              </w:rP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347C867A" w14:textId="77777777" w:rsidR="000032E0" w:rsidRDefault="005E057A">
            <w:pPr>
              <w:pBdr>
                <w:top w:val="nil"/>
                <w:left w:val="nil"/>
                <w:bottom w:val="nil"/>
                <w:right w:val="nil"/>
                <w:between w:val="nil"/>
              </w:pBdr>
              <w:spacing w:line="240" w:lineRule="auto"/>
              <w:rPr>
                <w:color w:val="000000"/>
              </w:rPr>
            </w:pPr>
            <w:r>
              <w:rPr>
                <w:color w:val="000000"/>
              </w:rPr>
              <w:t>Cabinet Office Crown servants, MPs, Peers and members of the public</w:t>
            </w:r>
          </w:p>
        </w:tc>
      </w:tr>
      <w:tr w:rsidR="000032E0" w14:paraId="25DB74E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FE5ABD0" w14:textId="77777777" w:rsidR="000032E0" w:rsidRDefault="005E057A">
            <w:pPr>
              <w:pBdr>
                <w:top w:val="nil"/>
                <w:left w:val="nil"/>
                <w:bottom w:val="nil"/>
                <w:right w:val="nil"/>
                <w:between w:val="nil"/>
              </w:pBdr>
              <w:spacing w:line="240" w:lineRule="auto"/>
              <w:rPr>
                <w:color w:val="000000"/>
              </w:rPr>
            </w:pPr>
            <w:r>
              <w:rPr>
                <w:color w:val="000000"/>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18FD218F" w14:textId="372515DC" w:rsidR="000032E0" w:rsidRDefault="005E057A" w:rsidP="003729DE">
            <w:pPr>
              <w:jc w:val="both"/>
            </w:pPr>
            <w:proofErr w:type="spellStart"/>
            <w:r>
              <w:t>Fivium</w:t>
            </w:r>
            <w:proofErr w:type="spellEnd"/>
            <w:r>
              <w:t xml:space="preserve"> </w:t>
            </w:r>
            <w:r w:rsidR="003729DE">
              <w:t xml:space="preserve">Limited </w:t>
            </w:r>
            <w:r>
              <w:t xml:space="preserve">will delete data based on the retention policies set by the Cabinet Office. </w:t>
            </w:r>
            <w:r w:rsidR="003729DE">
              <w:t xml:space="preserve"> </w:t>
            </w:r>
            <w:r>
              <w:t xml:space="preserve">After customer off-boarding, the data is securely deleted from </w:t>
            </w:r>
            <w:proofErr w:type="spellStart"/>
            <w:r>
              <w:t>eCase</w:t>
            </w:r>
            <w:proofErr w:type="spellEnd"/>
            <w:r>
              <w:t xml:space="preserve"> servers.</w:t>
            </w:r>
          </w:p>
          <w:p w14:paraId="41FD1A01" w14:textId="77777777" w:rsidR="000032E0" w:rsidRDefault="000032E0">
            <w:pPr>
              <w:pBdr>
                <w:top w:val="nil"/>
                <w:left w:val="nil"/>
                <w:bottom w:val="nil"/>
                <w:right w:val="nil"/>
                <w:between w:val="nil"/>
              </w:pBdr>
              <w:spacing w:line="240" w:lineRule="auto"/>
              <w:rPr>
                <w:color w:val="000000"/>
              </w:rPr>
            </w:pPr>
          </w:p>
        </w:tc>
      </w:tr>
    </w:tbl>
    <w:p w14:paraId="6F2081E7" w14:textId="77777777" w:rsidR="000032E0" w:rsidRDefault="000032E0">
      <w:pPr>
        <w:pBdr>
          <w:top w:val="nil"/>
          <w:left w:val="nil"/>
          <w:bottom w:val="nil"/>
          <w:right w:val="nil"/>
          <w:between w:val="nil"/>
        </w:pBdr>
        <w:spacing w:before="240" w:after="240"/>
        <w:rPr>
          <w:b/>
          <w:color w:val="000000"/>
        </w:rPr>
      </w:pPr>
    </w:p>
    <w:sectPr w:rsidR="000032E0">
      <w:footerReference w:type="default" r:id="rId31"/>
      <w:pgSz w:w="11909" w:h="16834"/>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4E4F9" w14:textId="77777777" w:rsidR="00945E55" w:rsidRDefault="00945E55">
      <w:pPr>
        <w:spacing w:line="240" w:lineRule="auto"/>
      </w:pPr>
      <w:r>
        <w:separator/>
      </w:r>
    </w:p>
  </w:endnote>
  <w:endnote w:type="continuationSeparator" w:id="0">
    <w:p w14:paraId="265219CE" w14:textId="77777777" w:rsidR="00945E55" w:rsidRDefault="00945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2E85F" w14:textId="77777777" w:rsidR="00401E24" w:rsidRDefault="00401E24">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0" distR="0" simplePos="0" relativeHeight="251658240" behindDoc="0" locked="0" layoutInCell="1" hidden="0" allowOverlap="1" wp14:anchorId="45714109" wp14:editId="24D8D402">
              <wp:simplePos x="0" y="0"/>
              <wp:positionH relativeFrom="column">
                <wp:posOffset>5943600</wp:posOffset>
              </wp:positionH>
              <wp:positionV relativeFrom="paragraph">
                <wp:posOffset>0</wp:posOffset>
              </wp:positionV>
              <wp:extent cx="175260" cy="179705"/>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267895" y="3699673"/>
                        <a:ext cx="156210" cy="160655"/>
                      </a:xfrm>
                      <a:prstGeom prst="rect">
                        <a:avLst/>
                      </a:prstGeom>
                      <a:noFill/>
                      <a:ln>
                        <a:noFill/>
                      </a:ln>
                    </wps:spPr>
                    <wps:txbx>
                      <w:txbxContent>
                        <w:p w14:paraId="2D4A0D1F" w14:textId="77777777" w:rsidR="00401E24" w:rsidRDefault="00401E24">
                          <w:pPr>
                            <w:spacing w:line="240" w:lineRule="auto"/>
                            <w:textDirection w:val="btLr"/>
                          </w:pPr>
                          <w:r>
                            <w:rPr>
                              <w:color w:val="000000"/>
                            </w:rPr>
                            <w:t xml:space="preserve"> PAGE 76</w:t>
                          </w:r>
                        </w:p>
                      </w:txbxContent>
                    </wps:txbx>
                    <wps:bodyPr spcFirstLastPara="1" wrap="square" lIns="0" tIns="0" rIns="0" bIns="0" anchor="t" anchorCtr="0">
                      <a:noAutofit/>
                    </wps:bodyPr>
                  </wps:wsp>
                </a:graphicData>
              </a:graphic>
            </wp:anchor>
          </w:drawing>
        </mc:Choice>
        <mc:Fallback>
          <w:pict>
            <v:rect w14:anchorId="45714109" id="Rectangle 3" o:spid="_x0000_s1026" style="position:absolute;margin-left:468pt;margin-top:0;width:13.8pt;height:14.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" filled="f" stroked="f">
              <v:textbox inset="0,0,0,0">
                <w:txbxContent>
                  <w:p w14:paraId="2D4A0D1F" w14:textId="77777777" w:rsidR="00401E24" w:rsidRDefault="00401E24">
                    <w:pPr>
                      <w:spacing w:line="240" w:lineRule="auto"/>
                      <w:textDirection w:val="btLr"/>
                    </w:pPr>
                    <w:r>
                      <w:rPr>
                        <w:color w:val="000000"/>
                      </w:rPr>
                      <w:t xml:space="preserve"> PAGE 76</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D8759" w14:textId="77777777" w:rsidR="00945E55" w:rsidRDefault="00945E55">
      <w:pPr>
        <w:spacing w:line="240" w:lineRule="auto"/>
      </w:pPr>
      <w:r>
        <w:separator/>
      </w:r>
    </w:p>
  </w:footnote>
  <w:footnote w:type="continuationSeparator" w:id="0">
    <w:p w14:paraId="165AED68" w14:textId="77777777" w:rsidR="00945E55" w:rsidRDefault="00945E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56D8"/>
    <w:multiLevelType w:val="multilevel"/>
    <w:tmpl w:val="C85880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9F80DD0"/>
    <w:multiLevelType w:val="multilevel"/>
    <w:tmpl w:val="50E0F9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A2A2FD0"/>
    <w:multiLevelType w:val="multilevel"/>
    <w:tmpl w:val="11649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3E081D"/>
    <w:multiLevelType w:val="multilevel"/>
    <w:tmpl w:val="F89E626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 w15:restartNumberingAfterBreak="0">
    <w:nsid w:val="12E47126"/>
    <w:multiLevelType w:val="multilevel"/>
    <w:tmpl w:val="340E8D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ABC52EF"/>
    <w:multiLevelType w:val="multilevel"/>
    <w:tmpl w:val="9F561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414464"/>
    <w:multiLevelType w:val="multilevel"/>
    <w:tmpl w:val="D5662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33228F"/>
    <w:multiLevelType w:val="multilevel"/>
    <w:tmpl w:val="26D2B2F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262C1F13"/>
    <w:multiLevelType w:val="multilevel"/>
    <w:tmpl w:val="C330A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43743E"/>
    <w:multiLevelType w:val="multilevel"/>
    <w:tmpl w:val="67546098"/>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 w15:restartNumberingAfterBreak="0">
    <w:nsid w:val="2ECD1A7B"/>
    <w:multiLevelType w:val="multilevel"/>
    <w:tmpl w:val="3D8A594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2F0D51D6"/>
    <w:multiLevelType w:val="multilevel"/>
    <w:tmpl w:val="9A425C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4E610FE"/>
    <w:multiLevelType w:val="multilevel"/>
    <w:tmpl w:val="38E05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51B16EC"/>
    <w:multiLevelType w:val="multilevel"/>
    <w:tmpl w:val="2FA083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52746D4"/>
    <w:multiLevelType w:val="multilevel"/>
    <w:tmpl w:val="E12CD1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52B78D3"/>
    <w:multiLevelType w:val="multilevel"/>
    <w:tmpl w:val="335231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79C17D9"/>
    <w:multiLevelType w:val="multilevel"/>
    <w:tmpl w:val="30244D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8B9573D"/>
    <w:multiLevelType w:val="multilevel"/>
    <w:tmpl w:val="FDC28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1D787D"/>
    <w:multiLevelType w:val="multilevel"/>
    <w:tmpl w:val="66DA3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6B19AC"/>
    <w:multiLevelType w:val="multilevel"/>
    <w:tmpl w:val="110A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EB6F6D"/>
    <w:multiLevelType w:val="multilevel"/>
    <w:tmpl w:val="F8A8F9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E280F8B"/>
    <w:multiLevelType w:val="multilevel"/>
    <w:tmpl w:val="03785B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9F26F49"/>
    <w:multiLevelType w:val="multilevel"/>
    <w:tmpl w:val="48A8BB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651929A8"/>
    <w:multiLevelType w:val="multilevel"/>
    <w:tmpl w:val="A44C8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54D1013"/>
    <w:multiLevelType w:val="multilevel"/>
    <w:tmpl w:val="98CEA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6004E63"/>
    <w:multiLevelType w:val="multilevel"/>
    <w:tmpl w:val="09821E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5AB6A67"/>
    <w:multiLevelType w:val="multilevel"/>
    <w:tmpl w:val="90EE7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7"/>
  </w:num>
  <w:num w:numId="3">
    <w:abstractNumId w:val="5"/>
  </w:num>
  <w:num w:numId="4">
    <w:abstractNumId w:val="21"/>
  </w:num>
  <w:num w:numId="5">
    <w:abstractNumId w:val="18"/>
  </w:num>
  <w:num w:numId="6">
    <w:abstractNumId w:val="12"/>
  </w:num>
  <w:num w:numId="7">
    <w:abstractNumId w:val="23"/>
  </w:num>
  <w:num w:numId="8">
    <w:abstractNumId w:val="0"/>
  </w:num>
  <w:num w:numId="9">
    <w:abstractNumId w:val="11"/>
  </w:num>
  <w:num w:numId="10">
    <w:abstractNumId w:val="25"/>
  </w:num>
  <w:num w:numId="11">
    <w:abstractNumId w:val="15"/>
  </w:num>
  <w:num w:numId="12">
    <w:abstractNumId w:val="20"/>
  </w:num>
  <w:num w:numId="13">
    <w:abstractNumId w:val="13"/>
  </w:num>
  <w:num w:numId="14">
    <w:abstractNumId w:val="24"/>
  </w:num>
  <w:num w:numId="15">
    <w:abstractNumId w:val="19"/>
  </w:num>
  <w:num w:numId="16">
    <w:abstractNumId w:val="16"/>
  </w:num>
  <w:num w:numId="17">
    <w:abstractNumId w:val="14"/>
  </w:num>
  <w:num w:numId="18">
    <w:abstractNumId w:val="1"/>
  </w:num>
  <w:num w:numId="19">
    <w:abstractNumId w:val="4"/>
  </w:num>
  <w:num w:numId="20">
    <w:abstractNumId w:val="26"/>
  </w:num>
  <w:num w:numId="21">
    <w:abstractNumId w:val="22"/>
  </w:num>
  <w:num w:numId="22">
    <w:abstractNumId w:val="8"/>
  </w:num>
  <w:num w:numId="23">
    <w:abstractNumId w:val="7"/>
  </w:num>
  <w:num w:numId="24">
    <w:abstractNumId w:val="10"/>
  </w:num>
  <w:num w:numId="25">
    <w:abstractNumId w:val="9"/>
  </w:num>
  <w:num w:numId="26">
    <w:abstractNumId w:val="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2E0"/>
    <w:rsid w:val="000032E0"/>
    <w:rsid w:val="00066873"/>
    <w:rsid w:val="000C476B"/>
    <w:rsid w:val="003557AB"/>
    <w:rsid w:val="003729DE"/>
    <w:rsid w:val="00401E24"/>
    <w:rsid w:val="00545697"/>
    <w:rsid w:val="005E057A"/>
    <w:rsid w:val="005E0589"/>
    <w:rsid w:val="009422CE"/>
    <w:rsid w:val="00945E55"/>
    <w:rsid w:val="00A21641"/>
    <w:rsid w:val="00AC5FC3"/>
    <w:rsid w:val="00B325F0"/>
    <w:rsid w:val="00C706D5"/>
    <w:rsid w:val="00D77189"/>
    <w:rsid w:val="00DC1392"/>
    <w:rsid w:val="00DE2AE6"/>
    <w:rsid w:val="00F83F94"/>
    <w:rsid w:val="00FE0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C622"/>
  <w15:docId w15:val="{A548B518-A38A-4A2A-9B96-4D74E813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502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2D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502D8"/>
    <w:rPr>
      <w:b/>
      <w:bCs/>
    </w:rPr>
  </w:style>
  <w:style w:type="character" w:customStyle="1" w:styleId="CommentSubjectChar">
    <w:name w:val="Comment Subject Char"/>
    <w:basedOn w:val="CommentTextChar"/>
    <w:link w:val="CommentSubject"/>
    <w:uiPriority w:val="99"/>
    <w:semiHidden/>
    <w:rsid w:val="00E502D8"/>
    <w:rPr>
      <w:b/>
      <w:bCs/>
      <w:sz w:val="20"/>
      <w:szCs w:val="20"/>
    </w:rPr>
  </w:style>
  <w:style w:type="paragraph" w:styleId="ListParagraph">
    <w:name w:val="List Paragraph"/>
    <w:basedOn w:val="Normal"/>
    <w:uiPriority w:val="34"/>
    <w:qFormat/>
    <w:rsid w:val="005B4976"/>
    <w:pPr>
      <w:ind w:left="720"/>
      <w:contextualSpacing/>
    </w:pPr>
  </w:style>
  <w:style w:type="character" w:styleId="Hyperlink">
    <w:name w:val="Hyperlink"/>
    <w:basedOn w:val="DefaultParagraphFont"/>
    <w:unhideWhenUsed/>
    <w:rsid w:val="00071840"/>
    <w:rPr>
      <w:color w:val="0000FF" w:themeColor="hyperlink"/>
      <w:u w:val="single"/>
    </w:rPr>
  </w:style>
  <w:style w:type="character" w:styleId="UnresolvedMention">
    <w:name w:val="Unresolved Mention"/>
    <w:basedOn w:val="DefaultParagraphFont"/>
    <w:uiPriority w:val="99"/>
    <w:semiHidden/>
    <w:unhideWhenUsed/>
    <w:rsid w:val="00071840"/>
    <w:rPr>
      <w:color w:val="605E5C"/>
      <w:shd w:val="clear" w:color="auto" w:fill="E1DFDD"/>
    </w:rPr>
  </w:style>
  <w:style w:type="character" w:styleId="FollowedHyperlink">
    <w:name w:val="FollowedHyperlink"/>
    <w:basedOn w:val="DefaultParagraphFont"/>
    <w:uiPriority w:val="99"/>
    <w:semiHidden/>
    <w:unhideWhenUsed/>
    <w:rsid w:val="00D65ED5"/>
    <w:rPr>
      <w:color w:val="800080" w:themeColor="followedHyperlink"/>
      <w:u w:val="single"/>
    </w:rPr>
  </w:style>
  <w:style w:type="paragraph" w:customStyle="1" w:styleId="Default">
    <w:name w:val="Default"/>
    <w:rsid w:val="003C78F4"/>
    <w:pPr>
      <w:autoSpaceDE w:val="0"/>
      <w:autoSpaceDN w:val="0"/>
      <w:adjustRightInd w:val="0"/>
      <w:spacing w:line="240" w:lineRule="auto"/>
    </w:pPr>
    <w:rPr>
      <w:color w:val="000000"/>
      <w:sz w:val="24"/>
      <w:szCs w:val="24"/>
    </w:rPr>
  </w:style>
  <w:style w:type="table" w:customStyle="1" w:styleId="ac">
    <w:basedOn w:val="TableNormal"/>
    <w:tblPr>
      <w:tblStyleRowBandSize w:val="1"/>
      <w:tblStyleColBandSize w:val="1"/>
      <w:tblCellMar>
        <w:top w:w="100" w:type="dxa"/>
        <w:left w:w="90" w:type="dxa"/>
        <w:bottom w:w="100" w:type="dxa"/>
        <w:right w:w="100" w:type="dxa"/>
      </w:tblCellMar>
    </w:tblPr>
  </w:style>
  <w:style w:type="table" w:customStyle="1" w:styleId="ad">
    <w:basedOn w:val="TableNormal"/>
    <w:tblPr>
      <w:tblStyleRowBandSize w:val="1"/>
      <w:tblStyleColBandSize w:val="1"/>
      <w:tblCellMar>
        <w:top w:w="100" w:type="dxa"/>
        <w:left w:w="90" w:type="dxa"/>
        <w:bottom w:w="100" w:type="dxa"/>
        <w:right w:w="100" w:type="dxa"/>
      </w:tblCellMar>
    </w:tblPr>
  </w:style>
  <w:style w:type="table" w:customStyle="1" w:styleId="ae">
    <w:basedOn w:val="TableNormal"/>
    <w:tblPr>
      <w:tblStyleRowBandSize w:val="1"/>
      <w:tblStyleColBandSize w:val="1"/>
      <w:tblCellMar>
        <w:top w:w="100" w:type="dxa"/>
        <w:left w:w="90" w:type="dxa"/>
        <w:bottom w:w="100" w:type="dxa"/>
        <w:right w:w="100" w:type="dxa"/>
      </w:tblCellMar>
    </w:tblPr>
  </w:style>
  <w:style w:type="table" w:customStyle="1" w:styleId="af">
    <w:basedOn w:val="TableNormal"/>
    <w:tblPr>
      <w:tblStyleRowBandSize w:val="1"/>
      <w:tblStyleColBandSize w:val="1"/>
      <w:tblCellMar>
        <w:top w:w="100" w:type="dxa"/>
        <w:left w:w="90" w:type="dxa"/>
        <w:bottom w:w="100" w:type="dxa"/>
        <w:right w:w="100" w:type="dxa"/>
      </w:tblCellMar>
    </w:tblPr>
  </w:style>
  <w:style w:type="table" w:customStyle="1" w:styleId="af0">
    <w:basedOn w:val="TableNormal"/>
    <w:tblPr>
      <w:tblStyleRowBandSize w:val="1"/>
      <w:tblStyleColBandSize w:val="1"/>
      <w:tblCellMar>
        <w:top w:w="100" w:type="dxa"/>
        <w:left w:w="90" w:type="dxa"/>
        <w:bottom w:w="100" w:type="dxa"/>
        <w:right w:w="100" w:type="dxa"/>
      </w:tblCellMar>
    </w:tblPr>
  </w:style>
  <w:style w:type="table" w:customStyle="1" w:styleId="af1">
    <w:basedOn w:val="TableNormal"/>
    <w:tblPr>
      <w:tblStyleRowBandSize w:val="1"/>
      <w:tblStyleColBandSize w:val="1"/>
      <w:tblCellMar>
        <w:top w:w="100" w:type="dxa"/>
        <w:left w:w="90" w:type="dxa"/>
        <w:bottom w:w="100" w:type="dxa"/>
        <w:right w:w="100" w:type="dxa"/>
      </w:tblCellMar>
    </w:tblPr>
  </w:style>
  <w:style w:type="table" w:customStyle="1" w:styleId="af2">
    <w:basedOn w:val="TableNormal"/>
    <w:tblPr>
      <w:tblStyleRowBandSize w:val="1"/>
      <w:tblStyleColBandSize w:val="1"/>
      <w:tblCellMar>
        <w:top w:w="100" w:type="dxa"/>
        <w:left w:w="90" w:type="dxa"/>
        <w:bottom w:w="100" w:type="dxa"/>
        <w:right w:w="100" w:type="dxa"/>
      </w:tblCellMar>
    </w:tblPr>
  </w:style>
  <w:style w:type="table" w:customStyle="1" w:styleId="af3">
    <w:basedOn w:val="TableNormal"/>
    <w:tblPr>
      <w:tblStyleRowBandSize w:val="1"/>
      <w:tblStyleColBandSize w:val="1"/>
      <w:tblCellMar>
        <w:top w:w="100" w:type="dxa"/>
        <w:left w:w="90" w:type="dxa"/>
        <w:bottom w:w="100" w:type="dxa"/>
        <w:right w:w="100" w:type="dxa"/>
      </w:tblCellMar>
    </w:tblPr>
  </w:style>
  <w:style w:type="table" w:customStyle="1" w:styleId="af4">
    <w:basedOn w:val="TableNormal"/>
    <w:tblPr>
      <w:tblStyleRowBandSize w:val="1"/>
      <w:tblStyleColBandSize w:val="1"/>
      <w:tblCellMar>
        <w:top w:w="100" w:type="dxa"/>
        <w:left w:w="90" w:type="dxa"/>
        <w:bottom w:w="100" w:type="dxa"/>
        <w:right w:w="100" w:type="dxa"/>
      </w:tblCellMar>
    </w:tblPr>
  </w:style>
  <w:style w:type="table" w:customStyle="1" w:styleId="af5">
    <w:basedOn w:val="TableNormal"/>
    <w:tblPr>
      <w:tblStyleRowBandSize w:val="1"/>
      <w:tblStyleColBandSize w:val="1"/>
      <w:tblCellMar>
        <w:top w:w="100" w:type="dxa"/>
        <w:left w:w="90" w:type="dxa"/>
        <w:bottom w:w="100" w:type="dxa"/>
        <w:right w:w="100" w:type="dxa"/>
      </w:tblCellMar>
    </w:tblPr>
  </w:style>
  <w:style w:type="paragraph" w:styleId="Revision">
    <w:name w:val="Revision"/>
    <w:hidden/>
    <w:uiPriority w:val="99"/>
    <w:semiHidden/>
    <w:rsid w:val="00DE2AE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fQ3VeAMCIYNur4FoZxzn1F5BDkOTxFNK-4qbTlHVcyGqTgpw/viewform"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https://www.digitalmarketplace.service.gov.uk/g-cloud/services/379017495336553"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RyAx/NnYkYWfN1pPYFMSkG9cDg==">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51</Pages>
  <Words>14656</Words>
  <Characters>83544</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Sreeya Dey</dc:creator>
  <cp:lastModifiedBy>Matthew Henry</cp:lastModifiedBy>
  <cp:revision>11</cp:revision>
  <dcterms:created xsi:type="dcterms:W3CDTF">2022-10-03T11:23:00Z</dcterms:created>
  <dcterms:modified xsi:type="dcterms:W3CDTF">2022-10-04T09:43:00Z</dcterms:modified>
</cp:coreProperties>
</file>