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46"/>
        <w:tblW w:w="9009" w:type="dxa"/>
        <w:tblLayout w:type="fixed"/>
        <w:tblCellMar>
          <w:left w:w="10" w:type="dxa"/>
          <w:right w:w="10" w:type="dxa"/>
        </w:tblCellMar>
        <w:tblLook w:val="0000" w:firstRow="0" w:lastRow="0" w:firstColumn="0" w:lastColumn="0" w:noHBand="0" w:noVBand="0"/>
      </w:tblPr>
      <w:tblGrid>
        <w:gridCol w:w="9009"/>
      </w:tblGrid>
      <w:tr w:rsidR="00FB5AAA" w:rsidRPr="00923471" w:rsidTr="008973F4">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AAA" w:rsidRPr="00923471" w:rsidRDefault="00FB5AAA" w:rsidP="008973F4">
            <w:pPr>
              <w:jc w:val="center"/>
              <w:rPr>
                <w:rFonts w:ascii="Arial" w:eastAsia="Times New Roman" w:hAnsi="Arial" w:cs="Arial"/>
                <w:color w:val="000000"/>
                <w:szCs w:val="20"/>
              </w:rPr>
            </w:pPr>
            <w:r w:rsidRPr="00923471">
              <w:rPr>
                <w:rFonts w:ascii="Arial" w:eastAsia="Times New Roman" w:hAnsi="Arial" w:cs="Arial"/>
                <w:b/>
                <w:color w:val="007AC3"/>
                <w:szCs w:val="24"/>
              </w:rPr>
              <w:br w:type="page"/>
            </w: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r>
              <w:rPr>
                <w:rFonts w:ascii="Arial" w:eastAsia="Arial" w:hAnsi="Arial" w:cs="Arial"/>
                <w:b/>
                <w:color w:val="007AC3"/>
              </w:rPr>
              <w:t xml:space="preserve">National Framework Agreement for the provision of </w:t>
            </w:r>
            <w:r w:rsidR="00C248AB">
              <w:rPr>
                <w:rFonts w:ascii="Arial" w:eastAsia="Arial" w:hAnsi="Arial" w:cs="Arial"/>
                <w:b/>
                <w:color w:val="007AC3"/>
              </w:rPr>
              <w:t>Asset and Contract Lifecycle Management Services</w:t>
            </w:r>
          </w:p>
          <w:p w:rsidR="00FB5AAA" w:rsidRDefault="00FB5AAA" w:rsidP="008973F4">
            <w:pPr>
              <w:jc w:val="center"/>
              <w:rPr>
                <w:rFonts w:ascii="Arial" w:eastAsia="Arial" w:hAnsi="Arial" w:cs="Arial"/>
                <w:b/>
                <w:color w:val="007AC3"/>
              </w:rPr>
            </w:pPr>
          </w:p>
          <w:p w:rsidR="00FB5AAA" w:rsidRPr="00D9484F" w:rsidRDefault="00FB5AAA" w:rsidP="008973F4">
            <w:pPr>
              <w:jc w:val="center"/>
              <w:rPr>
                <w:rFonts w:ascii="Arial" w:eastAsia="Arial" w:hAnsi="Arial" w:cs="Arial"/>
                <w:b/>
                <w:color w:val="007AC3"/>
                <w:highlight w:val="yellow"/>
              </w:rPr>
            </w:pPr>
            <w:r w:rsidRPr="00D9484F">
              <w:rPr>
                <w:rFonts w:ascii="Arial" w:eastAsia="Arial" w:hAnsi="Arial" w:cs="Arial"/>
                <w:b/>
                <w:color w:val="007AC3"/>
              </w:rPr>
              <w:t xml:space="preserve">Project Reference: </w:t>
            </w:r>
            <w:r w:rsidR="00C248AB">
              <w:rPr>
                <w:rFonts w:ascii="Arial" w:eastAsia="Arial" w:hAnsi="Arial" w:cs="Arial"/>
                <w:b/>
                <w:color w:val="007AC3"/>
              </w:rPr>
              <w:t>F/015/CORP</w:t>
            </w:r>
            <w:r>
              <w:rPr>
                <w:rFonts w:ascii="Arial" w:eastAsia="Arial" w:hAnsi="Arial" w:cs="Arial"/>
                <w:b/>
                <w:color w:val="007AC3"/>
              </w:rPr>
              <w:t>/21/MH</w:t>
            </w: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keepNext/>
              <w:jc w:val="center"/>
              <w:outlineLvl w:val="5"/>
              <w:rPr>
                <w:rFonts w:ascii="Arial" w:eastAsia="Times New Roman" w:hAnsi="Arial" w:cs="Arial"/>
                <w:b/>
                <w:color w:val="007AC3"/>
                <w:szCs w:val="20"/>
              </w:rPr>
            </w:pPr>
            <w:r w:rsidRPr="00923471">
              <w:rPr>
                <w:rFonts w:ascii="Arial" w:eastAsia="Times New Roman" w:hAnsi="Arial" w:cs="Arial"/>
                <w:b/>
                <w:color w:val="007AC3"/>
                <w:szCs w:val="24"/>
              </w:rPr>
              <w:t xml:space="preserve">SCHEDULE </w:t>
            </w:r>
            <w:r>
              <w:rPr>
                <w:rFonts w:ascii="Arial" w:eastAsia="Times New Roman" w:hAnsi="Arial" w:cs="Arial"/>
                <w:b/>
                <w:color w:val="007AC3"/>
                <w:szCs w:val="24"/>
              </w:rPr>
              <w:t>C</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r>
              <w:rPr>
                <w:rFonts w:ascii="Arial" w:eastAsia="Times New Roman" w:hAnsi="Arial" w:cs="Arial"/>
                <w:b/>
                <w:color w:val="007AC3"/>
                <w:szCs w:val="24"/>
              </w:rPr>
              <w:t>PREREQUISITES</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tc>
      </w:tr>
    </w:tbl>
    <w:p w:rsidR="00FB5AAA" w:rsidRDefault="00FB5AAA">
      <w:pPr>
        <w:rPr>
          <w:rFonts w:ascii="Arial" w:hAnsi="Arial"/>
          <w:b/>
          <w:sz w:val="28"/>
          <w:u w:val="single"/>
        </w:rPr>
      </w:pPr>
      <w:r>
        <w:rPr>
          <w:rFonts w:ascii="Arial" w:hAnsi="Arial"/>
          <w:b/>
          <w:sz w:val="28"/>
          <w:u w:val="single"/>
        </w:rPr>
        <w:br w:type="page"/>
      </w:r>
      <w:bookmarkStart w:id="0" w:name="_GoBack"/>
      <w:bookmarkEnd w:id="0"/>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8973F4" w:rsidRDefault="008973F4" w:rsidP="008973F4">
      <w:pPr>
        <w:pStyle w:val="Standard"/>
        <w:spacing w:after="150"/>
        <w:jc w:val="both"/>
        <w:rPr>
          <w:rFonts w:ascii="Arial" w:hAnsi="Arial"/>
          <w:color w:val="000000"/>
          <w:sz w:val="22"/>
        </w:rPr>
      </w:pPr>
      <w:r>
        <w:rPr>
          <w:rFonts w:ascii="Arial" w:hAnsi="Arial"/>
          <w:color w:val="000000"/>
          <w:sz w:val="22"/>
        </w:rPr>
        <w:t xml:space="preserve">Alternatively you can submit the completed Exclusion Grounds of the </w:t>
      </w:r>
      <w:hyperlink r:id="rId8" w:history="1">
        <w:r>
          <w:rPr>
            <w:rStyle w:val="Hyperlink"/>
            <w:rFonts w:ascii="Arial" w:hAnsi="Arial"/>
            <w:color w:val="1155CC"/>
            <w:sz w:val="22"/>
          </w:rPr>
          <w:t>EU ESPD</w:t>
        </w:r>
      </w:hyperlink>
      <w:r>
        <w:rPr>
          <w:rFonts w:ascii="Arial" w:hAnsi="Arial"/>
          <w:color w:val="000000"/>
          <w:sz w:val="22"/>
        </w:rPr>
        <w:t xml:space="preserve"> </w:t>
      </w:r>
      <w:r>
        <w:rPr>
          <w:rFonts w:ascii="Arial" w:hAnsi="Arial"/>
          <w:color w:val="1C4587"/>
          <w:sz w:val="22"/>
        </w:rPr>
        <w:t xml:space="preserve">(Part III) </w:t>
      </w:r>
      <w:r>
        <w:rPr>
          <w:rFonts w:ascii="Arial" w:hAnsi="Arial"/>
          <w:color w:val="000000"/>
          <w:sz w:val="22"/>
        </w:rPr>
        <w:t>as a downloaded XML file to the buyer contact point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8973F4" w:rsidRDefault="008973F4">
      <w:pPr>
        <w:rPr>
          <w:rFonts w:ascii="Arial" w:hAnsi="Arial"/>
          <w:b/>
          <w:color w:val="000000"/>
          <w:sz w:val="22"/>
        </w:rPr>
      </w:pPr>
      <w:r>
        <w:rPr>
          <w:rFonts w:ascii="Arial" w:hAnsi="Arial"/>
          <w:b/>
          <w:color w:val="000000"/>
          <w:sz w:val="22"/>
        </w:rPr>
        <w:br w:type="page"/>
      </w:r>
    </w:p>
    <w:p w:rsidR="006344FB" w:rsidRDefault="008973F4"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the Provision of National Digital Enablement</w:t>
      </w:r>
      <w:r w:rsidR="00141C36">
        <w:rPr>
          <w:rFonts w:ascii="Arial" w:hAnsi="Arial"/>
          <w:b/>
          <w:color w:val="000000"/>
          <w:sz w:val="22"/>
        </w:rPr>
        <w:t xml:space="preserve"> and Transformation Services</w:t>
      </w:r>
    </w:p>
    <w:p w:rsidR="006344FB" w:rsidRDefault="008973F4" w:rsidP="006344FB">
      <w:pPr>
        <w:pStyle w:val="Standard"/>
        <w:spacing w:before="120"/>
        <w:jc w:val="center"/>
        <w:rPr>
          <w:rFonts w:ascii="Arial" w:hAnsi="Arial"/>
          <w:color w:val="000000"/>
          <w:sz w:val="22"/>
        </w:rPr>
      </w:pPr>
      <w:r>
        <w:rPr>
          <w:rFonts w:ascii="Arial" w:hAnsi="Arial"/>
          <w:b/>
          <w:color w:val="000000"/>
          <w:sz w:val="22"/>
        </w:rPr>
        <w:t>F/050/DTS/21/MH</w:t>
      </w:r>
    </w:p>
    <w:p w:rsidR="006344FB" w:rsidRDefault="008973F4" w:rsidP="006344FB">
      <w:pPr>
        <w:pStyle w:val="Standard"/>
        <w:spacing w:before="120" w:after="120"/>
        <w:jc w:val="center"/>
        <w:rPr>
          <w:rFonts w:ascii="Arial" w:hAnsi="Arial"/>
          <w:color w:val="000000"/>
          <w:sz w:val="22"/>
        </w:rPr>
      </w:pPr>
      <w:r>
        <w:rPr>
          <w:rFonts w:ascii="Arial" w:hAnsi="Arial"/>
          <w:b/>
          <w:color w:val="000000"/>
          <w:sz w:val="22"/>
        </w:rPr>
        <w:t>OPEN PROCEDURE PROCESS</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8973F4" w:rsidRDefault="008973F4">
      <w:pPr>
        <w:pStyle w:val="Standard"/>
        <w:rPr>
          <w:rFonts w:ascii="Arial" w:hAnsi="Arial"/>
          <w:color w:val="000000"/>
          <w:sz w:val="22"/>
        </w:rPr>
      </w:pP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063708" w:rsidRDefault="008973F4" w:rsidP="00F44430">
      <w:pPr>
        <w:rPr>
          <w:rFonts w:ascii="Arial" w:hAnsi="Arial"/>
          <w:color w:val="000000"/>
          <w:sz w:val="36"/>
        </w:rPr>
      </w:pPr>
      <w:r>
        <w:rPr>
          <w:rFonts w:ascii="Arial" w:hAnsi="Arial"/>
          <w:b/>
          <w:color w:val="000000"/>
          <w:sz w:val="36"/>
        </w:rPr>
        <w:br w:type="page"/>
      </w:r>
      <w:r w:rsidR="00006586">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w:t>
            </w:r>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lastRenderedPageBreak/>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5C370E">
              <w:rPr>
                <w:rFonts w:ascii="Arial" w:hAnsi="Arial" w:cs="Arial"/>
                <w:color w:val="000000"/>
                <w:sz w:val="22"/>
              </w:rPr>
              <w:t>exclusion ?</w:t>
            </w:r>
            <w:proofErr w:type="gramEnd"/>
            <w:r w:rsidRPr="005C370E">
              <w:rPr>
                <w:rFonts w:ascii="Arial" w:hAnsi="Arial" w:cs="Arial"/>
                <w:color w:val="000000"/>
                <w:sz w:val="22"/>
              </w:rPr>
              <w:t xml:space="preserve">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lastRenderedPageBreak/>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5"/>
        <w:gridCol w:w="5815"/>
        <w:gridCol w:w="851"/>
        <w:gridCol w:w="2269"/>
      </w:tblGrid>
      <w:tr w:rsidR="008973F4" w:rsidTr="008973F4">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Section 8</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Additional Questions</w:t>
            </w:r>
            <w:r>
              <w:rPr>
                <w:rFonts w:ascii="Arial" w:hAnsi="Arial"/>
                <w:color w:val="00000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8973F4">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8.1</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Insurance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8973F4">
        <w:tc>
          <w:tcPr>
            <w:tcW w:w="11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973F4" w:rsidRDefault="008973F4">
            <w:pPr>
              <w:pStyle w:val="Standard"/>
              <w:jc w:val="both"/>
              <w:rPr>
                <w:rFonts w:ascii="Arial" w:hAnsi="Arial"/>
                <w:color w:val="000000"/>
                <w:sz w:val="22"/>
              </w:rPr>
            </w:pPr>
            <w:r>
              <w:rPr>
                <w:rFonts w:ascii="Arial" w:hAnsi="Arial"/>
                <w:color w:val="000000"/>
                <w:sz w:val="22"/>
              </w:rPr>
              <w:lastRenderedPageBreak/>
              <w:t>a.</w:t>
            </w:r>
          </w:p>
        </w:tc>
        <w:tc>
          <w:tcPr>
            <w:tcW w:w="58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973F4" w:rsidRDefault="008973F4">
            <w:pPr>
              <w:pStyle w:val="Standard"/>
              <w:jc w:val="both"/>
              <w:rPr>
                <w:rFonts w:ascii="Arial" w:hAnsi="Arial"/>
                <w:color w:val="000000"/>
                <w:sz w:val="22"/>
              </w:rPr>
            </w:pPr>
            <w:r>
              <w:rPr>
                <w:rFonts w:ascii="Arial" w:hAnsi="Arial"/>
                <w:color w:val="000000"/>
                <w:sz w:val="22"/>
              </w:rPr>
              <w:t xml:space="preserve">Please self-certify whether you already have, or can commit to obtain, prior to the commencement of the Framework Agreement, the levels of insurance cover indicated below:  </w:t>
            </w:r>
          </w:p>
          <w:p w:rsidR="008973F4" w:rsidRDefault="008973F4">
            <w:pPr>
              <w:pStyle w:val="Standard"/>
              <w:jc w:val="both"/>
              <w:rPr>
                <w:rFonts w:ascii="Arial" w:hAnsi="Arial"/>
                <w:color w:val="000000"/>
                <w:sz w:val="22"/>
              </w:rPr>
            </w:pPr>
            <w:r>
              <w:rPr>
                <w:rFonts w:ascii="Arial" w:hAnsi="Arial"/>
                <w:color w:val="000000"/>
                <w:sz w:val="22"/>
              </w:rPr>
              <w:t xml:space="preserve">  </w:t>
            </w:r>
          </w:p>
          <w:p w:rsidR="008973F4" w:rsidRDefault="00792D38">
            <w:pPr>
              <w:pStyle w:val="Standard"/>
              <w:rPr>
                <w:rFonts w:ascii="Arial" w:hAnsi="Arial"/>
                <w:color w:val="000000"/>
                <w:sz w:val="22"/>
              </w:rPr>
            </w:pPr>
            <w:r>
              <w:rPr>
                <w:rFonts w:ascii="Arial" w:hAnsi="Arial"/>
                <w:color w:val="000000"/>
                <w:sz w:val="22"/>
              </w:rPr>
              <w:t>Public Liability Insurance = £5</w:t>
            </w:r>
            <w:r w:rsidR="008973F4">
              <w:rPr>
                <w:rFonts w:ascii="Arial" w:hAnsi="Arial"/>
                <w:color w:val="000000"/>
                <w:sz w:val="22"/>
              </w:rPr>
              <w:t xml:space="preserve"> million</w:t>
            </w:r>
            <w:r w:rsidR="008973F4">
              <w:rPr>
                <w:rFonts w:ascii="Arial" w:hAnsi="Arial"/>
                <w:color w:val="000000"/>
                <w:sz w:val="22"/>
              </w:rPr>
              <w:br/>
            </w:r>
            <w:r>
              <w:rPr>
                <w:rFonts w:ascii="Arial" w:hAnsi="Arial"/>
                <w:color w:val="000000"/>
                <w:sz w:val="22"/>
              </w:rPr>
              <w:t>Product Liability Insurance = £5</w:t>
            </w:r>
            <w:r w:rsidR="008973F4">
              <w:rPr>
                <w:rFonts w:ascii="Arial" w:hAnsi="Arial"/>
                <w:color w:val="000000"/>
                <w:sz w:val="22"/>
              </w:rPr>
              <w:t xml:space="preserve"> million</w:t>
            </w:r>
          </w:p>
          <w:p w:rsidR="008973F4" w:rsidRDefault="008973F4">
            <w:pPr>
              <w:pStyle w:val="Standard"/>
              <w:rPr>
                <w:rFonts w:ascii="Arial" w:hAnsi="Arial"/>
                <w:color w:val="000000"/>
                <w:sz w:val="22"/>
              </w:rPr>
            </w:pPr>
            <w:r>
              <w:rPr>
                <w:rFonts w:ascii="Arial" w:hAnsi="Arial"/>
                <w:color w:val="000000"/>
                <w:sz w:val="22"/>
              </w:rPr>
              <w:t xml:space="preserve">Professional Indemnity Insurance = </w:t>
            </w:r>
            <w:r>
              <w:rPr>
                <w:rFonts w:ascii="Arial" w:hAnsi="Arial"/>
                <w:color w:val="000000"/>
                <w:sz w:val="22"/>
                <w:lang w:val="en-US"/>
              </w:rPr>
              <w:t>£5million</w:t>
            </w:r>
            <w:r>
              <w:rPr>
                <w:rFonts w:ascii="Arial" w:hAnsi="Arial"/>
                <w:color w:val="000000"/>
                <w:sz w:val="22"/>
              </w:rPr>
              <w:br/>
              <w:t>Employer’s (Compu</w:t>
            </w:r>
            <w:r w:rsidR="00792D38">
              <w:rPr>
                <w:rFonts w:ascii="Arial" w:hAnsi="Arial"/>
                <w:color w:val="000000"/>
                <w:sz w:val="22"/>
              </w:rPr>
              <w:t>lsory) Liability Insurance = £5</w:t>
            </w:r>
            <w:r>
              <w:rPr>
                <w:rFonts w:ascii="Arial" w:hAnsi="Arial"/>
                <w:color w:val="000000"/>
                <w:sz w:val="22"/>
              </w:rPr>
              <w:t xml:space="preserve"> million*</w:t>
            </w:r>
          </w:p>
          <w:p w:rsidR="008973F4" w:rsidRDefault="008973F4">
            <w:pPr>
              <w:pStyle w:val="Standard"/>
              <w:jc w:val="both"/>
              <w:rPr>
                <w:rFonts w:ascii="Arial" w:hAnsi="Arial"/>
                <w:color w:val="000000"/>
                <w:sz w:val="22"/>
              </w:rPr>
            </w:pPr>
          </w:p>
          <w:p w:rsidR="008973F4" w:rsidRDefault="008973F4">
            <w:pPr>
              <w:pStyle w:val="Standard"/>
              <w:jc w:val="both"/>
              <w:rPr>
                <w:rFonts w:ascii="Arial" w:hAnsi="Arial"/>
                <w:color w:val="000000"/>
                <w:sz w:val="22"/>
              </w:rPr>
            </w:pPr>
            <w:r>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jc w:val="both"/>
              <w:rPr>
                <w:rFonts w:ascii="Arial" w:hAnsi="Arial"/>
                <w:sz w:val="22"/>
              </w:rPr>
            </w:pPr>
            <w:r>
              <w:rPr>
                <w:rFonts w:ascii="Arial" w:hAnsi="Arial"/>
                <w:sz w:val="22"/>
              </w:rPr>
              <w:t xml:space="preserve">Yes </w:t>
            </w:r>
            <w:r>
              <w:rPr>
                <w:rFonts w:ascii="MS Mincho" w:eastAsia="MS Mincho" w:hAnsi="MS Mincho" w:cs="MS Mincho" w:hint="eastAsia"/>
                <w:sz w:val="22"/>
              </w:rPr>
              <w:t>☐</w:t>
            </w:r>
          </w:p>
          <w:p w:rsidR="008973F4" w:rsidRDefault="008973F4">
            <w:pPr>
              <w:pStyle w:val="Standard"/>
              <w:jc w:val="both"/>
              <w:rPr>
                <w:rFonts w:ascii="Times New Roman" w:hAnsi="Times New Roman"/>
                <w:sz w:val="22"/>
              </w:rPr>
            </w:pPr>
            <w:r>
              <w:rPr>
                <w:rFonts w:ascii="Arial" w:hAnsi="Arial"/>
                <w:sz w:val="22"/>
              </w:rPr>
              <w:t xml:space="preserve">No   </w:t>
            </w:r>
            <w:r>
              <w:rPr>
                <w:rFonts w:ascii="MS Mincho" w:eastAsia="MS Mincho" w:hAnsi="MS Mincho" w:cs="MS Mincho" w:hint="eastAsia"/>
                <w:sz w:val="22"/>
              </w:rPr>
              <w:t>☐</w:t>
            </w:r>
          </w:p>
        </w:tc>
        <w:tc>
          <w:tcPr>
            <w:tcW w:w="2268"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ind w:left="131"/>
              <w:jc w:val="both"/>
              <w:rPr>
                <w:rFonts w:ascii="Arial" w:hAnsi="Arial"/>
                <w:color w:val="000000"/>
                <w:sz w:val="22"/>
              </w:rPr>
            </w:pPr>
            <w:r>
              <w:rPr>
                <w:rFonts w:ascii="Arial" w:hAnsi="Arial"/>
                <w:color w:val="000000"/>
                <w:sz w:val="22"/>
              </w:rPr>
              <w:t>Suppliers who answer “No” to this question will be excluded from further participation in this ITT.</w:t>
            </w:r>
          </w:p>
        </w:tc>
      </w:tr>
    </w:tbl>
    <w:p w:rsidR="008973F4" w:rsidRDefault="008973F4">
      <w:pPr>
        <w:pStyle w:val="Standard"/>
        <w:spacing w:after="160" w:line="259" w:lineRule="auto"/>
        <w:rPr>
          <w:rFonts w:ascii="Times New Roman" w:hAnsi="Times New Roman"/>
          <w:color w:val="000000"/>
        </w:rPr>
      </w:pPr>
    </w:p>
    <w:p w:rsidR="008973F4" w:rsidRDefault="008973F4" w:rsidP="008973F4">
      <w:pPr>
        <w:rPr>
          <w:rFonts w:ascii="Arial" w:hAnsi="Arial" w:cs="Arial"/>
          <w:b/>
          <w:szCs w:val="24"/>
        </w:rPr>
      </w:pPr>
      <w:r>
        <w:rPr>
          <w:rFonts w:ascii="Arial" w:hAnsi="Arial" w:cs="Arial"/>
          <w:b/>
          <w:szCs w:val="24"/>
        </w:rPr>
        <w:t>Questions Specific to This Procurement Process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605"/>
        <w:gridCol w:w="3338"/>
      </w:tblGrid>
      <w:tr w:rsidR="003E617A" w:rsidTr="00B152A5">
        <w:tc>
          <w:tcPr>
            <w:tcW w:w="2137" w:type="dxa"/>
            <w:shd w:val="clear" w:color="auto" w:fill="F2F2F2" w:themeFill="background1" w:themeFillShade="F2"/>
            <w:tcMar>
              <w:top w:w="55" w:type="dxa"/>
              <w:left w:w="55" w:type="dxa"/>
              <w:bottom w:w="55" w:type="dxa"/>
              <w:right w:w="55" w:type="dxa"/>
            </w:tcMar>
          </w:tcPr>
          <w:p w:rsidR="003E617A" w:rsidRDefault="003E617A" w:rsidP="00B152A5">
            <w:pPr>
              <w:pStyle w:val="Standard"/>
              <w:spacing w:before="100"/>
              <w:jc w:val="both"/>
              <w:rPr>
                <w:rFonts w:ascii="Arial" w:hAnsi="Arial"/>
                <w:color w:val="000000"/>
              </w:rPr>
            </w:pPr>
            <w:r>
              <w:rPr>
                <w:rFonts w:ascii="Arial" w:hAnsi="Arial"/>
                <w:b/>
                <w:color w:val="000000"/>
              </w:rPr>
              <w:t>8.2</w:t>
            </w:r>
          </w:p>
        </w:tc>
        <w:tc>
          <w:tcPr>
            <w:tcW w:w="7943" w:type="dxa"/>
            <w:gridSpan w:val="2"/>
            <w:shd w:val="clear" w:color="auto" w:fill="F2F2F2" w:themeFill="background1" w:themeFillShade="F2"/>
            <w:tcMar>
              <w:top w:w="55" w:type="dxa"/>
              <w:left w:w="55" w:type="dxa"/>
              <w:bottom w:w="55" w:type="dxa"/>
              <w:right w:w="55" w:type="dxa"/>
            </w:tcMar>
          </w:tcPr>
          <w:p w:rsidR="003E617A" w:rsidRDefault="003E617A" w:rsidP="00B152A5">
            <w:pPr>
              <w:pStyle w:val="Standard"/>
              <w:spacing w:before="100"/>
              <w:jc w:val="both"/>
              <w:rPr>
                <w:rFonts w:ascii="Arial" w:hAnsi="Arial"/>
                <w:color w:val="000000"/>
                <w:sz w:val="22"/>
              </w:rPr>
            </w:pPr>
            <w:r>
              <w:rPr>
                <w:rFonts w:ascii="Arial" w:hAnsi="Arial"/>
                <w:b/>
                <w:color w:val="000000"/>
                <w:sz w:val="22"/>
              </w:rPr>
              <w:t>Quality Management and Assurance System</w:t>
            </w:r>
          </w:p>
        </w:tc>
      </w:tr>
      <w:tr w:rsidR="003E617A" w:rsidTr="00B152A5">
        <w:tc>
          <w:tcPr>
            <w:tcW w:w="2137" w:type="dxa"/>
            <w:tcMar>
              <w:top w:w="55" w:type="dxa"/>
              <w:left w:w="55" w:type="dxa"/>
              <w:bottom w:w="55" w:type="dxa"/>
              <w:right w:w="55" w:type="dxa"/>
            </w:tcMar>
          </w:tcPr>
          <w:p w:rsidR="003E617A" w:rsidRPr="005C370E" w:rsidRDefault="003E617A" w:rsidP="00B152A5">
            <w:pPr>
              <w:pStyle w:val="Standard"/>
              <w:jc w:val="both"/>
              <w:rPr>
                <w:rFonts w:ascii="Arial" w:hAnsi="Arial"/>
                <w:color w:val="000000"/>
                <w:sz w:val="22"/>
              </w:rPr>
            </w:pPr>
            <w:r w:rsidRPr="005C370E">
              <w:rPr>
                <w:rFonts w:ascii="Arial" w:hAnsi="Arial"/>
                <w:b/>
                <w:color w:val="000000"/>
                <w:sz w:val="22"/>
              </w:rPr>
              <w:t>a.</w:t>
            </w:r>
          </w:p>
        </w:tc>
        <w:tc>
          <w:tcPr>
            <w:tcW w:w="4605" w:type="dxa"/>
            <w:tcMar>
              <w:top w:w="55" w:type="dxa"/>
              <w:left w:w="55" w:type="dxa"/>
              <w:bottom w:w="55" w:type="dxa"/>
              <w:right w:w="55" w:type="dxa"/>
            </w:tcMar>
          </w:tcPr>
          <w:p w:rsidR="003E617A" w:rsidRPr="005C370E" w:rsidRDefault="003E617A" w:rsidP="00B152A5">
            <w:pPr>
              <w:pStyle w:val="Standard"/>
              <w:spacing w:after="160" w:line="259" w:lineRule="auto"/>
              <w:jc w:val="both"/>
              <w:rPr>
                <w:rFonts w:ascii="Arial" w:hAnsi="Arial" w:cs="Arial"/>
                <w:color w:val="000000"/>
                <w:sz w:val="22"/>
              </w:rPr>
            </w:pPr>
            <w:r>
              <w:rPr>
                <w:rFonts w:ascii="Arial" w:hAnsi="Arial" w:cs="Arial"/>
                <w:bCs/>
                <w:color w:val="000000"/>
                <w:sz w:val="22"/>
              </w:rPr>
              <w:t xml:space="preserve">Do you hold </w:t>
            </w:r>
            <w:r w:rsidRPr="009479D2">
              <w:rPr>
                <w:rFonts w:ascii="Arial" w:hAnsi="Arial" w:cs="Arial"/>
                <w:bCs/>
                <w:color w:val="000000"/>
                <w:sz w:val="22"/>
              </w:rPr>
              <w:t xml:space="preserve">recognised quality management </w:t>
            </w:r>
            <w:r>
              <w:rPr>
                <w:rFonts w:ascii="Arial" w:hAnsi="Arial" w:cs="Arial"/>
                <w:bCs/>
                <w:color w:val="000000"/>
                <w:sz w:val="22"/>
              </w:rPr>
              <w:t xml:space="preserve">and assurance </w:t>
            </w:r>
            <w:r w:rsidRPr="009479D2">
              <w:rPr>
                <w:rFonts w:ascii="Arial" w:hAnsi="Arial" w:cs="Arial"/>
                <w:bCs/>
                <w:color w:val="000000"/>
                <w:sz w:val="22"/>
              </w:rPr>
              <w:t xml:space="preserve">certification for example BS/EN/ISO </w:t>
            </w:r>
            <w:r>
              <w:rPr>
                <w:rFonts w:ascii="Arial" w:hAnsi="Arial" w:cs="Arial"/>
                <w:bCs/>
                <w:color w:val="000000"/>
                <w:sz w:val="22"/>
              </w:rPr>
              <w:t>9001</w:t>
            </w:r>
            <w:r w:rsidRPr="009479D2">
              <w:rPr>
                <w:rFonts w:ascii="Arial" w:hAnsi="Arial" w:cs="Arial"/>
                <w:bCs/>
                <w:color w:val="000000"/>
                <w:sz w:val="22"/>
              </w:rPr>
              <w:t xml:space="preserve"> or equivalent</w:t>
            </w:r>
            <w:r>
              <w:rPr>
                <w:rFonts w:ascii="Arial" w:hAnsi="Arial" w:cs="Arial"/>
                <w:bCs/>
                <w:color w:val="000000"/>
                <w:sz w:val="22"/>
              </w:rPr>
              <w:t xml:space="preserve"> that is relevant to the object of this procurement exercise?</w:t>
            </w:r>
            <w:r w:rsidRPr="009479D2">
              <w:rPr>
                <w:rFonts w:ascii="Arial" w:hAnsi="Arial" w:cs="Arial"/>
                <w:bCs/>
                <w:color w:val="000000"/>
                <w:sz w:val="22"/>
              </w:rPr>
              <w:t xml:space="preserve"> </w:t>
            </w:r>
          </w:p>
        </w:tc>
        <w:tc>
          <w:tcPr>
            <w:tcW w:w="3338" w:type="dxa"/>
          </w:tcPr>
          <w:p w:rsidR="003E617A" w:rsidRPr="005C370E" w:rsidRDefault="003E617A" w:rsidP="00B152A5">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3E617A" w:rsidRPr="005C370E" w:rsidRDefault="003E617A" w:rsidP="00B152A5">
            <w:pPr>
              <w:pStyle w:val="Standard"/>
              <w:spacing w:line="259"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3E617A" w:rsidTr="00B152A5">
        <w:tc>
          <w:tcPr>
            <w:tcW w:w="2137" w:type="dxa"/>
            <w:tcMar>
              <w:top w:w="55" w:type="dxa"/>
              <w:left w:w="55" w:type="dxa"/>
              <w:bottom w:w="55" w:type="dxa"/>
              <w:right w:w="55" w:type="dxa"/>
            </w:tcMar>
          </w:tcPr>
          <w:p w:rsidR="003E617A" w:rsidRPr="005C370E" w:rsidRDefault="003E617A" w:rsidP="00B152A5">
            <w:pPr>
              <w:pStyle w:val="Standard"/>
              <w:jc w:val="both"/>
              <w:rPr>
                <w:rFonts w:ascii="Arial" w:hAnsi="Arial"/>
                <w:color w:val="000000"/>
                <w:sz w:val="22"/>
              </w:rPr>
            </w:pPr>
            <w:r w:rsidRPr="005C370E">
              <w:rPr>
                <w:rFonts w:ascii="Arial" w:hAnsi="Arial"/>
                <w:b/>
                <w:color w:val="000000"/>
                <w:sz w:val="22"/>
              </w:rPr>
              <w:t>b.</w:t>
            </w:r>
          </w:p>
        </w:tc>
        <w:tc>
          <w:tcPr>
            <w:tcW w:w="4605" w:type="dxa"/>
            <w:tcMar>
              <w:top w:w="55" w:type="dxa"/>
              <w:left w:w="55" w:type="dxa"/>
              <w:bottom w:w="55" w:type="dxa"/>
              <w:right w:w="55" w:type="dxa"/>
            </w:tcMar>
          </w:tcPr>
          <w:p w:rsidR="003E617A" w:rsidRPr="005C370E" w:rsidRDefault="003E617A" w:rsidP="00B152A5">
            <w:pPr>
              <w:pStyle w:val="Standard"/>
              <w:spacing w:after="160" w:line="259" w:lineRule="auto"/>
              <w:jc w:val="both"/>
              <w:rPr>
                <w:rFonts w:ascii="Arial" w:hAnsi="Arial" w:cs="Arial"/>
                <w:color w:val="000000"/>
                <w:sz w:val="22"/>
              </w:rPr>
            </w:pPr>
            <w:r w:rsidRPr="009479D2">
              <w:rPr>
                <w:rFonts w:ascii="Arial" w:hAnsi="Arial" w:cs="Arial"/>
                <w:bCs/>
                <w:color w:val="000000"/>
                <w:sz w:val="22"/>
              </w:rPr>
              <w:t xml:space="preserve">If </w:t>
            </w:r>
            <w:r>
              <w:rPr>
                <w:rFonts w:ascii="Arial" w:hAnsi="Arial" w:cs="Arial"/>
                <w:bCs/>
                <w:color w:val="000000"/>
                <w:sz w:val="22"/>
              </w:rPr>
              <w:t xml:space="preserve">you have answered no to the question above, </w:t>
            </w:r>
            <w:r w:rsidRPr="005C370E">
              <w:rPr>
                <w:rFonts w:ascii="Arial" w:hAnsi="Arial"/>
                <w:color w:val="000000"/>
                <w:sz w:val="22"/>
              </w:rPr>
              <w:t>can you provide at a later stage documentary evidence</w:t>
            </w:r>
            <w:r>
              <w:rPr>
                <w:rFonts w:ascii="Arial" w:hAnsi="Arial"/>
                <w:color w:val="000000"/>
                <w:sz w:val="22"/>
              </w:rPr>
              <w:t xml:space="preserve"> of</w:t>
            </w:r>
            <w:r>
              <w:rPr>
                <w:rFonts w:ascii="Arial" w:hAnsi="Arial" w:cs="Arial"/>
                <w:bCs/>
                <w:color w:val="000000"/>
                <w:sz w:val="22"/>
              </w:rPr>
              <w:t xml:space="preserve"> a</w:t>
            </w:r>
            <w:r w:rsidRPr="009479D2">
              <w:rPr>
                <w:rFonts w:ascii="Arial" w:hAnsi="Arial" w:cs="Arial"/>
                <w:bCs/>
                <w:color w:val="000000"/>
                <w:sz w:val="22"/>
              </w:rPr>
              <w:t xml:space="preserve"> quality management system</w:t>
            </w:r>
            <w:r>
              <w:rPr>
                <w:rFonts w:ascii="Arial" w:hAnsi="Arial" w:cs="Arial"/>
                <w:bCs/>
                <w:color w:val="000000"/>
                <w:sz w:val="22"/>
              </w:rPr>
              <w:t xml:space="preserve"> that ensures consistent high quality products and services?</w:t>
            </w:r>
          </w:p>
        </w:tc>
        <w:tc>
          <w:tcPr>
            <w:tcW w:w="3338" w:type="dxa"/>
          </w:tcPr>
          <w:p w:rsidR="003E617A" w:rsidRPr="005C370E" w:rsidRDefault="003E617A" w:rsidP="00B152A5">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3E617A" w:rsidRPr="005C370E" w:rsidRDefault="003E617A" w:rsidP="00B152A5">
            <w:pPr>
              <w:pStyle w:val="Standard"/>
              <w:spacing w:line="259"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8973F4" w:rsidRDefault="008973F4">
      <w:pPr>
        <w:pStyle w:val="Standard"/>
        <w:spacing w:after="160" w:line="259" w:lineRule="auto"/>
        <w:rPr>
          <w:rFonts w:ascii="Times New Roman" w:hAnsi="Times New Roman"/>
          <w:color w:val="000000"/>
        </w:rPr>
      </w:pPr>
    </w:p>
    <w:p w:rsidR="00063708" w:rsidRDefault="00063708">
      <w:pPr>
        <w:pStyle w:val="Standard"/>
        <w:spacing w:line="276" w:lineRule="auto"/>
        <w:jc w:val="both"/>
        <w:rPr>
          <w:rFonts w:ascii="Times New Roman" w:hAnsi="Times New Roman"/>
          <w:color w:val="000000"/>
        </w:rPr>
      </w:pPr>
    </w:p>
    <w:p w:rsidR="00063708" w:rsidRDefault="00063708">
      <w:pPr>
        <w:pStyle w:val="Standard"/>
        <w:spacing w:after="160" w:line="259" w:lineRule="auto"/>
        <w:jc w:val="both"/>
        <w:rPr>
          <w:rFonts w:ascii="Times New Roman" w:hAnsi="Times New Roman"/>
          <w:color w:val="000000"/>
        </w:rPr>
      </w:pPr>
    </w:p>
    <w:sectPr w:rsidR="00063708">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36" w:rsidRDefault="00141C36" w:rsidP="00141C36">
      <w:r>
        <w:separator/>
      </w:r>
    </w:p>
  </w:endnote>
  <w:endnote w:type="continuationSeparator" w:id="0">
    <w:p w:rsidR="00141C36" w:rsidRDefault="00141C36" w:rsidP="0014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6" w:rsidRPr="00EB6DF6" w:rsidRDefault="00141C36" w:rsidP="00141C36">
    <w:pPr>
      <w:pStyle w:val="NoSpacing"/>
      <w:rPr>
        <w:rFonts w:ascii="Arial" w:hAnsi="Arial" w:cs="Arial"/>
        <w:sz w:val="20"/>
        <w:szCs w:val="20"/>
      </w:rPr>
    </w:pPr>
    <w:r w:rsidRPr="00EB6DF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EED1FC3" wp14:editId="49E8736D">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C248AB">
                            <w:rPr>
                              <w:rStyle w:val="PageNumber"/>
                              <w:rFonts w:ascii="Arial" w:hAnsi="Arial" w:cs="Arial"/>
                              <w:b/>
                              <w:noProof/>
                              <w:sz w:val="20"/>
                            </w:rPr>
                            <w:t>1</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C248AB">
                      <w:rPr>
                        <w:rStyle w:val="PageNumber"/>
                        <w:rFonts w:ascii="Arial" w:hAnsi="Arial" w:cs="Arial"/>
                        <w:b/>
                        <w:noProof/>
                        <w:sz w:val="20"/>
                      </w:rPr>
                      <w:t>1</w:t>
                    </w:r>
                    <w:r>
                      <w:rPr>
                        <w:rStyle w:val="PageNumber"/>
                        <w:rFonts w:ascii="Arial" w:hAnsi="Arial" w:cs="Arial"/>
                        <w:b/>
                        <w:sz w:val="20"/>
                      </w:rPr>
                      <w:fldChar w:fldCharType="end"/>
                    </w:r>
                  </w:p>
                </w:txbxContent>
              </v:textbox>
              <w10:wrap type="square" anchorx="margin"/>
            </v:shape>
          </w:pict>
        </mc:Fallback>
      </mc:AlternateContent>
    </w:r>
    <w:r w:rsidR="00C248AB">
      <w:rPr>
        <w:rFonts w:ascii="Arial" w:hAnsi="Arial" w:cs="Arial"/>
        <w:sz w:val="20"/>
        <w:szCs w:val="20"/>
      </w:rPr>
      <w:t>Project Ref: F/015/CORP</w:t>
    </w:r>
    <w:r w:rsidRPr="00EB6DF6">
      <w:rPr>
        <w:rFonts w:ascii="Arial" w:hAnsi="Arial" w:cs="Arial"/>
        <w:sz w:val="20"/>
        <w:szCs w:val="20"/>
      </w:rPr>
      <w:t>/</w:t>
    </w:r>
    <w:r>
      <w:rPr>
        <w:rFonts w:ascii="Arial" w:hAnsi="Arial" w:cs="Arial"/>
        <w:sz w:val="20"/>
        <w:szCs w:val="20"/>
      </w:rPr>
      <w:t>21/MH</w:t>
    </w:r>
  </w:p>
  <w:p w:rsidR="00141C36" w:rsidRPr="00141C36" w:rsidRDefault="00141C36" w:rsidP="00141C36">
    <w:pPr>
      <w:pStyle w:val="NoSpacing"/>
      <w:rPr>
        <w:rFonts w:ascii="Arial" w:hAnsi="Arial" w:cs="Arial"/>
        <w:sz w:val="20"/>
        <w:szCs w:val="20"/>
      </w:rPr>
    </w:pPr>
    <w:r>
      <w:rPr>
        <w:rFonts w:ascii="Arial" w:hAnsi="Arial" w:cs="Arial"/>
        <w:sz w:val="20"/>
        <w:szCs w:val="20"/>
      </w:rPr>
      <w:t xml:space="preserve">Schedule C – </w:t>
    </w:r>
    <w:proofErr w:type="spellStart"/>
    <w:r>
      <w:rPr>
        <w:rFonts w:ascii="Arial" w:hAnsi="Arial" w:cs="Arial"/>
        <w:sz w:val="20"/>
        <w:szCs w:val="20"/>
      </w:rPr>
      <w:t>Prequisites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36" w:rsidRDefault="00141C36" w:rsidP="00141C36">
      <w:r>
        <w:separator/>
      </w:r>
    </w:p>
  </w:footnote>
  <w:footnote w:type="continuationSeparator" w:id="0">
    <w:p w:rsidR="00141C36" w:rsidRDefault="00141C36" w:rsidP="00141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6423E"/>
    <w:rsid w:val="000B786B"/>
    <w:rsid w:val="00141C36"/>
    <w:rsid w:val="002D2F56"/>
    <w:rsid w:val="002D4F8E"/>
    <w:rsid w:val="003E617A"/>
    <w:rsid w:val="005C370E"/>
    <w:rsid w:val="005E7D08"/>
    <w:rsid w:val="00600B46"/>
    <w:rsid w:val="006344FB"/>
    <w:rsid w:val="00715DC6"/>
    <w:rsid w:val="00792D38"/>
    <w:rsid w:val="007C3DE5"/>
    <w:rsid w:val="007D374B"/>
    <w:rsid w:val="008973F4"/>
    <w:rsid w:val="00B86909"/>
    <w:rsid w:val="00BD5A34"/>
    <w:rsid w:val="00C248AB"/>
    <w:rsid w:val="00DB1303"/>
    <w:rsid w:val="00F44430"/>
    <w:rsid w:val="00FB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paragraph" w:styleId="BalloonText">
    <w:name w:val="Balloon Text"/>
    <w:basedOn w:val="Normal"/>
    <w:link w:val="BalloonTextChar"/>
    <w:uiPriority w:val="99"/>
    <w:semiHidden/>
    <w:unhideWhenUsed/>
    <w:rsid w:val="002D4F8E"/>
    <w:rPr>
      <w:rFonts w:ascii="Tahoma" w:hAnsi="Tahoma" w:cs="Tahoma"/>
      <w:sz w:val="16"/>
      <w:szCs w:val="16"/>
    </w:rPr>
  </w:style>
  <w:style w:type="character" w:customStyle="1" w:styleId="BalloonTextChar">
    <w:name w:val="Balloon Text Char"/>
    <w:basedOn w:val="DefaultParagraphFont"/>
    <w:link w:val="BalloonText"/>
    <w:uiPriority w:val="99"/>
    <w:semiHidden/>
    <w:rsid w:val="002D4F8E"/>
    <w:rPr>
      <w:rFonts w:ascii="Tahoma" w:hAnsi="Tahoma" w:cs="Tahoma"/>
      <w:sz w:val="16"/>
      <w:szCs w:val="16"/>
    </w:rPr>
  </w:style>
  <w:style w:type="character" w:styleId="CommentReference">
    <w:name w:val="annotation reference"/>
    <w:basedOn w:val="DefaultParagraphFont"/>
    <w:uiPriority w:val="99"/>
    <w:semiHidden/>
    <w:unhideWhenUsed/>
    <w:rsid w:val="00F44430"/>
    <w:rPr>
      <w:sz w:val="16"/>
      <w:szCs w:val="16"/>
    </w:rPr>
  </w:style>
  <w:style w:type="paragraph" w:styleId="CommentText">
    <w:name w:val="annotation text"/>
    <w:basedOn w:val="Normal"/>
    <w:link w:val="CommentTextChar"/>
    <w:uiPriority w:val="99"/>
    <w:semiHidden/>
    <w:unhideWhenUsed/>
    <w:rsid w:val="00F44430"/>
    <w:rPr>
      <w:sz w:val="20"/>
      <w:szCs w:val="20"/>
    </w:rPr>
  </w:style>
  <w:style w:type="character" w:customStyle="1" w:styleId="CommentTextChar">
    <w:name w:val="Comment Text Char"/>
    <w:basedOn w:val="DefaultParagraphFont"/>
    <w:link w:val="CommentText"/>
    <w:uiPriority w:val="99"/>
    <w:semiHidden/>
    <w:rsid w:val="00F44430"/>
    <w:rPr>
      <w:sz w:val="20"/>
      <w:szCs w:val="20"/>
    </w:rPr>
  </w:style>
  <w:style w:type="paragraph" w:styleId="CommentSubject">
    <w:name w:val="annotation subject"/>
    <w:basedOn w:val="CommentText"/>
    <w:next w:val="CommentText"/>
    <w:link w:val="CommentSubjectChar"/>
    <w:uiPriority w:val="99"/>
    <w:semiHidden/>
    <w:unhideWhenUsed/>
    <w:rsid w:val="00F44430"/>
    <w:rPr>
      <w:b/>
      <w:bCs/>
    </w:rPr>
  </w:style>
  <w:style w:type="character" w:customStyle="1" w:styleId="CommentSubjectChar">
    <w:name w:val="Comment Subject Char"/>
    <w:basedOn w:val="CommentTextChar"/>
    <w:link w:val="CommentSubject"/>
    <w:uiPriority w:val="99"/>
    <w:semiHidden/>
    <w:rsid w:val="00F444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paragraph" w:styleId="BalloonText">
    <w:name w:val="Balloon Text"/>
    <w:basedOn w:val="Normal"/>
    <w:link w:val="BalloonTextChar"/>
    <w:uiPriority w:val="99"/>
    <w:semiHidden/>
    <w:unhideWhenUsed/>
    <w:rsid w:val="002D4F8E"/>
    <w:rPr>
      <w:rFonts w:ascii="Tahoma" w:hAnsi="Tahoma" w:cs="Tahoma"/>
      <w:sz w:val="16"/>
      <w:szCs w:val="16"/>
    </w:rPr>
  </w:style>
  <w:style w:type="character" w:customStyle="1" w:styleId="BalloonTextChar">
    <w:name w:val="Balloon Text Char"/>
    <w:basedOn w:val="DefaultParagraphFont"/>
    <w:link w:val="BalloonText"/>
    <w:uiPriority w:val="99"/>
    <w:semiHidden/>
    <w:rsid w:val="002D4F8E"/>
    <w:rPr>
      <w:rFonts w:ascii="Tahoma" w:hAnsi="Tahoma" w:cs="Tahoma"/>
      <w:sz w:val="16"/>
      <w:szCs w:val="16"/>
    </w:rPr>
  </w:style>
  <w:style w:type="character" w:styleId="CommentReference">
    <w:name w:val="annotation reference"/>
    <w:basedOn w:val="DefaultParagraphFont"/>
    <w:uiPriority w:val="99"/>
    <w:semiHidden/>
    <w:unhideWhenUsed/>
    <w:rsid w:val="00F44430"/>
    <w:rPr>
      <w:sz w:val="16"/>
      <w:szCs w:val="16"/>
    </w:rPr>
  </w:style>
  <w:style w:type="paragraph" w:styleId="CommentText">
    <w:name w:val="annotation text"/>
    <w:basedOn w:val="Normal"/>
    <w:link w:val="CommentTextChar"/>
    <w:uiPriority w:val="99"/>
    <w:semiHidden/>
    <w:unhideWhenUsed/>
    <w:rsid w:val="00F44430"/>
    <w:rPr>
      <w:sz w:val="20"/>
      <w:szCs w:val="20"/>
    </w:rPr>
  </w:style>
  <w:style w:type="character" w:customStyle="1" w:styleId="CommentTextChar">
    <w:name w:val="Comment Text Char"/>
    <w:basedOn w:val="DefaultParagraphFont"/>
    <w:link w:val="CommentText"/>
    <w:uiPriority w:val="99"/>
    <w:semiHidden/>
    <w:rsid w:val="00F44430"/>
    <w:rPr>
      <w:sz w:val="20"/>
      <w:szCs w:val="20"/>
    </w:rPr>
  </w:style>
  <w:style w:type="paragraph" w:styleId="CommentSubject">
    <w:name w:val="annotation subject"/>
    <w:basedOn w:val="CommentText"/>
    <w:next w:val="CommentText"/>
    <w:link w:val="CommentSubjectChar"/>
    <w:uiPriority w:val="99"/>
    <w:semiHidden/>
    <w:unhideWhenUsed/>
    <w:rsid w:val="00F44430"/>
    <w:rPr>
      <w:b/>
      <w:bCs/>
    </w:rPr>
  </w:style>
  <w:style w:type="character" w:customStyle="1" w:styleId="CommentSubjectChar">
    <w:name w:val="Comment Subject Char"/>
    <w:basedOn w:val="CommentTextChar"/>
    <w:link w:val="CommentSubject"/>
    <w:uiPriority w:val="99"/>
    <w:semiHidden/>
    <w:rsid w:val="00F44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8324">
      <w:bodyDiv w:val="1"/>
      <w:marLeft w:val="0"/>
      <w:marRight w:val="0"/>
      <w:marTop w:val="0"/>
      <w:marBottom w:val="0"/>
      <w:divBdr>
        <w:top w:val="none" w:sz="0" w:space="0" w:color="auto"/>
        <w:left w:val="none" w:sz="0" w:space="0" w:color="auto"/>
        <w:bottom w:val="none" w:sz="0" w:space="0" w:color="auto"/>
        <w:right w:val="none" w:sz="0" w:space="0" w:color="auto"/>
      </w:divBdr>
    </w:div>
    <w:div w:id="274289555">
      <w:bodyDiv w:val="1"/>
      <w:marLeft w:val="0"/>
      <w:marRight w:val="0"/>
      <w:marTop w:val="0"/>
      <w:marBottom w:val="0"/>
      <w:divBdr>
        <w:top w:val="none" w:sz="0" w:space="0" w:color="auto"/>
        <w:left w:val="none" w:sz="0" w:space="0" w:color="auto"/>
        <w:bottom w:val="none" w:sz="0" w:space="0" w:color="auto"/>
        <w:right w:val="none" w:sz="0" w:space="0" w:color="auto"/>
      </w:divBdr>
    </w:div>
    <w:div w:id="784353041">
      <w:bodyDiv w:val="1"/>
      <w:marLeft w:val="0"/>
      <w:marRight w:val="0"/>
      <w:marTop w:val="0"/>
      <w:marBottom w:val="0"/>
      <w:divBdr>
        <w:top w:val="none" w:sz="0" w:space="0" w:color="auto"/>
        <w:left w:val="none" w:sz="0" w:space="0" w:color="auto"/>
        <w:bottom w:val="none" w:sz="0" w:space="0" w:color="auto"/>
        <w:right w:val="none" w:sz="0" w:space="0" w:color="auto"/>
      </w:divBdr>
    </w:div>
    <w:div w:id="1045107975">
      <w:bodyDiv w:val="1"/>
      <w:marLeft w:val="0"/>
      <w:marRight w:val="0"/>
      <w:marTop w:val="0"/>
      <w:marBottom w:val="0"/>
      <w:divBdr>
        <w:top w:val="none" w:sz="0" w:space="0" w:color="auto"/>
        <w:left w:val="none" w:sz="0" w:space="0" w:color="auto"/>
        <w:bottom w:val="none" w:sz="0" w:space="0" w:color="auto"/>
        <w:right w:val="none" w:sz="0" w:space="0" w:color="auto"/>
      </w:divBdr>
    </w:div>
    <w:div w:id="1430664212">
      <w:bodyDiv w:val="1"/>
      <w:marLeft w:val="0"/>
      <w:marRight w:val="0"/>
      <w:marTop w:val="0"/>
      <w:marBottom w:val="0"/>
      <w:divBdr>
        <w:top w:val="none" w:sz="0" w:space="0" w:color="auto"/>
        <w:left w:val="none" w:sz="0" w:space="0" w:color="auto"/>
        <w:bottom w:val="none" w:sz="0" w:space="0" w:color="auto"/>
        <w:right w:val="none" w:sz="0" w:space="0" w:color="auto"/>
      </w:divBdr>
    </w:div>
    <w:div w:id="1475290940">
      <w:bodyDiv w:val="1"/>
      <w:marLeft w:val="0"/>
      <w:marRight w:val="0"/>
      <w:marTop w:val="0"/>
      <w:marBottom w:val="0"/>
      <w:divBdr>
        <w:top w:val="none" w:sz="0" w:space="0" w:color="auto"/>
        <w:left w:val="none" w:sz="0" w:space="0" w:color="auto"/>
        <w:bottom w:val="none" w:sz="0" w:space="0" w:color="auto"/>
        <w:right w:val="none" w:sz="0" w:space="0" w:color="auto"/>
      </w:divBdr>
    </w:div>
    <w:div w:id="1590385005">
      <w:bodyDiv w:val="1"/>
      <w:marLeft w:val="0"/>
      <w:marRight w:val="0"/>
      <w:marTop w:val="0"/>
      <w:marBottom w:val="0"/>
      <w:divBdr>
        <w:top w:val="none" w:sz="0" w:space="0" w:color="auto"/>
        <w:left w:val="none" w:sz="0" w:space="0" w:color="auto"/>
        <w:bottom w:val="none" w:sz="0" w:space="0" w:color="auto"/>
        <w:right w:val="none" w:sz="0" w:space="0" w:color="auto"/>
      </w:divBdr>
    </w:div>
    <w:div w:id="204343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Haddley, Marion</cp:lastModifiedBy>
  <cp:revision>7</cp:revision>
  <dcterms:created xsi:type="dcterms:W3CDTF">2021-10-13T12:26:00Z</dcterms:created>
  <dcterms:modified xsi:type="dcterms:W3CDTF">2021-12-01T11:40:00Z</dcterms:modified>
</cp:coreProperties>
</file>