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24B21" w14:textId="569A45C6" w:rsidR="00EB6698" w:rsidRDefault="00AB4F09" w:rsidP="00FE00BB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7728" behindDoc="1" locked="0" layoutInCell="1" allowOverlap="1" wp14:anchorId="797CEAC3" wp14:editId="11612377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5488305" cy="1127125"/>
            <wp:effectExtent l="0" t="0" r="0" b="0"/>
            <wp:wrapNone/>
            <wp:docPr id="2" name="Picture 5" descr="header greenv2 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ader greenv2 l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92B58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77B0C0A2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52DAF5BF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351273A2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1FEAE020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10A4F00A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22995CE4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708D6593" w14:textId="77777777" w:rsidR="00EB6698" w:rsidRDefault="00EB6698" w:rsidP="00FE00BB">
      <w:pPr>
        <w:jc w:val="both"/>
        <w:rPr>
          <w:rFonts w:cs="Arial"/>
          <w:b/>
          <w:sz w:val="22"/>
          <w:szCs w:val="22"/>
        </w:rPr>
      </w:pPr>
    </w:p>
    <w:p w14:paraId="7B7EB4EE" w14:textId="77777777" w:rsidR="00FE00BB" w:rsidRPr="00AC18D2" w:rsidRDefault="00FE00BB" w:rsidP="00FE00BB">
      <w:pPr>
        <w:jc w:val="both"/>
        <w:rPr>
          <w:rFonts w:cs="Arial"/>
          <w:b/>
          <w:sz w:val="22"/>
          <w:szCs w:val="22"/>
        </w:rPr>
      </w:pPr>
      <w:r w:rsidRPr="00AC18D2">
        <w:rPr>
          <w:rFonts w:cs="Arial"/>
          <w:b/>
          <w:sz w:val="22"/>
          <w:szCs w:val="22"/>
        </w:rPr>
        <w:t>Expression of Interest</w:t>
      </w:r>
    </w:p>
    <w:p w14:paraId="66954858" w14:textId="77777777" w:rsidR="00FE00BB" w:rsidRPr="00AC18D2" w:rsidRDefault="00FE00BB" w:rsidP="00FE00BB">
      <w:pPr>
        <w:jc w:val="both"/>
        <w:rPr>
          <w:rFonts w:cs="Arial"/>
          <w:sz w:val="22"/>
          <w:szCs w:val="22"/>
        </w:rPr>
      </w:pPr>
    </w:p>
    <w:p w14:paraId="0036BE6C" w14:textId="0BCEBE0F" w:rsidR="00DF41D8" w:rsidRPr="005F6C3E" w:rsidRDefault="00FE00BB" w:rsidP="005F6C3E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The Environment Agency</w:t>
      </w:r>
      <w:r w:rsidR="00520650">
        <w:rPr>
          <w:rFonts w:cs="Arial"/>
          <w:sz w:val="22"/>
          <w:szCs w:val="22"/>
        </w:rPr>
        <w:t xml:space="preserve"> (EA)</w:t>
      </w:r>
      <w:r w:rsidRPr="005F6C3E">
        <w:rPr>
          <w:rFonts w:cs="Arial"/>
          <w:sz w:val="22"/>
          <w:szCs w:val="22"/>
        </w:rPr>
        <w:t xml:space="preserve"> intend</w:t>
      </w:r>
      <w:r w:rsidR="00A00EF7" w:rsidRPr="005F6C3E">
        <w:rPr>
          <w:rFonts w:cs="Arial"/>
          <w:sz w:val="22"/>
          <w:szCs w:val="22"/>
        </w:rPr>
        <w:t>s to request quotes for</w:t>
      </w:r>
      <w:r w:rsidR="0032432D" w:rsidRPr="005F6C3E">
        <w:rPr>
          <w:rFonts w:cs="Arial"/>
          <w:sz w:val="22"/>
          <w:szCs w:val="22"/>
        </w:rPr>
        <w:t xml:space="preserve"> the following project</w:t>
      </w:r>
      <w:r w:rsidRPr="005F6C3E">
        <w:rPr>
          <w:rFonts w:cs="Arial"/>
          <w:sz w:val="22"/>
          <w:szCs w:val="22"/>
        </w:rPr>
        <w:t>:</w:t>
      </w:r>
    </w:p>
    <w:p w14:paraId="08053376" w14:textId="1B47FEB4" w:rsidR="00FE00BB" w:rsidRPr="005F6C3E" w:rsidRDefault="009772A8" w:rsidP="005F6C3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Project_</w:t>
      </w:r>
      <w:r w:rsidR="000F7C54">
        <w:rPr>
          <w:rFonts w:cs="Arial"/>
          <w:sz w:val="22"/>
          <w:szCs w:val="22"/>
        </w:rPr>
        <w:t xml:space="preserve">2553 </w:t>
      </w:r>
      <w:r>
        <w:rPr>
          <w:rFonts w:cs="Arial"/>
          <w:sz w:val="22"/>
          <w:szCs w:val="22"/>
        </w:rPr>
        <w:t>e2</w:t>
      </w:r>
      <w:r w:rsidR="00DF41D8" w:rsidRPr="005F6C3E">
        <w:rPr>
          <w:rFonts w:cs="Arial"/>
          <w:sz w:val="22"/>
          <w:szCs w:val="22"/>
        </w:rPr>
        <w:t xml:space="preserve"> </w:t>
      </w:r>
      <w:r w:rsidR="007649E8" w:rsidRPr="005F6C3E">
        <w:rPr>
          <w:rFonts w:cs="Arial"/>
          <w:sz w:val="22"/>
          <w:szCs w:val="22"/>
        </w:rPr>
        <w:t>–</w:t>
      </w:r>
      <w:r w:rsidR="00DF41D8" w:rsidRPr="005F6C3E">
        <w:rPr>
          <w:rFonts w:cs="Arial"/>
          <w:sz w:val="22"/>
          <w:szCs w:val="22"/>
        </w:rPr>
        <w:t xml:space="preserve"> </w:t>
      </w:r>
      <w:r w:rsidR="007649E8" w:rsidRPr="005F6C3E">
        <w:rPr>
          <w:rFonts w:cs="Arial"/>
          <w:sz w:val="22"/>
          <w:szCs w:val="22"/>
        </w:rPr>
        <w:t>Sustainability Strategy and Engagement Plan Development</w:t>
      </w:r>
      <w:r w:rsidR="00FE00BB" w:rsidRPr="005F6C3E">
        <w:rPr>
          <w:rFonts w:cs="Arial"/>
          <w:sz w:val="22"/>
          <w:szCs w:val="22"/>
        </w:rPr>
        <w:t xml:space="preserve"> </w:t>
      </w:r>
    </w:p>
    <w:p w14:paraId="4A93F807" w14:textId="77777777" w:rsidR="00FE00BB" w:rsidRPr="005F6C3E" w:rsidRDefault="00FE00BB" w:rsidP="005F6C3E">
      <w:pPr>
        <w:jc w:val="both"/>
        <w:rPr>
          <w:rFonts w:cs="Arial"/>
          <w:sz w:val="22"/>
          <w:szCs w:val="22"/>
        </w:rPr>
      </w:pPr>
    </w:p>
    <w:p w14:paraId="493A556A" w14:textId="26361EFD" w:rsidR="00F675C2" w:rsidRPr="005F6C3E" w:rsidRDefault="002468CD" w:rsidP="005F6C3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Summary: </w:t>
      </w:r>
    </w:p>
    <w:p w14:paraId="12B1562E" w14:textId="7CEF3018" w:rsidR="00A00EF7" w:rsidRPr="00B765FA" w:rsidRDefault="002468CD" w:rsidP="00AF310C">
      <w:pPr>
        <w:pStyle w:val="FFFBodyText"/>
        <w:spacing w:after="0" w:line="240" w:lineRule="auto"/>
        <w:ind w:left="425" w:hanging="425"/>
        <w:rPr>
          <w:sz w:val="22"/>
          <w:szCs w:val="22"/>
        </w:rPr>
      </w:pPr>
      <w:r w:rsidRPr="002468CD">
        <w:rPr>
          <w:sz w:val="22"/>
          <w:szCs w:val="22"/>
        </w:rPr>
        <w:t>We need a consultant to s</w:t>
      </w:r>
      <w:r w:rsidR="003944D7" w:rsidRPr="002468CD">
        <w:rPr>
          <w:sz w:val="22"/>
          <w:szCs w:val="22"/>
        </w:rPr>
        <w:t xml:space="preserve">upport </w:t>
      </w:r>
      <w:r w:rsidR="003944D7" w:rsidRPr="000E24E6">
        <w:rPr>
          <w:sz w:val="22"/>
          <w:szCs w:val="22"/>
        </w:rPr>
        <w:t>d</w:t>
      </w:r>
      <w:r w:rsidR="00583675" w:rsidRPr="000E24E6">
        <w:rPr>
          <w:sz w:val="22"/>
          <w:szCs w:val="22"/>
        </w:rPr>
        <w:t>evelop</w:t>
      </w:r>
      <w:r w:rsidR="003944D7" w:rsidRPr="000E24E6">
        <w:rPr>
          <w:sz w:val="22"/>
          <w:szCs w:val="22"/>
        </w:rPr>
        <w:t>ment of</w:t>
      </w:r>
      <w:r w:rsidR="00583675" w:rsidRPr="000E24E6">
        <w:rPr>
          <w:sz w:val="22"/>
          <w:szCs w:val="22"/>
        </w:rPr>
        <w:t xml:space="preserve"> a</w:t>
      </w:r>
      <w:r w:rsidR="00406771" w:rsidRPr="000E24E6">
        <w:rPr>
          <w:sz w:val="22"/>
          <w:szCs w:val="22"/>
        </w:rPr>
        <w:t xml:space="preserve"> </w:t>
      </w:r>
      <w:r w:rsidRPr="000E24E6">
        <w:rPr>
          <w:sz w:val="22"/>
          <w:szCs w:val="22"/>
        </w:rPr>
        <w:t xml:space="preserve">new </w:t>
      </w:r>
      <w:r w:rsidR="00406771" w:rsidRPr="000E24E6">
        <w:rPr>
          <w:sz w:val="22"/>
          <w:szCs w:val="22"/>
        </w:rPr>
        <w:t>ground breaking</w:t>
      </w:r>
      <w:r w:rsidR="00583675" w:rsidRPr="000E24E6">
        <w:rPr>
          <w:sz w:val="22"/>
          <w:szCs w:val="22"/>
        </w:rPr>
        <w:t xml:space="preserve"> sustainability strategy for the EA to deliver its strategic obje</w:t>
      </w:r>
      <w:r w:rsidR="00F87ADD" w:rsidRPr="00B765FA">
        <w:rPr>
          <w:sz w:val="22"/>
          <w:szCs w:val="22"/>
        </w:rPr>
        <w:t xml:space="preserve">ctives </w:t>
      </w:r>
      <w:r w:rsidR="005675CF">
        <w:rPr>
          <w:sz w:val="22"/>
          <w:szCs w:val="22"/>
        </w:rPr>
        <w:t>to</w:t>
      </w:r>
      <w:r w:rsidR="00583675" w:rsidRPr="00B765FA">
        <w:rPr>
          <w:sz w:val="22"/>
          <w:szCs w:val="22"/>
        </w:rPr>
        <w:t xml:space="preserve"> 2030</w:t>
      </w:r>
      <w:r w:rsidR="00A00EF7" w:rsidRPr="00B765FA">
        <w:rPr>
          <w:sz w:val="22"/>
          <w:szCs w:val="22"/>
        </w:rPr>
        <w:t>.</w:t>
      </w:r>
      <w:r w:rsidR="00A00EF7" w:rsidRPr="002468CD">
        <w:rPr>
          <w:sz w:val="22"/>
          <w:szCs w:val="22"/>
        </w:rPr>
        <w:t xml:space="preserve">The Strategy will </w:t>
      </w:r>
      <w:r w:rsidR="008B6FAC">
        <w:rPr>
          <w:sz w:val="22"/>
          <w:szCs w:val="22"/>
        </w:rPr>
        <w:t>address the</w:t>
      </w:r>
      <w:r w:rsidR="00A00EF7" w:rsidRPr="002468CD">
        <w:rPr>
          <w:sz w:val="22"/>
          <w:szCs w:val="22"/>
        </w:rPr>
        <w:t xml:space="preserve"> challenge of global sustainability, </w:t>
      </w:r>
      <w:r w:rsidR="00AA0D6C" w:rsidRPr="002468CD">
        <w:rPr>
          <w:sz w:val="22"/>
          <w:szCs w:val="22"/>
        </w:rPr>
        <w:t>in the context of emerging mega</w:t>
      </w:r>
      <w:r w:rsidR="00460084" w:rsidRPr="000E24E6">
        <w:rPr>
          <w:sz w:val="22"/>
          <w:szCs w:val="22"/>
        </w:rPr>
        <w:t>-</w:t>
      </w:r>
      <w:r w:rsidR="00AA0D6C" w:rsidRPr="000E24E6">
        <w:rPr>
          <w:sz w:val="22"/>
          <w:szCs w:val="22"/>
        </w:rPr>
        <w:t>trends</w:t>
      </w:r>
      <w:r w:rsidR="008B6FAC">
        <w:rPr>
          <w:sz w:val="22"/>
          <w:szCs w:val="22"/>
        </w:rPr>
        <w:t xml:space="preserve"> and </w:t>
      </w:r>
      <w:r w:rsidR="00A00EF7" w:rsidRPr="000E24E6">
        <w:rPr>
          <w:sz w:val="22"/>
          <w:szCs w:val="22"/>
        </w:rPr>
        <w:t>aligning with the UN Sustainable Development Goals (SDGs)</w:t>
      </w:r>
      <w:r w:rsidR="000E24E6" w:rsidRPr="000E24E6">
        <w:rPr>
          <w:sz w:val="22"/>
          <w:szCs w:val="22"/>
        </w:rPr>
        <w:t>.</w:t>
      </w:r>
      <w:r w:rsidR="00A00EF7" w:rsidRPr="000E24E6">
        <w:rPr>
          <w:sz w:val="22"/>
          <w:szCs w:val="22"/>
        </w:rPr>
        <w:t xml:space="preserve"> </w:t>
      </w:r>
      <w:r w:rsidR="000E24E6">
        <w:rPr>
          <w:sz w:val="22"/>
          <w:szCs w:val="22"/>
        </w:rPr>
        <w:t xml:space="preserve">It will </w:t>
      </w:r>
      <w:r w:rsidR="00A00EF7" w:rsidRPr="000E24E6">
        <w:rPr>
          <w:sz w:val="22"/>
          <w:szCs w:val="22"/>
        </w:rPr>
        <w:t xml:space="preserve">transform the way we work </w:t>
      </w:r>
      <w:r w:rsidR="00460084" w:rsidRPr="000E24E6">
        <w:rPr>
          <w:sz w:val="22"/>
          <w:szCs w:val="22"/>
        </w:rPr>
        <w:t xml:space="preserve">and </w:t>
      </w:r>
      <w:r w:rsidR="000E24E6">
        <w:rPr>
          <w:sz w:val="22"/>
          <w:szCs w:val="22"/>
        </w:rPr>
        <w:t>show</w:t>
      </w:r>
      <w:r w:rsidR="00460084" w:rsidRPr="000E24E6">
        <w:rPr>
          <w:sz w:val="22"/>
          <w:szCs w:val="22"/>
        </w:rPr>
        <w:t xml:space="preserve"> leadership in</w:t>
      </w:r>
      <w:r w:rsidR="00A00EF7" w:rsidRPr="000E24E6">
        <w:rPr>
          <w:sz w:val="22"/>
          <w:szCs w:val="22"/>
        </w:rPr>
        <w:t xml:space="preserve"> the way </w:t>
      </w:r>
      <w:r w:rsidR="00460084" w:rsidRPr="000E24E6">
        <w:rPr>
          <w:sz w:val="22"/>
          <w:szCs w:val="22"/>
        </w:rPr>
        <w:t xml:space="preserve">we </w:t>
      </w:r>
      <w:r w:rsidR="00460084" w:rsidRPr="00B765FA">
        <w:rPr>
          <w:sz w:val="22"/>
          <w:szCs w:val="22"/>
        </w:rPr>
        <w:t xml:space="preserve">address </w:t>
      </w:r>
      <w:r w:rsidR="00A00EF7" w:rsidRPr="00B765FA">
        <w:rPr>
          <w:sz w:val="22"/>
          <w:szCs w:val="22"/>
        </w:rPr>
        <w:t>these urgent issues.</w:t>
      </w:r>
    </w:p>
    <w:p w14:paraId="08937055" w14:textId="77777777" w:rsidR="00460084" w:rsidRDefault="00460084" w:rsidP="00FE00BB">
      <w:pPr>
        <w:jc w:val="both"/>
        <w:rPr>
          <w:rFonts w:cs="Arial"/>
          <w:sz w:val="22"/>
          <w:szCs w:val="22"/>
        </w:rPr>
      </w:pPr>
    </w:p>
    <w:p w14:paraId="10AAB525" w14:textId="77777777" w:rsidR="00FE00BB" w:rsidRPr="005F6C3E" w:rsidRDefault="00FE00BB" w:rsidP="00FE00BB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The key deliverables are:</w:t>
      </w:r>
    </w:p>
    <w:p w14:paraId="7FF411D2" w14:textId="77777777" w:rsidR="00FE00BB" w:rsidRPr="005F6C3E" w:rsidRDefault="00FE00BB" w:rsidP="00FE00BB">
      <w:pPr>
        <w:jc w:val="both"/>
        <w:rPr>
          <w:rFonts w:cs="Arial"/>
          <w:sz w:val="22"/>
          <w:szCs w:val="22"/>
        </w:rPr>
      </w:pPr>
    </w:p>
    <w:p w14:paraId="5C6AD6AE" w14:textId="03636C8D" w:rsidR="00F675C2" w:rsidRPr="005F6C3E" w:rsidRDefault="00405C81" w:rsidP="00AF310C">
      <w:pPr>
        <w:pStyle w:val="Title"/>
        <w:numPr>
          <w:ilvl w:val="0"/>
          <w:numId w:val="2"/>
        </w:numPr>
        <w:tabs>
          <w:tab w:val="clear" w:pos="687"/>
        </w:tabs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An</w:t>
      </w:r>
      <w:r w:rsidR="00AE6B5C">
        <w:rPr>
          <w:b w:val="0"/>
          <w:sz w:val="22"/>
          <w:szCs w:val="22"/>
        </w:rPr>
        <w:t xml:space="preserve"> </w:t>
      </w:r>
      <w:r w:rsidR="001E7EF1" w:rsidRPr="005F6C3E">
        <w:rPr>
          <w:b w:val="0"/>
          <w:sz w:val="22"/>
          <w:szCs w:val="22"/>
        </w:rPr>
        <w:t xml:space="preserve">engagement plan and project timeline </w:t>
      </w:r>
      <w:r w:rsidR="005675CF">
        <w:rPr>
          <w:b w:val="0"/>
          <w:sz w:val="22"/>
          <w:szCs w:val="22"/>
        </w:rPr>
        <w:t>covering all phases of the project.</w:t>
      </w:r>
    </w:p>
    <w:p w14:paraId="713AF2E4" w14:textId="0F9EFC48" w:rsidR="00F675C2" w:rsidRPr="005F6C3E" w:rsidRDefault="005675CF" w:rsidP="00AF310C">
      <w:pPr>
        <w:pStyle w:val="Title"/>
        <w:numPr>
          <w:ilvl w:val="0"/>
          <w:numId w:val="2"/>
        </w:numPr>
        <w:tabs>
          <w:tab w:val="clear" w:pos="687"/>
        </w:tabs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Provision of c</w:t>
      </w:r>
      <w:r w:rsidR="00F675C2" w:rsidRPr="005F6C3E">
        <w:rPr>
          <w:b w:val="0"/>
          <w:sz w:val="22"/>
          <w:szCs w:val="22"/>
        </w:rPr>
        <w:t>onsultation and engagement tools</w:t>
      </w:r>
      <w:r w:rsidR="00D40A22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delivery of presentations, support and involvement in steering group meetings, workshops and events.</w:t>
      </w:r>
      <w:r w:rsidR="00D40A22">
        <w:rPr>
          <w:b w:val="0"/>
          <w:sz w:val="22"/>
          <w:szCs w:val="22"/>
        </w:rPr>
        <w:t xml:space="preserve"> </w:t>
      </w:r>
    </w:p>
    <w:p w14:paraId="7A80CC56" w14:textId="7DB13FB4" w:rsidR="00AF310C" w:rsidRDefault="00405C81" w:rsidP="00E9557B">
      <w:pPr>
        <w:pStyle w:val="Title"/>
        <w:numPr>
          <w:ilvl w:val="0"/>
          <w:numId w:val="2"/>
        </w:numPr>
        <w:tabs>
          <w:tab w:val="clear" w:pos="687"/>
        </w:tabs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</w:t>
      </w:r>
      <w:r w:rsidR="00D40A22" w:rsidRPr="00AF310C">
        <w:rPr>
          <w:b w:val="0"/>
          <w:sz w:val="22"/>
          <w:szCs w:val="22"/>
        </w:rPr>
        <w:t>enior level and external engagement interviews</w:t>
      </w:r>
      <w:r w:rsidR="005675CF">
        <w:rPr>
          <w:b w:val="0"/>
          <w:sz w:val="22"/>
          <w:szCs w:val="22"/>
        </w:rPr>
        <w:t>; collation and analysis of results with recommendations.</w:t>
      </w:r>
      <w:r w:rsidR="00CD4B9A" w:rsidRPr="00AF310C">
        <w:rPr>
          <w:b w:val="0"/>
          <w:sz w:val="22"/>
          <w:szCs w:val="22"/>
        </w:rPr>
        <w:t xml:space="preserve">  </w:t>
      </w:r>
    </w:p>
    <w:p w14:paraId="5BCF45A2" w14:textId="4F307434" w:rsidR="00FE00BB" w:rsidRPr="003D5084" w:rsidRDefault="00681ED7" w:rsidP="00225952">
      <w:pPr>
        <w:pStyle w:val="Title"/>
        <w:keepLines w:val="0"/>
        <w:numPr>
          <w:ilvl w:val="0"/>
          <w:numId w:val="2"/>
        </w:numPr>
        <w:tabs>
          <w:tab w:val="clear" w:pos="687"/>
        </w:tabs>
        <w:suppressAutoHyphens w:val="0"/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 w:rsidRPr="003D5084">
        <w:rPr>
          <w:b w:val="0"/>
          <w:sz w:val="22"/>
          <w:szCs w:val="22"/>
        </w:rPr>
        <w:t>Provid</w:t>
      </w:r>
      <w:r w:rsidR="00405C81">
        <w:rPr>
          <w:b w:val="0"/>
          <w:sz w:val="22"/>
          <w:szCs w:val="22"/>
        </w:rPr>
        <w:t>ing</w:t>
      </w:r>
      <w:r w:rsidRPr="003D5084">
        <w:rPr>
          <w:b w:val="0"/>
          <w:sz w:val="22"/>
          <w:szCs w:val="22"/>
        </w:rPr>
        <w:t xml:space="preserve"> system level knowledge of how to embed the strategy within the organisation particularly in relation to decision making. </w:t>
      </w:r>
      <w:r w:rsidR="003D5084" w:rsidRPr="003D5084">
        <w:rPr>
          <w:b w:val="0"/>
          <w:sz w:val="22"/>
          <w:szCs w:val="22"/>
        </w:rPr>
        <w:t xml:space="preserve">And </w:t>
      </w:r>
      <w:r w:rsidR="00405C81">
        <w:rPr>
          <w:b w:val="0"/>
          <w:sz w:val="22"/>
          <w:szCs w:val="22"/>
        </w:rPr>
        <w:t xml:space="preserve">advising on </w:t>
      </w:r>
      <w:r w:rsidR="003D5084" w:rsidRPr="003D5084">
        <w:rPr>
          <w:b w:val="0"/>
          <w:sz w:val="22"/>
          <w:szCs w:val="22"/>
        </w:rPr>
        <w:t>development of SMART targets and KPIs that will form part of a final strategy.</w:t>
      </w:r>
    </w:p>
    <w:p w14:paraId="04A6FFC6" w14:textId="7590EBCE" w:rsidR="00081D4E" w:rsidRPr="00AD4679" w:rsidRDefault="00B42CCB" w:rsidP="00AF310C">
      <w:pPr>
        <w:pStyle w:val="Title"/>
        <w:keepLines w:val="0"/>
        <w:numPr>
          <w:ilvl w:val="0"/>
          <w:numId w:val="2"/>
        </w:numPr>
        <w:tabs>
          <w:tab w:val="clear" w:pos="687"/>
        </w:tabs>
        <w:suppressAutoHyphens w:val="0"/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 w:rsidRPr="00AD4679">
        <w:rPr>
          <w:b w:val="0"/>
          <w:sz w:val="22"/>
          <w:szCs w:val="22"/>
        </w:rPr>
        <w:t xml:space="preserve">Delivery to very tight timescales </w:t>
      </w:r>
      <w:r w:rsidR="00081D4E" w:rsidRPr="00AD4679">
        <w:rPr>
          <w:b w:val="0"/>
          <w:sz w:val="22"/>
          <w:szCs w:val="22"/>
        </w:rPr>
        <w:t xml:space="preserve">– The initial findings and </w:t>
      </w:r>
      <w:r w:rsidR="00EB0B0C" w:rsidRPr="00AD4679">
        <w:rPr>
          <w:b w:val="0"/>
          <w:sz w:val="22"/>
          <w:szCs w:val="22"/>
        </w:rPr>
        <w:t>recommendations</w:t>
      </w:r>
      <w:r w:rsidR="00081D4E" w:rsidRPr="00AD4679">
        <w:rPr>
          <w:b w:val="0"/>
          <w:sz w:val="22"/>
          <w:szCs w:val="22"/>
        </w:rPr>
        <w:t xml:space="preserve"> from the </w:t>
      </w:r>
      <w:r w:rsidR="00EB0B0C" w:rsidRPr="00AD4679">
        <w:rPr>
          <w:b w:val="0"/>
          <w:sz w:val="22"/>
          <w:szCs w:val="22"/>
        </w:rPr>
        <w:t>engagement</w:t>
      </w:r>
      <w:r w:rsidR="00081D4E" w:rsidRPr="00AD4679">
        <w:rPr>
          <w:b w:val="0"/>
          <w:sz w:val="22"/>
          <w:szCs w:val="22"/>
        </w:rPr>
        <w:t xml:space="preserve"> </w:t>
      </w:r>
      <w:r w:rsidR="00EB0B0C" w:rsidRPr="00AD4679">
        <w:rPr>
          <w:b w:val="0"/>
          <w:sz w:val="22"/>
          <w:szCs w:val="22"/>
        </w:rPr>
        <w:t xml:space="preserve">and </w:t>
      </w:r>
      <w:r w:rsidR="00081D4E" w:rsidRPr="00AD4679">
        <w:rPr>
          <w:b w:val="0"/>
          <w:sz w:val="22"/>
          <w:szCs w:val="22"/>
        </w:rPr>
        <w:t xml:space="preserve">research must be ready </w:t>
      </w:r>
      <w:r w:rsidR="008B6FAC" w:rsidRPr="00AD4679">
        <w:rPr>
          <w:b w:val="0"/>
          <w:sz w:val="22"/>
          <w:szCs w:val="22"/>
        </w:rPr>
        <w:t>in</w:t>
      </w:r>
      <w:r w:rsidR="00081D4E" w:rsidRPr="00AD4679">
        <w:rPr>
          <w:b w:val="0"/>
          <w:sz w:val="22"/>
          <w:szCs w:val="22"/>
        </w:rPr>
        <w:t xml:space="preserve"> May. The strategy must </w:t>
      </w:r>
      <w:r w:rsidR="005675CF" w:rsidRPr="00AD4679">
        <w:rPr>
          <w:b w:val="0"/>
          <w:sz w:val="22"/>
          <w:szCs w:val="22"/>
        </w:rPr>
        <w:t xml:space="preserve">be </w:t>
      </w:r>
      <w:r w:rsidR="00081D4E" w:rsidRPr="00AD4679">
        <w:rPr>
          <w:b w:val="0"/>
          <w:sz w:val="22"/>
          <w:szCs w:val="22"/>
        </w:rPr>
        <w:t xml:space="preserve">ready for full approval by October 2019. </w:t>
      </w:r>
    </w:p>
    <w:p w14:paraId="1DFF75BA" w14:textId="6EE0B32B" w:rsidR="00B42CCB" w:rsidRPr="00AD4679" w:rsidRDefault="00081D4E" w:rsidP="00AF310C">
      <w:pPr>
        <w:pStyle w:val="Title"/>
        <w:keepLines w:val="0"/>
        <w:numPr>
          <w:ilvl w:val="0"/>
          <w:numId w:val="2"/>
        </w:numPr>
        <w:tabs>
          <w:tab w:val="clear" w:pos="687"/>
        </w:tabs>
        <w:suppressAutoHyphens w:val="0"/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 w:rsidRPr="00AD4679">
        <w:rPr>
          <w:b w:val="0"/>
          <w:sz w:val="22"/>
          <w:szCs w:val="22"/>
        </w:rPr>
        <w:t>Immediate start -</w:t>
      </w:r>
      <w:r w:rsidR="00B42CCB" w:rsidRPr="00AD4679">
        <w:rPr>
          <w:b w:val="0"/>
          <w:sz w:val="22"/>
          <w:szCs w:val="22"/>
        </w:rPr>
        <w:t xml:space="preserve"> The project must be set up</w:t>
      </w:r>
      <w:r w:rsidR="00D4726B" w:rsidRPr="00AD4679">
        <w:rPr>
          <w:b w:val="0"/>
          <w:sz w:val="22"/>
          <w:szCs w:val="22"/>
        </w:rPr>
        <w:t>, fully resourced</w:t>
      </w:r>
      <w:r w:rsidRPr="00AD4679">
        <w:rPr>
          <w:b w:val="0"/>
          <w:sz w:val="22"/>
          <w:szCs w:val="22"/>
        </w:rPr>
        <w:t xml:space="preserve"> and content for </w:t>
      </w:r>
      <w:r w:rsidR="008B6FAC" w:rsidRPr="00AD4679">
        <w:rPr>
          <w:b w:val="0"/>
          <w:sz w:val="22"/>
          <w:szCs w:val="22"/>
        </w:rPr>
        <w:t xml:space="preserve">key </w:t>
      </w:r>
      <w:r w:rsidRPr="00AD4679">
        <w:rPr>
          <w:b w:val="0"/>
          <w:sz w:val="22"/>
          <w:szCs w:val="22"/>
        </w:rPr>
        <w:t xml:space="preserve">events </w:t>
      </w:r>
      <w:r w:rsidR="00B42CCB" w:rsidRPr="00AD4679">
        <w:rPr>
          <w:b w:val="0"/>
          <w:sz w:val="22"/>
          <w:szCs w:val="22"/>
        </w:rPr>
        <w:t xml:space="preserve">must </w:t>
      </w:r>
      <w:r w:rsidR="008B6FAC" w:rsidRPr="00AD4679">
        <w:rPr>
          <w:b w:val="0"/>
          <w:sz w:val="22"/>
          <w:szCs w:val="22"/>
        </w:rPr>
        <w:t>be ready</w:t>
      </w:r>
      <w:r w:rsidR="00D4726B" w:rsidRPr="00AD4679">
        <w:rPr>
          <w:b w:val="0"/>
          <w:sz w:val="22"/>
          <w:szCs w:val="22"/>
        </w:rPr>
        <w:t xml:space="preserve"> </w:t>
      </w:r>
      <w:r w:rsidR="003D5084" w:rsidRPr="00AD4679">
        <w:rPr>
          <w:b w:val="0"/>
          <w:sz w:val="22"/>
          <w:szCs w:val="22"/>
        </w:rPr>
        <w:t>within one week of being engaged</w:t>
      </w:r>
      <w:r w:rsidR="00D4726B" w:rsidRPr="00AD4679">
        <w:rPr>
          <w:b w:val="0"/>
          <w:sz w:val="22"/>
          <w:szCs w:val="22"/>
        </w:rPr>
        <w:t>.</w:t>
      </w:r>
      <w:r w:rsidRPr="00AD4679">
        <w:rPr>
          <w:b w:val="0"/>
          <w:sz w:val="22"/>
          <w:szCs w:val="22"/>
        </w:rPr>
        <w:t xml:space="preserve"> The Consultant</w:t>
      </w:r>
      <w:r w:rsidR="007E2546" w:rsidRPr="00AD4679">
        <w:rPr>
          <w:b w:val="0"/>
          <w:sz w:val="22"/>
          <w:szCs w:val="22"/>
        </w:rPr>
        <w:t>s</w:t>
      </w:r>
      <w:r w:rsidRPr="00AD4679">
        <w:rPr>
          <w:b w:val="0"/>
          <w:sz w:val="22"/>
          <w:szCs w:val="22"/>
        </w:rPr>
        <w:t xml:space="preserve"> must have availability in </w:t>
      </w:r>
      <w:r w:rsidR="003D5084" w:rsidRPr="00AD4679">
        <w:rPr>
          <w:b w:val="0"/>
          <w:sz w:val="22"/>
          <w:szCs w:val="22"/>
        </w:rPr>
        <w:t xml:space="preserve">the first </w:t>
      </w:r>
      <w:r w:rsidRPr="00AD4679">
        <w:rPr>
          <w:b w:val="0"/>
          <w:sz w:val="22"/>
          <w:szCs w:val="22"/>
        </w:rPr>
        <w:t xml:space="preserve">month to deliver </w:t>
      </w:r>
      <w:r w:rsidR="00E71F0E" w:rsidRPr="00AD4679">
        <w:rPr>
          <w:b w:val="0"/>
          <w:sz w:val="22"/>
          <w:szCs w:val="22"/>
        </w:rPr>
        <w:t>planned</w:t>
      </w:r>
      <w:r w:rsidRPr="00AD4679">
        <w:rPr>
          <w:b w:val="0"/>
          <w:sz w:val="22"/>
          <w:szCs w:val="22"/>
        </w:rPr>
        <w:t xml:space="preserve"> engagement</w:t>
      </w:r>
      <w:r w:rsidR="003D5084" w:rsidRPr="00AD4679">
        <w:rPr>
          <w:b w:val="0"/>
          <w:sz w:val="22"/>
          <w:szCs w:val="22"/>
        </w:rPr>
        <w:t xml:space="preserve"> and analysis. </w:t>
      </w:r>
      <w:r w:rsidR="007E2546" w:rsidRPr="00AD4679">
        <w:rPr>
          <w:b w:val="0"/>
          <w:sz w:val="22"/>
          <w:szCs w:val="22"/>
        </w:rPr>
        <w:t xml:space="preserve"> </w:t>
      </w:r>
    </w:p>
    <w:p w14:paraId="6B5FF058" w14:textId="19211D82" w:rsidR="00081D4E" w:rsidRPr="005F6C3E" w:rsidRDefault="008B6FAC" w:rsidP="00081D4E">
      <w:pPr>
        <w:pStyle w:val="Title"/>
        <w:keepLines w:val="0"/>
        <w:numPr>
          <w:ilvl w:val="0"/>
          <w:numId w:val="2"/>
        </w:numPr>
        <w:tabs>
          <w:tab w:val="clear" w:pos="687"/>
        </w:tabs>
        <w:suppressAutoHyphens w:val="0"/>
        <w:autoSpaceDE w:val="0"/>
        <w:autoSpaceDN w:val="0"/>
        <w:spacing w:after="120"/>
        <w:ind w:left="426" w:hanging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We expect a </w:t>
      </w:r>
      <w:r w:rsidR="006E1035">
        <w:rPr>
          <w:b w:val="0"/>
          <w:sz w:val="22"/>
          <w:szCs w:val="22"/>
        </w:rPr>
        <w:t>minimum of three consultants</w:t>
      </w:r>
      <w:r w:rsidR="00520650">
        <w:rPr>
          <w:b w:val="0"/>
          <w:sz w:val="22"/>
          <w:szCs w:val="22"/>
        </w:rPr>
        <w:t xml:space="preserve"> will be allocated to this project</w:t>
      </w:r>
      <w:r w:rsidR="003D5084">
        <w:rPr>
          <w:b w:val="0"/>
          <w:sz w:val="22"/>
          <w:szCs w:val="22"/>
        </w:rPr>
        <w:t>, including a</w:t>
      </w:r>
      <w:r w:rsidR="006E1035">
        <w:rPr>
          <w:b w:val="0"/>
          <w:sz w:val="22"/>
          <w:szCs w:val="22"/>
        </w:rPr>
        <w:t xml:space="preserve"> </w:t>
      </w:r>
      <w:r w:rsidR="00081D4E">
        <w:rPr>
          <w:b w:val="0"/>
          <w:sz w:val="22"/>
          <w:szCs w:val="22"/>
        </w:rPr>
        <w:t>Director Consultant and Senior Consultant</w:t>
      </w:r>
      <w:r w:rsidR="003D5084">
        <w:rPr>
          <w:b w:val="0"/>
          <w:sz w:val="22"/>
          <w:szCs w:val="22"/>
        </w:rPr>
        <w:t xml:space="preserve"> </w:t>
      </w:r>
      <w:r w:rsidR="006E1035">
        <w:rPr>
          <w:b w:val="0"/>
          <w:sz w:val="22"/>
          <w:szCs w:val="22"/>
        </w:rPr>
        <w:t xml:space="preserve">with </w:t>
      </w:r>
      <w:r w:rsidR="003D5084">
        <w:rPr>
          <w:b w:val="0"/>
          <w:sz w:val="22"/>
          <w:szCs w:val="22"/>
        </w:rPr>
        <w:t>extensive experience</w:t>
      </w:r>
      <w:r w:rsidR="00520650">
        <w:rPr>
          <w:b w:val="0"/>
          <w:sz w:val="22"/>
          <w:szCs w:val="22"/>
        </w:rPr>
        <w:t>.</w:t>
      </w:r>
      <w:r w:rsidR="003D5084">
        <w:rPr>
          <w:b w:val="0"/>
          <w:sz w:val="22"/>
          <w:szCs w:val="22"/>
        </w:rPr>
        <w:t xml:space="preserve"> </w:t>
      </w:r>
    </w:p>
    <w:p w14:paraId="29881AF9" w14:textId="77777777" w:rsidR="00EB0B0C" w:rsidRDefault="00EB0B0C" w:rsidP="00FE00BB">
      <w:pPr>
        <w:jc w:val="both"/>
        <w:rPr>
          <w:rFonts w:cs="Arial"/>
          <w:sz w:val="22"/>
          <w:szCs w:val="22"/>
        </w:rPr>
      </w:pPr>
    </w:p>
    <w:p w14:paraId="39AF3C7B" w14:textId="0E9F1459" w:rsidR="00FE00BB" w:rsidRPr="005F6C3E" w:rsidRDefault="00FE00BB" w:rsidP="00FE00BB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 xml:space="preserve">We are looking for </w:t>
      </w:r>
      <w:r w:rsidR="00520650">
        <w:rPr>
          <w:rFonts w:cs="Arial"/>
          <w:sz w:val="22"/>
          <w:szCs w:val="22"/>
        </w:rPr>
        <w:t xml:space="preserve">a </w:t>
      </w:r>
      <w:r w:rsidRPr="005F6C3E">
        <w:rPr>
          <w:rFonts w:cs="Arial"/>
          <w:sz w:val="22"/>
          <w:szCs w:val="22"/>
        </w:rPr>
        <w:t xml:space="preserve">consultancy with </w:t>
      </w:r>
      <w:r w:rsidR="00520650">
        <w:rPr>
          <w:rFonts w:cs="Arial"/>
          <w:sz w:val="22"/>
          <w:szCs w:val="22"/>
        </w:rPr>
        <w:t xml:space="preserve">extensive </w:t>
      </w:r>
      <w:r w:rsidRPr="005F6C3E">
        <w:rPr>
          <w:rFonts w:cs="Arial"/>
          <w:sz w:val="22"/>
          <w:szCs w:val="22"/>
        </w:rPr>
        <w:t>knowledge and experience</w:t>
      </w:r>
      <w:r w:rsidR="00520650">
        <w:rPr>
          <w:rFonts w:cs="Arial"/>
          <w:sz w:val="22"/>
          <w:szCs w:val="22"/>
        </w:rPr>
        <w:t xml:space="preserve"> of</w:t>
      </w:r>
      <w:r w:rsidRPr="005F6C3E">
        <w:rPr>
          <w:rFonts w:cs="Arial"/>
          <w:sz w:val="22"/>
          <w:szCs w:val="22"/>
        </w:rPr>
        <w:t>:</w:t>
      </w:r>
    </w:p>
    <w:p w14:paraId="12B0125A" w14:textId="77777777" w:rsidR="00FE00BB" w:rsidRPr="005F6C3E" w:rsidRDefault="00FE00BB" w:rsidP="00FE00BB">
      <w:pPr>
        <w:jc w:val="both"/>
        <w:rPr>
          <w:rFonts w:cs="Arial"/>
          <w:sz w:val="22"/>
          <w:szCs w:val="22"/>
        </w:rPr>
      </w:pPr>
    </w:p>
    <w:p w14:paraId="40FD8BEE" w14:textId="1FEBF635" w:rsidR="001E7EF1" w:rsidRDefault="00405C81" w:rsidP="00460084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Working with executive </w:t>
      </w:r>
      <w:r w:rsidRPr="005F6C3E">
        <w:rPr>
          <w:rFonts w:cs="Arial"/>
          <w:sz w:val="22"/>
          <w:szCs w:val="22"/>
        </w:rPr>
        <w:t>leaders to drive and set ambition</w:t>
      </w:r>
      <w:r>
        <w:rPr>
          <w:rFonts w:cs="Arial"/>
          <w:sz w:val="22"/>
          <w:szCs w:val="22"/>
        </w:rPr>
        <w:t>, to d</w:t>
      </w:r>
      <w:r w:rsidR="001E7EF1" w:rsidRPr="005F6C3E">
        <w:rPr>
          <w:rFonts w:cs="Arial"/>
          <w:sz w:val="22"/>
          <w:szCs w:val="22"/>
        </w:rPr>
        <w:t>eliver</w:t>
      </w:r>
      <w:r>
        <w:rPr>
          <w:rFonts w:cs="Arial"/>
          <w:sz w:val="22"/>
          <w:szCs w:val="22"/>
        </w:rPr>
        <w:t xml:space="preserve"> </w:t>
      </w:r>
      <w:r w:rsidR="001E7EF1" w:rsidRPr="005F6C3E">
        <w:rPr>
          <w:rFonts w:cs="Arial"/>
          <w:sz w:val="22"/>
          <w:szCs w:val="22"/>
        </w:rPr>
        <w:t>world-leading transformative sustainability strategies for large</w:t>
      </w:r>
      <w:r w:rsidR="00AA0D6C">
        <w:rPr>
          <w:rFonts w:cs="Arial"/>
          <w:sz w:val="22"/>
          <w:szCs w:val="22"/>
        </w:rPr>
        <w:t>, complex</w:t>
      </w:r>
      <w:r w:rsidR="001E7EF1" w:rsidRPr="005F6C3E">
        <w:rPr>
          <w:rFonts w:cs="Arial"/>
          <w:sz w:val="22"/>
          <w:szCs w:val="22"/>
        </w:rPr>
        <w:t xml:space="preserve"> organisations. </w:t>
      </w:r>
    </w:p>
    <w:p w14:paraId="16E598D3" w14:textId="19A62182" w:rsidR="00B765FA" w:rsidRDefault="003D5084" w:rsidP="00225952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 xml:space="preserve">Delivering </w:t>
      </w:r>
      <w:r>
        <w:rPr>
          <w:rFonts w:cs="Arial"/>
          <w:sz w:val="22"/>
          <w:szCs w:val="22"/>
        </w:rPr>
        <w:t xml:space="preserve">effective, </w:t>
      </w:r>
      <w:r w:rsidRPr="005F6C3E">
        <w:rPr>
          <w:rFonts w:cs="Arial"/>
          <w:sz w:val="22"/>
          <w:szCs w:val="22"/>
        </w:rPr>
        <w:t>large</w:t>
      </w:r>
      <w:r>
        <w:rPr>
          <w:rFonts w:cs="Arial"/>
          <w:sz w:val="22"/>
          <w:szCs w:val="22"/>
        </w:rPr>
        <w:t>-</w:t>
      </w:r>
      <w:r w:rsidRPr="005F6C3E">
        <w:rPr>
          <w:rFonts w:cs="Arial"/>
          <w:sz w:val="22"/>
          <w:szCs w:val="22"/>
        </w:rPr>
        <w:t xml:space="preserve">scale, </w:t>
      </w:r>
      <w:r>
        <w:rPr>
          <w:rFonts w:cs="Arial"/>
          <w:sz w:val="22"/>
          <w:szCs w:val="22"/>
        </w:rPr>
        <w:t>communication and</w:t>
      </w:r>
      <w:r w:rsidRPr="005F6C3E">
        <w:rPr>
          <w:rFonts w:cs="Arial"/>
          <w:sz w:val="22"/>
          <w:szCs w:val="22"/>
        </w:rPr>
        <w:t xml:space="preserve"> engagement plans</w:t>
      </w:r>
      <w:r w:rsidR="00E71F0E">
        <w:rPr>
          <w:rFonts w:cs="Arial"/>
          <w:sz w:val="22"/>
          <w:szCs w:val="22"/>
        </w:rPr>
        <w:t xml:space="preserve"> </w:t>
      </w:r>
      <w:r w:rsidR="00B765FA">
        <w:rPr>
          <w:rFonts w:cs="Arial"/>
          <w:sz w:val="22"/>
          <w:szCs w:val="22"/>
        </w:rPr>
        <w:t>with diverse stakeholders.</w:t>
      </w:r>
    </w:p>
    <w:p w14:paraId="1C096050" w14:textId="3777665F" w:rsidR="00AA0D6C" w:rsidRPr="00405C81" w:rsidRDefault="00AA0D6C" w:rsidP="00225952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 w:rsidRPr="00405C81">
        <w:rPr>
          <w:rFonts w:cs="Arial"/>
          <w:sz w:val="22"/>
          <w:szCs w:val="22"/>
        </w:rPr>
        <w:lastRenderedPageBreak/>
        <w:t>Systems mapping, thinking and driving systemic change</w:t>
      </w:r>
      <w:r w:rsidR="00405C81" w:rsidRPr="00405C81">
        <w:rPr>
          <w:rFonts w:cs="Arial"/>
          <w:sz w:val="22"/>
          <w:szCs w:val="22"/>
        </w:rPr>
        <w:t xml:space="preserve">, </w:t>
      </w:r>
      <w:r w:rsidR="00405C81">
        <w:rPr>
          <w:rFonts w:cs="Arial"/>
          <w:sz w:val="22"/>
          <w:szCs w:val="22"/>
        </w:rPr>
        <w:t>f</w:t>
      </w:r>
      <w:r w:rsidRPr="00405C81">
        <w:rPr>
          <w:rFonts w:cs="Arial"/>
          <w:sz w:val="22"/>
          <w:szCs w:val="22"/>
        </w:rPr>
        <w:t>utures work and mega trend analysis</w:t>
      </w:r>
      <w:r w:rsidR="00460084" w:rsidRPr="00405C81">
        <w:rPr>
          <w:rFonts w:cs="Arial"/>
          <w:sz w:val="22"/>
          <w:szCs w:val="22"/>
        </w:rPr>
        <w:t>.</w:t>
      </w:r>
      <w:r w:rsidR="00405C81" w:rsidRPr="00405C81">
        <w:rPr>
          <w:rFonts w:cs="Arial"/>
          <w:sz w:val="22"/>
          <w:szCs w:val="22"/>
        </w:rPr>
        <w:t xml:space="preserve"> </w:t>
      </w:r>
      <w:r w:rsidR="00405C81" w:rsidRPr="007A02D5">
        <w:rPr>
          <w:rFonts w:cs="Arial"/>
          <w:sz w:val="22"/>
          <w:szCs w:val="22"/>
        </w:rPr>
        <w:t>And understanding of the UN SDGs and their application in business to drive real sustainability change and benefits</w:t>
      </w:r>
      <w:r w:rsidR="00725551">
        <w:rPr>
          <w:rFonts w:cs="Arial"/>
          <w:sz w:val="22"/>
          <w:szCs w:val="22"/>
        </w:rPr>
        <w:t>.</w:t>
      </w:r>
    </w:p>
    <w:p w14:paraId="2783B1D9" w14:textId="263B4271" w:rsidR="001E7EF1" w:rsidRPr="00405C81" w:rsidRDefault="001E7EF1" w:rsidP="00225952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 w:rsidRPr="00405C81">
        <w:rPr>
          <w:rFonts w:cs="Arial"/>
          <w:sz w:val="22"/>
          <w:szCs w:val="22"/>
        </w:rPr>
        <w:t>An international presence and</w:t>
      </w:r>
      <w:r w:rsidR="00E71F0E" w:rsidRPr="00405C81">
        <w:rPr>
          <w:rFonts w:cs="Arial"/>
          <w:sz w:val="22"/>
          <w:szCs w:val="22"/>
        </w:rPr>
        <w:t xml:space="preserve"> access/</w:t>
      </w:r>
      <w:r w:rsidRPr="00405C81">
        <w:rPr>
          <w:rFonts w:cs="Arial"/>
          <w:sz w:val="22"/>
          <w:szCs w:val="22"/>
        </w:rPr>
        <w:t>links to external networks</w:t>
      </w:r>
      <w:r w:rsidR="00F87ADD" w:rsidRPr="00405C81">
        <w:rPr>
          <w:rFonts w:cs="Arial"/>
          <w:sz w:val="22"/>
          <w:szCs w:val="22"/>
        </w:rPr>
        <w:t xml:space="preserve"> and world leading businesses in the sustainability field.</w:t>
      </w:r>
      <w:r w:rsidR="00405C81" w:rsidRPr="00405C81">
        <w:rPr>
          <w:rFonts w:cs="Arial"/>
          <w:sz w:val="22"/>
          <w:szCs w:val="22"/>
        </w:rPr>
        <w:t xml:space="preserve"> </w:t>
      </w:r>
    </w:p>
    <w:p w14:paraId="465DCA9D" w14:textId="42B1C9EE" w:rsidR="00F87ADD" w:rsidRPr="005F6C3E" w:rsidRDefault="00405C81" w:rsidP="00460084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 ability </w:t>
      </w:r>
      <w:r w:rsidR="00D4726B">
        <w:rPr>
          <w:rFonts w:cs="Arial"/>
          <w:sz w:val="22"/>
          <w:szCs w:val="22"/>
        </w:rPr>
        <w:t xml:space="preserve">to resource, mobilise and work to very tight timescales. </w:t>
      </w:r>
    </w:p>
    <w:p w14:paraId="079D9AF5" w14:textId="4A535281" w:rsidR="001E7EF1" w:rsidRPr="005F6C3E" w:rsidRDefault="001E7EF1" w:rsidP="00460084">
      <w:pPr>
        <w:numPr>
          <w:ilvl w:val="0"/>
          <w:numId w:val="9"/>
        </w:numPr>
        <w:tabs>
          <w:tab w:val="clear" w:pos="687"/>
          <w:tab w:val="num" w:pos="426"/>
        </w:tabs>
        <w:spacing w:after="120"/>
        <w:ind w:left="425" w:hanging="425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Share the same aims, vision and ambitions for the environment and society</w:t>
      </w:r>
      <w:r w:rsidR="0032504A">
        <w:rPr>
          <w:rFonts w:cs="Arial"/>
          <w:sz w:val="22"/>
          <w:szCs w:val="22"/>
        </w:rPr>
        <w:t xml:space="preserve"> that are embedded within their company business model and work</w:t>
      </w:r>
      <w:r w:rsidRPr="005F6C3E">
        <w:rPr>
          <w:rFonts w:cs="Arial"/>
          <w:sz w:val="22"/>
          <w:szCs w:val="22"/>
        </w:rPr>
        <w:t>.</w:t>
      </w:r>
    </w:p>
    <w:p w14:paraId="16733C57" w14:textId="77777777" w:rsidR="00FE00BB" w:rsidRPr="005F6C3E" w:rsidRDefault="00FE00BB" w:rsidP="00FE00BB">
      <w:pPr>
        <w:pStyle w:val="Title"/>
        <w:keepLines w:val="0"/>
        <w:suppressAutoHyphens w:val="0"/>
        <w:autoSpaceDE w:val="0"/>
        <w:autoSpaceDN w:val="0"/>
        <w:jc w:val="both"/>
        <w:rPr>
          <w:b w:val="0"/>
          <w:sz w:val="22"/>
          <w:szCs w:val="22"/>
        </w:rPr>
      </w:pPr>
    </w:p>
    <w:p w14:paraId="5DDE9478" w14:textId="38695BB4" w:rsidR="00FE00BB" w:rsidRPr="005F6C3E" w:rsidRDefault="00FE00BB" w:rsidP="00FE00BB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The intended start date for this work is</w:t>
      </w:r>
      <w:r w:rsidR="00681ED7" w:rsidRPr="005F6C3E">
        <w:rPr>
          <w:rFonts w:cs="Arial"/>
          <w:sz w:val="22"/>
          <w:szCs w:val="22"/>
        </w:rPr>
        <w:t xml:space="preserve"> </w:t>
      </w:r>
      <w:r w:rsidR="0032504A">
        <w:rPr>
          <w:rFonts w:cs="Arial"/>
          <w:sz w:val="22"/>
          <w:szCs w:val="22"/>
        </w:rPr>
        <w:t>1 March</w:t>
      </w:r>
      <w:r w:rsidR="00681ED7" w:rsidRPr="005F6C3E">
        <w:rPr>
          <w:rFonts w:cs="Arial"/>
          <w:sz w:val="22"/>
          <w:szCs w:val="22"/>
        </w:rPr>
        <w:t xml:space="preserve"> 2019 </w:t>
      </w:r>
      <w:r w:rsidRPr="005F6C3E">
        <w:rPr>
          <w:rFonts w:cs="Arial"/>
          <w:sz w:val="22"/>
          <w:szCs w:val="22"/>
        </w:rPr>
        <w:t xml:space="preserve">and the whole project needs to be delivered by </w:t>
      </w:r>
      <w:r w:rsidR="00F87ADD" w:rsidRPr="005F6C3E">
        <w:rPr>
          <w:rFonts w:cs="Arial"/>
          <w:sz w:val="22"/>
          <w:szCs w:val="22"/>
        </w:rPr>
        <w:t>31 October 2019</w:t>
      </w:r>
      <w:r w:rsidR="00AC18D2" w:rsidRPr="005F6C3E">
        <w:rPr>
          <w:rFonts w:cs="Arial"/>
          <w:sz w:val="22"/>
          <w:szCs w:val="22"/>
        </w:rPr>
        <w:t>.</w:t>
      </w:r>
      <w:r w:rsidR="00F87ADD" w:rsidRPr="005F6C3E">
        <w:rPr>
          <w:rFonts w:cs="Arial"/>
          <w:sz w:val="22"/>
          <w:szCs w:val="22"/>
        </w:rPr>
        <w:t xml:space="preserve"> The first internal engagement meeting</w:t>
      </w:r>
      <w:r w:rsidR="00D4726B">
        <w:rPr>
          <w:rFonts w:cs="Arial"/>
          <w:sz w:val="22"/>
          <w:szCs w:val="22"/>
        </w:rPr>
        <w:t>s</w:t>
      </w:r>
      <w:r w:rsidR="00496BE9">
        <w:rPr>
          <w:rFonts w:cs="Arial"/>
          <w:sz w:val="22"/>
          <w:szCs w:val="22"/>
        </w:rPr>
        <w:t xml:space="preserve"> with</w:t>
      </w:r>
      <w:r w:rsidR="00D4726B">
        <w:rPr>
          <w:rFonts w:cs="Arial"/>
          <w:sz w:val="22"/>
          <w:szCs w:val="22"/>
        </w:rPr>
        <w:t xml:space="preserve"> senior </w:t>
      </w:r>
      <w:r w:rsidR="00496BE9">
        <w:rPr>
          <w:rFonts w:cs="Arial"/>
          <w:sz w:val="22"/>
          <w:szCs w:val="22"/>
        </w:rPr>
        <w:t>managers in the organisatio</w:t>
      </w:r>
      <w:r w:rsidR="00F87ADD" w:rsidRPr="005F6C3E">
        <w:rPr>
          <w:rFonts w:cs="Arial"/>
          <w:sz w:val="22"/>
          <w:szCs w:val="22"/>
        </w:rPr>
        <w:t>n for this project</w:t>
      </w:r>
      <w:r w:rsidR="00D4726B">
        <w:rPr>
          <w:rFonts w:cs="Arial"/>
          <w:sz w:val="22"/>
          <w:szCs w:val="22"/>
        </w:rPr>
        <w:t xml:space="preserve"> is boo</w:t>
      </w:r>
      <w:r w:rsidR="00C231C0">
        <w:rPr>
          <w:rFonts w:cs="Arial"/>
          <w:sz w:val="22"/>
          <w:szCs w:val="22"/>
        </w:rPr>
        <w:t xml:space="preserve">ked in for the start of March </w:t>
      </w:r>
      <w:r w:rsidR="00F87ADD" w:rsidRPr="005F6C3E">
        <w:rPr>
          <w:rFonts w:cs="Arial"/>
          <w:sz w:val="22"/>
          <w:szCs w:val="22"/>
        </w:rPr>
        <w:t>2019.</w:t>
      </w:r>
    </w:p>
    <w:p w14:paraId="3EF2A8A5" w14:textId="77777777" w:rsidR="00FE00BB" w:rsidRPr="005F6C3E" w:rsidRDefault="00FE00BB" w:rsidP="00FE00BB">
      <w:pPr>
        <w:jc w:val="both"/>
        <w:rPr>
          <w:rFonts w:cs="Arial"/>
          <w:sz w:val="22"/>
          <w:szCs w:val="22"/>
        </w:rPr>
      </w:pPr>
    </w:p>
    <w:p w14:paraId="7E3C8EBD" w14:textId="2BCC6619" w:rsidR="00FE00BB" w:rsidRPr="005F6C3E" w:rsidRDefault="00FE00BB" w:rsidP="00FE00BB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Please can you respond with a short e-mail response within 5</w:t>
      </w:r>
      <w:r w:rsidR="00AC18D2" w:rsidRPr="005F6C3E">
        <w:rPr>
          <w:rFonts w:cs="Arial"/>
          <w:sz w:val="22"/>
          <w:szCs w:val="22"/>
        </w:rPr>
        <w:t xml:space="preserve"> working</w:t>
      </w:r>
      <w:r w:rsidRPr="005F6C3E">
        <w:rPr>
          <w:rFonts w:cs="Arial"/>
          <w:sz w:val="22"/>
          <w:szCs w:val="22"/>
        </w:rPr>
        <w:t xml:space="preserve"> days</w:t>
      </w:r>
      <w:r w:rsidR="004C3282">
        <w:rPr>
          <w:rFonts w:cs="Arial"/>
          <w:sz w:val="22"/>
          <w:szCs w:val="22"/>
        </w:rPr>
        <w:t xml:space="preserve"> (10am 18/01/19)</w:t>
      </w:r>
      <w:r w:rsidRPr="005F6C3E">
        <w:rPr>
          <w:rFonts w:cs="Arial"/>
          <w:sz w:val="22"/>
          <w:szCs w:val="22"/>
        </w:rPr>
        <w:t xml:space="preserve"> to </w:t>
      </w:r>
      <w:hyperlink r:id="rId6" w:history="1">
        <w:r w:rsidR="00496BE9" w:rsidRPr="00422A84">
          <w:rPr>
            <w:rStyle w:val="Hyperlink"/>
            <w:rFonts w:cs="Arial"/>
            <w:sz w:val="22"/>
            <w:szCs w:val="22"/>
          </w:rPr>
          <w:t>eira.coles@environment-agency.gov.uk</w:t>
        </w:r>
      </w:hyperlink>
      <w:r w:rsidR="00AB4F09" w:rsidRPr="005F6C3E">
        <w:rPr>
          <w:rFonts w:cs="Arial"/>
          <w:sz w:val="22"/>
          <w:szCs w:val="22"/>
        </w:rPr>
        <w:t xml:space="preserve"> </w:t>
      </w:r>
      <w:r w:rsidRPr="005F6C3E">
        <w:rPr>
          <w:rFonts w:cs="Arial"/>
          <w:sz w:val="22"/>
          <w:szCs w:val="22"/>
        </w:rPr>
        <w:t xml:space="preserve">to confirm if you would like to be considered for this </w:t>
      </w:r>
      <w:r w:rsidR="004D7604" w:rsidRPr="005F6C3E">
        <w:rPr>
          <w:rFonts w:cs="Arial"/>
          <w:sz w:val="22"/>
          <w:szCs w:val="22"/>
        </w:rPr>
        <w:t xml:space="preserve">further </w:t>
      </w:r>
      <w:r w:rsidR="00AC18D2" w:rsidRPr="005F6C3E">
        <w:rPr>
          <w:rFonts w:cs="Arial"/>
          <w:sz w:val="22"/>
          <w:szCs w:val="22"/>
        </w:rPr>
        <w:t>competition exercise</w:t>
      </w:r>
      <w:r w:rsidR="006E1035">
        <w:rPr>
          <w:rFonts w:cs="Arial"/>
          <w:sz w:val="22"/>
          <w:szCs w:val="22"/>
        </w:rPr>
        <w:t>.</w:t>
      </w:r>
      <w:r w:rsidRPr="005F6C3E">
        <w:rPr>
          <w:rFonts w:cs="Arial"/>
          <w:sz w:val="22"/>
          <w:szCs w:val="22"/>
        </w:rPr>
        <w:t xml:space="preserve"> Please can you also confirm that you have the </w:t>
      </w:r>
      <w:r w:rsidR="00AC18D2" w:rsidRPr="005F6C3E">
        <w:rPr>
          <w:rFonts w:cs="Arial"/>
          <w:sz w:val="22"/>
          <w:szCs w:val="22"/>
        </w:rPr>
        <w:t>resource</w:t>
      </w:r>
      <w:r w:rsidRPr="005F6C3E">
        <w:rPr>
          <w:rFonts w:cs="Arial"/>
          <w:sz w:val="22"/>
          <w:szCs w:val="22"/>
        </w:rPr>
        <w:t xml:space="preserve"> available to deliver the project within the timescale</w:t>
      </w:r>
      <w:r w:rsidR="00EB6698" w:rsidRPr="005F6C3E">
        <w:rPr>
          <w:rFonts w:cs="Arial"/>
          <w:sz w:val="22"/>
          <w:szCs w:val="22"/>
        </w:rPr>
        <w:t>s detailed</w:t>
      </w:r>
      <w:r w:rsidRPr="005F6C3E">
        <w:rPr>
          <w:rFonts w:cs="Arial"/>
          <w:sz w:val="22"/>
          <w:szCs w:val="22"/>
        </w:rPr>
        <w:t xml:space="preserve"> </w:t>
      </w:r>
      <w:r w:rsidR="004D7604" w:rsidRPr="005F6C3E">
        <w:rPr>
          <w:rFonts w:cs="Arial"/>
          <w:sz w:val="22"/>
          <w:szCs w:val="22"/>
        </w:rPr>
        <w:t>above?</w:t>
      </w:r>
      <w:r w:rsidRPr="005F6C3E">
        <w:rPr>
          <w:rFonts w:cs="Arial"/>
          <w:sz w:val="22"/>
          <w:szCs w:val="22"/>
        </w:rPr>
        <w:t xml:space="preserve"> </w:t>
      </w:r>
    </w:p>
    <w:p w14:paraId="743CEFD4" w14:textId="77777777" w:rsidR="00FE00BB" w:rsidRPr="005F6C3E" w:rsidRDefault="00FE00BB" w:rsidP="00FE00BB">
      <w:pPr>
        <w:jc w:val="both"/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 xml:space="preserve"> </w:t>
      </w:r>
    </w:p>
    <w:p w14:paraId="60C98BEE" w14:textId="77777777" w:rsidR="00FE00BB" w:rsidRPr="005F6C3E" w:rsidRDefault="00EB6698" w:rsidP="00FE00BB">
      <w:pPr>
        <w:rPr>
          <w:rFonts w:cs="Arial"/>
          <w:sz w:val="22"/>
          <w:szCs w:val="22"/>
        </w:rPr>
      </w:pPr>
      <w:r w:rsidRPr="005F6C3E">
        <w:rPr>
          <w:rFonts w:cs="Arial"/>
          <w:sz w:val="22"/>
          <w:szCs w:val="22"/>
        </w:rPr>
        <w:t>Yours Sincerely,</w:t>
      </w:r>
    </w:p>
    <w:p w14:paraId="0F638F4B" w14:textId="77777777" w:rsidR="00DE06D8" w:rsidRPr="005F6C3E" w:rsidRDefault="00DE06D8" w:rsidP="00B3678B">
      <w:pPr>
        <w:rPr>
          <w:rFonts w:cs="Arial"/>
          <w:sz w:val="22"/>
          <w:szCs w:val="22"/>
        </w:rPr>
      </w:pPr>
      <w:bookmarkStart w:id="0" w:name="_GoBack"/>
      <w:bookmarkEnd w:id="0"/>
    </w:p>
    <w:sectPr w:rsidR="00DE06D8" w:rsidRPr="005F6C3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44C9"/>
    <w:multiLevelType w:val="hybridMultilevel"/>
    <w:tmpl w:val="1236E452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CD52085"/>
    <w:multiLevelType w:val="hybridMultilevel"/>
    <w:tmpl w:val="28CEDD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E1D3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6628"/>
    <w:multiLevelType w:val="hybridMultilevel"/>
    <w:tmpl w:val="C060CB90"/>
    <w:lvl w:ilvl="0" w:tplc="E0D84B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0D0F6A"/>
    <w:multiLevelType w:val="hybridMultilevel"/>
    <w:tmpl w:val="482AE03C"/>
    <w:lvl w:ilvl="0" w:tplc="09AE9D70">
      <w:start w:val="1"/>
      <w:numFmt w:val="bullet"/>
      <w:pStyle w:val="FFFBodyTex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367790"/>
    <w:multiLevelType w:val="hybridMultilevel"/>
    <w:tmpl w:val="E006ECBE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37DC6"/>
    <w:multiLevelType w:val="hybridMultilevel"/>
    <w:tmpl w:val="A6CC5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D30A3B"/>
    <w:multiLevelType w:val="hybridMultilevel"/>
    <w:tmpl w:val="7F8A63FC"/>
    <w:lvl w:ilvl="0" w:tplc="08090001">
      <w:start w:val="1"/>
      <w:numFmt w:val="bullet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4D745D8"/>
    <w:multiLevelType w:val="hybridMultilevel"/>
    <w:tmpl w:val="661CB9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14D7C"/>
    <w:multiLevelType w:val="hybridMultilevel"/>
    <w:tmpl w:val="A3185F26"/>
    <w:lvl w:ilvl="0" w:tplc="08090001">
      <w:start w:val="1"/>
      <w:numFmt w:val="bullet"/>
      <w:lvlText w:val=""/>
      <w:lvlJc w:val="left"/>
      <w:pPr>
        <w:tabs>
          <w:tab w:val="num" w:pos="687"/>
        </w:tabs>
        <w:ind w:left="6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9" w15:restartNumberingAfterBreak="0">
    <w:nsid w:val="66CC7EEB"/>
    <w:multiLevelType w:val="multilevel"/>
    <w:tmpl w:val="1236E452"/>
    <w:lvl w:ilvl="0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AFA5156"/>
    <w:multiLevelType w:val="hybridMultilevel"/>
    <w:tmpl w:val="4A5A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8B"/>
    <w:rsid w:val="00047A41"/>
    <w:rsid w:val="00081D4E"/>
    <w:rsid w:val="000E24E6"/>
    <w:rsid w:val="000F7C54"/>
    <w:rsid w:val="001A1857"/>
    <w:rsid w:val="001E7EF1"/>
    <w:rsid w:val="00217422"/>
    <w:rsid w:val="00225952"/>
    <w:rsid w:val="002468CD"/>
    <w:rsid w:val="002624B2"/>
    <w:rsid w:val="00272E32"/>
    <w:rsid w:val="002A4C00"/>
    <w:rsid w:val="002F5869"/>
    <w:rsid w:val="0032432D"/>
    <w:rsid w:val="0032504A"/>
    <w:rsid w:val="00363E50"/>
    <w:rsid w:val="003944D7"/>
    <w:rsid w:val="003D017E"/>
    <w:rsid w:val="003D5084"/>
    <w:rsid w:val="00405C81"/>
    <w:rsid w:val="00406771"/>
    <w:rsid w:val="00460084"/>
    <w:rsid w:val="00496BE9"/>
    <w:rsid w:val="004C2119"/>
    <w:rsid w:val="004C3282"/>
    <w:rsid w:val="004D7604"/>
    <w:rsid w:val="005041D9"/>
    <w:rsid w:val="00520650"/>
    <w:rsid w:val="005628EA"/>
    <w:rsid w:val="005675CF"/>
    <w:rsid w:val="00583675"/>
    <w:rsid w:val="005F40E7"/>
    <w:rsid w:val="005F6C3E"/>
    <w:rsid w:val="00615ACC"/>
    <w:rsid w:val="006638E6"/>
    <w:rsid w:val="00681ED7"/>
    <w:rsid w:val="006E1035"/>
    <w:rsid w:val="00725551"/>
    <w:rsid w:val="00727643"/>
    <w:rsid w:val="00730166"/>
    <w:rsid w:val="007649E8"/>
    <w:rsid w:val="007E2546"/>
    <w:rsid w:val="00870A7F"/>
    <w:rsid w:val="0088146D"/>
    <w:rsid w:val="008B6FAC"/>
    <w:rsid w:val="008E3C9B"/>
    <w:rsid w:val="00922C12"/>
    <w:rsid w:val="009571E3"/>
    <w:rsid w:val="009772A8"/>
    <w:rsid w:val="00992BA4"/>
    <w:rsid w:val="00A00EF7"/>
    <w:rsid w:val="00AA0D6C"/>
    <w:rsid w:val="00AB4F09"/>
    <w:rsid w:val="00AC18D2"/>
    <w:rsid w:val="00AD4679"/>
    <w:rsid w:val="00AE0C36"/>
    <w:rsid w:val="00AE6B5C"/>
    <w:rsid w:val="00AF310C"/>
    <w:rsid w:val="00B14F4C"/>
    <w:rsid w:val="00B3678B"/>
    <w:rsid w:val="00B407A2"/>
    <w:rsid w:val="00B42CCB"/>
    <w:rsid w:val="00B765FA"/>
    <w:rsid w:val="00BF3654"/>
    <w:rsid w:val="00C231C0"/>
    <w:rsid w:val="00C5416D"/>
    <w:rsid w:val="00CD4B9A"/>
    <w:rsid w:val="00CE31A7"/>
    <w:rsid w:val="00D40A22"/>
    <w:rsid w:val="00D410D4"/>
    <w:rsid w:val="00D4487A"/>
    <w:rsid w:val="00D4726B"/>
    <w:rsid w:val="00DE06D8"/>
    <w:rsid w:val="00DF41D8"/>
    <w:rsid w:val="00E71F0E"/>
    <w:rsid w:val="00E77F57"/>
    <w:rsid w:val="00EB0B0C"/>
    <w:rsid w:val="00EB6698"/>
    <w:rsid w:val="00EF5989"/>
    <w:rsid w:val="00F45657"/>
    <w:rsid w:val="00F675C2"/>
    <w:rsid w:val="00F67C52"/>
    <w:rsid w:val="00F87ADD"/>
    <w:rsid w:val="00FE00BB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243A3"/>
  <w15:docId w15:val="{D173E16F-3F5C-465C-B32C-D2F970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EA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3678B"/>
    <w:rPr>
      <w:b/>
      <w:bCs/>
    </w:rPr>
  </w:style>
  <w:style w:type="paragraph" w:styleId="Title">
    <w:name w:val="Title"/>
    <w:basedOn w:val="Normal"/>
    <w:link w:val="TitleChar"/>
    <w:qFormat/>
    <w:rsid w:val="00CE31A7"/>
    <w:pPr>
      <w:keepLines/>
      <w:suppressAutoHyphens/>
      <w:jc w:val="center"/>
    </w:pPr>
    <w:rPr>
      <w:rFonts w:cs="Arial"/>
      <w:b/>
      <w:bCs/>
      <w:kern w:val="32"/>
      <w:sz w:val="34"/>
      <w:szCs w:val="32"/>
      <w:lang w:eastAsia="en-US"/>
    </w:rPr>
  </w:style>
  <w:style w:type="character" w:customStyle="1" w:styleId="TitleChar">
    <w:name w:val="Title Char"/>
    <w:basedOn w:val="DefaultParagraphFont"/>
    <w:link w:val="Title"/>
    <w:locked/>
    <w:rsid w:val="00CE31A7"/>
    <w:rPr>
      <w:rFonts w:ascii="Arial" w:hAnsi="Arial" w:cs="Arial"/>
      <w:b/>
      <w:bCs/>
      <w:kern w:val="32"/>
      <w:sz w:val="34"/>
      <w:szCs w:val="32"/>
      <w:lang w:val="en-GB" w:eastAsia="en-US" w:bidi="ar-SA"/>
    </w:rPr>
  </w:style>
  <w:style w:type="character" w:styleId="Hyperlink">
    <w:name w:val="Hyperlink"/>
    <w:basedOn w:val="DefaultParagraphFont"/>
    <w:rsid w:val="00DE06D8"/>
    <w:rPr>
      <w:color w:val="0000FF"/>
      <w:u w:val="single"/>
    </w:rPr>
  </w:style>
  <w:style w:type="paragraph" w:styleId="BalloonText">
    <w:name w:val="Balloon Text"/>
    <w:basedOn w:val="Normal"/>
    <w:semiHidden/>
    <w:rsid w:val="00EF59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E00BB"/>
    <w:rPr>
      <w:sz w:val="16"/>
      <w:szCs w:val="16"/>
    </w:rPr>
  </w:style>
  <w:style w:type="paragraph" w:styleId="CommentText">
    <w:name w:val="annotation text"/>
    <w:basedOn w:val="Normal"/>
    <w:semiHidden/>
    <w:rsid w:val="00FE00BB"/>
    <w:rPr>
      <w:sz w:val="20"/>
    </w:rPr>
  </w:style>
  <w:style w:type="paragraph" w:styleId="CommentSubject">
    <w:name w:val="annotation subject"/>
    <w:basedOn w:val="CommentText"/>
    <w:next w:val="CommentText"/>
    <w:semiHidden/>
    <w:rsid w:val="00FE00BB"/>
    <w:rPr>
      <w:b/>
      <w:bCs/>
    </w:rPr>
  </w:style>
  <w:style w:type="paragraph" w:customStyle="1" w:styleId="FFFBodyText">
    <w:name w:val="FFF – Body Text"/>
    <w:basedOn w:val="NormalWeb"/>
    <w:autoRedefine/>
    <w:qFormat/>
    <w:rsid w:val="00583675"/>
    <w:pPr>
      <w:numPr>
        <w:numId w:val="11"/>
      </w:numPr>
      <w:shd w:val="clear" w:color="auto" w:fill="FFFFFF"/>
      <w:spacing w:before="120" w:after="240" w:line="360" w:lineRule="auto"/>
    </w:pPr>
    <w:rPr>
      <w:rFonts w:ascii="Arial" w:eastAsiaTheme="minorEastAsia" w:hAnsi="Arial" w:cs="Arial"/>
      <w:color w:val="000000"/>
      <w:sz w:val="20"/>
      <w:szCs w:val="20"/>
      <w:lang w:eastAsia="en-US"/>
    </w:rPr>
  </w:style>
  <w:style w:type="paragraph" w:styleId="NormalWeb">
    <w:name w:val="Normal (Web)"/>
    <w:basedOn w:val="Normal"/>
    <w:semiHidden/>
    <w:unhideWhenUsed/>
    <w:rsid w:val="0058367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ra.coles@environment-agency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1028_14_SD03 9BEDDK Request for EoI Template</vt:lpstr>
    </vt:vector>
  </TitlesOfParts>
  <Company>Environment Agency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1028_14_SD03 9BEDDK Request for EoI Template</dc:title>
  <dc:creator>ASimms</dc:creator>
  <cp:keywords>1028_14_SD03, 1028-14-SD03, 1028 14 SD03, 102814SD03, 1028 14 sd03, 102814sd03, 1028-14-sd03, 1028_14_sd03</cp:keywords>
  <dc:description>1028_14_SD03, version 1
Issued 24/11/2014</dc:description>
  <cp:lastModifiedBy>Coles, Eira</cp:lastModifiedBy>
  <cp:revision>6</cp:revision>
  <dcterms:created xsi:type="dcterms:W3CDTF">2019-01-10T13:44:00Z</dcterms:created>
  <dcterms:modified xsi:type="dcterms:W3CDTF">2019-01-10T15:02:00Z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