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E0" w:rsidRPr="00B03F65" w:rsidRDefault="00C621F9" w:rsidP="001F4FE0">
      <w:pPr>
        <w:jc w:val="right"/>
      </w:pPr>
      <w:r w:rsidRPr="00B03F65">
        <w:rPr>
          <w:noProof/>
          <w:lang w:eastAsia="en-GB"/>
        </w:rPr>
        <w:drawing>
          <wp:inline distT="0" distB="0" distL="0" distR="0" wp14:anchorId="48EA2179" wp14:editId="5912EA55">
            <wp:extent cx="3370580" cy="446405"/>
            <wp:effectExtent l="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0580" cy="446405"/>
                    </a:xfrm>
                    <a:prstGeom prst="rect">
                      <a:avLst/>
                    </a:prstGeom>
                    <a:noFill/>
                    <a:ln>
                      <a:noFill/>
                    </a:ln>
                  </pic:spPr>
                </pic:pic>
              </a:graphicData>
            </a:graphic>
          </wp:inline>
        </w:drawing>
      </w:r>
    </w:p>
    <w:p w:rsidR="001F4FE0" w:rsidRPr="00B03F65" w:rsidRDefault="001F4FE0" w:rsidP="001F4FE0">
      <w:pPr>
        <w:jc w:val="center"/>
      </w:pPr>
    </w:p>
    <w:p w:rsidR="001F4FE0" w:rsidRPr="00B03F65" w:rsidRDefault="001F4FE0" w:rsidP="001F4FE0">
      <w:pPr>
        <w:jc w:val="center"/>
      </w:pPr>
    </w:p>
    <w:p w:rsidR="001F4FE0" w:rsidRPr="00B03F65" w:rsidRDefault="001F4FE0" w:rsidP="001F4FE0">
      <w:pPr>
        <w:jc w:val="center"/>
      </w:pPr>
    </w:p>
    <w:p w:rsidR="001F4FE0" w:rsidRPr="00B03F65" w:rsidRDefault="001F4FE0" w:rsidP="001F4FE0">
      <w:pPr>
        <w:jc w:val="center"/>
      </w:pPr>
    </w:p>
    <w:p w:rsidR="000725E1" w:rsidRPr="00B03F65" w:rsidRDefault="000725E1" w:rsidP="000725E1">
      <w:pPr>
        <w:jc w:val="right"/>
      </w:pP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pPr>
    </w:p>
    <w:p w:rsidR="000725E1" w:rsidRPr="00B03F65" w:rsidRDefault="00B03F65" w:rsidP="000725E1">
      <w:pPr>
        <w:jc w:val="center"/>
        <w:rPr>
          <w:rFonts w:cs="Arial"/>
          <w:b/>
          <w:sz w:val="36"/>
          <w:szCs w:val="36"/>
        </w:rPr>
      </w:pPr>
      <w:r>
        <w:rPr>
          <w:rFonts w:cs="Arial"/>
          <w:b/>
          <w:sz w:val="36"/>
          <w:szCs w:val="36"/>
        </w:rPr>
        <w:t>P</w:t>
      </w:r>
      <w:r w:rsidR="000725E1" w:rsidRPr="00B03F65">
        <w:rPr>
          <w:rFonts w:cs="Arial"/>
          <w:b/>
          <w:sz w:val="36"/>
          <w:szCs w:val="36"/>
        </w:rPr>
        <w:t xml:space="preserve">rocurement of </w:t>
      </w:r>
      <w:r w:rsidR="00A83ECF" w:rsidRPr="00A83ECF">
        <w:rPr>
          <w:rFonts w:cs="Arial"/>
          <w:b/>
          <w:sz w:val="36"/>
          <w:szCs w:val="36"/>
        </w:rPr>
        <w:t>Community Forensic Step-down Service</w:t>
      </w: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r w:rsidRPr="00B03F65">
        <w:rPr>
          <w:rFonts w:cs="Arial"/>
          <w:b/>
          <w:sz w:val="40"/>
          <w:szCs w:val="40"/>
        </w:rPr>
        <w:t>Memorandum of Information (MOI)</w:t>
      </w: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p>
    <w:p w:rsidR="000725E1" w:rsidRPr="00B03F65" w:rsidRDefault="000725E1" w:rsidP="000725E1">
      <w:pPr>
        <w:jc w:val="center"/>
        <w:rPr>
          <w:rFonts w:cs="Arial"/>
          <w:b/>
          <w:sz w:val="40"/>
          <w:szCs w:val="40"/>
        </w:rPr>
      </w:pPr>
      <w:r w:rsidRPr="00B03F65">
        <w:rPr>
          <w:rFonts w:cs="Arial"/>
          <w:b/>
          <w:sz w:val="40"/>
          <w:szCs w:val="40"/>
        </w:rPr>
        <w:t>NHS Croydon</w:t>
      </w:r>
    </w:p>
    <w:p w:rsidR="000725E1" w:rsidRPr="00B03F65" w:rsidRDefault="000725E1" w:rsidP="000725E1">
      <w:pPr>
        <w:jc w:val="center"/>
        <w:rPr>
          <w:rFonts w:cs="Arial"/>
          <w:b/>
          <w:sz w:val="40"/>
          <w:szCs w:val="40"/>
        </w:rPr>
      </w:pPr>
      <w:r w:rsidRPr="00B03F65">
        <w:rPr>
          <w:rFonts w:cs="Arial"/>
          <w:b/>
          <w:sz w:val="40"/>
          <w:szCs w:val="40"/>
        </w:rPr>
        <w:t>Clinical Commissioning Group (CCG)</w:t>
      </w: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5D34E9" w:rsidRPr="00B03F65" w:rsidRDefault="005D34E9"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p>
    <w:p w:rsidR="000725E1" w:rsidRPr="00B03F65" w:rsidRDefault="000725E1" w:rsidP="000725E1">
      <w:pPr>
        <w:jc w:val="center"/>
        <w:rPr>
          <w:rFonts w:cs="Arial"/>
          <w:sz w:val="36"/>
          <w:szCs w:val="36"/>
        </w:rPr>
      </w:pPr>
      <w:bookmarkStart w:id="0" w:name="_GoBack"/>
    </w:p>
    <w:p w:rsidR="000725E1" w:rsidRPr="00B03F65" w:rsidRDefault="000725E1" w:rsidP="00914980">
      <w:pPr>
        <w:pStyle w:val="Heading1"/>
        <w:keepLines/>
        <w:numPr>
          <w:ilvl w:val="0"/>
          <w:numId w:val="16"/>
        </w:numPr>
        <w:spacing w:before="480" w:after="0" w:line="276" w:lineRule="auto"/>
        <w:rPr>
          <w:rFonts w:cs="Arial"/>
          <w:szCs w:val="24"/>
          <w:lang w:eastAsia="en-GB"/>
        </w:rPr>
      </w:pPr>
      <w:bookmarkStart w:id="1" w:name="_Toc450055207"/>
      <w:bookmarkEnd w:id="0"/>
      <w:r w:rsidRPr="00B03F65">
        <w:rPr>
          <w:rFonts w:cs="Arial"/>
          <w:szCs w:val="24"/>
          <w:lang w:eastAsia="en-GB"/>
        </w:rPr>
        <w:lastRenderedPageBreak/>
        <w:t>Purpose</w:t>
      </w:r>
      <w:bookmarkEnd w:id="1"/>
    </w:p>
    <w:p w:rsidR="000725E1" w:rsidRPr="00B03F65" w:rsidRDefault="000725E1" w:rsidP="000725E1">
      <w:pPr>
        <w:jc w:val="both"/>
        <w:rPr>
          <w:rFonts w:cs="Arial"/>
          <w:szCs w:val="24"/>
          <w:lang w:eastAsia="en-GB"/>
        </w:rPr>
      </w:pPr>
      <w:r w:rsidRPr="00B03F65">
        <w:rPr>
          <w:rFonts w:cs="Arial"/>
          <w:szCs w:val="24"/>
          <w:lang w:eastAsia="en-GB"/>
        </w:rPr>
        <w:t xml:space="preserve">The purpose of this Memorandum of Information (MOI) is to provide potential Bidders with an overview of the </w:t>
      </w:r>
      <w:r w:rsidR="00EB5353" w:rsidRPr="00B03F65">
        <w:rPr>
          <w:rFonts w:cs="Arial"/>
          <w:szCs w:val="24"/>
          <w:lang w:eastAsia="en-GB"/>
        </w:rPr>
        <w:t>Forensic Rehab</w:t>
      </w:r>
      <w:r w:rsidRPr="00B03F65">
        <w:rPr>
          <w:rFonts w:cs="Arial"/>
          <w:szCs w:val="24"/>
          <w:lang w:eastAsia="en-GB"/>
        </w:rPr>
        <w:t xml:space="preserve"> </w:t>
      </w:r>
      <w:r w:rsidR="00C07C9A" w:rsidRPr="00B03F65">
        <w:rPr>
          <w:rFonts w:cs="Arial"/>
          <w:szCs w:val="24"/>
          <w:lang w:eastAsia="en-GB"/>
        </w:rPr>
        <w:t>re-</w:t>
      </w:r>
      <w:r w:rsidRPr="00B03F65">
        <w:rPr>
          <w:rFonts w:cs="Arial"/>
          <w:szCs w:val="24"/>
          <w:lang w:eastAsia="en-GB"/>
        </w:rPr>
        <w:t>procurement, which is being undertaken by NHS Croydon Clinical Commissioning Group (CCG)</w:t>
      </w:r>
      <w:r w:rsidR="00CB2B55" w:rsidRPr="00B03F65">
        <w:rPr>
          <w:rFonts w:cs="Arial"/>
          <w:szCs w:val="24"/>
          <w:lang w:eastAsia="en-GB"/>
        </w:rPr>
        <w:t>.</w:t>
      </w:r>
    </w:p>
    <w:p w:rsidR="000725E1" w:rsidRPr="00B03F65" w:rsidRDefault="000725E1" w:rsidP="000725E1">
      <w:pPr>
        <w:jc w:val="both"/>
        <w:rPr>
          <w:rFonts w:cs="Arial"/>
          <w:szCs w:val="24"/>
          <w:lang w:eastAsia="en-GB"/>
        </w:rPr>
      </w:pPr>
    </w:p>
    <w:p w:rsidR="000725E1" w:rsidRPr="00B03F65" w:rsidRDefault="000725E1" w:rsidP="000725E1">
      <w:pPr>
        <w:jc w:val="both"/>
        <w:rPr>
          <w:rFonts w:cs="Arial"/>
          <w:szCs w:val="24"/>
          <w:lang w:eastAsia="en-GB"/>
        </w:rPr>
      </w:pPr>
      <w:r w:rsidRPr="00B03F65">
        <w:rPr>
          <w:rFonts w:cs="Arial"/>
          <w:szCs w:val="24"/>
        </w:rPr>
        <w:t xml:space="preserve">The MOI is intended only as a preliminary background explanation for the Procurement of the Service.  It is in no way intended to form the basis of any decision on the terms upon </w:t>
      </w:r>
      <w:r w:rsidR="008108C3" w:rsidRPr="00B03F65">
        <w:rPr>
          <w:rFonts w:cs="Arial"/>
          <w:szCs w:val="24"/>
        </w:rPr>
        <w:t xml:space="preserve">which </w:t>
      </w:r>
      <w:r w:rsidR="00703729" w:rsidRPr="00B03F65">
        <w:rPr>
          <w:rFonts w:cs="Arial"/>
          <w:szCs w:val="24"/>
        </w:rPr>
        <w:t>this CCG</w:t>
      </w:r>
      <w:r w:rsidRPr="00B03F65">
        <w:rPr>
          <w:rFonts w:cs="Arial"/>
          <w:szCs w:val="24"/>
        </w:rPr>
        <w:t xml:space="preserve"> will enter in to any contractual relationship.  This MOI is supported </w:t>
      </w:r>
      <w:r w:rsidR="008108C3" w:rsidRPr="00B03F65">
        <w:rPr>
          <w:rFonts w:cs="Arial"/>
          <w:szCs w:val="24"/>
        </w:rPr>
        <w:t>by further details provided in the</w:t>
      </w:r>
      <w:r w:rsidRPr="00B03F65">
        <w:rPr>
          <w:rFonts w:cs="Arial"/>
          <w:szCs w:val="24"/>
        </w:rPr>
        <w:t xml:space="preserve"> Service Specification.</w:t>
      </w:r>
    </w:p>
    <w:p w:rsidR="000725E1" w:rsidRPr="00B03F65" w:rsidRDefault="004635BC" w:rsidP="00914980">
      <w:pPr>
        <w:pStyle w:val="Heading1"/>
        <w:keepLines/>
        <w:numPr>
          <w:ilvl w:val="0"/>
          <w:numId w:val="16"/>
        </w:numPr>
        <w:spacing w:before="480" w:after="0" w:line="276" w:lineRule="auto"/>
        <w:rPr>
          <w:rFonts w:cs="Arial"/>
          <w:szCs w:val="24"/>
          <w:lang w:eastAsia="en-GB"/>
        </w:rPr>
      </w:pPr>
      <w:r w:rsidRPr="00B03F65">
        <w:rPr>
          <w:rFonts w:cs="Arial"/>
          <w:szCs w:val="24"/>
          <w:lang w:eastAsia="en-GB"/>
        </w:rPr>
        <w:t xml:space="preserve">Croydon CCG </w:t>
      </w:r>
      <w:r w:rsidR="00EB5353" w:rsidRPr="00B03F65">
        <w:rPr>
          <w:rFonts w:cs="Arial"/>
          <w:szCs w:val="24"/>
          <w:lang w:eastAsia="en-GB"/>
        </w:rPr>
        <w:t>Forensic REHABilitation services</w:t>
      </w:r>
      <w:r w:rsidRPr="00B03F65">
        <w:rPr>
          <w:rFonts w:cs="Arial"/>
          <w:szCs w:val="24"/>
          <w:lang w:eastAsia="en-GB"/>
        </w:rPr>
        <w:t xml:space="preserve"> Re-commissioning</w:t>
      </w:r>
    </w:p>
    <w:p w:rsidR="004635BC" w:rsidRPr="00B03F65" w:rsidRDefault="004635BC" w:rsidP="004635BC">
      <w:pPr>
        <w:rPr>
          <w:rFonts w:cs="Arial"/>
          <w:b/>
          <w:szCs w:val="24"/>
          <w:lang w:eastAsia="en-GB"/>
        </w:rPr>
      </w:pPr>
      <w:r w:rsidRPr="00B03F65">
        <w:rPr>
          <w:rFonts w:cs="Arial"/>
          <w:b/>
          <w:szCs w:val="24"/>
          <w:lang w:eastAsia="en-GB"/>
        </w:rPr>
        <w:t>2.1</w:t>
      </w:r>
      <w:r w:rsidRPr="00B03F65">
        <w:rPr>
          <w:rFonts w:cs="Arial"/>
          <w:szCs w:val="24"/>
          <w:lang w:eastAsia="en-GB"/>
        </w:rPr>
        <w:t xml:space="preserve"> </w:t>
      </w:r>
      <w:r w:rsidRPr="00B03F65">
        <w:rPr>
          <w:rFonts w:cs="Arial"/>
          <w:b/>
          <w:szCs w:val="24"/>
          <w:lang w:eastAsia="en-GB"/>
        </w:rPr>
        <w:t>Definitions</w:t>
      </w:r>
    </w:p>
    <w:p w:rsidR="000725E1" w:rsidRPr="00B03F65" w:rsidRDefault="00EB5353" w:rsidP="00C07C9A">
      <w:pPr>
        <w:rPr>
          <w:rFonts w:cs="Arial"/>
          <w:szCs w:val="24"/>
        </w:rPr>
      </w:pPr>
      <w:r w:rsidRPr="00B03F65">
        <w:rPr>
          <w:rFonts w:cs="Arial"/>
          <w:szCs w:val="24"/>
          <w:lang w:eastAsia="en-GB"/>
        </w:rPr>
        <w:t xml:space="preserve">The CCG wishes to commission a Forensic Rehabilitation </w:t>
      </w:r>
      <w:r w:rsidR="000725E1" w:rsidRPr="00B03F65">
        <w:rPr>
          <w:rFonts w:cs="Arial"/>
          <w:szCs w:val="24"/>
          <w:lang w:eastAsia="en-GB"/>
        </w:rPr>
        <w:t>service for Croydon residents ensuring a safe, high quality and innovative service provision across the London Borough of Croydon, in line with our strategic vision.  The contract length will be for t</w:t>
      </w:r>
      <w:r w:rsidRPr="00B03F65">
        <w:rPr>
          <w:rFonts w:cs="Arial"/>
          <w:szCs w:val="24"/>
          <w:lang w:eastAsia="en-GB"/>
        </w:rPr>
        <w:t>wo</w:t>
      </w:r>
      <w:r w:rsidR="000725E1" w:rsidRPr="00B03F65">
        <w:rPr>
          <w:rFonts w:cs="Arial"/>
          <w:szCs w:val="24"/>
          <w:lang w:eastAsia="en-GB"/>
        </w:rPr>
        <w:t xml:space="preserve"> years with </w:t>
      </w:r>
      <w:r w:rsidRPr="00B03F65">
        <w:rPr>
          <w:rFonts w:cs="Arial"/>
          <w:szCs w:val="24"/>
          <w:lang w:eastAsia="en-GB"/>
        </w:rPr>
        <w:t xml:space="preserve">the </w:t>
      </w:r>
      <w:r w:rsidR="000725E1" w:rsidRPr="00B03F65">
        <w:rPr>
          <w:rFonts w:cs="Arial"/>
          <w:szCs w:val="24"/>
          <w:lang w:eastAsia="en-GB"/>
        </w:rPr>
        <w:t>option to extend</w:t>
      </w:r>
      <w:r w:rsidRPr="00B03F65">
        <w:rPr>
          <w:rFonts w:cs="Arial"/>
          <w:szCs w:val="24"/>
          <w:lang w:eastAsia="en-GB"/>
        </w:rPr>
        <w:t xml:space="preserve"> by a further two years</w:t>
      </w:r>
      <w:r w:rsidR="000725E1" w:rsidRPr="00B03F65">
        <w:rPr>
          <w:rFonts w:cs="Arial"/>
          <w:szCs w:val="24"/>
          <w:lang w:eastAsia="en-GB"/>
        </w:rPr>
        <w:t xml:space="preserve">. </w:t>
      </w:r>
      <w:r w:rsidR="00C07C9A" w:rsidRPr="00B03F65">
        <w:rPr>
          <w:rFonts w:cs="Arial"/>
          <w:szCs w:val="24"/>
        </w:rPr>
        <w:t xml:space="preserve">The </w:t>
      </w:r>
      <w:r w:rsidRPr="00B03F65">
        <w:rPr>
          <w:rFonts w:cs="Arial"/>
          <w:szCs w:val="24"/>
        </w:rPr>
        <w:t>Forensic Rehabilitation Service</w:t>
      </w:r>
      <w:r w:rsidR="00C07C9A" w:rsidRPr="00B03F65">
        <w:rPr>
          <w:rFonts w:cs="Arial"/>
          <w:szCs w:val="24"/>
        </w:rPr>
        <w:t xml:space="preserve"> re-procurement is an opportunity to </w:t>
      </w:r>
      <w:r w:rsidRPr="00B03F65">
        <w:rPr>
          <w:rFonts w:cs="Arial"/>
          <w:szCs w:val="24"/>
        </w:rPr>
        <w:t>redesign the current provision and</w:t>
      </w:r>
      <w:r w:rsidR="00C07C9A" w:rsidRPr="00B03F65">
        <w:rPr>
          <w:rFonts w:cs="Arial"/>
          <w:szCs w:val="24"/>
        </w:rPr>
        <w:t xml:space="preserve"> develop a service specifica</w:t>
      </w:r>
      <w:r w:rsidRPr="00B03F65">
        <w:rPr>
          <w:rFonts w:cs="Arial"/>
          <w:szCs w:val="24"/>
        </w:rPr>
        <w:t>tion and model of delivery in line with National Guidance.</w:t>
      </w:r>
    </w:p>
    <w:p w:rsidR="00874635" w:rsidRPr="00B03F65" w:rsidRDefault="00874635" w:rsidP="00C07C9A">
      <w:pPr>
        <w:rPr>
          <w:rFonts w:cs="Arial"/>
          <w:szCs w:val="24"/>
        </w:rPr>
      </w:pPr>
    </w:p>
    <w:p w:rsidR="00E418F7" w:rsidRPr="00B03F65" w:rsidRDefault="00874635" w:rsidP="00E418F7">
      <w:pPr>
        <w:spacing w:before="40" w:after="120"/>
        <w:rPr>
          <w:rFonts w:cs="Arial"/>
          <w:lang w:eastAsia="en-GB"/>
        </w:rPr>
      </w:pPr>
      <w:r w:rsidRPr="00B03F65">
        <w:rPr>
          <w:rFonts w:cs="Arial"/>
          <w:lang w:eastAsia="en-GB"/>
        </w:rPr>
        <w:t xml:space="preserve">The Croydon vision for </w:t>
      </w:r>
      <w:r w:rsidR="00E418F7" w:rsidRPr="00B03F65">
        <w:rPr>
          <w:rFonts w:cs="Arial"/>
          <w:lang w:eastAsia="en-GB"/>
        </w:rPr>
        <w:t>a Forensic Rehabilitation service is one that:</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Provides specialist assessment, treatment, interventions and support to help people to recover from complex mental health problems and to (re)gain the skills and confidence to live successfully in the community</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Always work in partnership with service users and carers, adopting a recovery orientation that places collaboration at the centre of all activities</w:t>
      </w:r>
    </w:p>
    <w:p w:rsidR="00E418F7" w:rsidRPr="00B03F65" w:rsidRDefault="00E418F7" w:rsidP="00E418F7">
      <w:pPr>
        <w:pStyle w:val="ListParagraph"/>
        <w:numPr>
          <w:ilvl w:val="0"/>
          <w:numId w:val="40"/>
        </w:numPr>
        <w:spacing w:before="40" w:after="120"/>
        <w:rPr>
          <w:rFonts w:ascii="Arial" w:hAnsi="Arial" w:cs="Arial"/>
          <w:sz w:val="24"/>
          <w:szCs w:val="24"/>
        </w:rPr>
      </w:pPr>
      <w:r w:rsidRPr="00B03F65">
        <w:rPr>
          <w:rFonts w:ascii="Arial" w:hAnsi="Arial" w:cs="Arial"/>
          <w:sz w:val="24"/>
          <w:szCs w:val="24"/>
        </w:rPr>
        <w:t>Works with other agencies that support service users’ recovery and social inclusion, including supported accommodation, education and employment, advocacy and peer support services.</w:t>
      </w:r>
    </w:p>
    <w:p w:rsidR="00874635" w:rsidRPr="00B03F65" w:rsidRDefault="00874635" w:rsidP="00874635">
      <w:pPr>
        <w:spacing w:before="40" w:after="120"/>
        <w:rPr>
          <w:rFonts w:cs="Arial"/>
        </w:rPr>
      </w:pPr>
      <w:r w:rsidRPr="00B03F65">
        <w:rPr>
          <w:rFonts w:cs="Arial"/>
          <w:lang w:eastAsia="en-GB"/>
        </w:rPr>
        <w:t xml:space="preserve">The CCG is looking for a single </w:t>
      </w:r>
      <w:r w:rsidRPr="00B03F65">
        <w:rPr>
          <w:rFonts w:cs="Arial"/>
        </w:rPr>
        <w:t xml:space="preserve">integrated service contract for the whole of the requirement.  </w:t>
      </w:r>
      <w:r w:rsidRPr="00B03F65">
        <w:rPr>
          <w:rFonts w:cs="Arial"/>
          <w:lang w:eastAsia="en-GB"/>
        </w:rPr>
        <w:t>In light of the CCG's knowledge of and engagement with current providers and the wider market, it is recognised that this may be delivered through an alliance based model with a lead provider working alongside smaller, more specialised service providers, particularly where patient and stakeholder engagement has often identified a preference for non-statutory providers including from BAME communities.</w:t>
      </w:r>
    </w:p>
    <w:p w:rsidR="00874635" w:rsidRPr="00B03F65" w:rsidRDefault="00874635" w:rsidP="008D27B0">
      <w:pPr>
        <w:spacing w:before="40" w:after="120"/>
        <w:rPr>
          <w:rFonts w:cs="Arial"/>
        </w:rPr>
      </w:pPr>
      <w:r w:rsidRPr="00B03F65">
        <w:rPr>
          <w:rFonts w:cs="Arial"/>
          <w:lang w:eastAsia="en-GB"/>
        </w:rPr>
        <w:t xml:space="preserve">The service model should be innovative and developed </w:t>
      </w:r>
      <w:r w:rsidR="008D27B0" w:rsidRPr="00B03F65">
        <w:rPr>
          <w:rFonts w:cs="Arial"/>
          <w:lang w:eastAsia="en-GB"/>
        </w:rPr>
        <w:t>to support service users when they leave hospital and support the move to supported accommodation.</w:t>
      </w:r>
    </w:p>
    <w:p w:rsidR="004635BC" w:rsidRPr="00B03F65" w:rsidRDefault="004635BC" w:rsidP="00C07C9A">
      <w:pPr>
        <w:rPr>
          <w:rFonts w:cs="Arial"/>
          <w:szCs w:val="24"/>
        </w:rPr>
      </w:pPr>
    </w:p>
    <w:p w:rsidR="004635BC" w:rsidRPr="00B03F65" w:rsidRDefault="004635BC" w:rsidP="004635BC">
      <w:pPr>
        <w:rPr>
          <w:rFonts w:cs="Arial"/>
          <w:szCs w:val="24"/>
          <w:lang w:eastAsia="en-GB"/>
        </w:rPr>
      </w:pPr>
      <w:r w:rsidRPr="00B03F65">
        <w:rPr>
          <w:rFonts w:cs="Arial"/>
          <w:b/>
          <w:szCs w:val="24"/>
        </w:rPr>
        <w:t>2.2</w:t>
      </w:r>
      <w:bookmarkStart w:id="2" w:name="_Toc450055214"/>
      <w:r w:rsidRPr="00B03F65">
        <w:rPr>
          <w:rFonts w:cs="Arial"/>
          <w:szCs w:val="24"/>
          <w:lang w:eastAsia="en-GB"/>
        </w:rPr>
        <w:t xml:space="preserve"> </w:t>
      </w:r>
      <w:r w:rsidRPr="00B03F65">
        <w:rPr>
          <w:rFonts w:cs="Arial"/>
          <w:b/>
          <w:szCs w:val="24"/>
          <w:lang w:eastAsia="en-GB"/>
        </w:rPr>
        <w:t>The Commissioning Organisation</w:t>
      </w:r>
      <w:bookmarkEnd w:id="2"/>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NHS Croydon Clinical Commissioning Group (Croydon CCG) is a membershi</w:t>
      </w:r>
      <w:r w:rsidR="008108C3" w:rsidRPr="00B03F65">
        <w:rPr>
          <w:rFonts w:ascii="Arial" w:eastAsia="Calibri" w:hAnsi="Arial" w:cs="Arial"/>
          <w:color w:val="000000" w:themeColor="text1"/>
        </w:rPr>
        <w:t>p organisation made up of all 5</w:t>
      </w:r>
      <w:r w:rsidR="00E50BDB" w:rsidRPr="00B03F65">
        <w:rPr>
          <w:rFonts w:ascii="Arial" w:eastAsia="Calibri" w:hAnsi="Arial" w:cs="Arial"/>
          <w:color w:val="000000" w:themeColor="text1"/>
        </w:rPr>
        <w:t>7</w:t>
      </w:r>
      <w:r w:rsidRPr="00B03F65">
        <w:rPr>
          <w:rFonts w:ascii="Arial" w:eastAsia="Calibri" w:hAnsi="Arial" w:cs="Arial"/>
          <w:color w:val="000000" w:themeColor="text1"/>
        </w:rPr>
        <w:t xml:space="preserve"> GP practices in the borough of Croydon.  We were established in April 2011 as a shadow organisation and we received authorisation from the NHS Commissioning Board (now NHS England) in March 2013.  On 1 April 2013, we became legally responsible for commissioning (buying) healthcare services for the residents of Croydon.</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lastRenderedPageBreak/>
        <w:t>We serve over 350,000 people across the very diverse borough of Croydon.</w:t>
      </w:r>
      <w:r w:rsidRPr="00B03F65">
        <w:rPr>
          <w:rFonts w:ascii="Arial" w:eastAsia="Calibri" w:hAnsi="Arial" w:cs="Arial"/>
          <w:color w:val="FF0000"/>
        </w:rPr>
        <w:t xml:space="preserve">  </w:t>
      </w:r>
      <w:r w:rsidRPr="00B03F65">
        <w:rPr>
          <w:rFonts w:ascii="Arial" w:eastAsia="Calibri" w:hAnsi="Arial" w:cs="Arial"/>
          <w:color w:val="000000" w:themeColor="text1"/>
        </w:rPr>
        <w:t>We manage local healthcare budgets in excess of £400 million and commission a range of healthcare services on behalf o</w:t>
      </w:r>
      <w:r w:rsidR="008108C3" w:rsidRPr="00B03F65">
        <w:rPr>
          <w:rFonts w:ascii="Arial" w:eastAsia="Calibri" w:hAnsi="Arial" w:cs="Arial"/>
          <w:color w:val="000000" w:themeColor="text1"/>
        </w:rPr>
        <w:t xml:space="preserve">f Croydon patients.  These </w:t>
      </w:r>
      <w:r w:rsidRPr="00B03F65">
        <w:rPr>
          <w:rFonts w:ascii="Arial" w:eastAsia="Calibri" w:hAnsi="Arial" w:cs="Arial"/>
          <w:color w:val="000000" w:themeColor="text1"/>
        </w:rPr>
        <w:t>include services received at hospitals, in the community and mental health services.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As doctors, we came together to put patients first and improve health services in Croydon.  Our vision is to improve local health services and empower patients and communities to take more responsibility for improving their health.  To achieve this, we work alongside other health practitioners from </w:t>
      </w:r>
      <w:r w:rsidR="008108C3" w:rsidRPr="00B03F65">
        <w:rPr>
          <w:rFonts w:ascii="Arial" w:eastAsia="Calibri" w:hAnsi="Arial" w:cs="Arial"/>
          <w:color w:val="000000" w:themeColor="text1"/>
        </w:rPr>
        <w:t>nursing</w:t>
      </w:r>
      <w:r w:rsidRPr="00B03F65">
        <w:rPr>
          <w:rFonts w:ascii="Arial" w:eastAsia="Calibri" w:hAnsi="Arial" w:cs="Arial"/>
          <w:color w:val="000000" w:themeColor="text1"/>
        </w:rPr>
        <w:t>, pharmacy and secondary care and local partner organisations, such as Croydon Council and the voluntary sector.</w:t>
      </w:r>
    </w:p>
    <w:p w:rsidR="004635BC" w:rsidRPr="00B03F65" w:rsidRDefault="004635BC" w:rsidP="004635BC">
      <w:pPr>
        <w:pStyle w:val="NormalWeb"/>
        <w:shd w:val="clear" w:color="auto" w:fill="FFFFFF"/>
        <w:spacing w:before="0" w:beforeAutospacing="0" w:after="150" w:afterAutospacing="0"/>
        <w:ind w:left="720"/>
        <w:rPr>
          <w:rFonts w:ascii="Arial" w:hAnsi="Arial" w:cs="Arial"/>
          <w:color w:val="444444"/>
        </w:rPr>
      </w:pPr>
      <w:r w:rsidRPr="00B03F65">
        <w:rPr>
          <w:rFonts w:ascii="Arial" w:hAnsi="Arial" w:cs="Arial"/>
          <w:noProof/>
          <w:color w:val="444444"/>
        </w:rPr>
        <w:drawing>
          <wp:inline distT="0" distB="0" distL="0" distR="0" wp14:anchorId="45B4B4BE" wp14:editId="4086AC26">
            <wp:extent cx="5720080" cy="3955415"/>
            <wp:effectExtent l="0" t="0" r="0" b="6985"/>
            <wp:docPr id="2" name="Picture 4" descr="http://www.croydonccg.nhs.uk/about-us/clinical-networks/PublishingImages/NHS%20Croydon%20CCG%20GP%20Ma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roydonccg.nhs.uk/about-us/clinical-networks/PublishingImages/NHS%20Croydon%20CCG%20GP%20Map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0080" cy="3955415"/>
                    </a:xfrm>
                    <a:prstGeom prst="rect">
                      <a:avLst/>
                    </a:prstGeom>
                    <a:noFill/>
                    <a:ln>
                      <a:noFill/>
                    </a:ln>
                  </pic:spPr>
                </pic:pic>
              </a:graphicData>
            </a:graphic>
          </wp:inline>
        </w:drawing>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We are made up of six geographically based networks, each with a GP lead who is also supported by a network coordinator and named leads for finance, business intelligence, public health and medicines management.</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Our GP networks now have significant control over their own network plans and agendas. As a result, they have taken a fuller role in reviewing new projects, particularly pathway redesign, and have also successfully conducted a number of pilots which have gone on to wider roll-out. Peer review and sharing of ideas and good practice has become much more widespread with solid information on prescribing, acute provider activity and internal practice reviews. Our networks have been responsible for shaping localised commissioning plans.</w:t>
      </w:r>
    </w:p>
    <w:p w:rsidR="004635BC" w:rsidRPr="00B03F65" w:rsidRDefault="004635BC" w:rsidP="004635BC">
      <w:pPr>
        <w:pStyle w:val="NormalWeb"/>
        <w:shd w:val="clear" w:color="auto" w:fill="FFFFFF"/>
        <w:spacing w:after="150"/>
        <w:jc w:val="both"/>
        <w:rPr>
          <w:rFonts w:ascii="Arial" w:eastAsia="Calibri" w:hAnsi="Arial" w:cs="Arial"/>
          <w:color w:val="000000" w:themeColor="text1"/>
        </w:rPr>
      </w:pPr>
      <w:r w:rsidRPr="00B03F65">
        <w:rPr>
          <w:rFonts w:ascii="Arial" w:eastAsia="Calibri" w:hAnsi="Arial" w:cs="Arial"/>
          <w:color w:val="000000" w:themeColor="text1"/>
        </w:rPr>
        <w:t>The health needs of our unique population in Croydon continue to evolve. The population is growing and becoming more diverse. People are living longer, and an increasing number of younger people are moving into the borough. We need to make sure we commission the highest possible quality services to best meet our population’s changing health needs within our available resources.</w:t>
      </w:r>
    </w:p>
    <w:p w:rsidR="004635BC" w:rsidRPr="00B03F65" w:rsidRDefault="004635BC" w:rsidP="004635BC">
      <w:pPr>
        <w:pStyle w:val="Heading2"/>
        <w:jc w:val="left"/>
        <w:rPr>
          <w:rFonts w:cs="Arial"/>
          <w:szCs w:val="24"/>
          <w:lang w:eastAsia="en-GB"/>
        </w:rPr>
      </w:pPr>
      <w:bookmarkStart w:id="3" w:name="_Toc450055215"/>
      <w:r w:rsidRPr="00B03F65">
        <w:rPr>
          <w:rFonts w:cs="Arial"/>
          <w:szCs w:val="24"/>
          <w:lang w:eastAsia="en-GB"/>
        </w:rPr>
        <w:lastRenderedPageBreak/>
        <w:t>2.2.1 Population</w:t>
      </w:r>
      <w:bookmarkEnd w:id="3"/>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The first results of the 2011 census show that Croydon’s population has grown more quickly in the last ten years than was projected by the Office for National Statistics (ONS). If Croydon’s population continues to grow at this rate, there will be over 390,000 people in Croydon by 2021. </w:t>
      </w:r>
    </w:p>
    <w:p w:rsidR="004635BC" w:rsidRPr="00B03F65" w:rsidRDefault="004635BC" w:rsidP="004635BC">
      <w:pPr>
        <w:pStyle w:val="Heading3"/>
        <w:rPr>
          <w:rFonts w:cs="Arial"/>
          <w:szCs w:val="24"/>
        </w:rPr>
      </w:pPr>
      <w:bookmarkStart w:id="4" w:name="_Toc450055216"/>
      <w:r w:rsidRPr="00B03F65">
        <w:rPr>
          <w:rFonts w:cs="Arial"/>
          <w:szCs w:val="24"/>
        </w:rPr>
        <w:t>2.2.2 Age and Gender</w:t>
      </w:r>
      <w:bookmarkEnd w:id="4"/>
      <w:r w:rsidRPr="00B03F65">
        <w:rPr>
          <w:rFonts w:cs="Arial"/>
          <w:szCs w:val="24"/>
        </w:rPr>
        <w:t xml:space="preserve">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Nationally the population is ageing as life expectancy increases and the baby boomer generation approaches older age. Compared to other areas, however, Croydon has a relatively young population. The present high birth rate and effects of migration are expected to result in growth in some of the younger as well as older age groups in coming years. </w:t>
      </w: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i/>
          <w:color w:val="000000" w:themeColor="text1"/>
        </w:rPr>
      </w:pPr>
      <w:r w:rsidRPr="00B03F65">
        <w:rPr>
          <w:rFonts w:ascii="Arial" w:eastAsia="Calibri" w:hAnsi="Arial" w:cs="Arial"/>
          <w:i/>
          <w:color w:val="000000" w:themeColor="text1"/>
        </w:rPr>
        <w:t>Demographics - Age Profiles from Service User Access in 16/17</w:t>
      </w:r>
    </w:p>
    <w:tbl>
      <w:tblPr>
        <w:tblW w:w="0" w:type="auto"/>
        <w:tblLayout w:type="fixed"/>
        <w:tblCellMar>
          <w:left w:w="0" w:type="dxa"/>
          <w:right w:w="0" w:type="dxa"/>
        </w:tblCellMar>
        <w:tblLook w:val="04A0" w:firstRow="1" w:lastRow="0" w:firstColumn="1" w:lastColumn="0" w:noHBand="0" w:noVBand="1"/>
      </w:tblPr>
      <w:tblGrid>
        <w:gridCol w:w="675"/>
        <w:gridCol w:w="1134"/>
        <w:gridCol w:w="708"/>
        <w:gridCol w:w="709"/>
        <w:gridCol w:w="709"/>
        <w:gridCol w:w="709"/>
        <w:gridCol w:w="709"/>
        <w:gridCol w:w="708"/>
        <w:gridCol w:w="709"/>
        <w:gridCol w:w="709"/>
        <w:gridCol w:w="709"/>
        <w:gridCol w:w="709"/>
        <w:gridCol w:w="709"/>
      </w:tblGrid>
      <w:tr w:rsidR="00A46BF5" w:rsidRPr="00B03F65" w:rsidTr="00A46BF5">
        <w:trPr>
          <w:trHeight w:val="1384"/>
        </w:trPr>
        <w:tc>
          <w:tcPr>
            <w:tcW w:w="675"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Age</w:t>
            </w:r>
          </w:p>
        </w:tc>
        <w:tc>
          <w:tcPr>
            <w:tcW w:w="113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Number of referrals</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Apr</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May</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Jun</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Jul</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Aug</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Sep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Oct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Nov 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xml:space="preserve">% Dec </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2016</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Jan 2017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 xml:space="preserve">% Feb </w:t>
            </w:r>
          </w:p>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2017</w:t>
            </w:r>
          </w:p>
        </w:tc>
      </w:tr>
      <w:tr w:rsidR="00A46BF5" w:rsidRPr="00B03F65" w:rsidTr="00A46BF5">
        <w:trPr>
          <w:trHeight w:val="692"/>
        </w:trPr>
        <w:tc>
          <w:tcPr>
            <w:tcW w:w="675"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16-17</w:t>
            </w:r>
          </w:p>
        </w:tc>
        <w:tc>
          <w:tcPr>
            <w:tcW w:w="11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0</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1.28</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0.99</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0.16</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0.7</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0.63</w:t>
            </w:r>
          </w:p>
        </w:tc>
        <w:tc>
          <w:tcPr>
            <w:tcW w:w="7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0.31</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0.14</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0.14</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0.29</w:t>
            </w:r>
          </w:p>
        </w:tc>
        <w:tc>
          <w:tcPr>
            <w:tcW w:w="70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18-25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105</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22.64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13.92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20.03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18.48</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19.04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16.25</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18.47</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19.88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20.18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18.78</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26-35</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155</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25.11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24.13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32.2</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27.35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25.59</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28.95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27.97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28.4</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26.17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33.28</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27.73</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36-45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119</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20.26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24.27</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20.73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20.06</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20.28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21.89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22.73</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20.69</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20.91</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21.29</w:t>
            </w:r>
          </w:p>
        </w:tc>
      </w:tr>
      <w:tr w:rsidR="00A46BF5" w:rsidRPr="00B03F65" w:rsidTr="00A46BF5">
        <w:trPr>
          <w:trHeight w:val="692"/>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46-55</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103</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20.83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16.03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14.89</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16.55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19.43</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19.81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18.36</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16.62</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18.43</w:t>
            </w:r>
          </w:p>
        </w:tc>
      </w:tr>
      <w:tr w:rsidR="00A46BF5" w:rsidRPr="00B03F65" w:rsidTr="00A46BF5">
        <w:trPr>
          <w:trHeight w:val="413"/>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56-65</w:t>
            </w:r>
          </w:p>
        </w:tc>
        <w:tc>
          <w:tcPr>
            <w:tcW w:w="11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51</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6.56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8.41</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9.76</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9.95</w:t>
            </w:r>
          </w:p>
        </w:tc>
        <w:tc>
          <w:tcPr>
            <w:tcW w:w="7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5.88</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8.24</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8.52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7.22</w:t>
            </w:r>
          </w:p>
        </w:tc>
        <w:tc>
          <w:tcPr>
            <w:tcW w:w="70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9.12</w:t>
            </w:r>
          </w:p>
        </w:tc>
      </w:tr>
      <w:tr w:rsidR="00A46BF5" w:rsidRPr="00B03F65" w:rsidTr="00A46BF5">
        <w:trPr>
          <w:trHeight w:val="413"/>
        </w:trPr>
        <w:tc>
          <w:tcPr>
            <w:tcW w:w="675"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rPr>
                <w:rFonts w:cs="Arial"/>
                <w:sz w:val="20"/>
                <w:lang w:eastAsia="en-GB"/>
              </w:rPr>
            </w:pPr>
            <w:r w:rsidRPr="00B03F65">
              <w:rPr>
                <w:rFonts w:cs="Arial"/>
                <w:b/>
                <w:bCs/>
                <w:color w:val="FFFFFF" w:themeColor="light1"/>
                <w:kern w:val="24"/>
                <w:sz w:val="20"/>
                <w:lang w:eastAsia="en-GB"/>
              </w:rPr>
              <w:t>66+</w:t>
            </w:r>
          </w:p>
        </w:tc>
        <w:tc>
          <w:tcPr>
            <w:tcW w:w="11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26</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4.56</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4.79</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6.15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4.88</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5.85</w:t>
            </w:r>
          </w:p>
        </w:tc>
        <w:tc>
          <w:tcPr>
            <w:tcW w:w="7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5.73</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5.65</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5.27</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2.21</w:t>
            </w:r>
          </w:p>
        </w:tc>
        <w:tc>
          <w:tcPr>
            <w:tcW w:w="70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4.65</w:t>
            </w:r>
          </w:p>
        </w:tc>
      </w:tr>
    </w:tbl>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Heading3"/>
        <w:rPr>
          <w:rFonts w:cs="Arial"/>
          <w:szCs w:val="24"/>
        </w:rPr>
      </w:pPr>
      <w:bookmarkStart w:id="5" w:name="_Toc450055217"/>
      <w:r w:rsidRPr="00B03F65">
        <w:rPr>
          <w:rFonts w:cs="Arial"/>
          <w:szCs w:val="24"/>
        </w:rPr>
        <w:t>2.2.3 Migration</w:t>
      </w:r>
      <w:bookmarkEnd w:id="5"/>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Approximately 18,000 people move into Croydon and 20,000 people move out of Croydon from elsewhere within the UK each year. Croydon’s population is subject to a net north to south movement of people migrating from Inner South London to Outer South London and from Outer South London to South Eastern England. Croydon has 6,000-7,000 new immigrants from outside the UK per year and at least 3,000 emigrants. </w:t>
      </w:r>
    </w:p>
    <w:p w:rsidR="004635BC" w:rsidRPr="00B03F65" w:rsidRDefault="004635BC" w:rsidP="004635BC">
      <w:pPr>
        <w:pStyle w:val="Default"/>
        <w:rPr>
          <w:rFonts w:ascii="Arial" w:hAnsi="Arial" w:cs="Arial"/>
          <w:color w:val="000000" w:themeColor="text1"/>
        </w:rPr>
      </w:pPr>
      <w:r w:rsidRPr="00B03F65">
        <w:rPr>
          <w:rFonts w:ascii="Arial" w:hAnsi="Arial" w:cs="Arial"/>
          <w:color w:val="000000" w:themeColor="text1"/>
        </w:rPr>
        <w:t xml:space="preserve">The main areas immigrants have been coming from in recent years are: </w:t>
      </w:r>
    </w:p>
    <w:p w:rsidR="004635BC" w:rsidRPr="00B03F65" w:rsidRDefault="004635BC" w:rsidP="004635BC">
      <w:pPr>
        <w:pStyle w:val="Default"/>
        <w:rPr>
          <w:rFonts w:ascii="Arial" w:hAnsi="Arial" w:cs="Arial"/>
          <w:color w:val="000000" w:themeColor="text1"/>
        </w:rPr>
      </w:pP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t xml:space="preserve">South Asia (India, Pakistan and Sri Lanka: 2,300 people per year) </w:t>
      </w: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t>Eastern Europe (Poland, Romania, Lithuania, Bulgaria, Hungary: 1,100 people per year)</w:t>
      </w:r>
    </w:p>
    <w:p w:rsidR="004635BC" w:rsidRPr="00B03F65" w:rsidRDefault="004635BC" w:rsidP="004635BC">
      <w:pPr>
        <w:pStyle w:val="Default"/>
        <w:numPr>
          <w:ilvl w:val="0"/>
          <w:numId w:val="17"/>
        </w:numPr>
        <w:spacing w:after="189"/>
        <w:rPr>
          <w:rFonts w:ascii="Arial" w:hAnsi="Arial" w:cs="Arial"/>
          <w:color w:val="000000" w:themeColor="text1"/>
        </w:rPr>
      </w:pPr>
      <w:r w:rsidRPr="00B03F65">
        <w:rPr>
          <w:rFonts w:ascii="Arial" w:hAnsi="Arial" w:cs="Arial"/>
          <w:color w:val="000000" w:themeColor="text1"/>
        </w:rPr>
        <w:lastRenderedPageBreak/>
        <w:t xml:space="preserve">Certain countries in Africa (Ghana and Nigeria: 500 people per year) </w:t>
      </w:r>
    </w:p>
    <w:p w:rsidR="004635BC" w:rsidRPr="00B03F65" w:rsidRDefault="004635BC" w:rsidP="004635BC">
      <w:pPr>
        <w:pStyle w:val="Heading3"/>
        <w:rPr>
          <w:rFonts w:cs="Arial"/>
          <w:szCs w:val="24"/>
        </w:rPr>
      </w:pPr>
      <w:bookmarkStart w:id="6" w:name="_Toc450055218"/>
      <w:r w:rsidRPr="00B03F65">
        <w:rPr>
          <w:rFonts w:cs="Arial"/>
          <w:szCs w:val="24"/>
        </w:rPr>
        <w:t>2.2.4 Ethnicity</w:t>
      </w:r>
      <w:bookmarkEnd w:id="6"/>
    </w:p>
    <w:p w:rsidR="000C0F00"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Over half of Croydon’s population are from Black, Asian and minority ethnic groups, and the proportion is increasing over time. The most common languages spoken by people in Croydon other than English are Tamil, Urdu, Guajarati and Polish.</w:t>
      </w:r>
    </w:p>
    <w:p w:rsidR="002A7018" w:rsidRPr="00B03F65" w:rsidRDefault="002A7018"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i/>
          <w:color w:val="000000" w:themeColor="text1"/>
        </w:rPr>
      </w:pPr>
      <w:r w:rsidRPr="00B03F65">
        <w:rPr>
          <w:rFonts w:ascii="Arial" w:eastAsia="Calibri" w:hAnsi="Arial" w:cs="Arial"/>
          <w:i/>
          <w:color w:val="000000" w:themeColor="text1"/>
        </w:rPr>
        <w:t>Demographics - Ethnicity Profiles from Service User Access in 16/17</w:t>
      </w:r>
    </w:p>
    <w:tbl>
      <w:tblPr>
        <w:tblW w:w="0" w:type="auto"/>
        <w:tblCellMar>
          <w:left w:w="0" w:type="dxa"/>
          <w:right w:w="0" w:type="dxa"/>
        </w:tblCellMar>
        <w:tblLook w:val="04A0" w:firstRow="1" w:lastRow="0" w:firstColumn="1" w:lastColumn="0" w:noHBand="0" w:noVBand="1"/>
      </w:tblPr>
      <w:tblGrid>
        <w:gridCol w:w="1420"/>
        <w:gridCol w:w="1321"/>
        <w:gridCol w:w="623"/>
        <w:gridCol w:w="623"/>
        <w:gridCol w:w="624"/>
        <w:gridCol w:w="623"/>
        <w:gridCol w:w="623"/>
        <w:gridCol w:w="624"/>
        <w:gridCol w:w="623"/>
        <w:gridCol w:w="623"/>
        <w:gridCol w:w="624"/>
        <w:gridCol w:w="623"/>
        <w:gridCol w:w="624"/>
      </w:tblGrid>
      <w:tr w:rsidR="004635BC" w:rsidRPr="00B03F65" w:rsidTr="00A46BF5">
        <w:trPr>
          <w:trHeight w:val="1229"/>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Ethnicity</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Number of referrals</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Apr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May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Jun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Jul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Aug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Sep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Oct 2016</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Nov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2016</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 Dec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2016 </w:t>
            </w:r>
          </w:p>
        </w:tc>
        <w:tc>
          <w:tcPr>
            <w:tcW w:w="62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 xml:space="preserve">Jan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2017</w:t>
            </w:r>
          </w:p>
        </w:tc>
        <w:tc>
          <w:tcPr>
            <w:tcW w:w="62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vAlign w:val="center"/>
            <w:hideMark/>
          </w:tcPr>
          <w:p w:rsidR="00A46BF5" w:rsidRPr="00B03F65" w:rsidRDefault="004635BC" w:rsidP="004635BC">
            <w:pPr>
              <w:jc w:val="center"/>
              <w:textAlignment w:val="center"/>
              <w:rPr>
                <w:rFonts w:cs="Arial"/>
                <w:b/>
                <w:bCs/>
                <w:color w:val="FFFFFF"/>
                <w:kern w:val="24"/>
                <w:sz w:val="20"/>
                <w:lang w:eastAsia="en-GB"/>
              </w:rPr>
            </w:pPr>
            <w:r w:rsidRPr="00B03F65">
              <w:rPr>
                <w:rFonts w:cs="Arial"/>
                <w:b/>
                <w:bCs/>
                <w:color w:val="FFFFFF"/>
                <w:kern w:val="24"/>
                <w:sz w:val="20"/>
                <w:lang w:eastAsia="en-GB"/>
              </w:rPr>
              <w:t xml:space="preserve">% </w:t>
            </w:r>
          </w:p>
          <w:p w:rsidR="004635BC" w:rsidRPr="00B03F65" w:rsidRDefault="004635BC" w:rsidP="004635BC">
            <w:pPr>
              <w:jc w:val="center"/>
              <w:textAlignment w:val="center"/>
              <w:rPr>
                <w:rFonts w:cs="Arial"/>
                <w:sz w:val="20"/>
                <w:lang w:eastAsia="en-GB"/>
              </w:rPr>
            </w:pPr>
            <w:r w:rsidRPr="00B03F65">
              <w:rPr>
                <w:rFonts w:cs="Arial"/>
                <w:b/>
                <w:bCs/>
                <w:color w:val="FFFFFF"/>
                <w:kern w:val="24"/>
                <w:sz w:val="20"/>
                <w:lang w:eastAsia="en-GB"/>
              </w:rPr>
              <w:t>Feb  2017</w:t>
            </w:r>
          </w:p>
        </w:tc>
      </w:tr>
      <w:tr w:rsidR="00A46BF5" w:rsidRPr="00B03F65" w:rsidTr="00A46BF5">
        <w:trPr>
          <w:trHeight w:val="614"/>
        </w:trPr>
        <w:tc>
          <w:tcPr>
            <w:tcW w:w="0" w:type="auto"/>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Missing</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20</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8.24</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9.72</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5.09</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6.2</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6.67</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7.12</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7.84</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8.46</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18.69</w:t>
            </w:r>
          </w:p>
        </w:tc>
        <w:tc>
          <w:tcPr>
            <w:tcW w:w="62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6.64</w:t>
            </w:r>
          </w:p>
        </w:tc>
        <w:tc>
          <w:tcPr>
            <w:tcW w:w="62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5.42</w:t>
            </w:r>
          </w:p>
        </w:tc>
      </w:tr>
      <w:tr w:rsidR="00A46BF5" w:rsidRPr="00B03F65" w:rsidTr="00A46BF5">
        <w:trPr>
          <w:trHeight w:val="614"/>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White</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208</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52.62</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54.06</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58.45</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55.83</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57.86</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53.56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58.17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52.69</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50.16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57.74</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56.37</w:t>
            </w:r>
          </w:p>
        </w:tc>
      </w:tr>
      <w:tr w:rsidR="00A46BF5" w:rsidRPr="00B03F65" w:rsidTr="00A46BF5">
        <w:trPr>
          <w:trHeight w:val="367"/>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Mixed</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4.95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8.31</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6.7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5.71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8.05</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5.56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3.93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4.87</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7.32</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Asian or Asian British</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39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10.86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8.13</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7.77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10.67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10.95</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10.84</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9.15</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11.92</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7.87</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9.95</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10.57</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Black or Black British</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67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18.54</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19.61</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17.16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16.13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15.48</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15.36</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18.65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13.77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17.92</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18.16</w:t>
            </w:r>
          </w:p>
        </w:tc>
      </w:tr>
      <w:tr w:rsidR="00A46BF5" w:rsidRPr="00B03F65" w:rsidTr="00A46BF5">
        <w:trPr>
          <w:trHeight w:val="1065"/>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Other Ethnic Groups</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6</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1.59</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2.14</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3.72</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1.67</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2.79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2.29</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2.12</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3.28</w:t>
            </w:r>
          </w:p>
        </w:tc>
        <w:tc>
          <w:tcPr>
            <w:tcW w:w="62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1.11</w:t>
            </w:r>
          </w:p>
        </w:tc>
        <w:tc>
          <w:tcPr>
            <w:tcW w:w="62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1.63</w:t>
            </w:r>
          </w:p>
        </w:tc>
      </w:tr>
      <w:tr w:rsidR="00A46BF5" w:rsidRPr="00B03F65" w:rsidTr="00A46BF5">
        <w:trPr>
          <w:trHeight w:val="922"/>
        </w:trPr>
        <w:tc>
          <w:tcPr>
            <w:tcW w:w="0" w:type="auto"/>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vAlign w:val="center"/>
            <w:hideMark/>
          </w:tcPr>
          <w:p w:rsidR="004635BC" w:rsidRPr="00B03F65" w:rsidRDefault="004635BC" w:rsidP="004635BC">
            <w:pPr>
              <w:jc w:val="center"/>
              <w:rPr>
                <w:rFonts w:cs="Arial"/>
                <w:sz w:val="20"/>
                <w:lang w:eastAsia="en-GB"/>
              </w:rPr>
            </w:pPr>
            <w:r w:rsidRPr="00B03F65">
              <w:rPr>
                <w:rFonts w:cs="Arial"/>
                <w:b/>
                <w:bCs/>
                <w:color w:val="FFFFFF" w:themeColor="light1"/>
                <w:kern w:val="24"/>
                <w:sz w:val="20"/>
                <w:lang w:eastAsia="en-GB"/>
              </w:rPr>
              <w:t>Not Stated</w:t>
            </w:r>
          </w:p>
        </w:tc>
        <w:tc>
          <w:tcPr>
            <w:tcW w:w="0" w:type="auto"/>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rsidR="004635BC" w:rsidRPr="00B03F65" w:rsidRDefault="004635BC" w:rsidP="00A46BF5">
            <w:pPr>
              <w:jc w:val="center"/>
              <w:rPr>
                <w:rFonts w:cs="Arial"/>
                <w:sz w:val="20"/>
                <w:lang w:eastAsia="en-GB"/>
              </w:rPr>
            </w:pPr>
            <w:r w:rsidRPr="00B03F65">
              <w:rPr>
                <w:rFonts w:cs="Arial"/>
                <w:color w:val="000000" w:themeColor="dark1"/>
                <w:kern w:val="24"/>
                <w:sz w:val="20"/>
                <w:lang w:eastAsia="en-GB"/>
              </w:rPr>
              <w:t>2</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1.87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1.94</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1.07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0.74</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1.19</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2.17</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1.63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1.35</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2.3</w:t>
            </w:r>
          </w:p>
        </w:tc>
        <w:tc>
          <w:tcPr>
            <w:tcW w:w="62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1.77</w:t>
            </w:r>
          </w:p>
        </w:tc>
        <w:tc>
          <w:tcPr>
            <w:tcW w:w="62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4635BC" w:rsidRPr="00B03F65" w:rsidRDefault="004635BC" w:rsidP="00A46BF5">
            <w:pPr>
              <w:jc w:val="center"/>
              <w:textAlignment w:val="bottom"/>
              <w:rPr>
                <w:rFonts w:cs="Arial"/>
                <w:sz w:val="20"/>
                <w:lang w:eastAsia="en-GB"/>
              </w:rPr>
            </w:pPr>
            <w:r w:rsidRPr="00B03F65">
              <w:rPr>
                <w:rFonts w:cs="Arial"/>
                <w:color w:val="000000"/>
                <w:kern w:val="24"/>
                <w:sz w:val="20"/>
                <w:lang w:eastAsia="en-GB"/>
              </w:rPr>
              <w:t>0.53</w:t>
            </w:r>
          </w:p>
        </w:tc>
      </w:tr>
    </w:tbl>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p>
    <w:p w:rsidR="004635BC" w:rsidRPr="00B03F65" w:rsidRDefault="004635BC" w:rsidP="004635BC">
      <w:pPr>
        <w:pStyle w:val="Heading3"/>
        <w:rPr>
          <w:rFonts w:cs="Arial"/>
          <w:szCs w:val="24"/>
        </w:rPr>
      </w:pPr>
      <w:bookmarkStart w:id="7" w:name="_Toc450055219"/>
      <w:r w:rsidRPr="00B03F65">
        <w:rPr>
          <w:rFonts w:cs="Arial"/>
          <w:szCs w:val="24"/>
        </w:rPr>
        <w:t>2.2.5 Deprivation</w:t>
      </w:r>
      <w:bookmarkEnd w:id="7"/>
    </w:p>
    <w:p w:rsidR="004635BC" w:rsidRPr="00B03F65" w:rsidRDefault="004635BC" w:rsidP="004635BC">
      <w:pPr>
        <w:pStyle w:val="NormalWeb"/>
        <w:shd w:val="clear" w:color="auto" w:fill="FFFFFF"/>
        <w:spacing w:before="0" w:beforeAutospacing="0" w:after="150" w:afterAutospacing="0"/>
        <w:jc w:val="both"/>
        <w:rPr>
          <w:rFonts w:ascii="Arial" w:eastAsia="Calibri" w:hAnsi="Arial" w:cs="Arial"/>
          <w:color w:val="000000" w:themeColor="text1"/>
        </w:rPr>
      </w:pPr>
      <w:r w:rsidRPr="00B03F65">
        <w:rPr>
          <w:rFonts w:ascii="Arial" w:eastAsia="Calibri" w:hAnsi="Arial" w:cs="Arial"/>
          <w:color w:val="000000" w:themeColor="text1"/>
        </w:rPr>
        <w:t xml:space="preserve">Croydon is more deprived in the north of the borough than in the south, and there are also areas of high deprivation in the east of the borough in </w:t>
      </w:r>
      <w:proofErr w:type="spellStart"/>
      <w:r w:rsidRPr="00B03F65">
        <w:rPr>
          <w:rFonts w:ascii="Arial" w:eastAsia="Calibri" w:hAnsi="Arial" w:cs="Arial"/>
          <w:color w:val="000000" w:themeColor="text1"/>
        </w:rPr>
        <w:t>Fieldway</w:t>
      </w:r>
      <w:proofErr w:type="spellEnd"/>
      <w:r w:rsidRPr="00B03F65">
        <w:rPr>
          <w:rFonts w:ascii="Arial" w:eastAsia="Calibri" w:hAnsi="Arial" w:cs="Arial"/>
          <w:color w:val="000000" w:themeColor="text1"/>
        </w:rPr>
        <w:t xml:space="preserve">, New </w:t>
      </w:r>
      <w:proofErr w:type="spellStart"/>
      <w:r w:rsidRPr="00B03F65">
        <w:rPr>
          <w:rFonts w:ascii="Arial" w:eastAsia="Calibri" w:hAnsi="Arial" w:cs="Arial"/>
          <w:color w:val="000000" w:themeColor="text1"/>
        </w:rPr>
        <w:t>Addington</w:t>
      </w:r>
      <w:proofErr w:type="spellEnd"/>
      <w:r w:rsidRPr="00B03F65">
        <w:rPr>
          <w:rFonts w:ascii="Arial" w:eastAsia="Calibri" w:hAnsi="Arial" w:cs="Arial"/>
          <w:color w:val="000000" w:themeColor="text1"/>
        </w:rPr>
        <w:t xml:space="preserve"> and the </w:t>
      </w:r>
      <w:proofErr w:type="spellStart"/>
      <w:r w:rsidRPr="00B03F65">
        <w:rPr>
          <w:rFonts w:ascii="Arial" w:eastAsia="Calibri" w:hAnsi="Arial" w:cs="Arial"/>
          <w:color w:val="000000" w:themeColor="text1"/>
        </w:rPr>
        <w:t>Shrublands</w:t>
      </w:r>
      <w:proofErr w:type="spellEnd"/>
      <w:r w:rsidRPr="00B03F65">
        <w:rPr>
          <w:rFonts w:ascii="Arial" w:eastAsia="Calibri" w:hAnsi="Arial" w:cs="Arial"/>
          <w:color w:val="000000" w:themeColor="text1"/>
        </w:rPr>
        <w:t xml:space="preserve"> estate in Shirley. In recent years, compared with England as a whole, Outer London has been becoming more deprived, and Inner London more affluent. Between 2004 and 2010, levels of deprivation increased in Croydon more than in any other borough in the south of London. Croydon is currently the 19th most deprived borough in London. If Croydon continues to grow more deprived at the same rate as recent years, by 2020 it will be the 12th most deprived borough in London. </w:t>
      </w:r>
    </w:p>
    <w:p w:rsidR="004635BC" w:rsidRPr="00B03F65" w:rsidRDefault="004635BC" w:rsidP="004635BC">
      <w:pPr>
        <w:rPr>
          <w:rFonts w:eastAsia="Calibri" w:cs="Arial"/>
          <w:color w:val="000000" w:themeColor="text1"/>
          <w:szCs w:val="24"/>
        </w:rPr>
      </w:pPr>
      <w:r w:rsidRPr="00B03F65">
        <w:rPr>
          <w:rFonts w:eastAsia="Calibri" w:cs="Arial"/>
          <w:color w:val="000000" w:themeColor="text1"/>
          <w:szCs w:val="24"/>
        </w:rPr>
        <w:t>Many of the risk factors for poor physical and mental health are associated with deprivation including poor housing, unemployment, poverty, poor education, and high crime.</w:t>
      </w:r>
    </w:p>
    <w:p w:rsidR="004E6698" w:rsidRPr="00B03F65" w:rsidRDefault="004E6698" w:rsidP="004635BC">
      <w:pPr>
        <w:rPr>
          <w:rFonts w:eastAsia="Calibri" w:cs="Arial"/>
          <w:color w:val="000000" w:themeColor="text1"/>
          <w:szCs w:val="24"/>
        </w:rPr>
      </w:pPr>
    </w:p>
    <w:p w:rsidR="004E6698" w:rsidRPr="00B03F65" w:rsidRDefault="004E6698" w:rsidP="004E6698">
      <w:pPr>
        <w:rPr>
          <w:rFonts w:eastAsia="Calibri" w:cs="Arial"/>
          <w:b/>
          <w:color w:val="000000" w:themeColor="text1"/>
          <w:szCs w:val="24"/>
        </w:rPr>
      </w:pPr>
      <w:r w:rsidRPr="00B03F65">
        <w:rPr>
          <w:rFonts w:eastAsia="Calibri" w:cs="Arial"/>
          <w:b/>
          <w:color w:val="000000" w:themeColor="text1"/>
          <w:szCs w:val="24"/>
        </w:rPr>
        <w:t xml:space="preserve">2.3 </w:t>
      </w:r>
      <w:r w:rsidR="00776C18" w:rsidRPr="00B03F65">
        <w:rPr>
          <w:rFonts w:cs="Arial"/>
          <w:b/>
          <w:szCs w:val="24"/>
          <w:lang w:eastAsia="en-GB"/>
        </w:rPr>
        <w:t>Forensic Rehabilitation Service in Croydon</w:t>
      </w:r>
    </w:p>
    <w:p w:rsidR="004E6698" w:rsidRPr="00B03F65" w:rsidRDefault="004141DB" w:rsidP="004141DB">
      <w:pPr>
        <w:pStyle w:val="NormalWeb"/>
        <w:textAlignment w:val="baseline"/>
        <w:rPr>
          <w:rFonts w:ascii="Arial" w:hAnsi="Arial" w:cs="Arial"/>
        </w:rPr>
      </w:pPr>
      <w:r w:rsidRPr="00B03F65">
        <w:rPr>
          <w:rFonts w:ascii="Arial" w:hAnsi="Arial" w:cs="Arial"/>
        </w:rPr>
        <w:t>Evergreen Lodge service is a 12-bedded step-down forensic service. The financial value of the service is £1.068m and it is funded on a block contractual basis. The service provides 24 hour care in a step-down setting with supervision and structured interventions appropriate to the needs of Service Users who require a graded, monitored reintroduction into less supported accommodation in a community setting.  The Care Home may be considered as a step-up facility, when deemed that admission into a hospital bed would not be appropriate</w:t>
      </w:r>
    </w:p>
    <w:p w:rsidR="000725E1" w:rsidRPr="00B03F65" w:rsidRDefault="000725E1" w:rsidP="00914980">
      <w:pPr>
        <w:pStyle w:val="Heading1"/>
        <w:keepLines/>
        <w:numPr>
          <w:ilvl w:val="0"/>
          <w:numId w:val="16"/>
        </w:numPr>
        <w:spacing w:before="480" w:after="0" w:line="276" w:lineRule="auto"/>
        <w:rPr>
          <w:rFonts w:cs="Arial"/>
          <w:szCs w:val="24"/>
          <w:lang w:eastAsia="en-GB"/>
        </w:rPr>
      </w:pPr>
      <w:bookmarkStart w:id="8" w:name="_Toc450055209"/>
      <w:r w:rsidRPr="00B03F65">
        <w:rPr>
          <w:rFonts w:cs="Arial"/>
          <w:szCs w:val="24"/>
          <w:lang w:eastAsia="en-GB"/>
        </w:rPr>
        <w:t>Strategic and Local Context</w:t>
      </w:r>
      <w:bookmarkEnd w:id="8"/>
    </w:p>
    <w:p w:rsidR="000725E1" w:rsidRPr="00B03F65" w:rsidRDefault="000725E1" w:rsidP="000725E1">
      <w:pPr>
        <w:tabs>
          <w:tab w:val="left" w:pos="4155"/>
        </w:tabs>
        <w:jc w:val="both"/>
        <w:rPr>
          <w:rFonts w:cs="Arial"/>
          <w:szCs w:val="24"/>
        </w:rPr>
      </w:pPr>
    </w:p>
    <w:p w:rsidR="000725E1" w:rsidRPr="00B03F65" w:rsidRDefault="000725E1" w:rsidP="000725E1">
      <w:pPr>
        <w:pStyle w:val="Heading2"/>
        <w:jc w:val="left"/>
        <w:rPr>
          <w:rFonts w:cs="Arial"/>
          <w:szCs w:val="24"/>
        </w:rPr>
      </w:pPr>
      <w:bookmarkStart w:id="9" w:name="_Toc450055210"/>
      <w:r w:rsidRPr="00B03F65">
        <w:rPr>
          <w:rFonts w:cs="Arial"/>
          <w:szCs w:val="24"/>
        </w:rPr>
        <w:t>3.1 National Drivers for change</w:t>
      </w:r>
      <w:bookmarkEnd w:id="9"/>
    </w:p>
    <w:p w:rsidR="00703729" w:rsidRPr="00B03F65" w:rsidRDefault="00703729" w:rsidP="000725E1">
      <w:pPr>
        <w:jc w:val="both"/>
        <w:rPr>
          <w:rFonts w:cs="Arial"/>
          <w:szCs w:val="24"/>
          <w:lang w:eastAsia="en-GB"/>
        </w:rPr>
      </w:pPr>
    </w:p>
    <w:p w:rsidR="00BD4202" w:rsidRPr="00B03F65" w:rsidRDefault="00BD4202" w:rsidP="00BD4202">
      <w:pPr>
        <w:rPr>
          <w:rFonts w:cs="Arial"/>
          <w:bCs/>
          <w:szCs w:val="24"/>
          <w:lang w:eastAsia="en-GB"/>
        </w:rPr>
      </w:pPr>
      <w:r w:rsidRPr="00B03F65">
        <w:rPr>
          <w:rFonts w:cs="Arial"/>
          <w:bCs/>
          <w:szCs w:val="24"/>
          <w:lang w:eastAsia="en-GB"/>
        </w:rPr>
        <w:t xml:space="preserve">The NHSE Five Year Forward View calls for </w:t>
      </w:r>
      <w:r w:rsidR="004141DB" w:rsidRPr="00B03F65">
        <w:rPr>
          <w:rFonts w:cs="Arial"/>
          <w:bCs/>
          <w:szCs w:val="24"/>
          <w:lang w:eastAsia="en-GB"/>
        </w:rPr>
        <w:t xml:space="preserve">the expansion of proven community based services to enable people of all ages with severe mental health problems who need support to live safely as close to home as possible. The guidance states that there needs to be more ‘step down’ </w:t>
      </w:r>
      <w:r w:rsidR="002F036A" w:rsidRPr="00B03F65">
        <w:rPr>
          <w:rFonts w:cs="Arial"/>
          <w:bCs/>
          <w:szCs w:val="24"/>
          <w:lang w:eastAsia="en-GB"/>
        </w:rPr>
        <w:t>provision from secure care such as residential rehabilitation, supported housing and forensic or assertive outreach teams.</w:t>
      </w:r>
    </w:p>
    <w:p w:rsidR="002F036A" w:rsidRPr="00B03F65" w:rsidRDefault="002F036A" w:rsidP="00BD4202">
      <w:pPr>
        <w:rPr>
          <w:rFonts w:cs="Arial"/>
          <w:bCs/>
          <w:szCs w:val="24"/>
          <w:lang w:eastAsia="en-GB"/>
        </w:rPr>
      </w:pPr>
    </w:p>
    <w:p w:rsidR="002F036A" w:rsidRPr="00B03F65" w:rsidRDefault="002F036A" w:rsidP="002F036A">
      <w:pPr>
        <w:rPr>
          <w:rFonts w:cs="Arial"/>
          <w:szCs w:val="24"/>
        </w:rPr>
      </w:pPr>
      <w:r w:rsidRPr="00B03F65">
        <w:rPr>
          <w:rFonts w:cs="Arial"/>
          <w:szCs w:val="24"/>
        </w:rPr>
        <w:t>This work should also tackle inequalities for groups shown to be over-represented in detentions and lengthy stays, and seek to ensure that out of area placements are substantially reduced. The programme should identify where and how efficiencies could be realised within the system and reinvested.</w:t>
      </w:r>
    </w:p>
    <w:p w:rsidR="00BD4202" w:rsidRPr="00B03F65" w:rsidRDefault="00BD4202" w:rsidP="000725E1">
      <w:pPr>
        <w:jc w:val="both"/>
        <w:rPr>
          <w:rFonts w:cs="Arial"/>
          <w:szCs w:val="24"/>
          <w:lang w:eastAsia="en-GB"/>
        </w:rPr>
      </w:pPr>
    </w:p>
    <w:p w:rsidR="000725E1" w:rsidRPr="00B03F65" w:rsidRDefault="000725E1" w:rsidP="000725E1">
      <w:pPr>
        <w:pStyle w:val="Heading2"/>
        <w:jc w:val="left"/>
        <w:rPr>
          <w:rFonts w:cs="Arial"/>
          <w:szCs w:val="24"/>
        </w:rPr>
      </w:pPr>
      <w:bookmarkStart w:id="10" w:name="_Toc450055211"/>
      <w:r w:rsidRPr="00B03F65">
        <w:rPr>
          <w:rFonts w:cs="Arial"/>
          <w:szCs w:val="24"/>
        </w:rPr>
        <w:t>3.2 Local Drivers for change</w:t>
      </w:r>
      <w:bookmarkEnd w:id="10"/>
    </w:p>
    <w:p w:rsidR="00FA1E24" w:rsidRPr="00B03F65" w:rsidRDefault="00FA1E24" w:rsidP="00FA1E24">
      <w:pPr>
        <w:rPr>
          <w:rFonts w:cs="Arial"/>
          <w:szCs w:val="24"/>
        </w:rPr>
      </w:pPr>
      <w:bookmarkStart w:id="11" w:name="_Toc450055212"/>
      <w:r w:rsidRPr="00B03F65">
        <w:rPr>
          <w:rFonts w:cs="Arial"/>
          <w:szCs w:val="24"/>
        </w:rPr>
        <w:t>The most recent local datasets available show that, in Croydon:</w:t>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An estimated 15.9% population aged 16-74 have a common mental health problem - approximately 42,245 people (2014/15 data)</w:t>
      </w:r>
      <w:r w:rsidRPr="00B03F65">
        <w:rPr>
          <w:rStyle w:val="FootnoteReference"/>
          <w:rFonts w:ascii="Arial" w:hAnsi="Arial" w:cs="Arial"/>
          <w:sz w:val="24"/>
          <w:szCs w:val="24"/>
        </w:rPr>
        <w:footnoteReference w:id="1"/>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5.6% GP practice register aged 18+ have a recorded diagnosis of depression (2015/16 data)</w:t>
      </w:r>
      <w:r w:rsidRPr="00B03F65">
        <w:rPr>
          <w:rStyle w:val="FootnoteReference"/>
          <w:rFonts w:ascii="Arial" w:hAnsi="Arial" w:cs="Arial"/>
          <w:sz w:val="24"/>
          <w:szCs w:val="24"/>
        </w:rPr>
        <w:footnoteReference w:id="2"/>
      </w:r>
    </w:p>
    <w:p w:rsidR="00FA1E24" w:rsidRPr="00B03F65" w:rsidRDefault="00FA1E24" w:rsidP="00FA1E24">
      <w:pPr>
        <w:pStyle w:val="ListParagraph"/>
        <w:numPr>
          <w:ilvl w:val="0"/>
          <w:numId w:val="34"/>
        </w:numPr>
        <w:spacing w:after="160" w:line="259" w:lineRule="auto"/>
        <w:rPr>
          <w:rFonts w:ascii="Arial" w:hAnsi="Arial" w:cs="Arial"/>
          <w:sz w:val="24"/>
          <w:szCs w:val="24"/>
        </w:rPr>
      </w:pPr>
      <w:r w:rsidRPr="00B03F65">
        <w:rPr>
          <w:rFonts w:ascii="Arial" w:hAnsi="Arial" w:cs="Arial"/>
          <w:sz w:val="24"/>
          <w:szCs w:val="24"/>
        </w:rPr>
        <w:t>11.8% respondents aged 18+ of the GP Patient Survey in 2015/16 reported having depression or anxiety, and 4.3% reported having a long term mental health problem</w:t>
      </w:r>
      <w:r w:rsidRPr="00B03F65">
        <w:rPr>
          <w:rStyle w:val="FootnoteReference"/>
          <w:rFonts w:ascii="Arial" w:hAnsi="Arial" w:cs="Arial"/>
          <w:sz w:val="24"/>
          <w:szCs w:val="24"/>
        </w:rPr>
        <w:footnoteReference w:id="3"/>
      </w:r>
    </w:p>
    <w:p w:rsidR="008C3D31" w:rsidRPr="00B03F65" w:rsidRDefault="008C3D31" w:rsidP="008C3D31">
      <w:pPr>
        <w:spacing w:after="160" w:line="259" w:lineRule="auto"/>
        <w:rPr>
          <w:rFonts w:cs="Arial"/>
          <w:szCs w:val="24"/>
        </w:rPr>
      </w:pPr>
      <w:r w:rsidRPr="00B03F65">
        <w:rPr>
          <w:rFonts w:cs="Arial"/>
          <w:szCs w:val="24"/>
        </w:rPr>
        <w:lastRenderedPageBreak/>
        <w:t>Croydon CCG’s organisational objective is to commission integrated, safe, high quality service in the right place at the right time.</w:t>
      </w:r>
    </w:p>
    <w:p w:rsidR="008C3D31" w:rsidRPr="00B03F65" w:rsidRDefault="008C3D31" w:rsidP="008C3D31">
      <w:pPr>
        <w:spacing w:after="160" w:line="259" w:lineRule="auto"/>
        <w:rPr>
          <w:rFonts w:cs="Arial"/>
          <w:szCs w:val="24"/>
        </w:rPr>
      </w:pPr>
      <w:r w:rsidRPr="00B03F65">
        <w:rPr>
          <w:rFonts w:cs="Arial"/>
          <w:szCs w:val="24"/>
        </w:rPr>
        <w:t>A Contract Review of historical contracts has led to the CCG identifying Forensic Rehabilitation as an area for service redesign. The aim of the re-procurement is to develop a service which aligns with national guidance around the forensic pathway for rehabilitation and also links with other agencies to ensure a seamless transition from secure services to community integration whilst achieving value for money. The potential benefits are reduced lengths of stay in rehabilitation, better planning around step down to supported housing and improved multi agency working to achieve better patient outcomes.</w:t>
      </w:r>
    </w:p>
    <w:p w:rsidR="002B3644" w:rsidRPr="00B03F65" w:rsidRDefault="002B3644" w:rsidP="002B3644">
      <w:pPr>
        <w:jc w:val="both"/>
        <w:rPr>
          <w:rFonts w:cs="Arial"/>
          <w:szCs w:val="24"/>
          <w:lang w:eastAsia="en-GB"/>
        </w:rPr>
      </w:pPr>
      <w:r w:rsidRPr="00B03F65">
        <w:rPr>
          <w:rFonts w:cs="Arial"/>
          <w:b/>
          <w:szCs w:val="24"/>
          <w:lang w:eastAsia="en-GB"/>
        </w:rPr>
        <w:t xml:space="preserve">Local Croydon </w:t>
      </w:r>
      <w:r w:rsidR="00BA62EA" w:rsidRPr="00B03F65">
        <w:rPr>
          <w:rFonts w:cs="Arial"/>
          <w:b/>
          <w:szCs w:val="24"/>
          <w:lang w:eastAsia="en-GB"/>
        </w:rPr>
        <w:t>Forensic Pathway use</w:t>
      </w:r>
      <w:r w:rsidRPr="00B03F65">
        <w:rPr>
          <w:rFonts w:cs="Arial"/>
          <w:szCs w:val="24"/>
          <w:lang w:eastAsia="en-GB"/>
        </w:rPr>
        <w:t xml:space="preserve">: </w:t>
      </w:r>
    </w:p>
    <w:p w:rsidR="00365136" w:rsidRPr="00B03F65" w:rsidRDefault="00365136" w:rsidP="008C3D31">
      <w:pPr>
        <w:ind w:right="593"/>
        <w:rPr>
          <w:rFonts w:cs="Arial"/>
          <w:lang w:eastAsia="en-GB"/>
        </w:rPr>
      </w:pPr>
    </w:p>
    <w:p w:rsidR="00365136" w:rsidRPr="00B03F65" w:rsidRDefault="00365136" w:rsidP="008C3D31">
      <w:pPr>
        <w:ind w:right="593"/>
        <w:rPr>
          <w:rFonts w:cs="Arial"/>
          <w:lang w:eastAsia="en-GB"/>
        </w:rPr>
      </w:pPr>
    </w:p>
    <w:p w:rsidR="00BA62EA" w:rsidRPr="00B03F65" w:rsidRDefault="00BA62EA" w:rsidP="008C3D31">
      <w:pPr>
        <w:ind w:right="593"/>
        <w:rPr>
          <w:rFonts w:eastAsia="Arial" w:cs="Arial"/>
          <w:color w:val="000000"/>
          <w:szCs w:val="24"/>
        </w:rPr>
      </w:pPr>
      <w:r w:rsidRPr="00B03F65">
        <w:rPr>
          <w:rFonts w:eastAsia="Arial" w:cs="Arial"/>
          <w:color w:val="000000"/>
          <w:spacing w:val="1"/>
          <w:szCs w:val="24"/>
        </w:rPr>
        <w:t>T</w:t>
      </w:r>
      <w:r w:rsidRPr="00B03F65">
        <w:rPr>
          <w:rFonts w:eastAsia="Arial" w:cs="Arial"/>
          <w:color w:val="000000"/>
          <w:szCs w:val="24"/>
        </w:rPr>
        <w:t>able and</w:t>
      </w:r>
      <w:r w:rsidRPr="00B03F65">
        <w:rPr>
          <w:rFonts w:eastAsia="Arial" w:cs="Arial"/>
          <w:color w:val="000000"/>
          <w:spacing w:val="1"/>
          <w:szCs w:val="24"/>
        </w:rPr>
        <w:t xml:space="preserve"> </w:t>
      </w:r>
      <w:r w:rsidRPr="00B03F65">
        <w:rPr>
          <w:rFonts w:eastAsia="Arial" w:cs="Arial"/>
          <w:color w:val="000000"/>
          <w:spacing w:val="-1"/>
          <w:szCs w:val="24"/>
        </w:rPr>
        <w:t>c</w:t>
      </w:r>
      <w:r w:rsidRPr="00B03F65">
        <w:rPr>
          <w:rFonts w:eastAsia="Arial" w:cs="Arial"/>
          <w:color w:val="000000"/>
          <w:szCs w:val="24"/>
        </w:rPr>
        <w:t xml:space="preserve">hart </w:t>
      </w:r>
      <w:r w:rsidRPr="00B03F65">
        <w:rPr>
          <w:rFonts w:eastAsia="Arial" w:cs="Arial"/>
          <w:color w:val="000000"/>
          <w:spacing w:val="-1"/>
          <w:szCs w:val="24"/>
        </w:rPr>
        <w:t>s</w:t>
      </w:r>
      <w:r w:rsidRPr="00B03F65">
        <w:rPr>
          <w:rFonts w:eastAsia="Arial" w:cs="Arial"/>
          <w:color w:val="000000"/>
          <w:szCs w:val="24"/>
        </w:rPr>
        <w:t>ho</w:t>
      </w:r>
      <w:r w:rsidRPr="00B03F65">
        <w:rPr>
          <w:rFonts w:eastAsia="Arial" w:cs="Arial"/>
          <w:color w:val="000000"/>
          <w:spacing w:val="-2"/>
          <w:szCs w:val="24"/>
        </w:rPr>
        <w:t>w</w:t>
      </w:r>
      <w:r w:rsidRPr="00B03F65">
        <w:rPr>
          <w:rFonts w:eastAsia="Arial" w:cs="Arial"/>
          <w:color w:val="000000"/>
          <w:szCs w:val="24"/>
        </w:rPr>
        <w:t>ing the ethnic</w:t>
      </w:r>
      <w:r w:rsidRPr="00B03F65">
        <w:rPr>
          <w:rFonts w:eastAsia="Arial" w:cs="Arial"/>
          <w:color w:val="000000"/>
          <w:spacing w:val="-1"/>
          <w:szCs w:val="24"/>
        </w:rPr>
        <w:t>i</w:t>
      </w:r>
      <w:r w:rsidRPr="00B03F65">
        <w:rPr>
          <w:rFonts w:eastAsia="Arial" w:cs="Arial"/>
          <w:color w:val="000000"/>
          <w:szCs w:val="24"/>
        </w:rPr>
        <w:t>ty</w:t>
      </w:r>
      <w:r w:rsidRPr="00B03F65">
        <w:rPr>
          <w:rFonts w:eastAsia="Arial" w:cs="Arial"/>
          <w:color w:val="000000"/>
          <w:spacing w:val="-2"/>
          <w:szCs w:val="24"/>
        </w:rPr>
        <w:t xml:space="preserve"> </w:t>
      </w:r>
      <w:r w:rsidRPr="00B03F65">
        <w:rPr>
          <w:rFonts w:eastAsia="Arial" w:cs="Arial"/>
          <w:color w:val="000000"/>
          <w:spacing w:val="1"/>
          <w:szCs w:val="24"/>
        </w:rPr>
        <w:t>o</w:t>
      </w:r>
      <w:r w:rsidRPr="00B03F65">
        <w:rPr>
          <w:rFonts w:eastAsia="Arial" w:cs="Arial"/>
          <w:color w:val="000000"/>
          <w:szCs w:val="24"/>
        </w:rPr>
        <w:t>f</w:t>
      </w:r>
      <w:r w:rsidRPr="00B03F65">
        <w:rPr>
          <w:rFonts w:eastAsia="Arial" w:cs="Arial"/>
          <w:color w:val="000000"/>
          <w:spacing w:val="2"/>
          <w:szCs w:val="24"/>
        </w:rPr>
        <w:t xml:space="preserve"> </w:t>
      </w:r>
      <w:r w:rsidRPr="00B03F65">
        <w:rPr>
          <w:rFonts w:eastAsia="Arial" w:cs="Arial"/>
          <w:color w:val="000000"/>
          <w:spacing w:val="-1"/>
          <w:szCs w:val="24"/>
        </w:rPr>
        <w:t>s</w:t>
      </w:r>
      <w:r w:rsidRPr="00B03F65">
        <w:rPr>
          <w:rFonts w:eastAsia="Arial" w:cs="Arial"/>
          <w:color w:val="000000"/>
          <w:szCs w:val="24"/>
        </w:rPr>
        <w:t>er</w:t>
      </w:r>
      <w:r w:rsidRPr="00B03F65">
        <w:rPr>
          <w:rFonts w:eastAsia="Arial" w:cs="Arial"/>
          <w:color w:val="000000"/>
          <w:spacing w:val="-2"/>
          <w:szCs w:val="24"/>
        </w:rPr>
        <w:t>v</w:t>
      </w:r>
      <w:r w:rsidRPr="00B03F65">
        <w:rPr>
          <w:rFonts w:eastAsia="Arial" w:cs="Arial"/>
          <w:color w:val="000000"/>
          <w:spacing w:val="1"/>
          <w:szCs w:val="24"/>
        </w:rPr>
        <w:t>i</w:t>
      </w:r>
      <w:r w:rsidRPr="00B03F65">
        <w:rPr>
          <w:rFonts w:eastAsia="Arial" w:cs="Arial"/>
          <w:color w:val="000000"/>
          <w:szCs w:val="24"/>
        </w:rPr>
        <w:t xml:space="preserve">ce </w:t>
      </w:r>
      <w:r w:rsidRPr="00B03F65">
        <w:rPr>
          <w:rFonts w:eastAsia="Arial" w:cs="Arial"/>
          <w:color w:val="000000"/>
          <w:spacing w:val="2"/>
          <w:szCs w:val="24"/>
        </w:rPr>
        <w:t>u</w:t>
      </w:r>
      <w:r w:rsidRPr="00B03F65">
        <w:rPr>
          <w:rFonts w:eastAsia="Arial" w:cs="Arial"/>
          <w:color w:val="000000"/>
          <w:szCs w:val="24"/>
        </w:rPr>
        <w:t>sers in</w:t>
      </w:r>
      <w:r w:rsidRPr="00B03F65">
        <w:rPr>
          <w:rFonts w:eastAsia="Arial" w:cs="Arial"/>
          <w:color w:val="000000"/>
          <w:spacing w:val="-1"/>
          <w:szCs w:val="24"/>
        </w:rPr>
        <w:t xml:space="preserve"> </w:t>
      </w:r>
      <w:r w:rsidRPr="00B03F65">
        <w:rPr>
          <w:rFonts w:eastAsia="Arial" w:cs="Arial"/>
          <w:color w:val="000000"/>
          <w:szCs w:val="24"/>
        </w:rPr>
        <w:t>No</w:t>
      </w:r>
      <w:r w:rsidRPr="00B03F65">
        <w:rPr>
          <w:rFonts w:eastAsia="Arial" w:cs="Arial"/>
          <w:color w:val="000000"/>
          <w:spacing w:val="-1"/>
          <w:szCs w:val="24"/>
        </w:rPr>
        <w:t>v</w:t>
      </w:r>
      <w:r w:rsidRPr="00B03F65">
        <w:rPr>
          <w:rFonts w:eastAsia="Arial" w:cs="Arial"/>
          <w:color w:val="000000"/>
          <w:szCs w:val="24"/>
        </w:rPr>
        <w:t>e</w:t>
      </w:r>
      <w:r w:rsidRPr="00B03F65">
        <w:rPr>
          <w:rFonts w:eastAsia="Arial" w:cs="Arial"/>
          <w:color w:val="000000"/>
          <w:spacing w:val="1"/>
          <w:szCs w:val="24"/>
        </w:rPr>
        <w:t>m</w:t>
      </w:r>
      <w:r w:rsidRPr="00B03F65">
        <w:rPr>
          <w:rFonts w:eastAsia="Arial" w:cs="Arial"/>
          <w:color w:val="000000"/>
          <w:spacing w:val="-1"/>
          <w:szCs w:val="24"/>
        </w:rPr>
        <w:t>b</w:t>
      </w:r>
      <w:r w:rsidRPr="00B03F65">
        <w:rPr>
          <w:rFonts w:eastAsia="Arial" w:cs="Arial"/>
          <w:color w:val="000000"/>
          <w:szCs w:val="24"/>
        </w:rPr>
        <w:t>er</w:t>
      </w:r>
      <w:r w:rsidRPr="00B03F65">
        <w:rPr>
          <w:rFonts w:eastAsia="Arial" w:cs="Arial"/>
          <w:color w:val="000000"/>
          <w:spacing w:val="-2"/>
          <w:szCs w:val="24"/>
        </w:rPr>
        <w:t xml:space="preserve"> </w:t>
      </w:r>
      <w:r w:rsidRPr="00B03F65">
        <w:rPr>
          <w:rFonts w:eastAsia="Arial" w:cs="Arial"/>
          <w:color w:val="000000"/>
          <w:szCs w:val="24"/>
        </w:rPr>
        <w:t>2</w:t>
      </w:r>
      <w:r w:rsidRPr="00B03F65">
        <w:rPr>
          <w:rFonts w:eastAsia="Arial" w:cs="Arial"/>
          <w:color w:val="000000"/>
          <w:spacing w:val="1"/>
          <w:szCs w:val="24"/>
        </w:rPr>
        <w:t>0</w:t>
      </w:r>
      <w:r w:rsidRPr="00B03F65">
        <w:rPr>
          <w:rFonts w:eastAsia="Arial" w:cs="Arial"/>
          <w:color w:val="000000"/>
          <w:spacing w:val="-1"/>
          <w:szCs w:val="24"/>
        </w:rPr>
        <w:t>1</w:t>
      </w:r>
      <w:r w:rsidRPr="00B03F65">
        <w:rPr>
          <w:rFonts w:eastAsia="Arial" w:cs="Arial"/>
          <w:color w:val="000000"/>
          <w:szCs w:val="24"/>
        </w:rPr>
        <w:t xml:space="preserve">5 </w:t>
      </w:r>
      <w:r w:rsidRPr="00B03F65">
        <w:rPr>
          <w:rFonts w:eastAsia="Arial" w:cs="Arial"/>
          <w:color w:val="000000"/>
          <w:spacing w:val="1"/>
          <w:szCs w:val="24"/>
        </w:rPr>
        <w:t>a</w:t>
      </w:r>
      <w:r w:rsidRPr="00B03F65">
        <w:rPr>
          <w:rFonts w:eastAsia="Arial" w:cs="Arial"/>
          <w:color w:val="000000"/>
          <w:szCs w:val="24"/>
        </w:rPr>
        <w:t>nd S</w:t>
      </w:r>
      <w:r w:rsidRPr="00B03F65">
        <w:rPr>
          <w:rFonts w:eastAsia="Arial" w:cs="Arial"/>
          <w:color w:val="000000"/>
          <w:spacing w:val="1"/>
          <w:szCs w:val="24"/>
        </w:rPr>
        <w:t>e</w:t>
      </w:r>
      <w:r w:rsidRPr="00B03F65">
        <w:rPr>
          <w:rFonts w:eastAsia="Arial" w:cs="Arial"/>
          <w:color w:val="000000"/>
          <w:szCs w:val="24"/>
        </w:rPr>
        <w:t xml:space="preserve">ptember </w:t>
      </w:r>
      <w:r w:rsidRPr="00B03F65">
        <w:rPr>
          <w:rFonts w:eastAsia="Arial" w:cs="Arial"/>
          <w:color w:val="000000"/>
          <w:spacing w:val="-1"/>
          <w:szCs w:val="24"/>
        </w:rPr>
        <w:t>2</w:t>
      </w:r>
      <w:r w:rsidRPr="00B03F65">
        <w:rPr>
          <w:rFonts w:eastAsia="Arial" w:cs="Arial"/>
          <w:color w:val="000000"/>
          <w:szCs w:val="24"/>
        </w:rPr>
        <w:t xml:space="preserve">016 </w:t>
      </w:r>
      <w:r w:rsidRPr="00B03F65">
        <w:rPr>
          <w:rFonts w:eastAsia="Arial" w:cs="Arial"/>
          <w:color w:val="000000"/>
          <w:spacing w:val="-2"/>
          <w:szCs w:val="24"/>
        </w:rPr>
        <w:t>(</w:t>
      </w:r>
      <w:proofErr w:type="spellStart"/>
      <w:r w:rsidRPr="00B03F65">
        <w:rPr>
          <w:rFonts w:eastAsia="Arial" w:cs="Arial"/>
          <w:color w:val="000000"/>
          <w:spacing w:val="1"/>
          <w:szCs w:val="24"/>
        </w:rPr>
        <w:t>SLaM</w:t>
      </w:r>
      <w:proofErr w:type="spellEnd"/>
      <w:r w:rsidRPr="00B03F65">
        <w:rPr>
          <w:rFonts w:eastAsia="Arial" w:cs="Arial"/>
          <w:color w:val="000000"/>
          <w:szCs w:val="24"/>
        </w:rPr>
        <w:t xml:space="preserve">) </w:t>
      </w:r>
    </w:p>
    <w:p w:rsidR="00BA62EA" w:rsidRPr="00B03F65" w:rsidRDefault="00BA62EA" w:rsidP="00BA62EA">
      <w:pPr>
        <w:spacing w:after="11" w:line="180" w:lineRule="exact"/>
        <w:rPr>
          <w:rFonts w:eastAsia="Arial" w:cs="Arial"/>
          <w:sz w:val="18"/>
          <w:szCs w:val="18"/>
        </w:rPr>
      </w:pPr>
    </w:p>
    <w:tbl>
      <w:tblPr>
        <w:tblW w:w="0" w:type="auto"/>
        <w:tblLayout w:type="fixed"/>
        <w:tblCellMar>
          <w:left w:w="10" w:type="dxa"/>
          <w:right w:w="10" w:type="dxa"/>
        </w:tblCellMar>
        <w:tblLook w:val="04A0" w:firstRow="1" w:lastRow="0" w:firstColumn="1" w:lastColumn="0" w:noHBand="0" w:noVBand="1"/>
      </w:tblPr>
      <w:tblGrid>
        <w:gridCol w:w="3370"/>
        <w:gridCol w:w="849"/>
        <w:gridCol w:w="892"/>
        <w:gridCol w:w="809"/>
        <w:gridCol w:w="1418"/>
        <w:gridCol w:w="850"/>
        <w:gridCol w:w="1053"/>
      </w:tblGrid>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200" w:line="276" w:lineRule="auto"/>
              <w:rPr>
                <w:sz w:val="22"/>
                <w:szCs w:val="22"/>
              </w:rPr>
            </w:pP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Asian</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01" w:right="-20"/>
              <w:rPr>
                <w:rFonts w:eastAsia="Arial" w:cs="Arial"/>
                <w:color w:val="000000"/>
                <w:sz w:val="20"/>
              </w:rPr>
            </w:pPr>
            <w:r w:rsidRPr="00B03F65">
              <w:rPr>
                <w:rFonts w:eastAsia="Arial" w:cs="Arial"/>
                <w:color w:val="000000"/>
                <w:sz w:val="20"/>
              </w:rPr>
              <w:t>B</w:t>
            </w:r>
            <w:r w:rsidRPr="00B03F65">
              <w:rPr>
                <w:rFonts w:eastAsia="Arial" w:cs="Arial"/>
                <w:color w:val="000000"/>
                <w:spacing w:val="-1"/>
                <w:sz w:val="20"/>
              </w:rPr>
              <w:t>l</w:t>
            </w:r>
            <w:r w:rsidRPr="00B03F65">
              <w:rPr>
                <w:rFonts w:eastAsia="Arial" w:cs="Arial"/>
                <w:color w:val="000000"/>
                <w:sz w:val="20"/>
              </w:rPr>
              <w:t>ack</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139" w:right="83"/>
              <w:jc w:val="center"/>
              <w:rPr>
                <w:rFonts w:eastAsia="Arial" w:cs="Arial"/>
                <w:color w:val="000000"/>
                <w:sz w:val="20"/>
              </w:rPr>
            </w:pPr>
            <w:r w:rsidRPr="00B03F65">
              <w:rPr>
                <w:rFonts w:eastAsia="Arial" w:cs="Arial"/>
                <w:color w:val="000000"/>
                <w:sz w:val="20"/>
              </w:rPr>
              <w:t>M</w:t>
            </w:r>
            <w:r w:rsidRPr="00B03F65">
              <w:rPr>
                <w:rFonts w:eastAsia="Arial" w:cs="Arial"/>
                <w:color w:val="000000"/>
                <w:spacing w:val="-1"/>
                <w:sz w:val="20"/>
              </w:rPr>
              <w:t>i</w:t>
            </w:r>
            <w:r w:rsidRPr="00B03F65">
              <w:rPr>
                <w:rFonts w:eastAsia="Arial" w:cs="Arial"/>
                <w:color w:val="000000"/>
                <w:sz w:val="20"/>
              </w:rPr>
              <w:t>xed Race</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153" w:right="100"/>
              <w:jc w:val="center"/>
              <w:rPr>
                <w:rFonts w:eastAsia="Arial" w:cs="Arial"/>
                <w:color w:val="000000"/>
                <w:sz w:val="20"/>
              </w:rPr>
            </w:pPr>
            <w:r w:rsidRPr="00B03F65">
              <w:rPr>
                <w:rFonts w:eastAsia="Arial" w:cs="Arial"/>
                <w:color w:val="000000"/>
                <w:sz w:val="20"/>
              </w:rPr>
              <w:t>Other E</w:t>
            </w:r>
            <w:r w:rsidRPr="00B03F65">
              <w:rPr>
                <w:rFonts w:eastAsia="Arial" w:cs="Arial"/>
                <w:color w:val="000000"/>
                <w:spacing w:val="1"/>
                <w:sz w:val="20"/>
              </w:rPr>
              <w:t>t</w:t>
            </w:r>
            <w:r w:rsidRPr="00B03F65">
              <w:rPr>
                <w:rFonts w:eastAsia="Arial" w:cs="Arial"/>
                <w:color w:val="000000"/>
                <w:sz w:val="20"/>
              </w:rPr>
              <w:t>h</w:t>
            </w:r>
            <w:r w:rsidRPr="00B03F65">
              <w:rPr>
                <w:rFonts w:eastAsia="Arial" w:cs="Arial"/>
                <w:color w:val="000000"/>
                <w:spacing w:val="1"/>
                <w:sz w:val="20"/>
              </w:rPr>
              <w:t>n</w:t>
            </w:r>
            <w:r w:rsidRPr="00B03F65">
              <w:rPr>
                <w:rFonts w:eastAsia="Arial" w:cs="Arial"/>
                <w:color w:val="000000"/>
                <w:sz w:val="20"/>
              </w:rPr>
              <w:t>ic G</w:t>
            </w:r>
            <w:r w:rsidRPr="00B03F65">
              <w:rPr>
                <w:rFonts w:eastAsia="Arial" w:cs="Arial"/>
                <w:color w:val="000000"/>
                <w:spacing w:val="1"/>
                <w:sz w:val="20"/>
              </w:rPr>
              <w:t>r</w:t>
            </w:r>
            <w:r w:rsidRPr="00B03F65">
              <w:rPr>
                <w:rFonts w:eastAsia="Arial" w:cs="Arial"/>
                <w:color w:val="000000"/>
                <w:sz w:val="20"/>
              </w:rPr>
              <w:t>oup</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5" w:right="-20"/>
              <w:rPr>
                <w:rFonts w:eastAsia="Arial" w:cs="Arial"/>
                <w:color w:val="000000"/>
                <w:sz w:val="20"/>
              </w:rPr>
            </w:pPr>
            <w:r w:rsidRPr="00B03F65">
              <w:rPr>
                <w:rFonts w:eastAsia="Arial" w:cs="Arial"/>
                <w:color w:val="000000"/>
                <w:spacing w:val="6"/>
                <w:sz w:val="20"/>
              </w:rPr>
              <w:t>W</w:t>
            </w:r>
            <w:r w:rsidRPr="00B03F65">
              <w:rPr>
                <w:rFonts w:eastAsia="Arial" w:cs="Arial"/>
                <w:color w:val="000000"/>
                <w:sz w:val="20"/>
              </w:rPr>
              <w:t>h</w:t>
            </w:r>
            <w:r w:rsidRPr="00B03F65">
              <w:rPr>
                <w:rFonts w:eastAsia="Arial" w:cs="Arial"/>
                <w:color w:val="000000"/>
                <w:spacing w:val="-1"/>
                <w:sz w:val="20"/>
              </w:rPr>
              <w:t>i</w:t>
            </w:r>
            <w:r w:rsidRPr="00B03F65">
              <w:rPr>
                <w:rFonts w:eastAsia="Arial" w:cs="Arial"/>
                <w:color w:val="000000"/>
                <w:sz w:val="20"/>
              </w:rPr>
              <w:t>te</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10" w:right="-20"/>
              <w:rPr>
                <w:rFonts w:eastAsia="Arial" w:cs="Arial"/>
                <w:color w:val="000000"/>
                <w:sz w:val="20"/>
              </w:rPr>
            </w:pPr>
            <w:r w:rsidRPr="00B03F65">
              <w:rPr>
                <w:rFonts w:eastAsia="Arial" w:cs="Arial"/>
                <w:color w:val="000000"/>
                <w:sz w:val="20"/>
              </w:rPr>
              <w:t>Un</w:t>
            </w:r>
            <w:r w:rsidRPr="00B03F65">
              <w:rPr>
                <w:rFonts w:eastAsia="Arial" w:cs="Arial"/>
                <w:color w:val="000000"/>
                <w:spacing w:val="3"/>
                <w:sz w:val="20"/>
              </w:rPr>
              <w:t>k</w:t>
            </w:r>
            <w:r w:rsidRPr="00B03F65">
              <w:rPr>
                <w:rFonts w:eastAsia="Arial" w:cs="Arial"/>
                <w:color w:val="000000"/>
                <w:sz w:val="20"/>
              </w:rPr>
              <w:t>no</w:t>
            </w:r>
            <w:r w:rsidRPr="00B03F65">
              <w:rPr>
                <w:rFonts w:eastAsia="Arial" w:cs="Arial"/>
                <w:color w:val="000000"/>
                <w:spacing w:val="-2"/>
                <w:sz w:val="20"/>
              </w:rPr>
              <w:t>w</w:t>
            </w:r>
            <w:r w:rsidRPr="00B03F65">
              <w:rPr>
                <w:rFonts w:eastAsia="Arial" w:cs="Arial"/>
                <w:color w:val="000000"/>
                <w:sz w:val="20"/>
              </w:rPr>
              <w:t>n</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482" w:right="433"/>
              <w:jc w:val="center"/>
              <w:rPr>
                <w:rFonts w:eastAsia="Arial" w:cs="Arial"/>
                <w:color w:val="000000"/>
                <w:sz w:val="20"/>
              </w:rPr>
            </w:pPr>
            <w:r w:rsidRPr="00B03F65">
              <w:rPr>
                <w:rFonts w:eastAsia="Arial" w:cs="Arial"/>
                <w:color w:val="000000"/>
                <w:sz w:val="20"/>
              </w:rPr>
              <w:t>18-65</w:t>
            </w:r>
            <w:r w:rsidRPr="00B03F65">
              <w:rPr>
                <w:rFonts w:eastAsia="Arial" w:cs="Arial"/>
                <w:color w:val="000000"/>
                <w:spacing w:val="3"/>
                <w:sz w:val="20"/>
              </w:rPr>
              <w:t xml:space="preserve"> </w:t>
            </w:r>
            <w:r w:rsidRPr="00B03F65">
              <w:rPr>
                <w:rFonts w:eastAsia="Arial" w:cs="Arial"/>
                <w:color w:val="000000"/>
                <w:spacing w:val="-3"/>
                <w:sz w:val="20"/>
              </w:rPr>
              <w:t>y</w:t>
            </w:r>
            <w:r w:rsidRPr="00B03F65">
              <w:rPr>
                <w:rFonts w:eastAsia="Arial" w:cs="Arial"/>
                <w:color w:val="000000"/>
                <w:spacing w:val="1"/>
                <w:sz w:val="20"/>
              </w:rPr>
              <w:t>e</w:t>
            </w:r>
            <w:r w:rsidRPr="00B03F65">
              <w:rPr>
                <w:rFonts w:eastAsia="Arial" w:cs="Arial"/>
                <w:color w:val="000000"/>
                <w:sz w:val="20"/>
              </w:rPr>
              <w:t>ar o</w:t>
            </w:r>
            <w:r w:rsidRPr="00B03F65">
              <w:rPr>
                <w:rFonts w:eastAsia="Arial" w:cs="Arial"/>
                <w:color w:val="000000"/>
                <w:spacing w:val="1"/>
                <w:sz w:val="20"/>
              </w:rPr>
              <w:t>l</w:t>
            </w:r>
            <w:r w:rsidRPr="00B03F65">
              <w:rPr>
                <w:rFonts w:eastAsia="Arial" w:cs="Arial"/>
                <w:color w:val="000000"/>
                <w:sz w:val="20"/>
              </w:rPr>
              <w:t>ds</w:t>
            </w:r>
            <w:r w:rsidRPr="00B03F65">
              <w:rPr>
                <w:rFonts w:eastAsia="Arial" w:cs="Arial"/>
                <w:color w:val="000000"/>
                <w:spacing w:val="1"/>
                <w:sz w:val="20"/>
              </w:rPr>
              <w:t xml:space="preserve"> </w:t>
            </w:r>
            <w:r w:rsidRPr="00B03F65">
              <w:rPr>
                <w:rFonts w:eastAsia="Arial" w:cs="Arial"/>
                <w:color w:val="000000"/>
                <w:spacing w:val="-1"/>
                <w:sz w:val="20"/>
              </w:rPr>
              <w:t>i</w:t>
            </w:r>
            <w:r w:rsidRPr="00B03F65">
              <w:rPr>
                <w:rFonts w:eastAsia="Arial" w:cs="Arial"/>
                <w:color w:val="000000"/>
                <w:sz w:val="20"/>
              </w:rPr>
              <w:t>n</w:t>
            </w:r>
            <w:r w:rsidRPr="00B03F65">
              <w:rPr>
                <w:rFonts w:eastAsia="Arial" w:cs="Arial"/>
                <w:color w:val="000000"/>
                <w:spacing w:val="1"/>
                <w:sz w:val="20"/>
              </w:rPr>
              <w:t xml:space="preserve"> </w:t>
            </w:r>
            <w:r w:rsidRPr="00B03F65">
              <w:rPr>
                <w:rFonts w:eastAsia="Arial" w:cs="Arial"/>
                <w:color w:val="000000"/>
                <w:sz w:val="20"/>
              </w:rPr>
              <w:t>C</w:t>
            </w:r>
            <w:r w:rsidRPr="00B03F65">
              <w:rPr>
                <w:rFonts w:eastAsia="Arial" w:cs="Arial"/>
                <w:color w:val="000000"/>
                <w:spacing w:val="1"/>
                <w:sz w:val="20"/>
              </w:rPr>
              <w:t>r</w:t>
            </w:r>
            <w:r w:rsidRPr="00B03F65">
              <w:rPr>
                <w:rFonts w:eastAsia="Arial" w:cs="Arial"/>
                <w:color w:val="000000"/>
                <w:spacing w:val="4"/>
                <w:sz w:val="20"/>
              </w:rPr>
              <w:t>o</w:t>
            </w:r>
            <w:r w:rsidRPr="00B03F65">
              <w:rPr>
                <w:rFonts w:eastAsia="Arial" w:cs="Arial"/>
                <w:color w:val="000000"/>
                <w:spacing w:val="-3"/>
                <w:sz w:val="20"/>
              </w:rPr>
              <w:t>y</w:t>
            </w:r>
            <w:r w:rsidRPr="00B03F65">
              <w:rPr>
                <w:rFonts w:eastAsia="Arial" w:cs="Arial"/>
                <w:color w:val="000000"/>
                <w:sz w:val="20"/>
              </w:rPr>
              <w:t>d</w:t>
            </w:r>
            <w:r w:rsidRPr="00B03F65">
              <w:rPr>
                <w:rFonts w:eastAsia="Arial" w:cs="Arial"/>
                <w:color w:val="000000"/>
                <w:spacing w:val="1"/>
                <w:sz w:val="20"/>
              </w:rPr>
              <w:t>o</w:t>
            </w:r>
            <w:r w:rsidRPr="00B03F65">
              <w:rPr>
                <w:rFonts w:eastAsia="Arial" w:cs="Arial"/>
                <w:color w:val="000000"/>
                <w:sz w:val="20"/>
              </w:rPr>
              <w:t>n (Census</w:t>
            </w:r>
            <w:r w:rsidRPr="00B03F65">
              <w:rPr>
                <w:rFonts w:eastAsia="Arial" w:cs="Arial"/>
                <w:color w:val="000000"/>
                <w:spacing w:val="1"/>
                <w:sz w:val="20"/>
              </w:rPr>
              <w:t xml:space="preserve"> </w:t>
            </w:r>
            <w:r w:rsidRPr="00B03F65">
              <w:rPr>
                <w:rFonts w:eastAsia="Arial" w:cs="Arial"/>
                <w:color w:val="000000"/>
                <w:sz w:val="20"/>
              </w:rPr>
              <w:t>2</w:t>
            </w:r>
            <w:r w:rsidRPr="00B03F65">
              <w:rPr>
                <w:rFonts w:eastAsia="Arial" w:cs="Arial"/>
                <w:color w:val="000000"/>
                <w:spacing w:val="1"/>
                <w:sz w:val="20"/>
              </w:rPr>
              <w:t>0</w:t>
            </w:r>
            <w:r w:rsidRPr="00B03F65">
              <w:rPr>
                <w:rFonts w:eastAsia="Arial" w:cs="Arial"/>
                <w:color w:val="000000"/>
                <w:sz w:val="20"/>
              </w:rPr>
              <w:t>11)</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41" w:right="-20"/>
              <w:rPr>
                <w:rFonts w:eastAsia="Arial" w:cs="Arial"/>
                <w:color w:val="000000"/>
                <w:sz w:val="20"/>
              </w:rPr>
            </w:pPr>
            <w:r w:rsidRPr="00B03F65">
              <w:rPr>
                <w:rFonts w:eastAsia="Arial" w:cs="Arial"/>
                <w:color w:val="000000"/>
                <w:sz w:val="20"/>
              </w:rPr>
              <w:t>16</w:t>
            </w:r>
            <w:r w:rsidRPr="00B03F65">
              <w:rPr>
                <w:rFonts w:eastAsia="Arial" w:cs="Arial"/>
                <w:color w:val="000000"/>
                <w:spacing w:val="-1"/>
                <w:sz w:val="20"/>
              </w:rPr>
              <w:t>.</w:t>
            </w:r>
            <w:r w:rsidRPr="00B03F65">
              <w:rPr>
                <w:rFonts w:eastAsia="Arial" w:cs="Arial"/>
                <w:color w:val="000000"/>
                <w:sz w:val="20"/>
              </w:rPr>
              <w:t>3%</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19</w:t>
            </w:r>
            <w:r w:rsidRPr="00B03F65">
              <w:rPr>
                <w:rFonts w:eastAsia="Arial" w:cs="Arial"/>
                <w:color w:val="000000"/>
                <w:spacing w:val="-1"/>
                <w:sz w:val="20"/>
              </w:rPr>
              <w:t>.</w:t>
            </w:r>
            <w:r w:rsidRPr="00B03F65">
              <w:rPr>
                <w:rFonts w:eastAsia="Arial" w:cs="Arial"/>
                <w:color w:val="000000"/>
                <w:sz w:val="20"/>
              </w:rPr>
              <w:t>9%</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4.</w:t>
            </w:r>
            <w:r w:rsidRPr="00B03F65">
              <w:rPr>
                <w:rFonts w:eastAsia="Arial" w:cs="Arial"/>
                <w:color w:val="000000"/>
                <w:spacing w:val="-1"/>
                <w:sz w:val="20"/>
              </w:rPr>
              <w:t>8</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3</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55</w:t>
            </w:r>
            <w:r w:rsidRPr="00B03F65">
              <w:rPr>
                <w:rFonts w:eastAsia="Arial" w:cs="Arial"/>
                <w:color w:val="000000"/>
                <w:spacing w:val="-1"/>
                <w:sz w:val="20"/>
              </w:rPr>
              <w:t>.</w:t>
            </w:r>
            <w:r w:rsidRPr="00B03F65">
              <w:rPr>
                <w:rFonts w:eastAsia="Arial" w:cs="Arial"/>
                <w:color w:val="000000"/>
                <w:sz w:val="20"/>
              </w:rPr>
              <w:t>8%</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0.</w:t>
            </w:r>
            <w:r w:rsidRPr="00B03F65">
              <w:rPr>
                <w:rFonts w:eastAsia="Arial" w:cs="Arial"/>
                <w:color w:val="000000"/>
                <w:spacing w:val="-1"/>
                <w:sz w:val="20"/>
              </w:rPr>
              <w:t>0</w:t>
            </w:r>
            <w:r w:rsidRPr="00B03F65">
              <w:rPr>
                <w:rFonts w:eastAsia="Arial" w:cs="Arial"/>
                <w:color w:val="000000"/>
                <w:sz w:val="20"/>
              </w:rPr>
              <w:t>%</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211" w:right="156"/>
              <w:jc w:val="center"/>
              <w:rPr>
                <w:rFonts w:eastAsia="Arial" w:cs="Arial"/>
                <w:color w:val="000000"/>
                <w:sz w:val="20"/>
              </w:rPr>
            </w:pPr>
            <w:r w:rsidRPr="00B03F65">
              <w:rPr>
                <w:rFonts w:eastAsia="Arial" w:cs="Arial"/>
                <w:color w:val="000000"/>
                <w:sz w:val="20"/>
              </w:rPr>
              <w:t>Foren</w:t>
            </w:r>
            <w:r w:rsidRPr="00B03F65">
              <w:rPr>
                <w:rFonts w:eastAsia="Arial" w:cs="Arial"/>
                <w:color w:val="000000"/>
                <w:spacing w:val="1"/>
                <w:sz w:val="20"/>
              </w:rPr>
              <w:t>s</w:t>
            </w:r>
            <w:r w:rsidRPr="00B03F65">
              <w:rPr>
                <w:rFonts w:eastAsia="Arial" w:cs="Arial"/>
                <w:color w:val="000000"/>
                <w:sz w:val="20"/>
              </w:rPr>
              <w:t xml:space="preserve">ic </w:t>
            </w:r>
            <w:r w:rsidRPr="00B03F65">
              <w:rPr>
                <w:rFonts w:eastAsia="Arial" w:cs="Arial"/>
                <w:color w:val="000000"/>
                <w:spacing w:val="1"/>
                <w:sz w:val="20"/>
              </w:rPr>
              <w:t>P</w:t>
            </w:r>
            <w:r w:rsidRPr="00B03F65">
              <w:rPr>
                <w:rFonts w:eastAsia="Arial" w:cs="Arial"/>
                <w:color w:val="000000"/>
                <w:sz w:val="20"/>
              </w:rPr>
              <w:t>at</w:t>
            </w:r>
            <w:r w:rsidRPr="00B03F65">
              <w:rPr>
                <w:rFonts w:eastAsia="Arial" w:cs="Arial"/>
                <w:color w:val="000000"/>
                <w:spacing w:val="1"/>
                <w:sz w:val="20"/>
              </w:rPr>
              <w:t>h</w:t>
            </w:r>
            <w:r w:rsidRPr="00B03F65">
              <w:rPr>
                <w:rFonts w:eastAsia="Arial" w:cs="Arial"/>
                <w:color w:val="000000"/>
                <w:sz w:val="20"/>
              </w:rPr>
              <w:t>w</w:t>
            </w:r>
            <w:r w:rsidRPr="00B03F65">
              <w:rPr>
                <w:rFonts w:eastAsia="Arial" w:cs="Arial"/>
                <w:color w:val="000000"/>
                <w:spacing w:val="2"/>
                <w:sz w:val="20"/>
              </w:rPr>
              <w:t>a</w:t>
            </w:r>
            <w:r w:rsidRPr="00B03F65">
              <w:rPr>
                <w:rFonts w:eastAsia="Arial" w:cs="Arial"/>
                <w:color w:val="000000"/>
                <w:sz w:val="20"/>
              </w:rPr>
              <w:t>y</w:t>
            </w:r>
            <w:r w:rsidRPr="00B03F65">
              <w:rPr>
                <w:rFonts w:eastAsia="Arial" w:cs="Arial"/>
                <w:color w:val="000000"/>
                <w:spacing w:val="-3"/>
                <w:sz w:val="20"/>
              </w:rPr>
              <w:t xml:space="preserve"> </w:t>
            </w:r>
            <w:r w:rsidRPr="00B03F65">
              <w:rPr>
                <w:rFonts w:eastAsia="Arial" w:cs="Arial"/>
                <w:color w:val="000000"/>
                <w:spacing w:val="3"/>
                <w:sz w:val="20"/>
              </w:rPr>
              <w:t>s</w:t>
            </w:r>
            <w:r w:rsidRPr="00B03F65">
              <w:rPr>
                <w:rFonts w:eastAsia="Arial" w:cs="Arial"/>
                <w:color w:val="000000"/>
                <w:sz w:val="20"/>
              </w:rPr>
              <w:t>erv</w:t>
            </w:r>
            <w:r w:rsidRPr="00B03F65">
              <w:rPr>
                <w:rFonts w:eastAsia="Arial" w:cs="Arial"/>
                <w:color w:val="000000"/>
                <w:spacing w:val="-1"/>
                <w:sz w:val="20"/>
              </w:rPr>
              <w:t>i</w:t>
            </w:r>
            <w:r w:rsidRPr="00B03F65">
              <w:rPr>
                <w:rFonts w:eastAsia="Arial" w:cs="Arial"/>
                <w:color w:val="000000"/>
                <w:sz w:val="20"/>
              </w:rPr>
              <w:t>ce</w:t>
            </w:r>
            <w:r w:rsidRPr="00B03F65">
              <w:rPr>
                <w:rFonts w:eastAsia="Arial" w:cs="Arial"/>
                <w:color w:val="000000"/>
                <w:spacing w:val="2"/>
                <w:sz w:val="20"/>
              </w:rPr>
              <w:t xml:space="preserve"> </w:t>
            </w:r>
            <w:r w:rsidRPr="00B03F65">
              <w:rPr>
                <w:rFonts w:eastAsia="Arial" w:cs="Arial"/>
                <w:color w:val="000000"/>
                <w:spacing w:val="1"/>
                <w:sz w:val="20"/>
              </w:rPr>
              <w:t>us</w:t>
            </w:r>
            <w:r w:rsidRPr="00B03F65">
              <w:rPr>
                <w:rFonts w:eastAsia="Arial" w:cs="Arial"/>
                <w:color w:val="000000"/>
                <w:sz w:val="20"/>
              </w:rPr>
              <w:t>ers</w:t>
            </w:r>
            <w:r w:rsidRPr="00B03F65">
              <w:rPr>
                <w:rFonts w:eastAsia="Arial" w:cs="Arial"/>
                <w:color w:val="000000"/>
                <w:spacing w:val="4"/>
                <w:sz w:val="20"/>
              </w:rPr>
              <w:t xml:space="preserve"> </w:t>
            </w:r>
            <w:r w:rsidRPr="00B03F65">
              <w:rPr>
                <w:rFonts w:eastAsia="Arial" w:cs="Arial"/>
                <w:color w:val="000000"/>
                <w:sz w:val="20"/>
              </w:rPr>
              <w:t>-Cr</w:t>
            </w:r>
            <w:r w:rsidRPr="00B03F65">
              <w:rPr>
                <w:rFonts w:eastAsia="Arial" w:cs="Arial"/>
                <w:color w:val="000000"/>
                <w:spacing w:val="2"/>
                <w:sz w:val="20"/>
              </w:rPr>
              <w:t>o</w:t>
            </w:r>
            <w:r w:rsidRPr="00B03F65">
              <w:rPr>
                <w:rFonts w:eastAsia="Arial" w:cs="Arial"/>
                <w:color w:val="000000"/>
                <w:spacing w:val="-2"/>
                <w:sz w:val="20"/>
              </w:rPr>
              <w:t>y</w:t>
            </w:r>
            <w:r w:rsidRPr="00B03F65">
              <w:rPr>
                <w:rFonts w:eastAsia="Arial" w:cs="Arial"/>
                <w:color w:val="000000"/>
                <w:sz w:val="20"/>
              </w:rPr>
              <w:t>don (N</w:t>
            </w:r>
            <w:r w:rsidRPr="00B03F65">
              <w:rPr>
                <w:rFonts w:eastAsia="Arial" w:cs="Arial"/>
                <w:color w:val="000000"/>
                <w:spacing w:val="2"/>
                <w:sz w:val="20"/>
              </w:rPr>
              <w:t>o</w:t>
            </w:r>
            <w:r w:rsidRPr="00B03F65">
              <w:rPr>
                <w:rFonts w:eastAsia="Arial" w:cs="Arial"/>
                <w:color w:val="000000"/>
                <w:sz w:val="20"/>
              </w:rPr>
              <w:t>v 15)</w:t>
            </w:r>
            <w:r w:rsidRPr="00B03F65">
              <w:rPr>
                <w:rFonts w:eastAsia="Arial" w:cs="Arial"/>
                <w:color w:val="000000"/>
                <w:spacing w:val="2"/>
                <w:sz w:val="20"/>
              </w:rPr>
              <w:t xml:space="preserve"> </w:t>
            </w:r>
            <w:r w:rsidRPr="00B03F65">
              <w:rPr>
                <w:rFonts w:eastAsia="Arial" w:cs="Arial"/>
                <w:color w:val="000000"/>
                <w:sz w:val="20"/>
              </w:rPr>
              <w:t>(</w:t>
            </w:r>
            <w:r w:rsidRPr="00B03F65">
              <w:rPr>
                <w:rFonts w:eastAsia="Arial" w:cs="Arial"/>
                <w:color w:val="000000"/>
                <w:spacing w:val="2"/>
                <w:sz w:val="20"/>
              </w:rPr>
              <w:t>n</w:t>
            </w:r>
            <w:r w:rsidRPr="00B03F65">
              <w:rPr>
                <w:rFonts w:eastAsia="Arial" w:cs="Arial"/>
                <w:color w:val="000000"/>
                <w:sz w:val="20"/>
              </w:rPr>
              <w:t>=143)</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96" w:right="-20"/>
              <w:rPr>
                <w:rFonts w:eastAsia="Arial" w:cs="Arial"/>
                <w:color w:val="000000"/>
                <w:sz w:val="20"/>
              </w:rPr>
            </w:pPr>
            <w:r w:rsidRPr="00B03F65">
              <w:rPr>
                <w:rFonts w:eastAsia="Arial" w:cs="Arial"/>
                <w:color w:val="000000"/>
                <w:sz w:val="20"/>
              </w:rPr>
              <w:t>1.</w:t>
            </w:r>
            <w:r w:rsidRPr="00B03F65">
              <w:rPr>
                <w:rFonts w:eastAsia="Arial" w:cs="Arial"/>
                <w:color w:val="000000"/>
                <w:spacing w:val="-1"/>
                <w:sz w:val="20"/>
              </w:rPr>
              <w:t>4</w:t>
            </w:r>
            <w:r w:rsidRPr="00B03F65">
              <w:rPr>
                <w:rFonts w:eastAsia="Arial" w:cs="Arial"/>
                <w:color w:val="000000"/>
                <w:sz w:val="20"/>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49</w:t>
            </w:r>
            <w:r w:rsidRPr="00B03F65">
              <w:rPr>
                <w:rFonts w:eastAsia="Arial" w:cs="Arial"/>
                <w:color w:val="000000"/>
                <w:spacing w:val="-1"/>
                <w:sz w:val="20"/>
              </w:rPr>
              <w:t>.</w:t>
            </w:r>
            <w:r w:rsidRPr="00B03F65">
              <w:rPr>
                <w:rFonts w:eastAsia="Arial" w:cs="Arial"/>
                <w:color w:val="000000"/>
                <w:sz w:val="20"/>
              </w:rPr>
              <w:t>7%</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7.</w:t>
            </w:r>
            <w:r w:rsidRPr="00B03F65">
              <w:rPr>
                <w:rFonts w:eastAsia="Arial" w:cs="Arial"/>
                <w:color w:val="000000"/>
                <w:spacing w:val="-1"/>
                <w:sz w:val="20"/>
              </w:rPr>
              <w:t>7</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5</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37</w:t>
            </w:r>
            <w:r w:rsidRPr="00B03F65">
              <w:rPr>
                <w:rFonts w:eastAsia="Arial" w:cs="Arial"/>
                <w:color w:val="000000"/>
                <w:spacing w:val="-1"/>
                <w:sz w:val="20"/>
              </w:rPr>
              <w:t>.</w:t>
            </w:r>
            <w:r w:rsidRPr="00B03F65">
              <w:rPr>
                <w:rFonts w:eastAsia="Arial" w:cs="Arial"/>
                <w:color w:val="000000"/>
                <w:sz w:val="20"/>
              </w:rPr>
              <w:t>8%</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3.</w:t>
            </w:r>
            <w:r w:rsidRPr="00B03F65">
              <w:rPr>
                <w:rFonts w:eastAsia="Arial" w:cs="Arial"/>
                <w:color w:val="000000"/>
                <w:spacing w:val="-1"/>
                <w:sz w:val="20"/>
              </w:rPr>
              <w:t>8</w:t>
            </w:r>
            <w:r w:rsidRPr="00B03F65">
              <w:rPr>
                <w:rFonts w:eastAsia="Arial" w:cs="Arial"/>
                <w:color w:val="000000"/>
                <w:sz w:val="20"/>
              </w:rPr>
              <w:t>%</w:t>
            </w:r>
          </w:p>
        </w:tc>
      </w:tr>
      <w:tr w:rsidR="00BA62EA" w:rsidRPr="00B03F65" w:rsidTr="00BA62EA">
        <w:trPr>
          <w:cantSplit/>
          <w:trHeight w:hRule="exact" w:val="470"/>
        </w:trPr>
        <w:tc>
          <w:tcPr>
            <w:tcW w:w="33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BA62EA" w:rsidRPr="00B03F65" w:rsidRDefault="00BA62EA">
            <w:pPr>
              <w:spacing w:before="13" w:line="237" w:lineRule="auto"/>
              <w:ind w:left="211" w:right="156"/>
              <w:jc w:val="center"/>
              <w:rPr>
                <w:rFonts w:eastAsia="Arial" w:cs="Arial"/>
                <w:color w:val="000000"/>
                <w:sz w:val="20"/>
              </w:rPr>
            </w:pPr>
            <w:r w:rsidRPr="00B03F65">
              <w:rPr>
                <w:rFonts w:eastAsia="Arial" w:cs="Arial"/>
                <w:color w:val="000000"/>
                <w:sz w:val="20"/>
              </w:rPr>
              <w:t>Foren</w:t>
            </w:r>
            <w:r w:rsidRPr="00B03F65">
              <w:rPr>
                <w:rFonts w:eastAsia="Arial" w:cs="Arial"/>
                <w:color w:val="000000"/>
                <w:spacing w:val="1"/>
                <w:sz w:val="20"/>
              </w:rPr>
              <w:t>s</w:t>
            </w:r>
            <w:r w:rsidRPr="00B03F65">
              <w:rPr>
                <w:rFonts w:eastAsia="Arial" w:cs="Arial"/>
                <w:color w:val="000000"/>
                <w:sz w:val="20"/>
              </w:rPr>
              <w:t xml:space="preserve">ic </w:t>
            </w:r>
            <w:r w:rsidRPr="00B03F65">
              <w:rPr>
                <w:rFonts w:eastAsia="Arial" w:cs="Arial"/>
                <w:color w:val="000000"/>
                <w:spacing w:val="1"/>
                <w:sz w:val="20"/>
              </w:rPr>
              <w:t>P</w:t>
            </w:r>
            <w:r w:rsidRPr="00B03F65">
              <w:rPr>
                <w:rFonts w:eastAsia="Arial" w:cs="Arial"/>
                <w:color w:val="000000"/>
                <w:sz w:val="20"/>
              </w:rPr>
              <w:t>at</w:t>
            </w:r>
            <w:r w:rsidRPr="00B03F65">
              <w:rPr>
                <w:rFonts w:eastAsia="Arial" w:cs="Arial"/>
                <w:color w:val="000000"/>
                <w:spacing w:val="1"/>
                <w:sz w:val="20"/>
              </w:rPr>
              <w:t>h</w:t>
            </w:r>
            <w:r w:rsidRPr="00B03F65">
              <w:rPr>
                <w:rFonts w:eastAsia="Arial" w:cs="Arial"/>
                <w:color w:val="000000"/>
                <w:sz w:val="20"/>
              </w:rPr>
              <w:t>w</w:t>
            </w:r>
            <w:r w:rsidRPr="00B03F65">
              <w:rPr>
                <w:rFonts w:eastAsia="Arial" w:cs="Arial"/>
                <w:color w:val="000000"/>
                <w:spacing w:val="2"/>
                <w:sz w:val="20"/>
              </w:rPr>
              <w:t>a</w:t>
            </w:r>
            <w:r w:rsidRPr="00B03F65">
              <w:rPr>
                <w:rFonts w:eastAsia="Arial" w:cs="Arial"/>
                <w:color w:val="000000"/>
                <w:sz w:val="20"/>
              </w:rPr>
              <w:t>y</w:t>
            </w:r>
            <w:r w:rsidRPr="00B03F65">
              <w:rPr>
                <w:rFonts w:eastAsia="Arial" w:cs="Arial"/>
                <w:color w:val="000000"/>
                <w:spacing w:val="-3"/>
                <w:sz w:val="20"/>
              </w:rPr>
              <w:t xml:space="preserve"> </w:t>
            </w:r>
            <w:r w:rsidRPr="00B03F65">
              <w:rPr>
                <w:rFonts w:eastAsia="Arial" w:cs="Arial"/>
                <w:color w:val="000000"/>
                <w:spacing w:val="3"/>
                <w:sz w:val="20"/>
              </w:rPr>
              <w:t>s</w:t>
            </w:r>
            <w:r w:rsidRPr="00B03F65">
              <w:rPr>
                <w:rFonts w:eastAsia="Arial" w:cs="Arial"/>
                <w:color w:val="000000"/>
                <w:sz w:val="20"/>
              </w:rPr>
              <w:t>erv</w:t>
            </w:r>
            <w:r w:rsidRPr="00B03F65">
              <w:rPr>
                <w:rFonts w:eastAsia="Arial" w:cs="Arial"/>
                <w:color w:val="000000"/>
                <w:spacing w:val="-1"/>
                <w:sz w:val="20"/>
              </w:rPr>
              <w:t>i</w:t>
            </w:r>
            <w:r w:rsidRPr="00B03F65">
              <w:rPr>
                <w:rFonts w:eastAsia="Arial" w:cs="Arial"/>
                <w:color w:val="000000"/>
                <w:sz w:val="20"/>
              </w:rPr>
              <w:t>ce</w:t>
            </w:r>
            <w:r w:rsidRPr="00B03F65">
              <w:rPr>
                <w:rFonts w:eastAsia="Arial" w:cs="Arial"/>
                <w:color w:val="000000"/>
                <w:spacing w:val="2"/>
                <w:sz w:val="20"/>
              </w:rPr>
              <w:t xml:space="preserve"> </w:t>
            </w:r>
            <w:r w:rsidRPr="00B03F65">
              <w:rPr>
                <w:rFonts w:eastAsia="Arial" w:cs="Arial"/>
                <w:color w:val="000000"/>
                <w:spacing w:val="1"/>
                <w:sz w:val="20"/>
              </w:rPr>
              <w:t>us</w:t>
            </w:r>
            <w:r w:rsidRPr="00B03F65">
              <w:rPr>
                <w:rFonts w:eastAsia="Arial" w:cs="Arial"/>
                <w:color w:val="000000"/>
                <w:sz w:val="20"/>
              </w:rPr>
              <w:t>ers</w:t>
            </w:r>
            <w:r w:rsidRPr="00B03F65">
              <w:rPr>
                <w:rFonts w:eastAsia="Arial" w:cs="Arial"/>
                <w:color w:val="000000"/>
                <w:spacing w:val="4"/>
                <w:sz w:val="20"/>
              </w:rPr>
              <w:t xml:space="preserve"> </w:t>
            </w:r>
            <w:r w:rsidRPr="00B03F65">
              <w:rPr>
                <w:rFonts w:eastAsia="Arial" w:cs="Arial"/>
                <w:color w:val="000000"/>
                <w:sz w:val="20"/>
              </w:rPr>
              <w:t>-Cr</w:t>
            </w:r>
            <w:r w:rsidRPr="00B03F65">
              <w:rPr>
                <w:rFonts w:eastAsia="Arial" w:cs="Arial"/>
                <w:color w:val="000000"/>
                <w:spacing w:val="2"/>
                <w:sz w:val="20"/>
              </w:rPr>
              <w:t>o</w:t>
            </w:r>
            <w:r w:rsidRPr="00B03F65">
              <w:rPr>
                <w:rFonts w:eastAsia="Arial" w:cs="Arial"/>
                <w:color w:val="000000"/>
                <w:spacing w:val="-2"/>
                <w:sz w:val="20"/>
              </w:rPr>
              <w:t>y</w:t>
            </w:r>
            <w:r w:rsidRPr="00B03F65">
              <w:rPr>
                <w:rFonts w:eastAsia="Arial" w:cs="Arial"/>
                <w:color w:val="000000"/>
                <w:sz w:val="20"/>
              </w:rPr>
              <w:t xml:space="preserve">don </w:t>
            </w:r>
            <w:r w:rsidRPr="00B03F65">
              <w:rPr>
                <w:rFonts w:eastAsia="Arial" w:cs="Arial"/>
                <w:color w:val="000000"/>
                <w:spacing w:val="2"/>
                <w:sz w:val="20"/>
              </w:rPr>
              <w:t>(</w:t>
            </w:r>
            <w:r w:rsidRPr="00B03F65">
              <w:rPr>
                <w:rFonts w:eastAsia="Arial" w:cs="Arial"/>
                <w:color w:val="000000"/>
                <w:sz w:val="20"/>
              </w:rPr>
              <w:t>Se</w:t>
            </w:r>
            <w:r w:rsidRPr="00B03F65">
              <w:rPr>
                <w:rFonts w:eastAsia="Arial" w:cs="Arial"/>
                <w:color w:val="000000"/>
                <w:spacing w:val="1"/>
                <w:sz w:val="20"/>
              </w:rPr>
              <w:t>p</w:t>
            </w:r>
            <w:r w:rsidRPr="00B03F65">
              <w:rPr>
                <w:rFonts w:eastAsia="Arial" w:cs="Arial"/>
                <w:color w:val="000000"/>
                <w:sz w:val="20"/>
              </w:rPr>
              <w:t>16)</w:t>
            </w:r>
            <w:r w:rsidRPr="00B03F65">
              <w:rPr>
                <w:rFonts w:eastAsia="Arial" w:cs="Arial"/>
                <w:color w:val="000000"/>
                <w:spacing w:val="1"/>
                <w:sz w:val="20"/>
              </w:rPr>
              <w:t xml:space="preserve"> </w:t>
            </w:r>
            <w:r w:rsidRPr="00B03F65">
              <w:rPr>
                <w:rFonts w:eastAsia="Arial" w:cs="Arial"/>
                <w:color w:val="000000"/>
                <w:sz w:val="20"/>
              </w:rPr>
              <w:t>(</w:t>
            </w:r>
            <w:r w:rsidRPr="00B03F65">
              <w:rPr>
                <w:rFonts w:eastAsia="Arial" w:cs="Arial"/>
                <w:color w:val="000000"/>
                <w:spacing w:val="2"/>
                <w:sz w:val="20"/>
              </w:rPr>
              <w:t>n</w:t>
            </w:r>
            <w:r w:rsidRPr="00B03F65">
              <w:rPr>
                <w:rFonts w:eastAsia="Arial" w:cs="Arial"/>
                <w:color w:val="000000"/>
                <w:sz w:val="20"/>
              </w:rPr>
              <w:t>=162)</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96" w:right="-20"/>
              <w:rPr>
                <w:rFonts w:eastAsia="Arial" w:cs="Arial"/>
                <w:color w:val="000000"/>
                <w:sz w:val="20"/>
              </w:rPr>
            </w:pPr>
            <w:r w:rsidRPr="00B03F65">
              <w:rPr>
                <w:rFonts w:eastAsia="Arial" w:cs="Arial"/>
                <w:color w:val="000000"/>
                <w:sz w:val="20"/>
              </w:rPr>
              <w:t>1.</w:t>
            </w:r>
            <w:r w:rsidRPr="00B03F65">
              <w:rPr>
                <w:rFonts w:eastAsia="Arial" w:cs="Arial"/>
                <w:color w:val="000000"/>
                <w:spacing w:val="-1"/>
                <w:sz w:val="20"/>
              </w:rPr>
              <w:t>9</w:t>
            </w:r>
            <w:r w:rsidRPr="00B03F65">
              <w:rPr>
                <w:rFonts w:eastAsia="Arial" w:cs="Arial"/>
                <w:color w:val="000000"/>
                <w:sz w:val="20"/>
              </w:rPr>
              <w:t>%</w:t>
            </w:r>
          </w:p>
        </w:tc>
        <w:tc>
          <w:tcPr>
            <w:tcW w:w="8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63" w:right="-20"/>
              <w:rPr>
                <w:rFonts w:eastAsia="Arial" w:cs="Arial"/>
                <w:color w:val="000000"/>
                <w:sz w:val="20"/>
              </w:rPr>
            </w:pPr>
            <w:r w:rsidRPr="00B03F65">
              <w:rPr>
                <w:rFonts w:eastAsia="Arial" w:cs="Arial"/>
                <w:color w:val="000000"/>
                <w:sz w:val="20"/>
              </w:rPr>
              <w:t>51</w:t>
            </w:r>
            <w:r w:rsidRPr="00B03F65">
              <w:rPr>
                <w:rFonts w:eastAsia="Arial" w:cs="Arial"/>
                <w:color w:val="000000"/>
                <w:spacing w:val="-1"/>
                <w:sz w:val="20"/>
              </w:rPr>
              <w:t>.</w:t>
            </w:r>
            <w:r w:rsidRPr="00B03F65">
              <w:rPr>
                <w:rFonts w:eastAsia="Arial" w:cs="Arial"/>
                <w:color w:val="000000"/>
                <w:sz w:val="20"/>
              </w:rPr>
              <w:t>2%</w:t>
            </w:r>
          </w:p>
        </w:tc>
        <w:tc>
          <w:tcPr>
            <w:tcW w:w="8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75" w:right="-20"/>
              <w:rPr>
                <w:rFonts w:eastAsia="Arial" w:cs="Arial"/>
                <w:color w:val="000000"/>
                <w:sz w:val="20"/>
              </w:rPr>
            </w:pPr>
            <w:r w:rsidRPr="00B03F65">
              <w:rPr>
                <w:rFonts w:eastAsia="Arial" w:cs="Arial"/>
                <w:color w:val="000000"/>
                <w:sz w:val="20"/>
              </w:rPr>
              <w:t>5.</w:t>
            </w:r>
            <w:r w:rsidRPr="00B03F65">
              <w:rPr>
                <w:rFonts w:eastAsia="Arial" w:cs="Arial"/>
                <w:color w:val="000000"/>
                <w:spacing w:val="-1"/>
                <w:sz w:val="20"/>
              </w:rPr>
              <w:t>6</w:t>
            </w:r>
            <w:r w:rsidRPr="00B03F65">
              <w:rPr>
                <w:rFonts w:eastAsia="Arial" w:cs="Arial"/>
                <w:color w:val="000000"/>
                <w:sz w:val="20"/>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480" w:right="-20"/>
              <w:rPr>
                <w:rFonts w:eastAsia="Arial" w:cs="Arial"/>
                <w:color w:val="000000"/>
                <w:sz w:val="20"/>
              </w:rPr>
            </w:pPr>
            <w:r w:rsidRPr="00B03F65">
              <w:rPr>
                <w:rFonts w:eastAsia="Arial" w:cs="Arial"/>
                <w:color w:val="000000"/>
                <w:sz w:val="20"/>
              </w:rPr>
              <w:t>2.</w:t>
            </w:r>
            <w:r w:rsidRPr="00B03F65">
              <w:rPr>
                <w:rFonts w:eastAsia="Arial" w:cs="Arial"/>
                <w:color w:val="000000"/>
                <w:spacing w:val="-1"/>
                <w:sz w:val="20"/>
              </w:rPr>
              <w:t>5</w:t>
            </w:r>
            <w:r w:rsidRPr="00B03F65">
              <w:rPr>
                <w:rFonts w:eastAsia="Arial" w:cs="Arial"/>
                <w:color w:val="000000"/>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139" w:right="-20"/>
              <w:rPr>
                <w:rFonts w:eastAsia="Arial" w:cs="Arial"/>
                <w:color w:val="000000"/>
                <w:sz w:val="20"/>
              </w:rPr>
            </w:pPr>
            <w:r w:rsidRPr="00B03F65">
              <w:rPr>
                <w:rFonts w:eastAsia="Arial" w:cs="Arial"/>
                <w:color w:val="000000"/>
                <w:sz w:val="20"/>
              </w:rPr>
              <w:t>38</w:t>
            </w:r>
            <w:r w:rsidRPr="00B03F65">
              <w:rPr>
                <w:rFonts w:eastAsia="Arial" w:cs="Arial"/>
                <w:color w:val="000000"/>
                <w:spacing w:val="-1"/>
                <w:sz w:val="20"/>
              </w:rPr>
              <w:t>.</w:t>
            </w:r>
            <w:r w:rsidRPr="00B03F65">
              <w:rPr>
                <w:rFonts w:eastAsia="Arial" w:cs="Arial"/>
                <w:color w:val="000000"/>
                <w:sz w:val="20"/>
              </w:rPr>
              <w:t>3%</w:t>
            </w:r>
          </w:p>
        </w:tc>
        <w:tc>
          <w:tcPr>
            <w:tcW w:w="10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A62EA" w:rsidRPr="00B03F65" w:rsidRDefault="00BA62EA">
            <w:pPr>
              <w:spacing w:after="3" w:line="240" w:lineRule="exact"/>
              <w:rPr>
                <w:rFonts w:ascii="Times New Roman" w:hAnsi="Times New Roman"/>
                <w:szCs w:val="24"/>
              </w:rPr>
            </w:pPr>
          </w:p>
          <w:p w:rsidR="00BA62EA" w:rsidRPr="00B03F65" w:rsidRDefault="00BA62EA">
            <w:pPr>
              <w:spacing w:line="235" w:lineRule="auto"/>
              <w:ind w:left="297" w:right="-20"/>
              <w:rPr>
                <w:rFonts w:eastAsia="Arial" w:cs="Arial"/>
                <w:color w:val="000000"/>
                <w:sz w:val="20"/>
              </w:rPr>
            </w:pPr>
            <w:r w:rsidRPr="00B03F65">
              <w:rPr>
                <w:rFonts w:eastAsia="Arial" w:cs="Arial"/>
                <w:color w:val="000000"/>
                <w:sz w:val="20"/>
              </w:rPr>
              <w:t>0.</w:t>
            </w:r>
            <w:r w:rsidRPr="00B03F65">
              <w:rPr>
                <w:rFonts w:eastAsia="Arial" w:cs="Arial"/>
                <w:color w:val="000000"/>
                <w:spacing w:val="-1"/>
                <w:sz w:val="20"/>
              </w:rPr>
              <w:t>6</w:t>
            </w:r>
            <w:r w:rsidRPr="00B03F65">
              <w:rPr>
                <w:rFonts w:eastAsia="Arial" w:cs="Arial"/>
                <w:color w:val="000000"/>
                <w:sz w:val="20"/>
              </w:rPr>
              <w:t>%</w:t>
            </w:r>
          </w:p>
        </w:tc>
      </w:tr>
    </w:tbl>
    <w:p w:rsidR="000C0F00" w:rsidRPr="00B03F65" w:rsidRDefault="000C0F00" w:rsidP="002B3644">
      <w:pPr>
        <w:jc w:val="both"/>
        <w:rPr>
          <w:rFonts w:cs="Arial"/>
          <w:szCs w:val="24"/>
          <w:lang w:eastAsia="en-GB"/>
        </w:rPr>
      </w:pPr>
    </w:p>
    <w:p w:rsidR="000725E1" w:rsidRPr="00B03F65" w:rsidRDefault="000725E1" w:rsidP="000725E1">
      <w:pPr>
        <w:pStyle w:val="Heading2"/>
        <w:jc w:val="left"/>
        <w:rPr>
          <w:rFonts w:cs="Arial"/>
          <w:szCs w:val="24"/>
        </w:rPr>
      </w:pPr>
    </w:p>
    <w:p w:rsidR="000725E1" w:rsidRPr="00B03F65" w:rsidRDefault="000725E1" w:rsidP="000725E1">
      <w:pPr>
        <w:pStyle w:val="Heading2"/>
        <w:jc w:val="left"/>
        <w:rPr>
          <w:rFonts w:cs="Arial"/>
          <w:szCs w:val="24"/>
        </w:rPr>
      </w:pPr>
      <w:r w:rsidRPr="00B03F65">
        <w:rPr>
          <w:rFonts w:cs="Arial"/>
          <w:szCs w:val="24"/>
        </w:rPr>
        <w:t>3.3 Patient, public and primary care feedback</w:t>
      </w:r>
      <w:bookmarkEnd w:id="11"/>
    </w:p>
    <w:p w:rsidR="00F80B88" w:rsidRPr="00B03F65" w:rsidRDefault="00F80B88" w:rsidP="00F80B88"/>
    <w:p w:rsidR="00AE61A6" w:rsidRPr="00B03F65" w:rsidRDefault="00365136" w:rsidP="000725E1">
      <w:pPr>
        <w:jc w:val="both"/>
        <w:rPr>
          <w:rFonts w:cs="Arial"/>
          <w:bCs/>
          <w:szCs w:val="24"/>
          <w:lang w:eastAsia="en-GB"/>
        </w:rPr>
      </w:pPr>
      <w:r w:rsidRPr="00B03F65">
        <w:rPr>
          <w:rFonts w:cs="Arial"/>
          <w:bCs/>
          <w:szCs w:val="24"/>
          <w:lang w:eastAsia="en-GB"/>
        </w:rPr>
        <w:t>To be confirmed</w:t>
      </w:r>
    </w:p>
    <w:p w:rsidR="000C0F00" w:rsidRPr="00B03F65" w:rsidRDefault="000C0F00">
      <w:pPr>
        <w:rPr>
          <w:rFonts w:cs="Arial"/>
          <w:b/>
          <w:szCs w:val="24"/>
          <w:lang w:eastAsia="en-GB"/>
        </w:rPr>
      </w:pPr>
    </w:p>
    <w:p w:rsidR="009915AC" w:rsidRPr="00B03F65" w:rsidRDefault="000725E1" w:rsidP="000430C2">
      <w:pPr>
        <w:pStyle w:val="Heading2"/>
        <w:numPr>
          <w:ilvl w:val="1"/>
          <w:numId w:val="16"/>
        </w:numPr>
        <w:jc w:val="left"/>
        <w:rPr>
          <w:rFonts w:cs="Arial"/>
          <w:szCs w:val="24"/>
        </w:rPr>
      </w:pPr>
      <w:bookmarkStart w:id="12" w:name="_Toc450055213"/>
      <w:r w:rsidRPr="00B03F65">
        <w:rPr>
          <w:rFonts w:cs="Arial"/>
          <w:szCs w:val="24"/>
        </w:rPr>
        <w:t xml:space="preserve">Current </w:t>
      </w:r>
      <w:bookmarkEnd w:id="12"/>
      <w:r w:rsidR="00365136" w:rsidRPr="00B03F65">
        <w:rPr>
          <w:rFonts w:cs="Arial"/>
          <w:szCs w:val="24"/>
        </w:rPr>
        <w:t>Forensic Rehabilitation Service in Croydon</w:t>
      </w:r>
    </w:p>
    <w:p w:rsidR="000430C2" w:rsidRPr="00B03F65" w:rsidRDefault="000430C2" w:rsidP="000430C2">
      <w:pPr>
        <w:rPr>
          <w:rFonts w:cs="Arial"/>
          <w:szCs w:val="24"/>
        </w:rPr>
      </w:pPr>
    </w:p>
    <w:p w:rsidR="000725E1" w:rsidRPr="00B03F65" w:rsidRDefault="000725E1" w:rsidP="000725E1">
      <w:pPr>
        <w:jc w:val="both"/>
        <w:rPr>
          <w:rFonts w:cs="Arial"/>
          <w:color w:val="000000" w:themeColor="text1"/>
          <w:szCs w:val="24"/>
          <w:lang w:eastAsia="en-GB"/>
        </w:rPr>
      </w:pPr>
      <w:r w:rsidRPr="00B03F65">
        <w:rPr>
          <w:rFonts w:cs="Arial"/>
          <w:color w:val="000000" w:themeColor="text1"/>
          <w:szCs w:val="24"/>
          <w:lang w:eastAsia="en-GB"/>
        </w:rPr>
        <w:t xml:space="preserve">The current service is provided by </w:t>
      </w:r>
      <w:r w:rsidR="00365136" w:rsidRPr="00B03F65">
        <w:rPr>
          <w:rFonts w:cs="Arial"/>
          <w:color w:val="000000" w:themeColor="text1"/>
          <w:szCs w:val="24"/>
          <w:lang w:eastAsia="en-GB"/>
        </w:rPr>
        <w:t>Priory Group.</w:t>
      </w:r>
      <w:r w:rsidRPr="00B03F65">
        <w:rPr>
          <w:rFonts w:cs="Arial"/>
          <w:color w:val="000000" w:themeColor="text1"/>
          <w:szCs w:val="24"/>
          <w:lang w:eastAsia="en-GB"/>
        </w:rPr>
        <w:t xml:space="preserve">  </w:t>
      </w:r>
    </w:p>
    <w:p w:rsidR="00EE40C6" w:rsidRPr="00B03F65" w:rsidRDefault="00EE40C6" w:rsidP="000725E1">
      <w:pPr>
        <w:jc w:val="both"/>
        <w:rPr>
          <w:rFonts w:cs="Arial"/>
          <w:color w:val="FF0000"/>
          <w:szCs w:val="24"/>
          <w:lang w:eastAsia="en-GB"/>
        </w:rPr>
      </w:pPr>
    </w:p>
    <w:p w:rsidR="009C0752" w:rsidRPr="00B03F65" w:rsidRDefault="009C0752" w:rsidP="009C0752">
      <w:pPr>
        <w:jc w:val="both"/>
        <w:rPr>
          <w:rFonts w:cs="Arial"/>
          <w:color w:val="000000" w:themeColor="text1"/>
          <w:szCs w:val="24"/>
          <w:lang w:eastAsia="en-GB"/>
        </w:rPr>
      </w:pPr>
      <w:r w:rsidRPr="00B03F65">
        <w:rPr>
          <w:rFonts w:cs="Arial"/>
          <w:color w:val="000000" w:themeColor="text1"/>
          <w:szCs w:val="24"/>
          <w:lang w:eastAsia="en-GB"/>
        </w:rPr>
        <w:t>The service is currently provided</w:t>
      </w:r>
      <w:r w:rsidR="00365136" w:rsidRPr="00B03F65">
        <w:rPr>
          <w:rFonts w:cs="Arial"/>
          <w:color w:val="000000" w:themeColor="text1"/>
          <w:szCs w:val="24"/>
          <w:lang w:eastAsia="en-GB"/>
        </w:rPr>
        <w:t xml:space="preserve"> from this location</w:t>
      </w:r>
      <w:r w:rsidRPr="00B03F65">
        <w:rPr>
          <w:rFonts w:cs="Arial"/>
          <w:color w:val="000000" w:themeColor="text1"/>
          <w:szCs w:val="24"/>
          <w:lang w:eastAsia="en-GB"/>
        </w:rPr>
        <w:t>:</w:t>
      </w:r>
    </w:p>
    <w:p w:rsidR="009C0752" w:rsidRPr="00B03F65" w:rsidRDefault="00365136" w:rsidP="00365136">
      <w:pPr>
        <w:pStyle w:val="ListParagraph"/>
        <w:numPr>
          <w:ilvl w:val="0"/>
          <w:numId w:val="32"/>
        </w:numPr>
        <w:jc w:val="both"/>
        <w:rPr>
          <w:rFonts w:ascii="Arial" w:hAnsi="Arial" w:cs="Arial"/>
          <w:color w:val="000000" w:themeColor="text1"/>
          <w:sz w:val="24"/>
          <w:szCs w:val="24"/>
          <w:lang w:eastAsia="en-GB"/>
        </w:rPr>
      </w:pPr>
      <w:r w:rsidRPr="00B03F65">
        <w:rPr>
          <w:rFonts w:ascii="Arial" w:hAnsi="Arial" w:cs="Arial"/>
          <w:color w:val="000000" w:themeColor="text1"/>
          <w:sz w:val="24"/>
          <w:szCs w:val="24"/>
          <w:lang w:eastAsia="en-GB"/>
        </w:rPr>
        <w:t>21 South Park Hill Rd, South Croydon, CR2 7DY</w:t>
      </w:r>
    </w:p>
    <w:p w:rsidR="00365136" w:rsidRPr="00B03F65" w:rsidRDefault="00365136" w:rsidP="00365136">
      <w:pPr>
        <w:jc w:val="both"/>
        <w:rPr>
          <w:rFonts w:cs="Arial"/>
          <w:color w:val="000000" w:themeColor="text1"/>
          <w:szCs w:val="24"/>
          <w:lang w:eastAsia="en-GB"/>
        </w:rPr>
      </w:pPr>
      <w:r w:rsidRPr="00B03F65">
        <w:rPr>
          <w:rFonts w:cs="Arial"/>
          <w:color w:val="000000" w:themeColor="text1"/>
          <w:szCs w:val="24"/>
          <w:lang w:eastAsia="en-GB"/>
        </w:rPr>
        <w:t>The current service is a 12-bedded step-down forensic service. The financial value of the service is £1.068m and it is funded on a block contractual basis. The service provides 24 hour care in a step-down setting with supervision and structured interventions appropriate to the needs of Service Users who require a graded, monitored reintroduction into less supported accommodation in a community setting.  The Care Home may be considered as a step-up facility, when deemed that admission into a hospital bed would not be appropriate</w:t>
      </w:r>
    </w:p>
    <w:p w:rsidR="00365136" w:rsidRPr="00B03F65" w:rsidRDefault="00365136" w:rsidP="00365136">
      <w:pPr>
        <w:jc w:val="both"/>
        <w:rPr>
          <w:rFonts w:cs="Arial"/>
          <w:color w:val="000000" w:themeColor="text1"/>
          <w:szCs w:val="24"/>
          <w:lang w:eastAsia="en-GB"/>
        </w:rPr>
      </w:pPr>
    </w:p>
    <w:p w:rsidR="00677927" w:rsidRPr="00B03F65" w:rsidRDefault="00677927" w:rsidP="00677927">
      <w:pPr>
        <w:jc w:val="both"/>
        <w:rPr>
          <w:rFonts w:cs="Arial"/>
          <w:color w:val="000000" w:themeColor="text1"/>
          <w:szCs w:val="24"/>
          <w:lang w:eastAsia="en-GB"/>
        </w:rPr>
      </w:pPr>
    </w:p>
    <w:p w:rsidR="00677927" w:rsidRPr="00B03F65" w:rsidRDefault="00677927" w:rsidP="00677927">
      <w:pPr>
        <w:pStyle w:val="ListParagraph"/>
        <w:numPr>
          <w:ilvl w:val="1"/>
          <w:numId w:val="16"/>
        </w:numPr>
        <w:jc w:val="both"/>
        <w:rPr>
          <w:rFonts w:ascii="Arial" w:hAnsi="Arial" w:cs="Arial"/>
          <w:b/>
          <w:color w:val="000000" w:themeColor="text1"/>
          <w:sz w:val="24"/>
          <w:szCs w:val="24"/>
          <w:lang w:eastAsia="en-GB"/>
        </w:rPr>
      </w:pPr>
      <w:r w:rsidRPr="00B03F65">
        <w:rPr>
          <w:rFonts w:ascii="Arial" w:hAnsi="Arial" w:cs="Arial"/>
          <w:b/>
          <w:color w:val="000000" w:themeColor="text1"/>
          <w:sz w:val="24"/>
          <w:szCs w:val="24"/>
          <w:lang w:eastAsia="en-GB"/>
        </w:rPr>
        <w:t xml:space="preserve">Current Service </w:t>
      </w:r>
      <w:r w:rsidR="00365136" w:rsidRPr="00B03F65">
        <w:rPr>
          <w:rFonts w:ascii="Arial" w:hAnsi="Arial" w:cs="Arial"/>
          <w:b/>
          <w:color w:val="000000" w:themeColor="text1"/>
          <w:sz w:val="24"/>
          <w:szCs w:val="24"/>
          <w:lang w:eastAsia="en-GB"/>
        </w:rPr>
        <w:t>Model</w:t>
      </w:r>
      <w:r w:rsidRPr="00B03F65">
        <w:rPr>
          <w:rFonts w:ascii="Arial" w:hAnsi="Arial" w:cs="Arial"/>
          <w:b/>
          <w:color w:val="000000" w:themeColor="text1"/>
          <w:sz w:val="24"/>
          <w:szCs w:val="24"/>
          <w:lang w:eastAsia="en-GB"/>
        </w:rPr>
        <w:t xml:space="preserve"> </w:t>
      </w:r>
    </w:p>
    <w:p w:rsidR="00E026E2" w:rsidRPr="00B03F65" w:rsidRDefault="00E026E2" w:rsidP="00E026E2">
      <w:pPr>
        <w:spacing w:before="40" w:after="120"/>
        <w:rPr>
          <w:rFonts w:cs="Arial"/>
          <w:bCs/>
          <w:szCs w:val="24"/>
          <w:lang w:eastAsia="en-GB"/>
        </w:rPr>
      </w:pPr>
      <w:r w:rsidRPr="00B03F65">
        <w:rPr>
          <w:rFonts w:cs="Arial"/>
          <w:bCs/>
          <w:szCs w:val="24"/>
          <w:lang w:eastAsia="en-GB"/>
        </w:rPr>
        <w:t>The service is delivered as residential provision that has the capacity to provide a minimum service as outlined below:</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lastRenderedPageBreak/>
        <w:t>An establishment of 18.7 FTE, equating to 701.75 hours per week.  The care team will consist of 518 hours per week supported by non-clinical staff including an administrator, catering, domestic and maintenance staff</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 minimum of 4 care support staff during the day (07:30-20:30hrs)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 minimum of 2 care staff at night (19:30-08:00hrs)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Additional support can be provided in addition to this minimum level of staffing but will be subject to additional charging at an agreed hourly rate</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Plan and deliver individualised holistic care plans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Integrated risk assessment and management in care plans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Ensure service users have written and up to date collaborative care plans that are regularly reviewed and monitored</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Use evidence-based interventions including psycho-social interventions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Prepare and present reports as required including monthly governance reporting to the Commissioner</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Attend and participate in relevant service user care reviews such as CPAs, case conferences, etc.</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Act as a functional part of MDT meetings</w:t>
      </w:r>
    </w:p>
    <w:p w:rsidR="00E026E2" w:rsidRPr="00B03F65" w:rsidRDefault="00E026E2" w:rsidP="00E026E2">
      <w:pPr>
        <w:pStyle w:val="ListParagraph"/>
        <w:numPr>
          <w:ilvl w:val="0"/>
          <w:numId w:val="41"/>
        </w:numPr>
        <w:spacing w:before="40" w:after="120"/>
        <w:rPr>
          <w:rFonts w:ascii="Arial" w:hAnsi="Arial" w:cs="Arial"/>
          <w:bCs/>
          <w:sz w:val="24"/>
          <w:szCs w:val="24"/>
          <w:lang w:eastAsia="en-GB"/>
        </w:rPr>
      </w:pPr>
      <w:r w:rsidRPr="00B03F65">
        <w:rPr>
          <w:rFonts w:ascii="Arial" w:hAnsi="Arial" w:cs="Arial"/>
          <w:bCs/>
          <w:sz w:val="24"/>
          <w:szCs w:val="24"/>
          <w:lang w:eastAsia="en-GB"/>
        </w:rPr>
        <w:t>Clinical communication with other members of the MDT</w:t>
      </w:r>
    </w:p>
    <w:p w:rsidR="00E026E2" w:rsidRPr="00B03F65" w:rsidRDefault="00E026E2" w:rsidP="00E026E2">
      <w:pPr>
        <w:spacing w:before="40" w:after="120"/>
        <w:rPr>
          <w:rFonts w:cs="Arial"/>
          <w:bCs/>
          <w:szCs w:val="24"/>
          <w:lang w:eastAsia="en-GB"/>
        </w:rPr>
      </w:pPr>
      <w:r w:rsidRPr="00B03F65">
        <w:rPr>
          <w:rFonts w:cs="Arial"/>
          <w:bCs/>
          <w:szCs w:val="24"/>
          <w:lang w:eastAsia="en-GB"/>
        </w:rPr>
        <w:t>The current service staffing levels are: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Manager – 1 FTE, no longer a requirement to be a nurse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 xml:space="preserve">Deputy Manager – 1 FTE (50% supernumerary) </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Day – 1 Team Leader and 3 Support Workers, total of 4 on shift</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Night – 1 Team Leader and 1 Support Workers, total of 2 on shift</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Rehabilitation Coordinator – 1 FTE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Admin – 1 FTE</w:t>
      </w:r>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 xml:space="preserve">Domestic – 30 hours </w:t>
      </w:r>
      <w:proofErr w:type="spellStart"/>
      <w:r w:rsidRPr="00B03F65">
        <w:rPr>
          <w:rFonts w:ascii="Arial" w:hAnsi="Arial" w:cs="Arial"/>
          <w:bCs/>
          <w:sz w:val="24"/>
          <w:szCs w:val="24"/>
          <w:lang w:eastAsia="en-GB"/>
        </w:rPr>
        <w:t>pw</w:t>
      </w:r>
      <w:proofErr w:type="spellEnd"/>
    </w:p>
    <w:p w:rsidR="00E026E2" w:rsidRPr="00B03F65" w:rsidRDefault="00E026E2" w:rsidP="00E026E2">
      <w:pPr>
        <w:pStyle w:val="ListParagraph"/>
        <w:numPr>
          <w:ilvl w:val="0"/>
          <w:numId w:val="42"/>
        </w:numPr>
        <w:spacing w:before="40" w:after="120"/>
        <w:rPr>
          <w:rFonts w:ascii="Arial" w:hAnsi="Arial" w:cs="Arial"/>
          <w:bCs/>
          <w:sz w:val="24"/>
          <w:szCs w:val="24"/>
          <w:lang w:eastAsia="en-GB"/>
        </w:rPr>
      </w:pPr>
      <w:r w:rsidRPr="00B03F65">
        <w:rPr>
          <w:rFonts w:ascii="Arial" w:hAnsi="Arial" w:cs="Arial"/>
          <w:bCs/>
          <w:sz w:val="24"/>
          <w:szCs w:val="24"/>
          <w:lang w:eastAsia="en-GB"/>
        </w:rPr>
        <w:t xml:space="preserve">Maintenance = 22.5 hours </w:t>
      </w:r>
      <w:proofErr w:type="spellStart"/>
      <w:r w:rsidRPr="00B03F65">
        <w:rPr>
          <w:rFonts w:ascii="Arial" w:hAnsi="Arial" w:cs="Arial"/>
          <w:bCs/>
          <w:sz w:val="24"/>
          <w:szCs w:val="24"/>
          <w:lang w:eastAsia="en-GB"/>
        </w:rPr>
        <w:t>pw</w:t>
      </w:r>
      <w:proofErr w:type="spellEnd"/>
    </w:p>
    <w:p w:rsidR="00E026E2" w:rsidRPr="00B03F65" w:rsidRDefault="00E026E2" w:rsidP="00E026E2">
      <w:pPr>
        <w:pStyle w:val="ListParagraph"/>
        <w:ind w:left="405"/>
        <w:jc w:val="both"/>
        <w:rPr>
          <w:rFonts w:ascii="Arial" w:hAnsi="Arial" w:cs="Arial"/>
          <w:b/>
          <w:color w:val="000000" w:themeColor="text1"/>
          <w:sz w:val="24"/>
          <w:szCs w:val="24"/>
          <w:lang w:eastAsia="en-GB"/>
        </w:rPr>
      </w:pPr>
    </w:p>
    <w:p w:rsidR="00E026E2" w:rsidRPr="00B03F65" w:rsidRDefault="00894DC0" w:rsidP="00677927">
      <w:pPr>
        <w:pStyle w:val="ListParagraph"/>
        <w:numPr>
          <w:ilvl w:val="1"/>
          <w:numId w:val="16"/>
        </w:numPr>
        <w:jc w:val="both"/>
        <w:rPr>
          <w:rFonts w:ascii="Arial" w:hAnsi="Arial" w:cs="Arial"/>
          <w:b/>
          <w:color w:val="000000" w:themeColor="text1"/>
          <w:sz w:val="24"/>
          <w:szCs w:val="24"/>
          <w:lang w:eastAsia="en-GB"/>
        </w:rPr>
      </w:pPr>
      <w:r w:rsidRPr="00B03F65">
        <w:rPr>
          <w:rFonts w:ascii="Arial" w:hAnsi="Arial" w:cs="Arial"/>
          <w:b/>
          <w:color w:val="000000" w:themeColor="text1"/>
          <w:sz w:val="24"/>
          <w:szCs w:val="24"/>
          <w:lang w:eastAsia="en-GB"/>
        </w:rPr>
        <w:t>Proposed Service Model</w:t>
      </w: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CCG wishes to commission a proposed service model to include a broadened cohort of patients for the new service to reflect the current needs of the borough. The new service model will be in collaboration with mental health partner services. The cohort of service users being treated by this service will have a mental health diagnosis and a forensic background, which may include arson and a history of substance misuse.</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Service users would be admitted via the community forensic service pathways once they are suitable for discharge from inpatient services.  The new service will work function as an integrated working model with </w:t>
      </w:r>
      <w:proofErr w:type="spellStart"/>
      <w:r w:rsidRPr="00B03F65">
        <w:rPr>
          <w:rFonts w:cs="Arial"/>
          <w:color w:val="000000" w:themeColor="text1"/>
          <w:szCs w:val="24"/>
          <w:lang w:eastAsia="en-GB"/>
        </w:rPr>
        <w:t>SLaM</w:t>
      </w:r>
      <w:proofErr w:type="spellEnd"/>
      <w:r w:rsidRPr="00B03F65">
        <w:rPr>
          <w:rFonts w:cs="Arial"/>
          <w:color w:val="000000" w:themeColor="text1"/>
          <w:szCs w:val="24"/>
          <w:lang w:eastAsia="en-GB"/>
        </w:rPr>
        <w:t xml:space="preserve"> forensic team to support patients being managed and step-down into the service in a timely way to reduce the possibility of a delayed transfer of care.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new service will provide 24 hour rehabilitative support within the community. The proposed service model would include significant therapeutic work in the areas of </w:t>
      </w:r>
      <w:r w:rsidRPr="00B03F65">
        <w:rPr>
          <w:rFonts w:cs="Arial"/>
          <w:color w:val="000000" w:themeColor="text1"/>
          <w:szCs w:val="24"/>
          <w:lang w:eastAsia="en-GB"/>
        </w:rPr>
        <w:lastRenderedPageBreak/>
        <w:t xml:space="preserve">medication self-management, engagement in meaningful activities and assisting the service user to have a greater awareness of their illness and how to maintain their recovery. There would also be joint working with community organisations to address their offending behaviour.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service model will have a step-down element that will support patients move-on into a less supported environment with the continuum of staff supervision and floating support. This will be for core hours each week and include the possibility of being flexed up or down based on the needs of service users.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intention is to move away from service users being treated in a less institutionalised setting which will foster a continued dependency on services and service user remaining in the service for a number of years. The new service will focus on building resilience so that service users will be able to cope with managing their mental health issues and living independently. The maximum period for patient to remain in the service will be 18mths to 2yrs.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lower support provision will support the service user to maintain their independence and promoting their health and well-being in the community.</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new provision would support service users that have a forensic background but may not meet the current threshold to be formally managed by this team. This cohort of patient has been identified in the CCG diagnostic report. It specifically identified a population of black young men with complex presentation – mental health and substance misuse that remain in hospital for significantly longer periods and had significant difficulties with stepped-down from inpatient care back into the community.</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 xml:space="preserve">The service also has the potential to accept a small cohort of women with a forensic background. However we would need to consider carefully how this would be managed and whether there have a satellite element specifically for service users.  </w:t>
      </w:r>
    </w:p>
    <w:p w:rsidR="00894DC0" w:rsidRPr="00B03F65" w:rsidRDefault="00894DC0" w:rsidP="00894DC0">
      <w:pPr>
        <w:jc w:val="both"/>
        <w:rPr>
          <w:rFonts w:cs="Arial"/>
          <w:color w:val="000000" w:themeColor="text1"/>
          <w:szCs w:val="24"/>
          <w:lang w:eastAsia="en-GB"/>
        </w:rPr>
      </w:pPr>
    </w:p>
    <w:p w:rsidR="00894DC0" w:rsidRPr="00B03F65" w:rsidRDefault="00894DC0" w:rsidP="00894DC0">
      <w:pPr>
        <w:jc w:val="both"/>
        <w:rPr>
          <w:rFonts w:cs="Arial"/>
          <w:color w:val="000000" w:themeColor="text1"/>
          <w:szCs w:val="24"/>
          <w:lang w:eastAsia="en-GB"/>
        </w:rPr>
      </w:pPr>
      <w:r w:rsidRPr="00B03F65">
        <w:rPr>
          <w:rFonts w:cs="Arial"/>
          <w:color w:val="000000" w:themeColor="text1"/>
          <w:szCs w:val="24"/>
          <w:lang w:eastAsia="en-GB"/>
        </w:rPr>
        <w:t>The revised model will include medium to low supported housing, which is only accessible to patients coming through this pathway of care.  This will support patients with progressing on to the next stage of their recovery and reduce the current level of waiting times in the system for supported housing.</w:t>
      </w:r>
    </w:p>
    <w:p w:rsidR="002B3FB1" w:rsidRPr="00B03F65" w:rsidRDefault="002B3FB1" w:rsidP="00E026E2">
      <w:pPr>
        <w:rPr>
          <w:lang w:eastAsia="en-GB"/>
        </w:rPr>
      </w:pPr>
    </w:p>
    <w:p w:rsidR="002B3FB1" w:rsidRPr="00B03F65" w:rsidRDefault="002B3FB1" w:rsidP="00E026E2">
      <w:pPr>
        <w:rPr>
          <w:lang w:eastAsia="en-GB"/>
        </w:rPr>
      </w:pPr>
    </w:p>
    <w:p w:rsidR="002B3FB1" w:rsidRPr="00B03F65" w:rsidRDefault="002B3FB1" w:rsidP="00E026E2">
      <w:pPr>
        <w:rPr>
          <w:lang w:eastAsia="en-GB"/>
        </w:rPr>
      </w:pPr>
    </w:p>
    <w:p w:rsidR="00E026E2" w:rsidRPr="00B03F65" w:rsidRDefault="00E026E2" w:rsidP="00E026E2">
      <w:pPr>
        <w:rPr>
          <w:lang w:eastAsia="en-GB"/>
        </w:rPr>
      </w:pPr>
    </w:p>
    <w:p w:rsidR="00F17DCF" w:rsidRPr="00A46BF5" w:rsidRDefault="00F17DCF" w:rsidP="00167982">
      <w:pPr>
        <w:rPr>
          <w:rFonts w:cs="Arial"/>
          <w:szCs w:val="24"/>
        </w:rPr>
      </w:pPr>
    </w:p>
    <w:sectPr w:rsidR="00F17DCF" w:rsidRPr="00A46BF5" w:rsidSect="00DB40CA">
      <w:footerReference w:type="default" r:id="rId14"/>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84" w:rsidRDefault="00EA1D84">
      <w:r>
        <w:separator/>
      </w:r>
    </w:p>
    <w:p w:rsidR="00EA1D84" w:rsidRDefault="00EA1D84"/>
  </w:endnote>
  <w:endnote w:type="continuationSeparator" w:id="0">
    <w:p w:rsidR="00EA1D84" w:rsidRDefault="00EA1D84">
      <w:r>
        <w:continuationSeparator/>
      </w:r>
    </w:p>
    <w:p w:rsidR="00EA1D84" w:rsidRDefault="00EA1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s Gothic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53" w:rsidRDefault="00EB5353" w:rsidP="002A7018">
    <w:pPr>
      <w:pStyle w:val="Footer"/>
      <w:rPr>
        <w:sz w:val="20"/>
      </w:rPr>
    </w:pPr>
    <w:r>
      <w:rPr>
        <w:sz w:val="20"/>
      </w:rPr>
      <w:t>V</w:t>
    </w:r>
    <w:r w:rsidR="00CD27EE">
      <w:rPr>
        <w:sz w:val="20"/>
      </w:rPr>
      <w:t>ersion: 1408</w:t>
    </w:r>
    <w:r>
      <w:rPr>
        <w:sz w:val="20"/>
      </w:rPr>
      <w:t>17</w:t>
    </w:r>
  </w:p>
  <w:p w:rsidR="00EB5353" w:rsidRDefault="00EB5353" w:rsidP="002A7018">
    <w:pPr>
      <w:pStyle w:val="Footer"/>
      <w:jc w:val="right"/>
    </w:pPr>
    <w:r w:rsidRPr="002A5CAB">
      <w:rPr>
        <w:sz w:val="20"/>
      </w:rPr>
      <w:fldChar w:fldCharType="begin"/>
    </w:r>
    <w:r w:rsidRPr="002A5CAB">
      <w:rPr>
        <w:sz w:val="20"/>
      </w:rPr>
      <w:instrText xml:space="preserve"> PAGE   \* MERGEFORMAT </w:instrText>
    </w:r>
    <w:r w:rsidRPr="002A5CAB">
      <w:rPr>
        <w:sz w:val="20"/>
      </w:rPr>
      <w:fldChar w:fldCharType="separate"/>
    </w:r>
    <w:r w:rsidR="00CD27EE">
      <w:rPr>
        <w:noProof/>
        <w:sz w:val="20"/>
      </w:rPr>
      <w:t>8</w:t>
    </w:r>
    <w:r w:rsidRPr="002A5CAB">
      <w:rPr>
        <w:noProof/>
        <w:sz w:val="20"/>
      </w:rPr>
      <w:fldChar w:fldCharType="end"/>
    </w:r>
  </w:p>
  <w:p w:rsidR="00EB5353" w:rsidRDefault="00EB53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84" w:rsidRDefault="00EA1D84">
      <w:r>
        <w:separator/>
      </w:r>
    </w:p>
    <w:p w:rsidR="00EA1D84" w:rsidRDefault="00EA1D84"/>
  </w:footnote>
  <w:footnote w:type="continuationSeparator" w:id="0">
    <w:p w:rsidR="00EA1D84" w:rsidRDefault="00EA1D84">
      <w:r>
        <w:continuationSeparator/>
      </w:r>
    </w:p>
    <w:p w:rsidR="00EA1D84" w:rsidRDefault="00EA1D84"/>
  </w:footnote>
  <w:footnote w:id="1">
    <w:p w:rsidR="00EB5353" w:rsidRPr="006E7AA9" w:rsidRDefault="00EB5353" w:rsidP="00FA1E24">
      <w:pPr>
        <w:pStyle w:val="FootnoteText"/>
      </w:pPr>
      <w:r w:rsidRPr="006E7AA9">
        <w:rPr>
          <w:rStyle w:val="FootnoteReference"/>
        </w:rPr>
        <w:footnoteRef/>
      </w:r>
      <w:r w:rsidRPr="006E7AA9">
        <w:t xml:space="preserve"> PHE Mental Health Fingertips Profile: </w:t>
      </w:r>
      <w:hyperlink r:id="rId1"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 w:id="2">
    <w:p w:rsidR="00EB5353" w:rsidRPr="006E7AA9" w:rsidRDefault="00EB5353" w:rsidP="00FA1E24">
      <w:pPr>
        <w:pStyle w:val="FootnoteText"/>
      </w:pPr>
      <w:r w:rsidRPr="006E7AA9">
        <w:rPr>
          <w:rStyle w:val="FootnoteReference"/>
        </w:rPr>
        <w:footnoteRef/>
      </w:r>
      <w:r w:rsidRPr="006E7AA9">
        <w:t xml:space="preserve"> PHE Mental Health Fingertips Profile: </w:t>
      </w:r>
      <w:hyperlink r:id="rId2"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 w:id="3">
    <w:p w:rsidR="00EB5353" w:rsidRDefault="00EB5353" w:rsidP="00FA1E24">
      <w:pPr>
        <w:pStyle w:val="FootnoteText"/>
      </w:pPr>
      <w:r w:rsidRPr="006E7AA9">
        <w:rPr>
          <w:rStyle w:val="FootnoteReference"/>
        </w:rPr>
        <w:footnoteRef/>
      </w:r>
      <w:r w:rsidRPr="006E7AA9">
        <w:t xml:space="preserve"> PHE Mental Health Fingertips Profile:  </w:t>
      </w:r>
      <w:hyperlink r:id="rId3" w:anchor="page/1/gid/1938132720/pat/46/par/E39000018/ati/19/are/E38000040/iid/90853/age/240/sex/4" w:history="1">
        <w:r w:rsidRPr="006E7AA9">
          <w:rPr>
            <w:rStyle w:val="Hyperlink"/>
          </w:rPr>
          <w:t>https://fingertips.phe.org.uk/profile-group/mental-health/profile/common-mental-disorders/data#page/1/gid/1938132720/pat/46/par/E39000018/ati/19/are/E38000040/iid/90853/age/240/sex/4</w:t>
        </w:r>
      </w:hyperlink>
      <w:r w:rsidRPr="006E7AA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2B"/>
    <w:multiLevelType w:val="hybridMultilevel"/>
    <w:tmpl w:val="32704A96"/>
    <w:lvl w:ilvl="0" w:tplc="B1A0D3E2">
      <w:start w:val="1"/>
      <w:numFmt w:val="decimal"/>
      <w:pStyle w:val="Heading9"/>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BB34C4"/>
    <w:multiLevelType w:val="hybridMultilevel"/>
    <w:tmpl w:val="1780F1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A70AED"/>
    <w:multiLevelType w:val="hybridMultilevel"/>
    <w:tmpl w:val="9DCC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tentative="1">
      <w:start w:val="1"/>
      <w:numFmt w:val="bullet"/>
      <w:lvlText w:val=""/>
      <w:lvlJc w:val="left"/>
      <w:pPr>
        <w:tabs>
          <w:tab w:val="num" w:pos="2001"/>
        </w:tabs>
        <w:ind w:left="2001" w:hanging="360"/>
      </w:pPr>
      <w:rPr>
        <w:rFonts w:ascii="Wingdings" w:hAnsi="Wingdings" w:hint="default"/>
      </w:rPr>
    </w:lvl>
    <w:lvl w:ilvl="3" w:tplc="08090001" w:tentative="1">
      <w:start w:val="1"/>
      <w:numFmt w:val="bullet"/>
      <w:lvlText w:val=""/>
      <w:lvlJc w:val="left"/>
      <w:pPr>
        <w:tabs>
          <w:tab w:val="num" w:pos="2721"/>
        </w:tabs>
        <w:ind w:left="2721" w:hanging="360"/>
      </w:pPr>
      <w:rPr>
        <w:rFonts w:ascii="Symbol" w:hAnsi="Symbol" w:hint="default"/>
      </w:rPr>
    </w:lvl>
    <w:lvl w:ilvl="4" w:tplc="08090003" w:tentative="1">
      <w:start w:val="1"/>
      <w:numFmt w:val="bullet"/>
      <w:lvlText w:val="o"/>
      <w:lvlJc w:val="left"/>
      <w:pPr>
        <w:tabs>
          <w:tab w:val="num" w:pos="3441"/>
        </w:tabs>
        <w:ind w:left="3441" w:hanging="360"/>
      </w:pPr>
      <w:rPr>
        <w:rFonts w:ascii="Courier New" w:hAnsi="Courier New" w:hint="default"/>
      </w:rPr>
    </w:lvl>
    <w:lvl w:ilvl="5" w:tplc="08090005" w:tentative="1">
      <w:start w:val="1"/>
      <w:numFmt w:val="bullet"/>
      <w:lvlText w:val=""/>
      <w:lvlJc w:val="left"/>
      <w:pPr>
        <w:tabs>
          <w:tab w:val="num" w:pos="4161"/>
        </w:tabs>
        <w:ind w:left="4161" w:hanging="360"/>
      </w:pPr>
      <w:rPr>
        <w:rFonts w:ascii="Wingdings" w:hAnsi="Wingdings" w:hint="default"/>
      </w:rPr>
    </w:lvl>
    <w:lvl w:ilvl="6" w:tplc="08090001" w:tentative="1">
      <w:start w:val="1"/>
      <w:numFmt w:val="bullet"/>
      <w:lvlText w:val=""/>
      <w:lvlJc w:val="left"/>
      <w:pPr>
        <w:tabs>
          <w:tab w:val="num" w:pos="4881"/>
        </w:tabs>
        <w:ind w:left="4881" w:hanging="360"/>
      </w:pPr>
      <w:rPr>
        <w:rFonts w:ascii="Symbol" w:hAnsi="Symbol" w:hint="default"/>
      </w:rPr>
    </w:lvl>
    <w:lvl w:ilvl="7" w:tplc="08090003" w:tentative="1">
      <w:start w:val="1"/>
      <w:numFmt w:val="bullet"/>
      <w:lvlText w:val="o"/>
      <w:lvlJc w:val="left"/>
      <w:pPr>
        <w:tabs>
          <w:tab w:val="num" w:pos="5601"/>
        </w:tabs>
        <w:ind w:left="5601" w:hanging="360"/>
      </w:pPr>
      <w:rPr>
        <w:rFonts w:ascii="Courier New" w:hAnsi="Courier New" w:hint="default"/>
      </w:rPr>
    </w:lvl>
    <w:lvl w:ilvl="8" w:tplc="08090005" w:tentative="1">
      <w:start w:val="1"/>
      <w:numFmt w:val="bullet"/>
      <w:lvlText w:val=""/>
      <w:lvlJc w:val="left"/>
      <w:pPr>
        <w:tabs>
          <w:tab w:val="num" w:pos="6321"/>
        </w:tabs>
        <w:ind w:left="6321" w:hanging="360"/>
      </w:pPr>
      <w:rPr>
        <w:rFonts w:ascii="Wingdings" w:hAnsi="Wingdings" w:hint="default"/>
      </w:rPr>
    </w:lvl>
  </w:abstractNum>
  <w:abstractNum w:abstractNumId="5">
    <w:nsid w:val="0B183E82"/>
    <w:multiLevelType w:val="hybridMultilevel"/>
    <w:tmpl w:val="7FA41BAE"/>
    <w:lvl w:ilvl="0" w:tplc="2AB27A08">
      <w:start w:val="1"/>
      <w:numFmt w:val="bullet"/>
      <w:lvlText w:val="•"/>
      <w:lvlJc w:val="left"/>
      <w:pPr>
        <w:tabs>
          <w:tab w:val="num" w:pos="720"/>
        </w:tabs>
        <w:ind w:left="720" w:hanging="360"/>
      </w:pPr>
      <w:rPr>
        <w:rFonts w:ascii="Arial" w:hAnsi="Arial" w:hint="default"/>
      </w:rPr>
    </w:lvl>
    <w:lvl w:ilvl="1" w:tplc="E56867FC" w:tentative="1">
      <w:start w:val="1"/>
      <w:numFmt w:val="bullet"/>
      <w:lvlText w:val="•"/>
      <w:lvlJc w:val="left"/>
      <w:pPr>
        <w:tabs>
          <w:tab w:val="num" w:pos="1440"/>
        </w:tabs>
        <w:ind w:left="1440" w:hanging="360"/>
      </w:pPr>
      <w:rPr>
        <w:rFonts w:ascii="Arial" w:hAnsi="Arial" w:hint="default"/>
      </w:rPr>
    </w:lvl>
    <w:lvl w:ilvl="2" w:tplc="B92E9FBA" w:tentative="1">
      <w:start w:val="1"/>
      <w:numFmt w:val="bullet"/>
      <w:lvlText w:val="•"/>
      <w:lvlJc w:val="left"/>
      <w:pPr>
        <w:tabs>
          <w:tab w:val="num" w:pos="2160"/>
        </w:tabs>
        <w:ind w:left="2160" w:hanging="360"/>
      </w:pPr>
      <w:rPr>
        <w:rFonts w:ascii="Arial" w:hAnsi="Arial" w:hint="default"/>
      </w:rPr>
    </w:lvl>
    <w:lvl w:ilvl="3" w:tplc="28E66D6C" w:tentative="1">
      <w:start w:val="1"/>
      <w:numFmt w:val="bullet"/>
      <w:lvlText w:val="•"/>
      <w:lvlJc w:val="left"/>
      <w:pPr>
        <w:tabs>
          <w:tab w:val="num" w:pos="2880"/>
        </w:tabs>
        <w:ind w:left="2880" w:hanging="360"/>
      </w:pPr>
      <w:rPr>
        <w:rFonts w:ascii="Arial" w:hAnsi="Arial" w:hint="default"/>
      </w:rPr>
    </w:lvl>
    <w:lvl w:ilvl="4" w:tplc="66DA3AA4" w:tentative="1">
      <w:start w:val="1"/>
      <w:numFmt w:val="bullet"/>
      <w:lvlText w:val="•"/>
      <w:lvlJc w:val="left"/>
      <w:pPr>
        <w:tabs>
          <w:tab w:val="num" w:pos="3600"/>
        </w:tabs>
        <w:ind w:left="3600" w:hanging="360"/>
      </w:pPr>
      <w:rPr>
        <w:rFonts w:ascii="Arial" w:hAnsi="Arial" w:hint="default"/>
      </w:rPr>
    </w:lvl>
    <w:lvl w:ilvl="5" w:tplc="061252E4" w:tentative="1">
      <w:start w:val="1"/>
      <w:numFmt w:val="bullet"/>
      <w:lvlText w:val="•"/>
      <w:lvlJc w:val="left"/>
      <w:pPr>
        <w:tabs>
          <w:tab w:val="num" w:pos="4320"/>
        </w:tabs>
        <w:ind w:left="4320" w:hanging="360"/>
      </w:pPr>
      <w:rPr>
        <w:rFonts w:ascii="Arial" w:hAnsi="Arial" w:hint="default"/>
      </w:rPr>
    </w:lvl>
    <w:lvl w:ilvl="6" w:tplc="64FED830" w:tentative="1">
      <w:start w:val="1"/>
      <w:numFmt w:val="bullet"/>
      <w:lvlText w:val="•"/>
      <w:lvlJc w:val="left"/>
      <w:pPr>
        <w:tabs>
          <w:tab w:val="num" w:pos="5040"/>
        </w:tabs>
        <w:ind w:left="5040" w:hanging="360"/>
      </w:pPr>
      <w:rPr>
        <w:rFonts w:ascii="Arial" w:hAnsi="Arial" w:hint="default"/>
      </w:rPr>
    </w:lvl>
    <w:lvl w:ilvl="7" w:tplc="3CBED680" w:tentative="1">
      <w:start w:val="1"/>
      <w:numFmt w:val="bullet"/>
      <w:lvlText w:val="•"/>
      <w:lvlJc w:val="left"/>
      <w:pPr>
        <w:tabs>
          <w:tab w:val="num" w:pos="5760"/>
        </w:tabs>
        <w:ind w:left="5760" w:hanging="360"/>
      </w:pPr>
      <w:rPr>
        <w:rFonts w:ascii="Arial" w:hAnsi="Arial" w:hint="default"/>
      </w:rPr>
    </w:lvl>
    <w:lvl w:ilvl="8" w:tplc="AD5045CC" w:tentative="1">
      <w:start w:val="1"/>
      <w:numFmt w:val="bullet"/>
      <w:lvlText w:val="•"/>
      <w:lvlJc w:val="left"/>
      <w:pPr>
        <w:tabs>
          <w:tab w:val="num" w:pos="6480"/>
        </w:tabs>
        <w:ind w:left="6480" w:hanging="360"/>
      </w:pPr>
      <w:rPr>
        <w:rFonts w:ascii="Arial" w:hAnsi="Arial" w:hint="default"/>
      </w:rPr>
    </w:lvl>
  </w:abstractNum>
  <w:abstractNum w:abstractNumId="6">
    <w:nsid w:val="0C61061E"/>
    <w:multiLevelType w:val="hybridMultilevel"/>
    <w:tmpl w:val="97B460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DC27B4B"/>
    <w:multiLevelType w:val="hybridMultilevel"/>
    <w:tmpl w:val="1D1AE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86393"/>
    <w:multiLevelType w:val="hybridMultilevel"/>
    <w:tmpl w:val="7216179A"/>
    <w:lvl w:ilvl="0" w:tplc="DF58BE1A">
      <w:start w:val="1"/>
      <w:numFmt w:val="bullet"/>
      <w:lvlText w:val="•"/>
      <w:lvlJc w:val="left"/>
      <w:pPr>
        <w:tabs>
          <w:tab w:val="num" w:pos="360"/>
        </w:tabs>
        <w:ind w:left="360" w:hanging="360"/>
      </w:pPr>
      <w:rPr>
        <w:rFonts w:ascii="Arial" w:hAnsi="Arial" w:hint="default"/>
      </w:rPr>
    </w:lvl>
    <w:lvl w:ilvl="1" w:tplc="8708D1BC" w:tentative="1">
      <w:start w:val="1"/>
      <w:numFmt w:val="bullet"/>
      <w:lvlText w:val="•"/>
      <w:lvlJc w:val="left"/>
      <w:pPr>
        <w:tabs>
          <w:tab w:val="num" w:pos="1080"/>
        </w:tabs>
        <w:ind w:left="1080" w:hanging="360"/>
      </w:pPr>
      <w:rPr>
        <w:rFonts w:ascii="Arial" w:hAnsi="Arial" w:hint="default"/>
      </w:rPr>
    </w:lvl>
    <w:lvl w:ilvl="2" w:tplc="C83C4F42" w:tentative="1">
      <w:start w:val="1"/>
      <w:numFmt w:val="bullet"/>
      <w:lvlText w:val="•"/>
      <w:lvlJc w:val="left"/>
      <w:pPr>
        <w:tabs>
          <w:tab w:val="num" w:pos="1800"/>
        </w:tabs>
        <w:ind w:left="1800" w:hanging="360"/>
      </w:pPr>
      <w:rPr>
        <w:rFonts w:ascii="Arial" w:hAnsi="Arial" w:hint="default"/>
      </w:rPr>
    </w:lvl>
    <w:lvl w:ilvl="3" w:tplc="F720429A" w:tentative="1">
      <w:start w:val="1"/>
      <w:numFmt w:val="bullet"/>
      <w:lvlText w:val="•"/>
      <w:lvlJc w:val="left"/>
      <w:pPr>
        <w:tabs>
          <w:tab w:val="num" w:pos="2520"/>
        </w:tabs>
        <w:ind w:left="2520" w:hanging="360"/>
      </w:pPr>
      <w:rPr>
        <w:rFonts w:ascii="Arial" w:hAnsi="Arial" w:hint="default"/>
      </w:rPr>
    </w:lvl>
    <w:lvl w:ilvl="4" w:tplc="6DD03F22" w:tentative="1">
      <w:start w:val="1"/>
      <w:numFmt w:val="bullet"/>
      <w:lvlText w:val="•"/>
      <w:lvlJc w:val="left"/>
      <w:pPr>
        <w:tabs>
          <w:tab w:val="num" w:pos="3240"/>
        </w:tabs>
        <w:ind w:left="3240" w:hanging="360"/>
      </w:pPr>
      <w:rPr>
        <w:rFonts w:ascii="Arial" w:hAnsi="Arial" w:hint="default"/>
      </w:rPr>
    </w:lvl>
    <w:lvl w:ilvl="5" w:tplc="769E12BE" w:tentative="1">
      <w:start w:val="1"/>
      <w:numFmt w:val="bullet"/>
      <w:lvlText w:val="•"/>
      <w:lvlJc w:val="left"/>
      <w:pPr>
        <w:tabs>
          <w:tab w:val="num" w:pos="3960"/>
        </w:tabs>
        <w:ind w:left="3960" w:hanging="360"/>
      </w:pPr>
      <w:rPr>
        <w:rFonts w:ascii="Arial" w:hAnsi="Arial" w:hint="default"/>
      </w:rPr>
    </w:lvl>
    <w:lvl w:ilvl="6" w:tplc="500A06B8" w:tentative="1">
      <w:start w:val="1"/>
      <w:numFmt w:val="bullet"/>
      <w:lvlText w:val="•"/>
      <w:lvlJc w:val="left"/>
      <w:pPr>
        <w:tabs>
          <w:tab w:val="num" w:pos="4680"/>
        </w:tabs>
        <w:ind w:left="4680" w:hanging="360"/>
      </w:pPr>
      <w:rPr>
        <w:rFonts w:ascii="Arial" w:hAnsi="Arial" w:hint="default"/>
      </w:rPr>
    </w:lvl>
    <w:lvl w:ilvl="7" w:tplc="0E7AB186" w:tentative="1">
      <w:start w:val="1"/>
      <w:numFmt w:val="bullet"/>
      <w:lvlText w:val="•"/>
      <w:lvlJc w:val="left"/>
      <w:pPr>
        <w:tabs>
          <w:tab w:val="num" w:pos="5400"/>
        </w:tabs>
        <w:ind w:left="5400" w:hanging="360"/>
      </w:pPr>
      <w:rPr>
        <w:rFonts w:ascii="Arial" w:hAnsi="Arial" w:hint="default"/>
      </w:rPr>
    </w:lvl>
    <w:lvl w:ilvl="8" w:tplc="0BA4F2CA" w:tentative="1">
      <w:start w:val="1"/>
      <w:numFmt w:val="bullet"/>
      <w:lvlText w:val="•"/>
      <w:lvlJc w:val="left"/>
      <w:pPr>
        <w:tabs>
          <w:tab w:val="num" w:pos="6120"/>
        </w:tabs>
        <w:ind w:left="6120" w:hanging="360"/>
      </w:pPr>
      <w:rPr>
        <w:rFonts w:ascii="Arial" w:hAnsi="Arial" w:hint="default"/>
      </w:rPr>
    </w:lvl>
  </w:abstractNum>
  <w:abstractNum w:abstractNumId="9">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hint="default"/>
        <w:b/>
        <w:i w:val="0"/>
        <w:sz w:val="24"/>
        <w:szCs w:val="24"/>
        <w:u w:val="none"/>
      </w:rPr>
    </w:lvl>
    <w:lvl w:ilvl="1">
      <w:start w:val="1"/>
      <w:numFmt w:val="decimal"/>
      <w:pStyle w:val="LevelB2"/>
      <w:isLgl/>
      <w:lvlText w:val="A.%1.%2"/>
      <w:lvlJc w:val="left"/>
      <w:pPr>
        <w:tabs>
          <w:tab w:val="num" w:pos="720"/>
        </w:tabs>
        <w:ind w:left="720" w:hanging="720"/>
      </w:pPr>
      <w:rPr>
        <w:rFonts w:ascii="Arial Bold" w:hAnsi="Arial Bold" w:hint="default"/>
        <w:b/>
        <w:i w:val="0"/>
        <w:sz w:val="22"/>
        <w:szCs w:val="22"/>
      </w:rPr>
    </w:lvl>
    <w:lvl w:ilvl="2">
      <w:start w:val="1"/>
      <w:numFmt w:val="decimal"/>
      <w:pStyle w:val="LevelB3"/>
      <w:isLgl/>
      <w:lvlText w:val="A.%1.%2.%3"/>
      <w:lvlJc w:val="left"/>
      <w:pPr>
        <w:tabs>
          <w:tab w:val="num" w:pos="1080"/>
        </w:tabs>
        <w:ind w:left="1080" w:hanging="720"/>
      </w:pPr>
      <w:rPr>
        <w:rFonts w:ascii="Arial Bold" w:hAnsi="Arial Bold" w:hint="default"/>
        <w:b/>
        <w:i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11B866CC"/>
    <w:multiLevelType w:val="hybridMultilevel"/>
    <w:tmpl w:val="C022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2C4BE7"/>
    <w:multiLevelType w:val="multilevel"/>
    <w:tmpl w:val="5CCC87AA"/>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12">
    <w:nsid w:val="17CB02D6"/>
    <w:multiLevelType w:val="hybridMultilevel"/>
    <w:tmpl w:val="09B2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9BA1AB5"/>
    <w:multiLevelType w:val="multilevel"/>
    <w:tmpl w:val="593239E6"/>
    <w:styleLink w:val="appendixheadings"/>
    <w:lvl w:ilvl="0">
      <w:start w:val="1"/>
      <w:numFmt w:val="decimal"/>
      <w:lvlText w:val="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9E10DD6"/>
    <w:multiLevelType w:val="hybridMultilevel"/>
    <w:tmpl w:val="90E8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C27CCE"/>
    <w:multiLevelType w:val="hybridMultilevel"/>
    <w:tmpl w:val="835E25EE"/>
    <w:lvl w:ilvl="0" w:tplc="08090005">
      <w:start w:val="1"/>
      <w:numFmt w:val="bullet"/>
      <w:lvlText w:val=""/>
      <w:lvlJc w:val="left"/>
      <w:pPr>
        <w:ind w:left="1060" w:hanging="360"/>
      </w:pPr>
      <w:rPr>
        <w:rFonts w:ascii="Wingdings" w:hAnsi="Wingdings"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nsid w:val="21585373"/>
    <w:multiLevelType w:val="hybridMultilevel"/>
    <w:tmpl w:val="5F00F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3FE7B66"/>
    <w:multiLevelType w:val="hybridMultilevel"/>
    <w:tmpl w:val="7860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4824D4"/>
    <w:multiLevelType w:val="hybridMultilevel"/>
    <w:tmpl w:val="2976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C77D47"/>
    <w:multiLevelType w:val="hybridMultilevel"/>
    <w:tmpl w:val="DCCE4F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801616"/>
    <w:multiLevelType w:val="multilevel"/>
    <w:tmpl w:val="75E0B73E"/>
    <w:lvl w:ilvl="0">
      <w:start w:val="1"/>
      <w:numFmt w:val="decimal"/>
      <w:lvlText w:val="%1."/>
      <w:lvlJc w:val="left"/>
      <w:pPr>
        <w:ind w:left="360" w:hanging="360"/>
      </w:pPr>
      <w:rPr>
        <w:rFonts w:ascii="Arial" w:hAnsi="Arial" w:cs="Arial" w:hint="default"/>
        <w:b/>
        <w:sz w:val="24"/>
        <w:szCs w:val="24"/>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3E1A37EB"/>
    <w:multiLevelType w:val="hybridMultilevel"/>
    <w:tmpl w:val="D3C48C0E"/>
    <w:lvl w:ilvl="0" w:tplc="08090005">
      <w:start w:val="1"/>
      <w:numFmt w:val="bullet"/>
      <w:lvlText w:val=""/>
      <w:lvlJc w:val="left"/>
      <w:pPr>
        <w:tabs>
          <w:tab w:val="num" w:pos="360"/>
        </w:tabs>
        <w:ind w:left="360" w:hanging="360"/>
      </w:pPr>
      <w:rPr>
        <w:rFonts w:ascii="Wingdings" w:hAnsi="Wingdings" w:hint="default"/>
      </w:rPr>
    </w:lvl>
    <w:lvl w:ilvl="1" w:tplc="7B7A6EE8" w:tentative="1">
      <w:start w:val="1"/>
      <w:numFmt w:val="bullet"/>
      <w:lvlText w:val="•"/>
      <w:lvlJc w:val="left"/>
      <w:pPr>
        <w:tabs>
          <w:tab w:val="num" w:pos="1080"/>
        </w:tabs>
        <w:ind w:left="1080" w:hanging="360"/>
      </w:pPr>
      <w:rPr>
        <w:rFonts w:ascii="Arial" w:hAnsi="Arial" w:hint="default"/>
      </w:rPr>
    </w:lvl>
    <w:lvl w:ilvl="2" w:tplc="195AF98A" w:tentative="1">
      <w:start w:val="1"/>
      <w:numFmt w:val="bullet"/>
      <w:lvlText w:val="•"/>
      <w:lvlJc w:val="left"/>
      <w:pPr>
        <w:tabs>
          <w:tab w:val="num" w:pos="1800"/>
        </w:tabs>
        <w:ind w:left="1800" w:hanging="360"/>
      </w:pPr>
      <w:rPr>
        <w:rFonts w:ascii="Arial" w:hAnsi="Arial" w:hint="default"/>
      </w:rPr>
    </w:lvl>
    <w:lvl w:ilvl="3" w:tplc="B914BA80" w:tentative="1">
      <w:start w:val="1"/>
      <w:numFmt w:val="bullet"/>
      <w:lvlText w:val="•"/>
      <w:lvlJc w:val="left"/>
      <w:pPr>
        <w:tabs>
          <w:tab w:val="num" w:pos="2520"/>
        </w:tabs>
        <w:ind w:left="2520" w:hanging="360"/>
      </w:pPr>
      <w:rPr>
        <w:rFonts w:ascii="Arial" w:hAnsi="Arial" w:hint="default"/>
      </w:rPr>
    </w:lvl>
    <w:lvl w:ilvl="4" w:tplc="3D881F1E" w:tentative="1">
      <w:start w:val="1"/>
      <w:numFmt w:val="bullet"/>
      <w:lvlText w:val="•"/>
      <w:lvlJc w:val="left"/>
      <w:pPr>
        <w:tabs>
          <w:tab w:val="num" w:pos="3240"/>
        </w:tabs>
        <w:ind w:left="3240" w:hanging="360"/>
      </w:pPr>
      <w:rPr>
        <w:rFonts w:ascii="Arial" w:hAnsi="Arial" w:hint="default"/>
      </w:rPr>
    </w:lvl>
    <w:lvl w:ilvl="5" w:tplc="220C785C" w:tentative="1">
      <w:start w:val="1"/>
      <w:numFmt w:val="bullet"/>
      <w:lvlText w:val="•"/>
      <w:lvlJc w:val="left"/>
      <w:pPr>
        <w:tabs>
          <w:tab w:val="num" w:pos="3960"/>
        </w:tabs>
        <w:ind w:left="3960" w:hanging="360"/>
      </w:pPr>
      <w:rPr>
        <w:rFonts w:ascii="Arial" w:hAnsi="Arial" w:hint="default"/>
      </w:rPr>
    </w:lvl>
    <w:lvl w:ilvl="6" w:tplc="D528DE48" w:tentative="1">
      <w:start w:val="1"/>
      <w:numFmt w:val="bullet"/>
      <w:lvlText w:val="•"/>
      <w:lvlJc w:val="left"/>
      <w:pPr>
        <w:tabs>
          <w:tab w:val="num" w:pos="4680"/>
        </w:tabs>
        <w:ind w:left="4680" w:hanging="360"/>
      </w:pPr>
      <w:rPr>
        <w:rFonts w:ascii="Arial" w:hAnsi="Arial" w:hint="default"/>
      </w:rPr>
    </w:lvl>
    <w:lvl w:ilvl="7" w:tplc="1786F522" w:tentative="1">
      <w:start w:val="1"/>
      <w:numFmt w:val="bullet"/>
      <w:lvlText w:val="•"/>
      <w:lvlJc w:val="left"/>
      <w:pPr>
        <w:tabs>
          <w:tab w:val="num" w:pos="5400"/>
        </w:tabs>
        <w:ind w:left="5400" w:hanging="360"/>
      </w:pPr>
      <w:rPr>
        <w:rFonts w:ascii="Arial" w:hAnsi="Arial" w:hint="default"/>
      </w:rPr>
    </w:lvl>
    <w:lvl w:ilvl="8" w:tplc="9A12142A" w:tentative="1">
      <w:start w:val="1"/>
      <w:numFmt w:val="bullet"/>
      <w:lvlText w:val="•"/>
      <w:lvlJc w:val="left"/>
      <w:pPr>
        <w:tabs>
          <w:tab w:val="num" w:pos="6120"/>
        </w:tabs>
        <w:ind w:left="6120" w:hanging="360"/>
      </w:pPr>
      <w:rPr>
        <w:rFonts w:ascii="Arial" w:hAnsi="Arial" w:hint="default"/>
      </w:rPr>
    </w:lvl>
  </w:abstractNum>
  <w:abstractNum w:abstractNumId="22">
    <w:nsid w:val="44FF2580"/>
    <w:multiLevelType w:val="hybridMultilevel"/>
    <w:tmpl w:val="ABD483AA"/>
    <w:lvl w:ilvl="0" w:tplc="08090005">
      <w:start w:val="1"/>
      <w:numFmt w:val="bullet"/>
      <w:lvlText w:val=""/>
      <w:lvlJc w:val="left"/>
      <w:pPr>
        <w:tabs>
          <w:tab w:val="num" w:pos="360"/>
        </w:tabs>
        <w:ind w:left="360" w:hanging="360"/>
      </w:pPr>
      <w:rPr>
        <w:rFonts w:ascii="Wingdings" w:hAnsi="Wingdings" w:hint="default"/>
      </w:rPr>
    </w:lvl>
    <w:lvl w:ilvl="1" w:tplc="8708D1BC" w:tentative="1">
      <w:start w:val="1"/>
      <w:numFmt w:val="bullet"/>
      <w:lvlText w:val="•"/>
      <w:lvlJc w:val="left"/>
      <w:pPr>
        <w:tabs>
          <w:tab w:val="num" w:pos="1080"/>
        </w:tabs>
        <w:ind w:left="1080" w:hanging="360"/>
      </w:pPr>
      <w:rPr>
        <w:rFonts w:ascii="Arial" w:hAnsi="Arial" w:hint="default"/>
      </w:rPr>
    </w:lvl>
    <w:lvl w:ilvl="2" w:tplc="C83C4F42" w:tentative="1">
      <w:start w:val="1"/>
      <w:numFmt w:val="bullet"/>
      <w:lvlText w:val="•"/>
      <w:lvlJc w:val="left"/>
      <w:pPr>
        <w:tabs>
          <w:tab w:val="num" w:pos="1800"/>
        </w:tabs>
        <w:ind w:left="1800" w:hanging="360"/>
      </w:pPr>
      <w:rPr>
        <w:rFonts w:ascii="Arial" w:hAnsi="Arial" w:hint="default"/>
      </w:rPr>
    </w:lvl>
    <w:lvl w:ilvl="3" w:tplc="F720429A" w:tentative="1">
      <w:start w:val="1"/>
      <w:numFmt w:val="bullet"/>
      <w:lvlText w:val="•"/>
      <w:lvlJc w:val="left"/>
      <w:pPr>
        <w:tabs>
          <w:tab w:val="num" w:pos="2520"/>
        </w:tabs>
        <w:ind w:left="2520" w:hanging="360"/>
      </w:pPr>
      <w:rPr>
        <w:rFonts w:ascii="Arial" w:hAnsi="Arial" w:hint="default"/>
      </w:rPr>
    </w:lvl>
    <w:lvl w:ilvl="4" w:tplc="6DD03F22" w:tentative="1">
      <w:start w:val="1"/>
      <w:numFmt w:val="bullet"/>
      <w:lvlText w:val="•"/>
      <w:lvlJc w:val="left"/>
      <w:pPr>
        <w:tabs>
          <w:tab w:val="num" w:pos="3240"/>
        </w:tabs>
        <w:ind w:left="3240" w:hanging="360"/>
      </w:pPr>
      <w:rPr>
        <w:rFonts w:ascii="Arial" w:hAnsi="Arial" w:hint="default"/>
      </w:rPr>
    </w:lvl>
    <w:lvl w:ilvl="5" w:tplc="769E12BE" w:tentative="1">
      <w:start w:val="1"/>
      <w:numFmt w:val="bullet"/>
      <w:lvlText w:val="•"/>
      <w:lvlJc w:val="left"/>
      <w:pPr>
        <w:tabs>
          <w:tab w:val="num" w:pos="3960"/>
        </w:tabs>
        <w:ind w:left="3960" w:hanging="360"/>
      </w:pPr>
      <w:rPr>
        <w:rFonts w:ascii="Arial" w:hAnsi="Arial" w:hint="default"/>
      </w:rPr>
    </w:lvl>
    <w:lvl w:ilvl="6" w:tplc="500A06B8" w:tentative="1">
      <w:start w:val="1"/>
      <w:numFmt w:val="bullet"/>
      <w:lvlText w:val="•"/>
      <w:lvlJc w:val="left"/>
      <w:pPr>
        <w:tabs>
          <w:tab w:val="num" w:pos="4680"/>
        </w:tabs>
        <w:ind w:left="4680" w:hanging="360"/>
      </w:pPr>
      <w:rPr>
        <w:rFonts w:ascii="Arial" w:hAnsi="Arial" w:hint="default"/>
      </w:rPr>
    </w:lvl>
    <w:lvl w:ilvl="7" w:tplc="0E7AB186" w:tentative="1">
      <w:start w:val="1"/>
      <w:numFmt w:val="bullet"/>
      <w:lvlText w:val="•"/>
      <w:lvlJc w:val="left"/>
      <w:pPr>
        <w:tabs>
          <w:tab w:val="num" w:pos="5400"/>
        </w:tabs>
        <w:ind w:left="5400" w:hanging="360"/>
      </w:pPr>
      <w:rPr>
        <w:rFonts w:ascii="Arial" w:hAnsi="Arial" w:hint="default"/>
      </w:rPr>
    </w:lvl>
    <w:lvl w:ilvl="8" w:tplc="0BA4F2CA" w:tentative="1">
      <w:start w:val="1"/>
      <w:numFmt w:val="bullet"/>
      <w:lvlText w:val="•"/>
      <w:lvlJc w:val="left"/>
      <w:pPr>
        <w:tabs>
          <w:tab w:val="num" w:pos="6120"/>
        </w:tabs>
        <w:ind w:left="6120" w:hanging="360"/>
      </w:pPr>
      <w:rPr>
        <w:rFonts w:ascii="Arial" w:hAnsi="Arial" w:hint="default"/>
      </w:rPr>
    </w:lvl>
  </w:abstractNum>
  <w:abstractNum w:abstractNumId="23">
    <w:nsid w:val="4AF0137E"/>
    <w:multiLevelType w:val="hybridMultilevel"/>
    <w:tmpl w:val="106C6086"/>
    <w:lvl w:ilvl="0" w:tplc="FFFFFFFF">
      <w:start w:val="1"/>
      <w:numFmt w:val="bullet"/>
      <w:pStyle w:val="Qbullet"/>
      <w:lvlText w:val=""/>
      <w:lvlJc w:val="left"/>
      <w:pPr>
        <w:tabs>
          <w:tab w:val="num" w:pos="2340"/>
        </w:tabs>
        <w:ind w:left="234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4">
    <w:nsid w:val="511B3FDA"/>
    <w:multiLevelType w:val="hybridMultilevel"/>
    <w:tmpl w:val="EC086F18"/>
    <w:lvl w:ilvl="0" w:tplc="08090001">
      <w:start w:val="1"/>
      <w:numFmt w:val="lowerLetter"/>
      <w:pStyle w:val="QText"/>
      <w:lvlText w:val="Question 2. %1 ~ "/>
      <w:lvlJc w:val="left"/>
      <w:pPr>
        <w:tabs>
          <w:tab w:val="num" w:pos="1080"/>
        </w:tabs>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18A5017"/>
    <w:multiLevelType w:val="hybridMultilevel"/>
    <w:tmpl w:val="91B8A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5B0129A"/>
    <w:multiLevelType w:val="hybridMultilevel"/>
    <w:tmpl w:val="BE069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8340B50"/>
    <w:multiLevelType w:val="multilevel"/>
    <w:tmpl w:val="D6668EB2"/>
    <w:lvl w:ilvl="0">
      <w:start w:val="1"/>
      <w:numFmt w:val="decimal"/>
      <w:pStyle w:val="StyleHeading1Before075cmFirstline0cm"/>
      <w:lvlText w:val="%1"/>
      <w:lvlJc w:val="left"/>
      <w:pPr>
        <w:tabs>
          <w:tab w:val="num" w:pos="998"/>
        </w:tabs>
        <w:ind w:left="998" w:hanging="573"/>
      </w:pPr>
      <w:rPr>
        <w:rFonts w:hint="default"/>
      </w:rPr>
    </w:lvl>
    <w:lvl w:ilvl="1">
      <w:start w:val="1"/>
      <w:numFmt w:val="decimal"/>
      <w:lvlText w:val="%1.%2"/>
      <w:lvlJc w:val="left"/>
      <w:pPr>
        <w:tabs>
          <w:tab w:val="num" w:pos="1001"/>
        </w:tabs>
        <w:ind w:left="1134" w:hanging="709"/>
      </w:pPr>
      <w:rPr>
        <w:rFonts w:hint="default"/>
      </w:rPr>
    </w:lvl>
    <w:lvl w:ilvl="2">
      <w:start w:val="1"/>
      <w:numFmt w:val="decimal"/>
      <w:lvlText w:val="%1.%2.%3"/>
      <w:lvlJc w:val="left"/>
      <w:pPr>
        <w:tabs>
          <w:tab w:val="num" w:pos="861"/>
        </w:tabs>
        <w:ind w:left="861" w:hanging="720"/>
      </w:pPr>
      <w:rPr>
        <w:rFonts w:hint="default"/>
      </w:rPr>
    </w:lvl>
    <w:lvl w:ilvl="3">
      <w:start w:val="1"/>
      <w:numFmt w:val="decimal"/>
      <w:lvlText w:val="%1.%2.%3.%4"/>
      <w:lvlJc w:val="left"/>
      <w:pPr>
        <w:tabs>
          <w:tab w:val="num" w:pos="1005"/>
        </w:tabs>
        <w:ind w:left="1005" w:hanging="864"/>
      </w:pPr>
      <w:rPr>
        <w:rFonts w:hint="default"/>
      </w:rPr>
    </w:lvl>
    <w:lvl w:ilvl="4">
      <w:start w:val="1"/>
      <w:numFmt w:val="decimal"/>
      <w:lvlText w:val="%1.%2.%3.%4.%5"/>
      <w:lvlJc w:val="left"/>
      <w:pPr>
        <w:tabs>
          <w:tab w:val="num" w:pos="1149"/>
        </w:tabs>
        <w:ind w:left="1149" w:hanging="1008"/>
      </w:pPr>
      <w:rPr>
        <w:rFonts w:hint="default"/>
      </w:rPr>
    </w:lvl>
    <w:lvl w:ilvl="5">
      <w:start w:val="1"/>
      <w:numFmt w:val="decimal"/>
      <w:lvlText w:val="%1.%2.%3.%4.%5.%6"/>
      <w:lvlJc w:val="left"/>
      <w:pPr>
        <w:tabs>
          <w:tab w:val="num" w:pos="1293"/>
        </w:tabs>
        <w:ind w:left="1293" w:hanging="1152"/>
      </w:pPr>
      <w:rPr>
        <w:rFonts w:hint="default"/>
      </w:rPr>
    </w:lvl>
    <w:lvl w:ilvl="6">
      <w:start w:val="1"/>
      <w:numFmt w:val="decimal"/>
      <w:lvlText w:val="%1.%2.%3.%4.%5.%6.%7"/>
      <w:lvlJc w:val="left"/>
      <w:pPr>
        <w:tabs>
          <w:tab w:val="num" w:pos="1437"/>
        </w:tabs>
        <w:ind w:left="1437" w:hanging="1296"/>
      </w:pPr>
      <w:rPr>
        <w:rFonts w:hint="default"/>
      </w:rPr>
    </w:lvl>
    <w:lvl w:ilvl="7">
      <w:start w:val="1"/>
      <w:numFmt w:val="decimal"/>
      <w:lvlText w:val="%1.%2.%3.%4.%5.%6.%7.%8"/>
      <w:lvlJc w:val="left"/>
      <w:pPr>
        <w:tabs>
          <w:tab w:val="num" w:pos="1581"/>
        </w:tabs>
        <w:ind w:left="1581" w:hanging="1440"/>
      </w:pPr>
      <w:rPr>
        <w:rFonts w:hint="default"/>
      </w:rPr>
    </w:lvl>
    <w:lvl w:ilvl="8">
      <w:start w:val="1"/>
      <w:numFmt w:val="decimal"/>
      <w:lvlText w:val="%1.%2.%3.%4.%5.%6.%7.%8.%9"/>
      <w:lvlJc w:val="left"/>
      <w:pPr>
        <w:tabs>
          <w:tab w:val="num" w:pos="1725"/>
        </w:tabs>
        <w:ind w:left="1725" w:hanging="1584"/>
      </w:pPr>
      <w:rPr>
        <w:rFonts w:hint="default"/>
      </w:rPr>
    </w:lvl>
  </w:abstractNum>
  <w:abstractNum w:abstractNumId="28">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C2B1615"/>
    <w:multiLevelType w:val="hybridMultilevel"/>
    <w:tmpl w:val="CEF4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F382D1A"/>
    <w:multiLevelType w:val="hybridMultilevel"/>
    <w:tmpl w:val="D28E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0A0358"/>
    <w:multiLevelType w:val="hybridMultilevel"/>
    <w:tmpl w:val="EBD299D8"/>
    <w:lvl w:ilvl="0" w:tplc="7AE419BA">
      <w:start w:val="1"/>
      <w:numFmt w:val="bullet"/>
      <w:lvlText w:val="•"/>
      <w:lvlJc w:val="left"/>
      <w:pPr>
        <w:tabs>
          <w:tab w:val="num" w:pos="360"/>
        </w:tabs>
        <w:ind w:left="360" w:hanging="360"/>
      </w:pPr>
      <w:rPr>
        <w:rFonts w:ascii="Arial" w:hAnsi="Arial" w:hint="default"/>
      </w:rPr>
    </w:lvl>
    <w:lvl w:ilvl="1" w:tplc="4A842330" w:tentative="1">
      <w:start w:val="1"/>
      <w:numFmt w:val="bullet"/>
      <w:lvlText w:val="•"/>
      <w:lvlJc w:val="left"/>
      <w:pPr>
        <w:tabs>
          <w:tab w:val="num" w:pos="1080"/>
        </w:tabs>
        <w:ind w:left="1080" w:hanging="360"/>
      </w:pPr>
      <w:rPr>
        <w:rFonts w:ascii="Arial" w:hAnsi="Arial" w:hint="default"/>
      </w:rPr>
    </w:lvl>
    <w:lvl w:ilvl="2" w:tplc="53E885D8" w:tentative="1">
      <w:start w:val="1"/>
      <w:numFmt w:val="bullet"/>
      <w:lvlText w:val="•"/>
      <w:lvlJc w:val="left"/>
      <w:pPr>
        <w:tabs>
          <w:tab w:val="num" w:pos="1800"/>
        </w:tabs>
        <w:ind w:left="1800" w:hanging="360"/>
      </w:pPr>
      <w:rPr>
        <w:rFonts w:ascii="Arial" w:hAnsi="Arial" w:hint="default"/>
      </w:rPr>
    </w:lvl>
    <w:lvl w:ilvl="3" w:tplc="11FC334E" w:tentative="1">
      <w:start w:val="1"/>
      <w:numFmt w:val="bullet"/>
      <w:lvlText w:val="•"/>
      <w:lvlJc w:val="left"/>
      <w:pPr>
        <w:tabs>
          <w:tab w:val="num" w:pos="2520"/>
        </w:tabs>
        <w:ind w:left="2520" w:hanging="360"/>
      </w:pPr>
      <w:rPr>
        <w:rFonts w:ascii="Arial" w:hAnsi="Arial" w:hint="default"/>
      </w:rPr>
    </w:lvl>
    <w:lvl w:ilvl="4" w:tplc="840C38F4" w:tentative="1">
      <w:start w:val="1"/>
      <w:numFmt w:val="bullet"/>
      <w:lvlText w:val="•"/>
      <w:lvlJc w:val="left"/>
      <w:pPr>
        <w:tabs>
          <w:tab w:val="num" w:pos="3240"/>
        </w:tabs>
        <w:ind w:left="3240" w:hanging="360"/>
      </w:pPr>
      <w:rPr>
        <w:rFonts w:ascii="Arial" w:hAnsi="Arial" w:hint="default"/>
      </w:rPr>
    </w:lvl>
    <w:lvl w:ilvl="5" w:tplc="7218A57E" w:tentative="1">
      <w:start w:val="1"/>
      <w:numFmt w:val="bullet"/>
      <w:lvlText w:val="•"/>
      <w:lvlJc w:val="left"/>
      <w:pPr>
        <w:tabs>
          <w:tab w:val="num" w:pos="3960"/>
        </w:tabs>
        <w:ind w:left="3960" w:hanging="360"/>
      </w:pPr>
      <w:rPr>
        <w:rFonts w:ascii="Arial" w:hAnsi="Arial" w:hint="default"/>
      </w:rPr>
    </w:lvl>
    <w:lvl w:ilvl="6" w:tplc="6A9EC11C" w:tentative="1">
      <w:start w:val="1"/>
      <w:numFmt w:val="bullet"/>
      <w:lvlText w:val="•"/>
      <w:lvlJc w:val="left"/>
      <w:pPr>
        <w:tabs>
          <w:tab w:val="num" w:pos="4680"/>
        </w:tabs>
        <w:ind w:left="4680" w:hanging="360"/>
      </w:pPr>
      <w:rPr>
        <w:rFonts w:ascii="Arial" w:hAnsi="Arial" w:hint="default"/>
      </w:rPr>
    </w:lvl>
    <w:lvl w:ilvl="7" w:tplc="DB8AFB7C" w:tentative="1">
      <w:start w:val="1"/>
      <w:numFmt w:val="bullet"/>
      <w:lvlText w:val="•"/>
      <w:lvlJc w:val="left"/>
      <w:pPr>
        <w:tabs>
          <w:tab w:val="num" w:pos="5400"/>
        </w:tabs>
        <w:ind w:left="5400" w:hanging="360"/>
      </w:pPr>
      <w:rPr>
        <w:rFonts w:ascii="Arial" w:hAnsi="Arial" w:hint="default"/>
      </w:rPr>
    </w:lvl>
    <w:lvl w:ilvl="8" w:tplc="624A2358" w:tentative="1">
      <w:start w:val="1"/>
      <w:numFmt w:val="bullet"/>
      <w:lvlText w:val="•"/>
      <w:lvlJc w:val="left"/>
      <w:pPr>
        <w:tabs>
          <w:tab w:val="num" w:pos="6120"/>
        </w:tabs>
        <w:ind w:left="6120" w:hanging="360"/>
      </w:pPr>
      <w:rPr>
        <w:rFonts w:ascii="Arial" w:hAnsi="Arial" w:hint="default"/>
      </w:rPr>
    </w:lvl>
  </w:abstractNum>
  <w:abstractNum w:abstractNumId="32">
    <w:nsid w:val="644D33B5"/>
    <w:multiLevelType w:val="hybridMultilevel"/>
    <w:tmpl w:val="AF504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4845DB1"/>
    <w:multiLevelType w:val="hybridMultilevel"/>
    <w:tmpl w:val="4B7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271DBA"/>
    <w:multiLevelType w:val="hybridMultilevel"/>
    <w:tmpl w:val="1A22EE6C"/>
    <w:lvl w:ilvl="0" w:tplc="304E90E4">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9616ED4"/>
    <w:multiLevelType w:val="hybridMultilevel"/>
    <w:tmpl w:val="094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37">
    <w:nsid w:val="6FA55A19"/>
    <w:multiLevelType w:val="hybridMultilevel"/>
    <w:tmpl w:val="6DE41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31A6A87"/>
    <w:multiLevelType w:val="hybridMultilevel"/>
    <w:tmpl w:val="119869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Courier New"/>
        <w:b/>
        <w:bCs/>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0A7198"/>
    <w:multiLevelType w:val="hybridMultilevel"/>
    <w:tmpl w:val="547476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8287560"/>
    <w:multiLevelType w:val="hybridMultilevel"/>
    <w:tmpl w:val="698A5D6E"/>
    <w:lvl w:ilvl="0" w:tplc="BC3E0D74">
      <w:start w:val="1"/>
      <w:numFmt w:val="bullet"/>
      <w:lvlText w:val="•"/>
      <w:lvlJc w:val="left"/>
      <w:pPr>
        <w:tabs>
          <w:tab w:val="num" w:pos="360"/>
        </w:tabs>
        <w:ind w:left="360" w:hanging="360"/>
      </w:pPr>
      <w:rPr>
        <w:rFonts w:ascii="Arial" w:hAnsi="Arial" w:hint="default"/>
      </w:rPr>
    </w:lvl>
    <w:lvl w:ilvl="1" w:tplc="7B7A6EE8" w:tentative="1">
      <w:start w:val="1"/>
      <w:numFmt w:val="bullet"/>
      <w:lvlText w:val="•"/>
      <w:lvlJc w:val="left"/>
      <w:pPr>
        <w:tabs>
          <w:tab w:val="num" w:pos="1080"/>
        </w:tabs>
        <w:ind w:left="1080" w:hanging="360"/>
      </w:pPr>
      <w:rPr>
        <w:rFonts w:ascii="Arial" w:hAnsi="Arial" w:hint="default"/>
      </w:rPr>
    </w:lvl>
    <w:lvl w:ilvl="2" w:tplc="195AF98A" w:tentative="1">
      <w:start w:val="1"/>
      <w:numFmt w:val="bullet"/>
      <w:lvlText w:val="•"/>
      <w:lvlJc w:val="left"/>
      <w:pPr>
        <w:tabs>
          <w:tab w:val="num" w:pos="1800"/>
        </w:tabs>
        <w:ind w:left="1800" w:hanging="360"/>
      </w:pPr>
      <w:rPr>
        <w:rFonts w:ascii="Arial" w:hAnsi="Arial" w:hint="default"/>
      </w:rPr>
    </w:lvl>
    <w:lvl w:ilvl="3" w:tplc="B914BA80" w:tentative="1">
      <w:start w:val="1"/>
      <w:numFmt w:val="bullet"/>
      <w:lvlText w:val="•"/>
      <w:lvlJc w:val="left"/>
      <w:pPr>
        <w:tabs>
          <w:tab w:val="num" w:pos="2520"/>
        </w:tabs>
        <w:ind w:left="2520" w:hanging="360"/>
      </w:pPr>
      <w:rPr>
        <w:rFonts w:ascii="Arial" w:hAnsi="Arial" w:hint="default"/>
      </w:rPr>
    </w:lvl>
    <w:lvl w:ilvl="4" w:tplc="3D881F1E" w:tentative="1">
      <w:start w:val="1"/>
      <w:numFmt w:val="bullet"/>
      <w:lvlText w:val="•"/>
      <w:lvlJc w:val="left"/>
      <w:pPr>
        <w:tabs>
          <w:tab w:val="num" w:pos="3240"/>
        </w:tabs>
        <w:ind w:left="3240" w:hanging="360"/>
      </w:pPr>
      <w:rPr>
        <w:rFonts w:ascii="Arial" w:hAnsi="Arial" w:hint="default"/>
      </w:rPr>
    </w:lvl>
    <w:lvl w:ilvl="5" w:tplc="220C785C" w:tentative="1">
      <w:start w:val="1"/>
      <w:numFmt w:val="bullet"/>
      <w:lvlText w:val="•"/>
      <w:lvlJc w:val="left"/>
      <w:pPr>
        <w:tabs>
          <w:tab w:val="num" w:pos="3960"/>
        </w:tabs>
        <w:ind w:left="3960" w:hanging="360"/>
      </w:pPr>
      <w:rPr>
        <w:rFonts w:ascii="Arial" w:hAnsi="Arial" w:hint="default"/>
      </w:rPr>
    </w:lvl>
    <w:lvl w:ilvl="6" w:tplc="D528DE48" w:tentative="1">
      <w:start w:val="1"/>
      <w:numFmt w:val="bullet"/>
      <w:lvlText w:val="•"/>
      <w:lvlJc w:val="left"/>
      <w:pPr>
        <w:tabs>
          <w:tab w:val="num" w:pos="4680"/>
        </w:tabs>
        <w:ind w:left="4680" w:hanging="360"/>
      </w:pPr>
      <w:rPr>
        <w:rFonts w:ascii="Arial" w:hAnsi="Arial" w:hint="default"/>
      </w:rPr>
    </w:lvl>
    <w:lvl w:ilvl="7" w:tplc="1786F522" w:tentative="1">
      <w:start w:val="1"/>
      <w:numFmt w:val="bullet"/>
      <w:lvlText w:val="•"/>
      <w:lvlJc w:val="left"/>
      <w:pPr>
        <w:tabs>
          <w:tab w:val="num" w:pos="5400"/>
        </w:tabs>
        <w:ind w:left="5400" w:hanging="360"/>
      </w:pPr>
      <w:rPr>
        <w:rFonts w:ascii="Arial" w:hAnsi="Arial" w:hint="default"/>
      </w:rPr>
    </w:lvl>
    <w:lvl w:ilvl="8" w:tplc="9A12142A" w:tentative="1">
      <w:start w:val="1"/>
      <w:numFmt w:val="bullet"/>
      <w:lvlText w:val="•"/>
      <w:lvlJc w:val="left"/>
      <w:pPr>
        <w:tabs>
          <w:tab w:val="num" w:pos="6120"/>
        </w:tabs>
        <w:ind w:left="6120" w:hanging="360"/>
      </w:pPr>
      <w:rPr>
        <w:rFonts w:ascii="Arial" w:hAnsi="Arial" w:hint="default"/>
      </w:rPr>
    </w:lvl>
  </w:abstractNum>
  <w:abstractNum w:abstractNumId="42">
    <w:nsid w:val="78B92872"/>
    <w:multiLevelType w:val="hybridMultilevel"/>
    <w:tmpl w:val="C44A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EE53DD"/>
    <w:multiLevelType w:val="hybridMultilevel"/>
    <w:tmpl w:val="10C6D2B4"/>
    <w:lvl w:ilvl="0" w:tplc="08090005">
      <w:start w:val="1"/>
      <w:numFmt w:val="bullet"/>
      <w:lvlText w:val=""/>
      <w:lvlJc w:val="left"/>
      <w:pPr>
        <w:tabs>
          <w:tab w:val="num" w:pos="360"/>
        </w:tabs>
        <w:ind w:left="360" w:hanging="360"/>
      </w:pPr>
      <w:rPr>
        <w:rFonts w:ascii="Wingdings" w:hAnsi="Wingdings" w:hint="default"/>
      </w:rPr>
    </w:lvl>
    <w:lvl w:ilvl="1" w:tplc="4A842330" w:tentative="1">
      <w:start w:val="1"/>
      <w:numFmt w:val="bullet"/>
      <w:lvlText w:val="•"/>
      <w:lvlJc w:val="left"/>
      <w:pPr>
        <w:tabs>
          <w:tab w:val="num" w:pos="1080"/>
        </w:tabs>
        <w:ind w:left="1080" w:hanging="360"/>
      </w:pPr>
      <w:rPr>
        <w:rFonts w:ascii="Arial" w:hAnsi="Arial" w:hint="default"/>
      </w:rPr>
    </w:lvl>
    <w:lvl w:ilvl="2" w:tplc="53E885D8" w:tentative="1">
      <w:start w:val="1"/>
      <w:numFmt w:val="bullet"/>
      <w:lvlText w:val="•"/>
      <w:lvlJc w:val="left"/>
      <w:pPr>
        <w:tabs>
          <w:tab w:val="num" w:pos="1800"/>
        </w:tabs>
        <w:ind w:left="1800" w:hanging="360"/>
      </w:pPr>
      <w:rPr>
        <w:rFonts w:ascii="Arial" w:hAnsi="Arial" w:hint="default"/>
      </w:rPr>
    </w:lvl>
    <w:lvl w:ilvl="3" w:tplc="11FC334E" w:tentative="1">
      <w:start w:val="1"/>
      <w:numFmt w:val="bullet"/>
      <w:lvlText w:val="•"/>
      <w:lvlJc w:val="left"/>
      <w:pPr>
        <w:tabs>
          <w:tab w:val="num" w:pos="2520"/>
        </w:tabs>
        <w:ind w:left="2520" w:hanging="360"/>
      </w:pPr>
      <w:rPr>
        <w:rFonts w:ascii="Arial" w:hAnsi="Arial" w:hint="default"/>
      </w:rPr>
    </w:lvl>
    <w:lvl w:ilvl="4" w:tplc="840C38F4" w:tentative="1">
      <w:start w:val="1"/>
      <w:numFmt w:val="bullet"/>
      <w:lvlText w:val="•"/>
      <w:lvlJc w:val="left"/>
      <w:pPr>
        <w:tabs>
          <w:tab w:val="num" w:pos="3240"/>
        </w:tabs>
        <w:ind w:left="3240" w:hanging="360"/>
      </w:pPr>
      <w:rPr>
        <w:rFonts w:ascii="Arial" w:hAnsi="Arial" w:hint="default"/>
      </w:rPr>
    </w:lvl>
    <w:lvl w:ilvl="5" w:tplc="7218A57E" w:tentative="1">
      <w:start w:val="1"/>
      <w:numFmt w:val="bullet"/>
      <w:lvlText w:val="•"/>
      <w:lvlJc w:val="left"/>
      <w:pPr>
        <w:tabs>
          <w:tab w:val="num" w:pos="3960"/>
        </w:tabs>
        <w:ind w:left="3960" w:hanging="360"/>
      </w:pPr>
      <w:rPr>
        <w:rFonts w:ascii="Arial" w:hAnsi="Arial" w:hint="default"/>
      </w:rPr>
    </w:lvl>
    <w:lvl w:ilvl="6" w:tplc="6A9EC11C" w:tentative="1">
      <w:start w:val="1"/>
      <w:numFmt w:val="bullet"/>
      <w:lvlText w:val="•"/>
      <w:lvlJc w:val="left"/>
      <w:pPr>
        <w:tabs>
          <w:tab w:val="num" w:pos="4680"/>
        </w:tabs>
        <w:ind w:left="4680" w:hanging="360"/>
      </w:pPr>
      <w:rPr>
        <w:rFonts w:ascii="Arial" w:hAnsi="Arial" w:hint="default"/>
      </w:rPr>
    </w:lvl>
    <w:lvl w:ilvl="7" w:tplc="DB8AFB7C" w:tentative="1">
      <w:start w:val="1"/>
      <w:numFmt w:val="bullet"/>
      <w:lvlText w:val="•"/>
      <w:lvlJc w:val="left"/>
      <w:pPr>
        <w:tabs>
          <w:tab w:val="num" w:pos="5400"/>
        </w:tabs>
        <w:ind w:left="5400" w:hanging="360"/>
      </w:pPr>
      <w:rPr>
        <w:rFonts w:ascii="Arial" w:hAnsi="Arial" w:hint="default"/>
      </w:rPr>
    </w:lvl>
    <w:lvl w:ilvl="8" w:tplc="624A2358" w:tentative="1">
      <w:start w:val="1"/>
      <w:numFmt w:val="bullet"/>
      <w:lvlText w:val="•"/>
      <w:lvlJc w:val="left"/>
      <w:pPr>
        <w:tabs>
          <w:tab w:val="num" w:pos="6120"/>
        </w:tabs>
        <w:ind w:left="6120" w:hanging="360"/>
      </w:pPr>
      <w:rPr>
        <w:rFonts w:ascii="Arial" w:hAnsi="Arial" w:hint="default"/>
      </w:rPr>
    </w:lvl>
  </w:abstractNum>
  <w:num w:numId="1">
    <w:abstractNumId w:val="28"/>
  </w:num>
  <w:num w:numId="2">
    <w:abstractNumId w:val="1"/>
  </w:num>
  <w:num w:numId="3">
    <w:abstractNumId w:val="4"/>
  </w:num>
  <w:num w:numId="4">
    <w:abstractNumId w:val="9"/>
  </w:num>
  <w:num w:numId="5">
    <w:abstractNumId w:val="24"/>
  </w:num>
  <w:num w:numId="6">
    <w:abstractNumId w:val="23"/>
  </w:num>
  <w:num w:numId="7">
    <w:abstractNumId w:val="39"/>
  </w:num>
  <w:num w:numId="8">
    <w:abstractNumId w:val="11"/>
  </w:num>
  <w:num w:numId="9">
    <w:abstractNumId w:val="36"/>
  </w:num>
  <w:num w:numId="10">
    <w:abstractNumId w:val="27"/>
  </w:num>
  <w:num w:numId="11">
    <w:abstractNumId w:val="0"/>
  </w:num>
  <w:num w:numId="12">
    <w:abstractNumId w:val="13"/>
  </w:num>
  <w:num w:numId="13">
    <w:abstractNumId w:val="37"/>
  </w:num>
  <w:num w:numId="14">
    <w:abstractNumId w:val="32"/>
  </w:num>
  <w:num w:numId="15">
    <w:abstractNumId w:val="40"/>
  </w:num>
  <w:num w:numId="16">
    <w:abstractNumId w:val="20"/>
  </w:num>
  <w:num w:numId="17">
    <w:abstractNumId w:val="34"/>
  </w:num>
  <w:num w:numId="18">
    <w:abstractNumId w:val="26"/>
  </w:num>
  <w:num w:numId="19">
    <w:abstractNumId w:val="14"/>
  </w:num>
  <w:num w:numId="20">
    <w:abstractNumId w:val="16"/>
  </w:num>
  <w:num w:numId="21">
    <w:abstractNumId w:val="38"/>
  </w:num>
  <w:num w:numId="22">
    <w:abstractNumId w:val="5"/>
  </w:num>
  <w:num w:numId="23">
    <w:abstractNumId w:val="31"/>
  </w:num>
  <w:num w:numId="24">
    <w:abstractNumId w:val="12"/>
  </w:num>
  <w:num w:numId="25">
    <w:abstractNumId w:val="8"/>
  </w:num>
  <w:num w:numId="26">
    <w:abstractNumId w:val="41"/>
  </w:num>
  <w:num w:numId="27">
    <w:abstractNumId w:val="25"/>
  </w:num>
  <w:num w:numId="28">
    <w:abstractNumId w:val="6"/>
  </w:num>
  <w:num w:numId="29">
    <w:abstractNumId w:val="43"/>
  </w:num>
  <w:num w:numId="30">
    <w:abstractNumId w:val="22"/>
  </w:num>
  <w:num w:numId="31">
    <w:abstractNumId w:val="21"/>
  </w:num>
  <w:num w:numId="32">
    <w:abstractNumId w:val="19"/>
  </w:num>
  <w:num w:numId="33">
    <w:abstractNumId w:val="2"/>
  </w:num>
  <w:num w:numId="34">
    <w:abstractNumId w:val="33"/>
  </w:num>
  <w:num w:numId="35">
    <w:abstractNumId w:val="15"/>
  </w:num>
  <w:num w:numId="36">
    <w:abstractNumId w:val="29"/>
  </w:num>
  <w:num w:numId="37">
    <w:abstractNumId w:val="10"/>
  </w:num>
  <w:num w:numId="38">
    <w:abstractNumId w:val="3"/>
  </w:num>
  <w:num w:numId="39">
    <w:abstractNumId w:val="30"/>
  </w:num>
  <w:num w:numId="40">
    <w:abstractNumId w:val="42"/>
  </w:num>
  <w:num w:numId="41">
    <w:abstractNumId w:val="18"/>
  </w:num>
  <w:num w:numId="42">
    <w:abstractNumId w:val="17"/>
  </w:num>
  <w:num w:numId="43">
    <w:abstractNumId w:val="7"/>
  </w:num>
  <w:num w:numId="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55"/>
    <w:rsid w:val="00001C4C"/>
    <w:rsid w:val="00001E87"/>
    <w:rsid w:val="000054ED"/>
    <w:rsid w:val="0000613E"/>
    <w:rsid w:val="00007FD4"/>
    <w:rsid w:val="00013A6C"/>
    <w:rsid w:val="00014E1E"/>
    <w:rsid w:val="000164EF"/>
    <w:rsid w:val="00025AD6"/>
    <w:rsid w:val="0002609F"/>
    <w:rsid w:val="000267F6"/>
    <w:rsid w:val="00027155"/>
    <w:rsid w:val="00027AA1"/>
    <w:rsid w:val="00031CBA"/>
    <w:rsid w:val="00033AD2"/>
    <w:rsid w:val="0003425F"/>
    <w:rsid w:val="000359B4"/>
    <w:rsid w:val="00036DF7"/>
    <w:rsid w:val="000373F8"/>
    <w:rsid w:val="00037914"/>
    <w:rsid w:val="00041AD4"/>
    <w:rsid w:val="000430C2"/>
    <w:rsid w:val="0004362E"/>
    <w:rsid w:val="000443DF"/>
    <w:rsid w:val="00046CB4"/>
    <w:rsid w:val="0005038E"/>
    <w:rsid w:val="00051978"/>
    <w:rsid w:val="00051CCE"/>
    <w:rsid w:val="000522AD"/>
    <w:rsid w:val="00054CAE"/>
    <w:rsid w:val="00054EFD"/>
    <w:rsid w:val="000572CD"/>
    <w:rsid w:val="000606F5"/>
    <w:rsid w:val="00060E15"/>
    <w:rsid w:val="00065014"/>
    <w:rsid w:val="00066666"/>
    <w:rsid w:val="0006669B"/>
    <w:rsid w:val="00067D53"/>
    <w:rsid w:val="00071102"/>
    <w:rsid w:val="00071DEB"/>
    <w:rsid w:val="000725E1"/>
    <w:rsid w:val="00072C0F"/>
    <w:rsid w:val="00072EB5"/>
    <w:rsid w:val="00073B1B"/>
    <w:rsid w:val="00073D02"/>
    <w:rsid w:val="00073DD3"/>
    <w:rsid w:val="00073EC0"/>
    <w:rsid w:val="00074F9D"/>
    <w:rsid w:val="0007593C"/>
    <w:rsid w:val="000765B8"/>
    <w:rsid w:val="00077392"/>
    <w:rsid w:val="00077B8A"/>
    <w:rsid w:val="00080642"/>
    <w:rsid w:val="00084945"/>
    <w:rsid w:val="00084C85"/>
    <w:rsid w:val="00085081"/>
    <w:rsid w:val="0008628C"/>
    <w:rsid w:val="0009022A"/>
    <w:rsid w:val="00090EEE"/>
    <w:rsid w:val="000927C9"/>
    <w:rsid w:val="00092B9A"/>
    <w:rsid w:val="0009663A"/>
    <w:rsid w:val="000A0714"/>
    <w:rsid w:val="000A0E9D"/>
    <w:rsid w:val="000A1023"/>
    <w:rsid w:val="000A19B9"/>
    <w:rsid w:val="000A2D4E"/>
    <w:rsid w:val="000A5142"/>
    <w:rsid w:val="000A6F20"/>
    <w:rsid w:val="000A7B2B"/>
    <w:rsid w:val="000B0A88"/>
    <w:rsid w:val="000B1D76"/>
    <w:rsid w:val="000B22DB"/>
    <w:rsid w:val="000B2432"/>
    <w:rsid w:val="000B3527"/>
    <w:rsid w:val="000B3570"/>
    <w:rsid w:val="000B49B3"/>
    <w:rsid w:val="000B545B"/>
    <w:rsid w:val="000C0F00"/>
    <w:rsid w:val="000C1AA9"/>
    <w:rsid w:val="000C4DBD"/>
    <w:rsid w:val="000C600D"/>
    <w:rsid w:val="000C61CE"/>
    <w:rsid w:val="000C7C56"/>
    <w:rsid w:val="000D1BE9"/>
    <w:rsid w:val="000D2C9E"/>
    <w:rsid w:val="000D3FE2"/>
    <w:rsid w:val="000D4F2C"/>
    <w:rsid w:val="000D5BE4"/>
    <w:rsid w:val="000D6CB5"/>
    <w:rsid w:val="000D72F9"/>
    <w:rsid w:val="000D7B0F"/>
    <w:rsid w:val="000E27CC"/>
    <w:rsid w:val="000E372D"/>
    <w:rsid w:val="000E3DAE"/>
    <w:rsid w:val="000E45C5"/>
    <w:rsid w:val="000E4F89"/>
    <w:rsid w:val="000E50FA"/>
    <w:rsid w:val="000E5E82"/>
    <w:rsid w:val="000E6670"/>
    <w:rsid w:val="000E7C0D"/>
    <w:rsid w:val="000F088D"/>
    <w:rsid w:val="000F0BE5"/>
    <w:rsid w:val="000F259F"/>
    <w:rsid w:val="000F3313"/>
    <w:rsid w:val="000F4A70"/>
    <w:rsid w:val="000F59AE"/>
    <w:rsid w:val="000F5E12"/>
    <w:rsid w:val="000F5FE9"/>
    <w:rsid w:val="000F66C0"/>
    <w:rsid w:val="000F686B"/>
    <w:rsid w:val="000F6DC9"/>
    <w:rsid w:val="00100A83"/>
    <w:rsid w:val="00100CA9"/>
    <w:rsid w:val="001012B9"/>
    <w:rsid w:val="001028A1"/>
    <w:rsid w:val="001038E1"/>
    <w:rsid w:val="00103A95"/>
    <w:rsid w:val="00103E8B"/>
    <w:rsid w:val="00104C2D"/>
    <w:rsid w:val="00104CCB"/>
    <w:rsid w:val="0010522D"/>
    <w:rsid w:val="00105645"/>
    <w:rsid w:val="00114F8A"/>
    <w:rsid w:val="00115023"/>
    <w:rsid w:val="001158CA"/>
    <w:rsid w:val="00115ECC"/>
    <w:rsid w:val="00117545"/>
    <w:rsid w:val="00121EE2"/>
    <w:rsid w:val="0012393A"/>
    <w:rsid w:val="00126F9C"/>
    <w:rsid w:val="00130219"/>
    <w:rsid w:val="0013137A"/>
    <w:rsid w:val="00131B03"/>
    <w:rsid w:val="00133FD2"/>
    <w:rsid w:val="0013430F"/>
    <w:rsid w:val="00134396"/>
    <w:rsid w:val="0013451A"/>
    <w:rsid w:val="0013463A"/>
    <w:rsid w:val="00137100"/>
    <w:rsid w:val="00140DA6"/>
    <w:rsid w:val="001412DD"/>
    <w:rsid w:val="00141D5C"/>
    <w:rsid w:val="00142646"/>
    <w:rsid w:val="0014391A"/>
    <w:rsid w:val="00144F79"/>
    <w:rsid w:val="00151FC2"/>
    <w:rsid w:val="00152114"/>
    <w:rsid w:val="00152940"/>
    <w:rsid w:val="00152C8D"/>
    <w:rsid w:val="001530D4"/>
    <w:rsid w:val="00153654"/>
    <w:rsid w:val="00153FEE"/>
    <w:rsid w:val="001557E4"/>
    <w:rsid w:val="00157F6A"/>
    <w:rsid w:val="00161DC8"/>
    <w:rsid w:val="00165B41"/>
    <w:rsid w:val="00167982"/>
    <w:rsid w:val="001701D5"/>
    <w:rsid w:val="00171C9C"/>
    <w:rsid w:val="001729E3"/>
    <w:rsid w:val="00172D6A"/>
    <w:rsid w:val="00172FC7"/>
    <w:rsid w:val="00174001"/>
    <w:rsid w:val="00175E67"/>
    <w:rsid w:val="001802BF"/>
    <w:rsid w:val="00180417"/>
    <w:rsid w:val="00181CD1"/>
    <w:rsid w:val="00182CAB"/>
    <w:rsid w:val="00183140"/>
    <w:rsid w:val="00190AA9"/>
    <w:rsid w:val="00191679"/>
    <w:rsid w:val="00193108"/>
    <w:rsid w:val="001950A2"/>
    <w:rsid w:val="00195EE7"/>
    <w:rsid w:val="001A10D0"/>
    <w:rsid w:val="001A1908"/>
    <w:rsid w:val="001A1E29"/>
    <w:rsid w:val="001A210F"/>
    <w:rsid w:val="001A2208"/>
    <w:rsid w:val="001A4A3B"/>
    <w:rsid w:val="001A6473"/>
    <w:rsid w:val="001A6BB4"/>
    <w:rsid w:val="001B21C3"/>
    <w:rsid w:val="001B2870"/>
    <w:rsid w:val="001B392D"/>
    <w:rsid w:val="001B4C48"/>
    <w:rsid w:val="001B5856"/>
    <w:rsid w:val="001B5D83"/>
    <w:rsid w:val="001B5FDC"/>
    <w:rsid w:val="001B6240"/>
    <w:rsid w:val="001B6293"/>
    <w:rsid w:val="001B6A61"/>
    <w:rsid w:val="001B6E2B"/>
    <w:rsid w:val="001B7814"/>
    <w:rsid w:val="001C0975"/>
    <w:rsid w:val="001C0BA2"/>
    <w:rsid w:val="001C269B"/>
    <w:rsid w:val="001C3777"/>
    <w:rsid w:val="001C3EAA"/>
    <w:rsid w:val="001C4D37"/>
    <w:rsid w:val="001C4DE2"/>
    <w:rsid w:val="001C5161"/>
    <w:rsid w:val="001C5F82"/>
    <w:rsid w:val="001C60C4"/>
    <w:rsid w:val="001C68D6"/>
    <w:rsid w:val="001D0C46"/>
    <w:rsid w:val="001D412A"/>
    <w:rsid w:val="001D456B"/>
    <w:rsid w:val="001E1310"/>
    <w:rsid w:val="001E148B"/>
    <w:rsid w:val="001E26A4"/>
    <w:rsid w:val="001E345B"/>
    <w:rsid w:val="001E4D1F"/>
    <w:rsid w:val="001E4ED2"/>
    <w:rsid w:val="001E644B"/>
    <w:rsid w:val="001F0C2A"/>
    <w:rsid w:val="001F1481"/>
    <w:rsid w:val="001F2A71"/>
    <w:rsid w:val="001F3576"/>
    <w:rsid w:val="001F4FE0"/>
    <w:rsid w:val="001F74C4"/>
    <w:rsid w:val="001F75AC"/>
    <w:rsid w:val="0020072E"/>
    <w:rsid w:val="00201AD4"/>
    <w:rsid w:val="0020341C"/>
    <w:rsid w:val="00204961"/>
    <w:rsid w:val="002053C6"/>
    <w:rsid w:val="0020758B"/>
    <w:rsid w:val="00211163"/>
    <w:rsid w:val="00214908"/>
    <w:rsid w:val="00215F18"/>
    <w:rsid w:val="00216BD0"/>
    <w:rsid w:val="00217EB9"/>
    <w:rsid w:val="0022057D"/>
    <w:rsid w:val="00222A57"/>
    <w:rsid w:val="00222B35"/>
    <w:rsid w:val="00227DAD"/>
    <w:rsid w:val="00230A79"/>
    <w:rsid w:val="00230E85"/>
    <w:rsid w:val="00232632"/>
    <w:rsid w:val="00235F11"/>
    <w:rsid w:val="00240F93"/>
    <w:rsid w:val="00242CB5"/>
    <w:rsid w:val="00243E20"/>
    <w:rsid w:val="00244D8C"/>
    <w:rsid w:val="00245BC7"/>
    <w:rsid w:val="00246D2D"/>
    <w:rsid w:val="00246EA8"/>
    <w:rsid w:val="00252D81"/>
    <w:rsid w:val="00254E64"/>
    <w:rsid w:val="0025572C"/>
    <w:rsid w:val="00255C7B"/>
    <w:rsid w:val="00256826"/>
    <w:rsid w:val="0026076C"/>
    <w:rsid w:val="00260FE4"/>
    <w:rsid w:val="0026263C"/>
    <w:rsid w:val="00263193"/>
    <w:rsid w:val="0027017D"/>
    <w:rsid w:val="00270C59"/>
    <w:rsid w:val="002712D5"/>
    <w:rsid w:val="00271615"/>
    <w:rsid w:val="0027305E"/>
    <w:rsid w:val="002732F0"/>
    <w:rsid w:val="00273957"/>
    <w:rsid w:val="00274A89"/>
    <w:rsid w:val="0027627E"/>
    <w:rsid w:val="002763B3"/>
    <w:rsid w:val="00280851"/>
    <w:rsid w:val="00281968"/>
    <w:rsid w:val="00290917"/>
    <w:rsid w:val="00291166"/>
    <w:rsid w:val="0029157F"/>
    <w:rsid w:val="00291C9C"/>
    <w:rsid w:val="002921FE"/>
    <w:rsid w:val="0029281B"/>
    <w:rsid w:val="002929C2"/>
    <w:rsid w:val="002931A8"/>
    <w:rsid w:val="0029347F"/>
    <w:rsid w:val="002934EF"/>
    <w:rsid w:val="0029353D"/>
    <w:rsid w:val="002949BC"/>
    <w:rsid w:val="00295986"/>
    <w:rsid w:val="002968EC"/>
    <w:rsid w:val="00297193"/>
    <w:rsid w:val="002A1A6E"/>
    <w:rsid w:val="002A1C48"/>
    <w:rsid w:val="002A1DAE"/>
    <w:rsid w:val="002A204E"/>
    <w:rsid w:val="002A2587"/>
    <w:rsid w:val="002A3666"/>
    <w:rsid w:val="002A38E4"/>
    <w:rsid w:val="002A4436"/>
    <w:rsid w:val="002A444D"/>
    <w:rsid w:val="002A5329"/>
    <w:rsid w:val="002A5AD1"/>
    <w:rsid w:val="002A5CAB"/>
    <w:rsid w:val="002A7018"/>
    <w:rsid w:val="002B1A1B"/>
    <w:rsid w:val="002B1AD5"/>
    <w:rsid w:val="002B3644"/>
    <w:rsid w:val="002B3FB1"/>
    <w:rsid w:val="002B5197"/>
    <w:rsid w:val="002B5CDB"/>
    <w:rsid w:val="002B6448"/>
    <w:rsid w:val="002C0700"/>
    <w:rsid w:val="002C0AA0"/>
    <w:rsid w:val="002C2291"/>
    <w:rsid w:val="002C2F72"/>
    <w:rsid w:val="002C32C8"/>
    <w:rsid w:val="002C3392"/>
    <w:rsid w:val="002C3F2B"/>
    <w:rsid w:val="002C62A2"/>
    <w:rsid w:val="002C6B86"/>
    <w:rsid w:val="002C777D"/>
    <w:rsid w:val="002D11F4"/>
    <w:rsid w:val="002D1504"/>
    <w:rsid w:val="002D155D"/>
    <w:rsid w:val="002D3809"/>
    <w:rsid w:val="002D3C6D"/>
    <w:rsid w:val="002D3E37"/>
    <w:rsid w:val="002D6F93"/>
    <w:rsid w:val="002D78EF"/>
    <w:rsid w:val="002D7BA0"/>
    <w:rsid w:val="002E3DC2"/>
    <w:rsid w:val="002E4310"/>
    <w:rsid w:val="002E711E"/>
    <w:rsid w:val="002E734B"/>
    <w:rsid w:val="002E7B21"/>
    <w:rsid w:val="002F036A"/>
    <w:rsid w:val="002F13DC"/>
    <w:rsid w:val="002F41F7"/>
    <w:rsid w:val="002F452D"/>
    <w:rsid w:val="002F4A15"/>
    <w:rsid w:val="002F6709"/>
    <w:rsid w:val="002F671B"/>
    <w:rsid w:val="002F7FE7"/>
    <w:rsid w:val="003002C2"/>
    <w:rsid w:val="00300905"/>
    <w:rsid w:val="0030146E"/>
    <w:rsid w:val="0030161B"/>
    <w:rsid w:val="003024EC"/>
    <w:rsid w:val="0030542A"/>
    <w:rsid w:val="003058ED"/>
    <w:rsid w:val="00311142"/>
    <w:rsid w:val="00313C26"/>
    <w:rsid w:val="00313E60"/>
    <w:rsid w:val="0031614F"/>
    <w:rsid w:val="003211CF"/>
    <w:rsid w:val="00321826"/>
    <w:rsid w:val="00323B9F"/>
    <w:rsid w:val="003260BB"/>
    <w:rsid w:val="00326BA9"/>
    <w:rsid w:val="00326BBD"/>
    <w:rsid w:val="0032794D"/>
    <w:rsid w:val="00333626"/>
    <w:rsid w:val="003353F6"/>
    <w:rsid w:val="00336A29"/>
    <w:rsid w:val="00336C70"/>
    <w:rsid w:val="003436EF"/>
    <w:rsid w:val="00344403"/>
    <w:rsid w:val="00344E8B"/>
    <w:rsid w:val="0034559A"/>
    <w:rsid w:val="00345747"/>
    <w:rsid w:val="0034584E"/>
    <w:rsid w:val="00351C6C"/>
    <w:rsid w:val="00352424"/>
    <w:rsid w:val="0035296D"/>
    <w:rsid w:val="00352D02"/>
    <w:rsid w:val="00353504"/>
    <w:rsid w:val="00353BCA"/>
    <w:rsid w:val="00356D1F"/>
    <w:rsid w:val="0036006C"/>
    <w:rsid w:val="00360394"/>
    <w:rsid w:val="003624D8"/>
    <w:rsid w:val="00363682"/>
    <w:rsid w:val="00364312"/>
    <w:rsid w:val="00364551"/>
    <w:rsid w:val="00365136"/>
    <w:rsid w:val="0036524A"/>
    <w:rsid w:val="0037262D"/>
    <w:rsid w:val="00374367"/>
    <w:rsid w:val="00374549"/>
    <w:rsid w:val="00374D72"/>
    <w:rsid w:val="003773C1"/>
    <w:rsid w:val="00377959"/>
    <w:rsid w:val="00380FF7"/>
    <w:rsid w:val="00382958"/>
    <w:rsid w:val="003841DD"/>
    <w:rsid w:val="003843EC"/>
    <w:rsid w:val="003863D0"/>
    <w:rsid w:val="00387481"/>
    <w:rsid w:val="00392DBB"/>
    <w:rsid w:val="00394D9F"/>
    <w:rsid w:val="00394F06"/>
    <w:rsid w:val="00396333"/>
    <w:rsid w:val="003A15A5"/>
    <w:rsid w:val="003A55F2"/>
    <w:rsid w:val="003A5B2C"/>
    <w:rsid w:val="003A704C"/>
    <w:rsid w:val="003A7F05"/>
    <w:rsid w:val="003B42CA"/>
    <w:rsid w:val="003B5ECA"/>
    <w:rsid w:val="003B6C38"/>
    <w:rsid w:val="003B73CA"/>
    <w:rsid w:val="003B7460"/>
    <w:rsid w:val="003B7FA6"/>
    <w:rsid w:val="003C16E5"/>
    <w:rsid w:val="003C309E"/>
    <w:rsid w:val="003C67C4"/>
    <w:rsid w:val="003C73B5"/>
    <w:rsid w:val="003C752B"/>
    <w:rsid w:val="003D0FE9"/>
    <w:rsid w:val="003D2243"/>
    <w:rsid w:val="003D3ACA"/>
    <w:rsid w:val="003D6051"/>
    <w:rsid w:val="003D79B5"/>
    <w:rsid w:val="003E1DCE"/>
    <w:rsid w:val="003E2719"/>
    <w:rsid w:val="003E2D74"/>
    <w:rsid w:val="003E45B1"/>
    <w:rsid w:val="003E47C6"/>
    <w:rsid w:val="003E4D6F"/>
    <w:rsid w:val="003E5B5B"/>
    <w:rsid w:val="003E5EC1"/>
    <w:rsid w:val="003E75E2"/>
    <w:rsid w:val="003E774E"/>
    <w:rsid w:val="003F03C9"/>
    <w:rsid w:val="003F0AC7"/>
    <w:rsid w:val="003F30FE"/>
    <w:rsid w:val="003F5230"/>
    <w:rsid w:val="003F6C84"/>
    <w:rsid w:val="003F6F75"/>
    <w:rsid w:val="003F7F26"/>
    <w:rsid w:val="00401DDC"/>
    <w:rsid w:val="00402CA9"/>
    <w:rsid w:val="00402D06"/>
    <w:rsid w:val="0040444E"/>
    <w:rsid w:val="004053FE"/>
    <w:rsid w:val="00405C3D"/>
    <w:rsid w:val="00405C45"/>
    <w:rsid w:val="00410AD2"/>
    <w:rsid w:val="00410C22"/>
    <w:rsid w:val="004132F0"/>
    <w:rsid w:val="004141DB"/>
    <w:rsid w:val="00415E23"/>
    <w:rsid w:val="00416175"/>
    <w:rsid w:val="00420B30"/>
    <w:rsid w:val="00422A33"/>
    <w:rsid w:val="0042327E"/>
    <w:rsid w:val="00423E4B"/>
    <w:rsid w:val="0042700F"/>
    <w:rsid w:val="004272FC"/>
    <w:rsid w:val="004273C8"/>
    <w:rsid w:val="004277EB"/>
    <w:rsid w:val="0043077B"/>
    <w:rsid w:val="00431EDA"/>
    <w:rsid w:val="00440051"/>
    <w:rsid w:val="00440234"/>
    <w:rsid w:val="004402DA"/>
    <w:rsid w:val="004405BC"/>
    <w:rsid w:val="00443DF8"/>
    <w:rsid w:val="00444589"/>
    <w:rsid w:val="00444E90"/>
    <w:rsid w:val="004451FD"/>
    <w:rsid w:val="0045186D"/>
    <w:rsid w:val="00451EEA"/>
    <w:rsid w:val="00452259"/>
    <w:rsid w:val="004525F6"/>
    <w:rsid w:val="00452939"/>
    <w:rsid w:val="00452A8A"/>
    <w:rsid w:val="00455B26"/>
    <w:rsid w:val="00456375"/>
    <w:rsid w:val="0045664A"/>
    <w:rsid w:val="00456EA8"/>
    <w:rsid w:val="00457024"/>
    <w:rsid w:val="00461062"/>
    <w:rsid w:val="00461AC9"/>
    <w:rsid w:val="004635BC"/>
    <w:rsid w:val="0046382A"/>
    <w:rsid w:val="00464AB9"/>
    <w:rsid w:val="00471446"/>
    <w:rsid w:val="00473634"/>
    <w:rsid w:val="00475FFC"/>
    <w:rsid w:val="004777A0"/>
    <w:rsid w:val="00477BED"/>
    <w:rsid w:val="00480260"/>
    <w:rsid w:val="0048249F"/>
    <w:rsid w:val="0048406B"/>
    <w:rsid w:val="004845E1"/>
    <w:rsid w:val="00485F53"/>
    <w:rsid w:val="00486633"/>
    <w:rsid w:val="00487EAC"/>
    <w:rsid w:val="004903E0"/>
    <w:rsid w:val="00490A1A"/>
    <w:rsid w:val="00490DE0"/>
    <w:rsid w:val="004911FC"/>
    <w:rsid w:val="00492130"/>
    <w:rsid w:val="00494350"/>
    <w:rsid w:val="004954D6"/>
    <w:rsid w:val="004956CC"/>
    <w:rsid w:val="0049597E"/>
    <w:rsid w:val="00495C8D"/>
    <w:rsid w:val="00496318"/>
    <w:rsid w:val="004A05C0"/>
    <w:rsid w:val="004A10CA"/>
    <w:rsid w:val="004A2B6A"/>
    <w:rsid w:val="004A2E5B"/>
    <w:rsid w:val="004A499E"/>
    <w:rsid w:val="004A4EBA"/>
    <w:rsid w:val="004B32AB"/>
    <w:rsid w:val="004B33CF"/>
    <w:rsid w:val="004B3C73"/>
    <w:rsid w:val="004B3F6A"/>
    <w:rsid w:val="004B4222"/>
    <w:rsid w:val="004B53B5"/>
    <w:rsid w:val="004B5CFD"/>
    <w:rsid w:val="004B7756"/>
    <w:rsid w:val="004B77F2"/>
    <w:rsid w:val="004C0B21"/>
    <w:rsid w:val="004C0CD5"/>
    <w:rsid w:val="004C352E"/>
    <w:rsid w:val="004C3F77"/>
    <w:rsid w:val="004C431F"/>
    <w:rsid w:val="004C486E"/>
    <w:rsid w:val="004C49A4"/>
    <w:rsid w:val="004C5870"/>
    <w:rsid w:val="004C6D38"/>
    <w:rsid w:val="004D0275"/>
    <w:rsid w:val="004D2199"/>
    <w:rsid w:val="004D2BF6"/>
    <w:rsid w:val="004D326F"/>
    <w:rsid w:val="004D3729"/>
    <w:rsid w:val="004D67D7"/>
    <w:rsid w:val="004D7385"/>
    <w:rsid w:val="004D76AE"/>
    <w:rsid w:val="004E36D5"/>
    <w:rsid w:val="004E44BE"/>
    <w:rsid w:val="004E4E09"/>
    <w:rsid w:val="004E5E1D"/>
    <w:rsid w:val="004E5FA2"/>
    <w:rsid w:val="004E6113"/>
    <w:rsid w:val="004E6698"/>
    <w:rsid w:val="004E738B"/>
    <w:rsid w:val="004F10CD"/>
    <w:rsid w:val="004F1DCD"/>
    <w:rsid w:val="004F2C5C"/>
    <w:rsid w:val="004F56B3"/>
    <w:rsid w:val="004F5913"/>
    <w:rsid w:val="004F59F5"/>
    <w:rsid w:val="004F698F"/>
    <w:rsid w:val="004F6D88"/>
    <w:rsid w:val="004F7B1C"/>
    <w:rsid w:val="00500967"/>
    <w:rsid w:val="00500F83"/>
    <w:rsid w:val="00503572"/>
    <w:rsid w:val="0051032C"/>
    <w:rsid w:val="0051444C"/>
    <w:rsid w:val="00514B8C"/>
    <w:rsid w:val="005157CE"/>
    <w:rsid w:val="0051652B"/>
    <w:rsid w:val="00516BE0"/>
    <w:rsid w:val="00520D6D"/>
    <w:rsid w:val="00521600"/>
    <w:rsid w:val="005225F9"/>
    <w:rsid w:val="00523C08"/>
    <w:rsid w:val="00525244"/>
    <w:rsid w:val="00531957"/>
    <w:rsid w:val="0053297F"/>
    <w:rsid w:val="00541A67"/>
    <w:rsid w:val="005435D7"/>
    <w:rsid w:val="00544265"/>
    <w:rsid w:val="005453FC"/>
    <w:rsid w:val="00545FC8"/>
    <w:rsid w:val="0054635C"/>
    <w:rsid w:val="00546561"/>
    <w:rsid w:val="00547A19"/>
    <w:rsid w:val="005502E4"/>
    <w:rsid w:val="005517C1"/>
    <w:rsid w:val="00551842"/>
    <w:rsid w:val="00553135"/>
    <w:rsid w:val="0055413A"/>
    <w:rsid w:val="005542A5"/>
    <w:rsid w:val="00554F45"/>
    <w:rsid w:val="00555474"/>
    <w:rsid w:val="00556317"/>
    <w:rsid w:val="005614D8"/>
    <w:rsid w:val="00561535"/>
    <w:rsid w:val="00561BB7"/>
    <w:rsid w:val="00561EC4"/>
    <w:rsid w:val="005645E6"/>
    <w:rsid w:val="005662BC"/>
    <w:rsid w:val="00571104"/>
    <w:rsid w:val="00580FC7"/>
    <w:rsid w:val="005825FC"/>
    <w:rsid w:val="005835E4"/>
    <w:rsid w:val="005837FA"/>
    <w:rsid w:val="005838E4"/>
    <w:rsid w:val="005862BD"/>
    <w:rsid w:val="005902BC"/>
    <w:rsid w:val="00590F6B"/>
    <w:rsid w:val="0059233E"/>
    <w:rsid w:val="005949A9"/>
    <w:rsid w:val="00594BED"/>
    <w:rsid w:val="00595509"/>
    <w:rsid w:val="005958D9"/>
    <w:rsid w:val="00595CE0"/>
    <w:rsid w:val="0059722A"/>
    <w:rsid w:val="005A0192"/>
    <w:rsid w:val="005A07E0"/>
    <w:rsid w:val="005A6A93"/>
    <w:rsid w:val="005A7EB7"/>
    <w:rsid w:val="005B0253"/>
    <w:rsid w:val="005B2C37"/>
    <w:rsid w:val="005B30A2"/>
    <w:rsid w:val="005B36ED"/>
    <w:rsid w:val="005B3B68"/>
    <w:rsid w:val="005B5ED3"/>
    <w:rsid w:val="005B6F01"/>
    <w:rsid w:val="005C0EEA"/>
    <w:rsid w:val="005C3CAF"/>
    <w:rsid w:val="005C5145"/>
    <w:rsid w:val="005C5F8D"/>
    <w:rsid w:val="005C6917"/>
    <w:rsid w:val="005C7952"/>
    <w:rsid w:val="005D03CC"/>
    <w:rsid w:val="005D0F45"/>
    <w:rsid w:val="005D1CD9"/>
    <w:rsid w:val="005D3404"/>
    <w:rsid w:val="005D34E9"/>
    <w:rsid w:val="005D387C"/>
    <w:rsid w:val="005D48E8"/>
    <w:rsid w:val="005D6970"/>
    <w:rsid w:val="005E10B6"/>
    <w:rsid w:val="005E3635"/>
    <w:rsid w:val="005E3C2D"/>
    <w:rsid w:val="005E57E4"/>
    <w:rsid w:val="005E581C"/>
    <w:rsid w:val="005E5F05"/>
    <w:rsid w:val="005F14E2"/>
    <w:rsid w:val="005F1B83"/>
    <w:rsid w:val="005F4636"/>
    <w:rsid w:val="005F4CD7"/>
    <w:rsid w:val="005F5355"/>
    <w:rsid w:val="005F5B0C"/>
    <w:rsid w:val="005F5C20"/>
    <w:rsid w:val="006005DF"/>
    <w:rsid w:val="006007F3"/>
    <w:rsid w:val="006008A6"/>
    <w:rsid w:val="006015C4"/>
    <w:rsid w:val="00602B6D"/>
    <w:rsid w:val="00604523"/>
    <w:rsid w:val="006047A4"/>
    <w:rsid w:val="0060560E"/>
    <w:rsid w:val="006066D4"/>
    <w:rsid w:val="00606933"/>
    <w:rsid w:val="006079E4"/>
    <w:rsid w:val="00607F94"/>
    <w:rsid w:val="00610116"/>
    <w:rsid w:val="00610D5A"/>
    <w:rsid w:val="0061372E"/>
    <w:rsid w:val="006144A4"/>
    <w:rsid w:val="0061455E"/>
    <w:rsid w:val="00620FA8"/>
    <w:rsid w:val="00621006"/>
    <w:rsid w:val="006221C5"/>
    <w:rsid w:val="00622277"/>
    <w:rsid w:val="00627791"/>
    <w:rsid w:val="00635146"/>
    <w:rsid w:val="0064046B"/>
    <w:rsid w:val="00640B41"/>
    <w:rsid w:val="006414F6"/>
    <w:rsid w:val="00642CB2"/>
    <w:rsid w:val="006434C7"/>
    <w:rsid w:val="00643FB8"/>
    <w:rsid w:val="00647935"/>
    <w:rsid w:val="00650662"/>
    <w:rsid w:val="00650737"/>
    <w:rsid w:val="00651A75"/>
    <w:rsid w:val="006524B1"/>
    <w:rsid w:val="006622D9"/>
    <w:rsid w:val="00663408"/>
    <w:rsid w:val="00663F23"/>
    <w:rsid w:val="006650E5"/>
    <w:rsid w:val="00666017"/>
    <w:rsid w:val="006664EA"/>
    <w:rsid w:val="00667737"/>
    <w:rsid w:val="00667C63"/>
    <w:rsid w:val="006706C1"/>
    <w:rsid w:val="006720B2"/>
    <w:rsid w:val="00672652"/>
    <w:rsid w:val="00672C11"/>
    <w:rsid w:val="00672E09"/>
    <w:rsid w:val="00673206"/>
    <w:rsid w:val="006755FA"/>
    <w:rsid w:val="00677927"/>
    <w:rsid w:val="00681685"/>
    <w:rsid w:val="00682D1E"/>
    <w:rsid w:val="0068492B"/>
    <w:rsid w:val="00684EEA"/>
    <w:rsid w:val="00693CD1"/>
    <w:rsid w:val="0069593F"/>
    <w:rsid w:val="0069613A"/>
    <w:rsid w:val="00696385"/>
    <w:rsid w:val="00696933"/>
    <w:rsid w:val="00696B98"/>
    <w:rsid w:val="00697003"/>
    <w:rsid w:val="006A09D0"/>
    <w:rsid w:val="006A1CC6"/>
    <w:rsid w:val="006A61FD"/>
    <w:rsid w:val="006A6453"/>
    <w:rsid w:val="006A6491"/>
    <w:rsid w:val="006B1CAA"/>
    <w:rsid w:val="006B3272"/>
    <w:rsid w:val="006B3C68"/>
    <w:rsid w:val="006B5326"/>
    <w:rsid w:val="006B5BA5"/>
    <w:rsid w:val="006B6332"/>
    <w:rsid w:val="006B65C0"/>
    <w:rsid w:val="006B692A"/>
    <w:rsid w:val="006B6E2A"/>
    <w:rsid w:val="006C184C"/>
    <w:rsid w:val="006C2641"/>
    <w:rsid w:val="006C3E96"/>
    <w:rsid w:val="006C75A6"/>
    <w:rsid w:val="006C79F6"/>
    <w:rsid w:val="006D0D68"/>
    <w:rsid w:val="006D4EB6"/>
    <w:rsid w:val="006D5FFD"/>
    <w:rsid w:val="006E0902"/>
    <w:rsid w:val="006E16A5"/>
    <w:rsid w:val="006E1F69"/>
    <w:rsid w:val="006E23DF"/>
    <w:rsid w:val="006E54AF"/>
    <w:rsid w:val="006E7E24"/>
    <w:rsid w:val="006F12A3"/>
    <w:rsid w:val="006F1F3B"/>
    <w:rsid w:val="006F2DD6"/>
    <w:rsid w:val="006F5EA3"/>
    <w:rsid w:val="006F785F"/>
    <w:rsid w:val="00702852"/>
    <w:rsid w:val="00703139"/>
    <w:rsid w:val="00703729"/>
    <w:rsid w:val="00705438"/>
    <w:rsid w:val="00705BA8"/>
    <w:rsid w:val="00710D51"/>
    <w:rsid w:val="007114E1"/>
    <w:rsid w:val="00712413"/>
    <w:rsid w:val="007130E4"/>
    <w:rsid w:val="007158E2"/>
    <w:rsid w:val="00715A8E"/>
    <w:rsid w:val="00715D54"/>
    <w:rsid w:val="00716FEF"/>
    <w:rsid w:val="00720442"/>
    <w:rsid w:val="00721703"/>
    <w:rsid w:val="007228C7"/>
    <w:rsid w:val="00722B8C"/>
    <w:rsid w:val="00724F0B"/>
    <w:rsid w:val="00726A47"/>
    <w:rsid w:val="00726B89"/>
    <w:rsid w:val="00727E46"/>
    <w:rsid w:val="007319D2"/>
    <w:rsid w:val="00734BBD"/>
    <w:rsid w:val="00736A8D"/>
    <w:rsid w:val="007372F6"/>
    <w:rsid w:val="00742618"/>
    <w:rsid w:val="0074368F"/>
    <w:rsid w:val="007438A6"/>
    <w:rsid w:val="007467E5"/>
    <w:rsid w:val="007468C0"/>
    <w:rsid w:val="007525DB"/>
    <w:rsid w:val="0075269C"/>
    <w:rsid w:val="00752DCB"/>
    <w:rsid w:val="00753EA5"/>
    <w:rsid w:val="00755023"/>
    <w:rsid w:val="00756824"/>
    <w:rsid w:val="007615FE"/>
    <w:rsid w:val="00761B4D"/>
    <w:rsid w:val="00762A3B"/>
    <w:rsid w:val="00763FF5"/>
    <w:rsid w:val="00765783"/>
    <w:rsid w:val="00765BFE"/>
    <w:rsid w:val="00767BC5"/>
    <w:rsid w:val="00770AA7"/>
    <w:rsid w:val="00771642"/>
    <w:rsid w:val="00771A01"/>
    <w:rsid w:val="00773BC8"/>
    <w:rsid w:val="007757CC"/>
    <w:rsid w:val="00775F67"/>
    <w:rsid w:val="00776C18"/>
    <w:rsid w:val="007776C2"/>
    <w:rsid w:val="00780874"/>
    <w:rsid w:val="00781580"/>
    <w:rsid w:val="007817C4"/>
    <w:rsid w:val="007828E4"/>
    <w:rsid w:val="00783055"/>
    <w:rsid w:val="00786F3F"/>
    <w:rsid w:val="007879EE"/>
    <w:rsid w:val="00790A33"/>
    <w:rsid w:val="007915C1"/>
    <w:rsid w:val="007919F5"/>
    <w:rsid w:val="00792EE5"/>
    <w:rsid w:val="0079455D"/>
    <w:rsid w:val="00794DAC"/>
    <w:rsid w:val="00795775"/>
    <w:rsid w:val="007A050A"/>
    <w:rsid w:val="007A27F4"/>
    <w:rsid w:val="007A3127"/>
    <w:rsid w:val="007A57CF"/>
    <w:rsid w:val="007A5DB0"/>
    <w:rsid w:val="007A7682"/>
    <w:rsid w:val="007A788A"/>
    <w:rsid w:val="007B046D"/>
    <w:rsid w:val="007B3764"/>
    <w:rsid w:val="007B5219"/>
    <w:rsid w:val="007B5407"/>
    <w:rsid w:val="007B646A"/>
    <w:rsid w:val="007B6AF8"/>
    <w:rsid w:val="007B7B6D"/>
    <w:rsid w:val="007B7F19"/>
    <w:rsid w:val="007C01F1"/>
    <w:rsid w:val="007C228A"/>
    <w:rsid w:val="007C4114"/>
    <w:rsid w:val="007C420F"/>
    <w:rsid w:val="007C647E"/>
    <w:rsid w:val="007C76CC"/>
    <w:rsid w:val="007D2095"/>
    <w:rsid w:val="007D3396"/>
    <w:rsid w:val="007D3B8A"/>
    <w:rsid w:val="007D4ABE"/>
    <w:rsid w:val="007D543B"/>
    <w:rsid w:val="007D56AC"/>
    <w:rsid w:val="007D5EE6"/>
    <w:rsid w:val="007D7E3D"/>
    <w:rsid w:val="007E0180"/>
    <w:rsid w:val="007E0D46"/>
    <w:rsid w:val="007E130B"/>
    <w:rsid w:val="007E299F"/>
    <w:rsid w:val="007E2F05"/>
    <w:rsid w:val="007E55D5"/>
    <w:rsid w:val="007E6559"/>
    <w:rsid w:val="007E78EC"/>
    <w:rsid w:val="007F0A43"/>
    <w:rsid w:val="007F136F"/>
    <w:rsid w:val="007F1593"/>
    <w:rsid w:val="007F1DBA"/>
    <w:rsid w:val="007F2613"/>
    <w:rsid w:val="008019D4"/>
    <w:rsid w:val="00802C2B"/>
    <w:rsid w:val="00802FF2"/>
    <w:rsid w:val="00803330"/>
    <w:rsid w:val="00803EE9"/>
    <w:rsid w:val="008040C4"/>
    <w:rsid w:val="008047DF"/>
    <w:rsid w:val="00805B21"/>
    <w:rsid w:val="00805C68"/>
    <w:rsid w:val="008101D9"/>
    <w:rsid w:val="0081081B"/>
    <w:rsid w:val="008108C3"/>
    <w:rsid w:val="00811554"/>
    <w:rsid w:val="00811F3B"/>
    <w:rsid w:val="0081298A"/>
    <w:rsid w:val="008142B0"/>
    <w:rsid w:val="0081609F"/>
    <w:rsid w:val="00816127"/>
    <w:rsid w:val="0081683E"/>
    <w:rsid w:val="00820241"/>
    <w:rsid w:val="0082203E"/>
    <w:rsid w:val="0082663C"/>
    <w:rsid w:val="0082697C"/>
    <w:rsid w:val="00826EF9"/>
    <w:rsid w:val="008278E8"/>
    <w:rsid w:val="00831CCD"/>
    <w:rsid w:val="00831FCD"/>
    <w:rsid w:val="00833112"/>
    <w:rsid w:val="00834CBE"/>
    <w:rsid w:val="00835353"/>
    <w:rsid w:val="00836C14"/>
    <w:rsid w:val="0084271F"/>
    <w:rsid w:val="00847166"/>
    <w:rsid w:val="008539BD"/>
    <w:rsid w:val="00853AF3"/>
    <w:rsid w:val="008548F5"/>
    <w:rsid w:val="00856F73"/>
    <w:rsid w:val="00857021"/>
    <w:rsid w:val="008617E1"/>
    <w:rsid w:val="008618D4"/>
    <w:rsid w:val="008619C9"/>
    <w:rsid w:val="00862B9F"/>
    <w:rsid w:val="00862FEF"/>
    <w:rsid w:val="00863C7F"/>
    <w:rsid w:val="00864ECC"/>
    <w:rsid w:val="00866115"/>
    <w:rsid w:val="008676E4"/>
    <w:rsid w:val="00874635"/>
    <w:rsid w:val="00876B98"/>
    <w:rsid w:val="00876DC3"/>
    <w:rsid w:val="008776F1"/>
    <w:rsid w:val="00880515"/>
    <w:rsid w:val="00880FAF"/>
    <w:rsid w:val="00881024"/>
    <w:rsid w:val="00885C34"/>
    <w:rsid w:val="00887795"/>
    <w:rsid w:val="00890109"/>
    <w:rsid w:val="00891A25"/>
    <w:rsid w:val="00891B87"/>
    <w:rsid w:val="00892DC4"/>
    <w:rsid w:val="00894009"/>
    <w:rsid w:val="00894DC0"/>
    <w:rsid w:val="008A010E"/>
    <w:rsid w:val="008A043F"/>
    <w:rsid w:val="008A32C0"/>
    <w:rsid w:val="008A341D"/>
    <w:rsid w:val="008A4377"/>
    <w:rsid w:val="008A5999"/>
    <w:rsid w:val="008A5A77"/>
    <w:rsid w:val="008A5CA5"/>
    <w:rsid w:val="008A6A0F"/>
    <w:rsid w:val="008A6EA7"/>
    <w:rsid w:val="008B0A79"/>
    <w:rsid w:val="008B117C"/>
    <w:rsid w:val="008B1674"/>
    <w:rsid w:val="008B224C"/>
    <w:rsid w:val="008B292D"/>
    <w:rsid w:val="008B2B68"/>
    <w:rsid w:val="008B2D52"/>
    <w:rsid w:val="008B66C8"/>
    <w:rsid w:val="008B700A"/>
    <w:rsid w:val="008C240A"/>
    <w:rsid w:val="008C2673"/>
    <w:rsid w:val="008C294E"/>
    <w:rsid w:val="008C2D35"/>
    <w:rsid w:val="008C3845"/>
    <w:rsid w:val="008C3D31"/>
    <w:rsid w:val="008C5BAD"/>
    <w:rsid w:val="008C5BE2"/>
    <w:rsid w:val="008C6894"/>
    <w:rsid w:val="008C7EF7"/>
    <w:rsid w:val="008D1382"/>
    <w:rsid w:val="008D2436"/>
    <w:rsid w:val="008D27B0"/>
    <w:rsid w:val="008D4476"/>
    <w:rsid w:val="008D50AD"/>
    <w:rsid w:val="008E0E0C"/>
    <w:rsid w:val="008E343A"/>
    <w:rsid w:val="008E422A"/>
    <w:rsid w:val="008E4ACB"/>
    <w:rsid w:val="008E5032"/>
    <w:rsid w:val="008E798C"/>
    <w:rsid w:val="008F0083"/>
    <w:rsid w:val="008F166C"/>
    <w:rsid w:val="008F297D"/>
    <w:rsid w:val="008F2BFF"/>
    <w:rsid w:val="00900410"/>
    <w:rsid w:val="0090068C"/>
    <w:rsid w:val="00901750"/>
    <w:rsid w:val="00901EB1"/>
    <w:rsid w:val="009027B2"/>
    <w:rsid w:val="009046F4"/>
    <w:rsid w:val="009047AA"/>
    <w:rsid w:val="00905969"/>
    <w:rsid w:val="0090599F"/>
    <w:rsid w:val="00906D39"/>
    <w:rsid w:val="00907CB5"/>
    <w:rsid w:val="00910CC2"/>
    <w:rsid w:val="00911397"/>
    <w:rsid w:val="00914768"/>
    <w:rsid w:val="00914980"/>
    <w:rsid w:val="00915A99"/>
    <w:rsid w:val="00916ADC"/>
    <w:rsid w:val="00923969"/>
    <w:rsid w:val="00925ED1"/>
    <w:rsid w:val="009267A2"/>
    <w:rsid w:val="00926829"/>
    <w:rsid w:val="009302E8"/>
    <w:rsid w:val="00932BC2"/>
    <w:rsid w:val="009333CD"/>
    <w:rsid w:val="009350ED"/>
    <w:rsid w:val="0093510B"/>
    <w:rsid w:val="00936516"/>
    <w:rsid w:val="00937C5F"/>
    <w:rsid w:val="009431C5"/>
    <w:rsid w:val="00946026"/>
    <w:rsid w:val="00947745"/>
    <w:rsid w:val="0095075E"/>
    <w:rsid w:val="009518DD"/>
    <w:rsid w:val="00952B73"/>
    <w:rsid w:val="00955383"/>
    <w:rsid w:val="009555C8"/>
    <w:rsid w:val="00955613"/>
    <w:rsid w:val="009567A1"/>
    <w:rsid w:val="0096164A"/>
    <w:rsid w:val="009652E5"/>
    <w:rsid w:val="00966B48"/>
    <w:rsid w:val="0097128A"/>
    <w:rsid w:val="0097169A"/>
    <w:rsid w:val="00973B5D"/>
    <w:rsid w:val="00974912"/>
    <w:rsid w:val="009764A8"/>
    <w:rsid w:val="0097688F"/>
    <w:rsid w:val="00980F90"/>
    <w:rsid w:val="00983AC1"/>
    <w:rsid w:val="00987600"/>
    <w:rsid w:val="0099042E"/>
    <w:rsid w:val="009915AC"/>
    <w:rsid w:val="009943F4"/>
    <w:rsid w:val="009946D8"/>
    <w:rsid w:val="0099546F"/>
    <w:rsid w:val="00997FF8"/>
    <w:rsid w:val="009A082D"/>
    <w:rsid w:val="009A3192"/>
    <w:rsid w:val="009A33C7"/>
    <w:rsid w:val="009A4504"/>
    <w:rsid w:val="009A491A"/>
    <w:rsid w:val="009A5AED"/>
    <w:rsid w:val="009A65CF"/>
    <w:rsid w:val="009A6A6C"/>
    <w:rsid w:val="009B0CEE"/>
    <w:rsid w:val="009B12C4"/>
    <w:rsid w:val="009B162C"/>
    <w:rsid w:val="009B24C1"/>
    <w:rsid w:val="009B3D5F"/>
    <w:rsid w:val="009C0752"/>
    <w:rsid w:val="009C2151"/>
    <w:rsid w:val="009C351A"/>
    <w:rsid w:val="009C4136"/>
    <w:rsid w:val="009C67E2"/>
    <w:rsid w:val="009C7274"/>
    <w:rsid w:val="009D5142"/>
    <w:rsid w:val="009D52B7"/>
    <w:rsid w:val="009E183B"/>
    <w:rsid w:val="009E4344"/>
    <w:rsid w:val="009E5337"/>
    <w:rsid w:val="009F2BCD"/>
    <w:rsid w:val="009F338F"/>
    <w:rsid w:val="009F3FD1"/>
    <w:rsid w:val="009F4E61"/>
    <w:rsid w:val="009F5845"/>
    <w:rsid w:val="009F6248"/>
    <w:rsid w:val="009F7740"/>
    <w:rsid w:val="00A01273"/>
    <w:rsid w:val="00A01C9D"/>
    <w:rsid w:val="00A03815"/>
    <w:rsid w:val="00A05AC4"/>
    <w:rsid w:val="00A10296"/>
    <w:rsid w:val="00A103AC"/>
    <w:rsid w:val="00A10550"/>
    <w:rsid w:val="00A10565"/>
    <w:rsid w:val="00A1304F"/>
    <w:rsid w:val="00A13C8A"/>
    <w:rsid w:val="00A1582A"/>
    <w:rsid w:val="00A15DA3"/>
    <w:rsid w:val="00A20248"/>
    <w:rsid w:val="00A2261E"/>
    <w:rsid w:val="00A24D33"/>
    <w:rsid w:val="00A2763D"/>
    <w:rsid w:val="00A30736"/>
    <w:rsid w:val="00A30D0D"/>
    <w:rsid w:val="00A33846"/>
    <w:rsid w:val="00A4020B"/>
    <w:rsid w:val="00A405FE"/>
    <w:rsid w:val="00A4127E"/>
    <w:rsid w:val="00A418EA"/>
    <w:rsid w:val="00A4234F"/>
    <w:rsid w:val="00A43438"/>
    <w:rsid w:val="00A45267"/>
    <w:rsid w:val="00A4611F"/>
    <w:rsid w:val="00A46BF5"/>
    <w:rsid w:val="00A50E08"/>
    <w:rsid w:val="00A561D3"/>
    <w:rsid w:val="00A56ABA"/>
    <w:rsid w:val="00A5783E"/>
    <w:rsid w:val="00A60E89"/>
    <w:rsid w:val="00A6109D"/>
    <w:rsid w:val="00A62331"/>
    <w:rsid w:val="00A62A9B"/>
    <w:rsid w:val="00A643AA"/>
    <w:rsid w:val="00A66B47"/>
    <w:rsid w:val="00A66C66"/>
    <w:rsid w:val="00A72846"/>
    <w:rsid w:val="00A72AFC"/>
    <w:rsid w:val="00A748A2"/>
    <w:rsid w:val="00A74C25"/>
    <w:rsid w:val="00A75697"/>
    <w:rsid w:val="00A76238"/>
    <w:rsid w:val="00A768BF"/>
    <w:rsid w:val="00A76EE4"/>
    <w:rsid w:val="00A83159"/>
    <w:rsid w:val="00A83ECF"/>
    <w:rsid w:val="00A8537F"/>
    <w:rsid w:val="00A86689"/>
    <w:rsid w:val="00A87F9D"/>
    <w:rsid w:val="00A94D09"/>
    <w:rsid w:val="00A94D55"/>
    <w:rsid w:val="00A95F58"/>
    <w:rsid w:val="00A9652F"/>
    <w:rsid w:val="00A96A12"/>
    <w:rsid w:val="00A97049"/>
    <w:rsid w:val="00A9723F"/>
    <w:rsid w:val="00AA1673"/>
    <w:rsid w:val="00AA240C"/>
    <w:rsid w:val="00AA26A2"/>
    <w:rsid w:val="00AA3AC1"/>
    <w:rsid w:val="00AA453C"/>
    <w:rsid w:val="00AA4996"/>
    <w:rsid w:val="00AA513E"/>
    <w:rsid w:val="00AB008E"/>
    <w:rsid w:val="00AB05CC"/>
    <w:rsid w:val="00AB1052"/>
    <w:rsid w:val="00AB22F3"/>
    <w:rsid w:val="00AB26C7"/>
    <w:rsid w:val="00AB317D"/>
    <w:rsid w:val="00AB3E85"/>
    <w:rsid w:val="00AB40E8"/>
    <w:rsid w:val="00AB7BDC"/>
    <w:rsid w:val="00AC106C"/>
    <w:rsid w:val="00AC1D4B"/>
    <w:rsid w:val="00AC39FD"/>
    <w:rsid w:val="00AC4709"/>
    <w:rsid w:val="00AD02AA"/>
    <w:rsid w:val="00AD0B3B"/>
    <w:rsid w:val="00AD15D4"/>
    <w:rsid w:val="00AD169E"/>
    <w:rsid w:val="00AD40C4"/>
    <w:rsid w:val="00AD4219"/>
    <w:rsid w:val="00AD5FCF"/>
    <w:rsid w:val="00AD7FBD"/>
    <w:rsid w:val="00AE0BF4"/>
    <w:rsid w:val="00AE3570"/>
    <w:rsid w:val="00AE3DBB"/>
    <w:rsid w:val="00AE4163"/>
    <w:rsid w:val="00AE61A6"/>
    <w:rsid w:val="00AE6CED"/>
    <w:rsid w:val="00AE7AEC"/>
    <w:rsid w:val="00AF004D"/>
    <w:rsid w:val="00AF4AF8"/>
    <w:rsid w:val="00AF5351"/>
    <w:rsid w:val="00AF67A2"/>
    <w:rsid w:val="00B0156A"/>
    <w:rsid w:val="00B01F59"/>
    <w:rsid w:val="00B02232"/>
    <w:rsid w:val="00B03D2E"/>
    <w:rsid w:val="00B03F65"/>
    <w:rsid w:val="00B04F74"/>
    <w:rsid w:val="00B05CDC"/>
    <w:rsid w:val="00B1006B"/>
    <w:rsid w:val="00B10E42"/>
    <w:rsid w:val="00B11F0B"/>
    <w:rsid w:val="00B12D75"/>
    <w:rsid w:val="00B1336D"/>
    <w:rsid w:val="00B15D72"/>
    <w:rsid w:val="00B17449"/>
    <w:rsid w:val="00B17BCA"/>
    <w:rsid w:val="00B2001A"/>
    <w:rsid w:val="00B20CAC"/>
    <w:rsid w:val="00B21FE7"/>
    <w:rsid w:val="00B23439"/>
    <w:rsid w:val="00B2637E"/>
    <w:rsid w:val="00B26D6A"/>
    <w:rsid w:val="00B26F13"/>
    <w:rsid w:val="00B30F95"/>
    <w:rsid w:val="00B31E4D"/>
    <w:rsid w:val="00B326C0"/>
    <w:rsid w:val="00B330B3"/>
    <w:rsid w:val="00B34389"/>
    <w:rsid w:val="00B348B9"/>
    <w:rsid w:val="00B35B27"/>
    <w:rsid w:val="00B36636"/>
    <w:rsid w:val="00B40509"/>
    <w:rsid w:val="00B462D6"/>
    <w:rsid w:val="00B46371"/>
    <w:rsid w:val="00B52C3B"/>
    <w:rsid w:val="00B55341"/>
    <w:rsid w:val="00B57D90"/>
    <w:rsid w:val="00B60EB0"/>
    <w:rsid w:val="00B63996"/>
    <w:rsid w:val="00B64F9E"/>
    <w:rsid w:val="00B651E9"/>
    <w:rsid w:val="00B717A5"/>
    <w:rsid w:val="00B76F17"/>
    <w:rsid w:val="00B77D6D"/>
    <w:rsid w:val="00B8435E"/>
    <w:rsid w:val="00B84472"/>
    <w:rsid w:val="00B878B0"/>
    <w:rsid w:val="00B93EB3"/>
    <w:rsid w:val="00B94DA7"/>
    <w:rsid w:val="00BA3C48"/>
    <w:rsid w:val="00BA417E"/>
    <w:rsid w:val="00BA506F"/>
    <w:rsid w:val="00BA60D1"/>
    <w:rsid w:val="00BA62EA"/>
    <w:rsid w:val="00BA6D14"/>
    <w:rsid w:val="00BA7C90"/>
    <w:rsid w:val="00BB1549"/>
    <w:rsid w:val="00BB1E0A"/>
    <w:rsid w:val="00BB23FE"/>
    <w:rsid w:val="00BB2D80"/>
    <w:rsid w:val="00BB2F3D"/>
    <w:rsid w:val="00BB4D0F"/>
    <w:rsid w:val="00BB501B"/>
    <w:rsid w:val="00BB5803"/>
    <w:rsid w:val="00BB7702"/>
    <w:rsid w:val="00BC26E5"/>
    <w:rsid w:val="00BC315E"/>
    <w:rsid w:val="00BC31E7"/>
    <w:rsid w:val="00BC3BF9"/>
    <w:rsid w:val="00BC48C7"/>
    <w:rsid w:val="00BC5BDF"/>
    <w:rsid w:val="00BD0338"/>
    <w:rsid w:val="00BD4202"/>
    <w:rsid w:val="00BD43BB"/>
    <w:rsid w:val="00BD5FF5"/>
    <w:rsid w:val="00BE0D1E"/>
    <w:rsid w:val="00BE541C"/>
    <w:rsid w:val="00BE7C50"/>
    <w:rsid w:val="00BF1E5D"/>
    <w:rsid w:val="00BF43E7"/>
    <w:rsid w:val="00BF6C1E"/>
    <w:rsid w:val="00C00391"/>
    <w:rsid w:val="00C0066A"/>
    <w:rsid w:val="00C01936"/>
    <w:rsid w:val="00C03077"/>
    <w:rsid w:val="00C04C82"/>
    <w:rsid w:val="00C05070"/>
    <w:rsid w:val="00C05A4C"/>
    <w:rsid w:val="00C05CAE"/>
    <w:rsid w:val="00C06194"/>
    <w:rsid w:val="00C07B34"/>
    <w:rsid w:val="00C07C9A"/>
    <w:rsid w:val="00C1062D"/>
    <w:rsid w:val="00C11B94"/>
    <w:rsid w:val="00C12186"/>
    <w:rsid w:val="00C14929"/>
    <w:rsid w:val="00C1519B"/>
    <w:rsid w:val="00C1561B"/>
    <w:rsid w:val="00C16441"/>
    <w:rsid w:val="00C16D97"/>
    <w:rsid w:val="00C20563"/>
    <w:rsid w:val="00C2213B"/>
    <w:rsid w:val="00C22695"/>
    <w:rsid w:val="00C22B17"/>
    <w:rsid w:val="00C23546"/>
    <w:rsid w:val="00C2499A"/>
    <w:rsid w:val="00C24A59"/>
    <w:rsid w:val="00C24DDF"/>
    <w:rsid w:val="00C25BC1"/>
    <w:rsid w:val="00C2706D"/>
    <w:rsid w:val="00C277A3"/>
    <w:rsid w:val="00C2793A"/>
    <w:rsid w:val="00C30AF9"/>
    <w:rsid w:val="00C352F2"/>
    <w:rsid w:val="00C35EBD"/>
    <w:rsid w:val="00C3601F"/>
    <w:rsid w:val="00C36970"/>
    <w:rsid w:val="00C452C1"/>
    <w:rsid w:val="00C50F86"/>
    <w:rsid w:val="00C5136D"/>
    <w:rsid w:val="00C5264E"/>
    <w:rsid w:val="00C54A15"/>
    <w:rsid w:val="00C55B3C"/>
    <w:rsid w:val="00C55C33"/>
    <w:rsid w:val="00C5622C"/>
    <w:rsid w:val="00C57F63"/>
    <w:rsid w:val="00C61DEB"/>
    <w:rsid w:val="00C621F9"/>
    <w:rsid w:val="00C62D73"/>
    <w:rsid w:val="00C62EFA"/>
    <w:rsid w:val="00C64301"/>
    <w:rsid w:val="00C64CB0"/>
    <w:rsid w:val="00C64E44"/>
    <w:rsid w:val="00C65AA0"/>
    <w:rsid w:val="00C661B3"/>
    <w:rsid w:val="00C665CA"/>
    <w:rsid w:val="00C66B05"/>
    <w:rsid w:val="00C71CA0"/>
    <w:rsid w:val="00C74A73"/>
    <w:rsid w:val="00C7521C"/>
    <w:rsid w:val="00C774BA"/>
    <w:rsid w:val="00C84586"/>
    <w:rsid w:val="00C84BCE"/>
    <w:rsid w:val="00C85089"/>
    <w:rsid w:val="00C851C0"/>
    <w:rsid w:val="00C86BE1"/>
    <w:rsid w:val="00C86FE2"/>
    <w:rsid w:val="00C9133C"/>
    <w:rsid w:val="00C91DC2"/>
    <w:rsid w:val="00C91FC8"/>
    <w:rsid w:val="00C93D46"/>
    <w:rsid w:val="00C9408D"/>
    <w:rsid w:val="00C94610"/>
    <w:rsid w:val="00CA0118"/>
    <w:rsid w:val="00CA0481"/>
    <w:rsid w:val="00CA20ED"/>
    <w:rsid w:val="00CA3441"/>
    <w:rsid w:val="00CA396D"/>
    <w:rsid w:val="00CA4526"/>
    <w:rsid w:val="00CA4FCB"/>
    <w:rsid w:val="00CA587C"/>
    <w:rsid w:val="00CA618E"/>
    <w:rsid w:val="00CA7440"/>
    <w:rsid w:val="00CA76AC"/>
    <w:rsid w:val="00CB2B55"/>
    <w:rsid w:val="00CB3876"/>
    <w:rsid w:val="00CB439C"/>
    <w:rsid w:val="00CB44E8"/>
    <w:rsid w:val="00CB4DF9"/>
    <w:rsid w:val="00CB7C75"/>
    <w:rsid w:val="00CC045B"/>
    <w:rsid w:val="00CC0827"/>
    <w:rsid w:val="00CC181E"/>
    <w:rsid w:val="00CC2EEE"/>
    <w:rsid w:val="00CC4829"/>
    <w:rsid w:val="00CC52D3"/>
    <w:rsid w:val="00CC692A"/>
    <w:rsid w:val="00CC6BAA"/>
    <w:rsid w:val="00CC6E8F"/>
    <w:rsid w:val="00CD1F91"/>
    <w:rsid w:val="00CD227C"/>
    <w:rsid w:val="00CD2633"/>
    <w:rsid w:val="00CD27EE"/>
    <w:rsid w:val="00CD2D76"/>
    <w:rsid w:val="00CD3BB8"/>
    <w:rsid w:val="00CD5B3B"/>
    <w:rsid w:val="00CD634B"/>
    <w:rsid w:val="00CD6655"/>
    <w:rsid w:val="00CE1405"/>
    <w:rsid w:val="00CE4162"/>
    <w:rsid w:val="00CE6797"/>
    <w:rsid w:val="00CE76DA"/>
    <w:rsid w:val="00CE7D3E"/>
    <w:rsid w:val="00CF01DC"/>
    <w:rsid w:val="00CF1864"/>
    <w:rsid w:val="00CF480F"/>
    <w:rsid w:val="00CF4D77"/>
    <w:rsid w:val="00CF50D9"/>
    <w:rsid w:val="00CF6D87"/>
    <w:rsid w:val="00D01184"/>
    <w:rsid w:val="00D01F96"/>
    <w:rsid w:val="00D01FF7"/>
    <w:rsid w:val="00D029A2"/>
    <w:rsid w:val="00D0352B"/>
    <w:rsid w:val="00D04CCC"/>
    <w:rsid w:val="00D067FE"/>
    <w:rsid w:val="00D104DC"/>
    <w:rsid w:val="00D1402E"/>
    <w:rsid w:val="00D14E4F"/>
    <w:rsid w:val="00D16B07"/>
    <w:rsid w:val="00D20E22"/>
    <w:rsid w:val="00D22627"/>
    <w:rsid w:val="00D22D98"/>
    <w:rsid w:val="00D253E6"/>
    <w:rsid w:val="00D256E6"/>
    <w:rsid w:val="00D315BF"/>
    <w:rsid w:val="00D31B1F"/>
    <w:rsid w:val="00D320D2"/>
    <w:rsid w:val="00D32240"/>
    <w:rsid w:val="00D324C2"/>
    <w:rsid w:val="00D3289E"/>
    <w:rsid w:val="00D32DCA"/>
    <w:rsid w:val="00D36738"/>
    <w:rsid w:val="00D37E75"/>
    <w:rsid w:val="00D40F07"/>
    <w:rsid w:val="00D45073"/>
    <w:rsid w:val="00D4565E"/>
    <w:rsid w:val="00D4652B"/>
    <w:rsid w:val="00D46E31"/>
    <w:rsid w:val="00D4729C"/>
    <w:rsid w:val="00D503C1"/>
    <w:rsid w:val="00D50C7E"/>
    <w:rsid w:val="00D51397"/>
    <w:rsid w:val="00D5305E"/>
    <w:rsid w:val="00D53DF3"/>
    <w:rsid w:val="00D54FC2"/>
    <w:rsid w:val="00D55B1C"/>
    <w:rsid w:val="00D60CAB"/>
    <w:rsid w:val="00D62466"/>
    <w:rsid w:val="00D63DFB"/>
    <w:rsid w:val="00D64346"/>
    <w:rsid w:val="00D64842"/>
    <w:rsid w:val="00D650C4"/>
    <w:rsid w:val="00D6682D"/>
    <w:rsid w:val="00D67979"/>
    <w:rsid w:val="00D70643"/>
    <w:rsid w:val="00D7413E"/>
    <w:rsid w:val="00D74A68"/>
    <w:rsid w:val="00D755AC"/>
    <w:rsid w:val="00D7616E"/>
    <w:rsid w:val="00D76D45"/>
    <w:rsid w:val="00D77D48"/>
    <w:rsid w:val="00D80253"/>
    <w:rsid w:val="00D80C58"/>
    <w:rsid w:val="00D860E8"/>
    <w:rsid w:val="00D92A83"/>
    <w:rsid w:val="00D95EA5"/>
    <w:rsid w:val="00D96839"/>
    <w:rsid w:val="00DA04C5"/>
    <w:rsid w:val="00DA086A"/>
    <w:rsid w:val="00DA0910"/>
    <w:rsid w:val="00DA0F0C"/>
    <w:rsid w:val="00DA1DFF"/>
    <w:rsid w:val="00DA2E5C"/>
    <w:rsid w:val="00DA7BD1"/>
    <w:rsid w:val="00DA7E29"/>
    <w:rsid w:val="00DB0B38"/>
    <w:rsid w:val="00DB1D44"/>
    <w:rsid w:val="00DB247B"/>
    <w:rsid w:val="00DB263C"/>
    <w:rsid w:val="00DB3558"/>
    <w:rsid w:val="00DB40CA"/>
    <w:rsid w:val="00DB468E"/>
    <w:rsid w:val="00DB579E"/>
    <w:rsid w:val="00DB6004"/>
    <w:rsid w:val="00DC063E"/>
    <w:rsid w:val="00DC09B2"/>
    <w:rsid w:val="00DC0DC5"/>
    <w:rsid w:val="00DC1D82"/>
    <w:rsid w:val="00DC1DDB"/>
    <w:rsid w:val="00DC3312"/>
    <w:rsid w:val="00DC3893"/>
    <w:rsid w:val="00DC53D0"/>
    <w:rsid w:val="00DC5653"/>
    <w:rsid w:val="00DD06EE"/>
    <w:rsid w:val="00DD1B9B"/>
    <w:rsid w:val="00DD1C44"/>
    <w:rsid w:val="00DD2BF6"/>
    <w:rsid w:val="00DD30D4"/>
    <w:rsid w:val="00DD3EF0"/>
    <w:rsid w:val="00DD6910"/>
    <w:rsid w:val="00DD6D9D"/>
    <w:rsid w:val="00DE06A9"/>
    <w:rsid w:val="00DE1877"/>
    <w:rsid w:val="00DE60D6"/>
    <w:rsid w:val="00DE7B0B"/>
    <w:rsid w:val="00DF1328"/>
    <w:rsid w:val="00DF1828"/>
    <w:rsid w:val="00DF3F48"/>
    <w:rsid w:val="00DF46BA"/>
    <w:rsid w:val="00DF56E0"/>
    <w:rsid w:val="00E01CE0"/>
    <w:rsid w:val="00E0243A"/>
    <w:rsid w:val="00E026E2"/>
    <w:rsid w:val="00E029BF"/>
    <w:rsid w:val="00E042CF"/>
    <w:rsid w:val="00E0596D"/>
    <w:rsid w:val="00E0764C"/>
    <w:rsid w:val="00E110F1"/>
    <w:rsid w:val="00E113A9"/>
    <w:rsid w:val="00E1206B"/>
    <w:rsid w:val="00E14F97"/>
    <w:rsid w:val="00E15835"/>
    <w:rsid w:val="00E17963"/>
    <w:rsid w:val="00E22444"/>
    <w:rsid w:val="00E227CF"/>
    <w:rsid w:val="00E26584"/>
    <w:rsid w:val="00E30588"/>
    <w:rsid w:val="00E30FA2"/>
    <w:rsid w:val="00E314D0"/>
    <w:rsid w:val="00E314E2"/>
    <w:rsid w:val="00E319D3"/>
    <w:rsid w:val="00E31FA8"/>
    <w:rsid w:val="00E33469"/>
    <w:rsid w:val="00E37294"/>
    <w:rsid w:val="00E40426"/>
    <w:rsid w:val="00E409C0"/>
    <w:rsid w:val="00E41318"/>
    <w:rsid w:val="00E418F7"/>
    <w:rsid w:val="00E435E9"/>
    <w:rsid w:val="00E44836"/>
    <w:rsid w:val="00E45EB2"/>
    <w:rsid w:val="00E50986"/>
    <w:rsid w:val="00E50BDB"/>
    <w:rsid w:val="00E5137E"/>
    <w:rsid w:val="00E51BDD"/>
    <w:rsid w:val="00E52693"/>
    <w:rsid w:val="00E53C70"/>
    <w:rsid w:val="00E6381F"/>
    <w:rsid w:val="00E64572"/>
    <w:rsid w:val="00E646DA"/>
    <w:rsid w:val="00E64F90"/>
    <w:rsid w:val="00E65317"/>
    <w:rsid w:val="00E66602"/>
    <w:rsid w:val="00E66F96"/>
    <w:rsid w:val="00E676BE"/>
    <w:rsid w:val="00E72CDF"/>
    <w:rsid w:val="00E754A6"/>
    <w:rsid w:val="00E75522"/>
    <w:rsid w:val="00E76B9D"/>
    <w:rsid w:val="00E770F0"/>
    <w:rsid w:val="00E77B4C"/>
    <w:rsid w:val="00E80F64"/>
    <w:rsid w:val="00E83831"/>
    <w:rsid w:val="00E84298"/>
    <w:rsid w:val="00E8649B"/>
    <w:rsid w:val="00E904E1"/>
    <w:rsid w:val="00E914C7"/>
    <w:rsid w:val="00E92157"/>
    <w:rsid w:val="00E9345C"/>
    <w:rsid w:val="00E9488F"/>
    <w:rsid w:val="00E95B51"/>
    <w:rsid w:val="00E96A2C"/>
    <w:rsid w:val="00E97225"/>
    <w:rsid w:val="00EA0713"/>
    <w:rsid w:val="00EA072D"/>
    <w:rsid w:val="00EA1D84"/>
    <w:rsid w:val="00EA4CE3"/>
    <w:rsid w:val="00EA5C37"/>
    <w:rsid w:val="00EA5D49"/>
    <w:rsid w:val="00EA61C7"/>
    <w:rsid w:val="00EA6FCE"/>
    <w:rsid w:val="00EA77CD"/>
    <w:rsid w:val="00EB29D2"/>
    <w:rsid w:val="00EB4293"/>
    <w:rsid w:val="00EB49A4"/>
    <w:rsid w:val="00EB5353"/>
    <w:rsid w:val="00EB6DA0"/>
    <w:rsid w:val="00EC0561"/>
    <w:rsid w:val="00EC0F6F"/>
    <w:rsid w:val="00EC217E"/>
    <w:rsid w:val="00EC50A3"/>
    <w:rsid w:val="00EC57E4"/>
    <w:rsid w:val="00EC6409"/>
    <w:rsid w:val="00EC7784"/>
    <w:rsid w:val="00ED04DC"/>
    <w:rsid w:val="00ED1AA7"/>
    <w:rsid w:val="00ED4CF1"/>
    <w:rsid w:val="00ED70A3"/>
    <w:rsid w:val="00EE0A27"/>
    <w:rsid w:val="00EE10AC"/>
    <w:rsid w:val="00EE27E5"/>
    <w:rsid w:val="00EE3C10"/>
    <w:rsid w:val="00EE3D92"/>
    <w:rsid w:val="00EE40C6"/>
    <w:rsid w:val="00EE4A5F"/>
    <w:rsid w:val="00EF06F5"/>
    <w:rsid w:val="00EF1289"/>
    <w:rsid w:val="00EF20A6"/>
    <w:rsid w:val="00EF216A"/>
    <w:rsid w:val="00EF5849"/>
    <w:rsid w:val="00EF5FA2"/>
    <w:rsid w:val="00EF6E4C"/>
    <w:rsid w:val="00F009D2"/>
    <w:rsid w:val="00F01B38"/>
    <w:rsid w:val="00F01DA4"/>
    <w:rsid w:val="00F02E63"/>
    <w:rsid w:val="00F04390"/>
    <w:rsid w:val="00F046F2"/>
    <w:rsid w:val="00F04E55"/>
    <w:rsid w:val="00F0655B"/>
    <w:rsid w:val="00F10159"/>
    <w:rsid w:val="00F1564C"/>
    <w:rsid w:val="00F15D84"/>
    <w:rsid w:val="00F17DCF"/>
    <w:rsid w:val="00F25D13"/>
    <w:rsid w:val="00F27FA1"/>
    <w:rsid w:val="00F319EF"/>
    <w:rsid w:val="00F32F4B"/>
    <w:rsid w:val="00F34427"/>
    <w:rsid w:val="00F3536B"/>
    <w:rsid w:val="00F35732"/>
    <w:rsid w:val="00F36005"/>
    <w:rsid w:val="00F36674"/>
    <w:rsid w:val="00F374D9"/>
    <w:rsid w:val="00F37AD1"/>
    <w:rsid w:val="00F40639"/>
    <w:rsid w:val="00F408C0"/>
    <w:rsid w:val="00F40F05"/>
    <w:rsid w:val="00F41AE3"/>
    <w:rsid w:val="00F41F2B"/>
    <w:rsid w:val="00F4509A"/>
    <w:rsid w:val="00F452D0"/>
    <w:rsid w:val="00F50A44"/>
    <w:rsid w:val="00F51909"/>
    <w:rsid w:val="00F52249"/>
    <w:rsid w:val="00F53167"/>
    <w:rsid w:val="00F54FE5"/>
    <w:rsid w:val="00F554A8"/>
    <w:rsid w:val="00F554E5"/>
    <w:rsid w:val="00F603E9"/>
    <w:rsid w:val="00F60410"/>
    <w:rsid w:val="00F611DD"/>
    <w:rsid w:val="00F64624"/>
    <w:rsid w:val="00F64B66"/>
    <w:rsid w:val="00F656BB"/>
    <w:rsid w:val="00F677B9"/>
    <w:rsid w:val="00F67BF0"/>
    <w:rsid w:val="00F701F7"/>
    <w:rsid w:val="00F703FC"/>
    <w:rsid w:val="00F71AD3"/>
    <w:rsid w:val="00F7211D"/>
    <w:rsid w:val="00F72E1F"/>
    <w:rsid w:val="00F74722"/>
    <w:rsid w:val="00F76428"/>
    <w:rsid w:val="00F77386"/>
    <w:rsid w:val="00F7740C"/>
    <w:rsid w:val="00F805B5"/>
    <w:rsid w:val="00F80B88"/>
    <w:rsid w:val="00F81C0A"/>
    <w:rsid w:val="00F82A73"/>
    <w:rsid w:val="00F831DB"/>
    <w:rsid w:val="00F8543C"/>
    <w:rsid w:val="00F8568F"/>
    <w:rsid w:val="00F85CD2"/>
    <w:rsid w:val="00F91FDA"/>
    <w:rsid w:val="00F929DE"/>
    <w:rsid w:val="00F92F43"/>
    <w:rsid w:val="00F966A7"/>
    <w:rsid w:val="00F969E2"/>
    <w:rsid w:val="00FA1927"/>
    <w:rsid w:val="00FA1E24"/>
    <w:rsid w:val="00FA350A"/>
    <w:rsid w:val="00FA6621"/>
    <w:rsid w:val="00FB1CE1"/>
    <w:rsid w:val="00FB3504"/>
    <w:rsid w:val="00FB4A68"/>
    <w:rsid w:val="00FB5DF5"/>
    <w:rsid w:val="00FB6468"/>
    <w:rsid w:val="00FB68C1"/>
    <w:rsid w:val="00FB6972"/>
    <w:rsid w:val="00FB7BF6"/>
    <w:rsid w:val="00FC0328"/>
    <w:rsid w:val="00FC23B9"/>
    <w:rsid w:val="00FC6232"/>
    <w:rsid w:val="00FC637D"/>
    <w:rsid w:val="00FD0C7F"/>
    <w:rsid w:val="00FD2050"/>
    <w:rsid w:val="00FD30B8"/>
    <w:rsid w:val="00FD3555"/>
    <w:rsid w:val="00FD6C21"/>
    <w:rsid w:val="00FD7999"/>
    <w:rsid w:val="00FE2300"/>
    <w:rsid w:val="00FE3AB5"/>
    <w:rsid w:val="00FE4ED8"/>
    <w:rsid w:val="00FE758C"/>
    <w:rsid w:val="00FF0A81"/>
    <w:rsid w:val="00FF1DDD"/>
    <w:rsid w:val="00FF523C"/>
    <w:rsid w:val="00FF6322"/>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outlineLvl w:val="0"/>
    </w:pPr>
    <w:rPr>
      <w:b/>
      <w:caps/>
      <w:kern w:val="28"/>
    </w:rPr>
  </w:style>
  <w:style w:type="paragraph" w:styleId="Heading2">
    <w:name w:val="heading 2"/>
    <w:aliases w:val="Reset numbering"/>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jc w:val="both"/>
      <w:outlineLvl w:val="2"/>
    </w:pPr>
    <w:rPr>
      <w:b/>
      <w:bCs/>
      <w:iCs/>
    </w:rPr>
  </w:style>
  <w:style w:type="paragraph" w:styleId="Heading4">
    <w:name w:val="heading 4"/>
    <w:aliases w:val="Level 2 - a"/>
    <w:basedOn w:val="Normal"/>
    <w:next w:val="Normal"/>
    <w:qFormat/>
    <w:pPr>
      <w:keepNext/>
      <w:outlineLvl w:val="3"/>
    </w:pPr>
    <w:rPr>
      <w:b/>
      <w:color w:val="FF0000"/>
    </w:rPr>
  </w:style>
  <w:style w:type="paragraph" w:styleId="Heading5">
    <w:name w:val="heading 5"/>
    <w:basedOn w:val="Normal"/>
    <w:next w:val="Normal"/>
    <w:link w:val="Heading5Char"/>
    <w:qFormat/>
    <w:rsid w:val="00B2001A"/>
    <w:pPr>
      <w:tabs>
        <w:tab w:val="num" w:pos="1008"/>
      </w:tabs>
      <w:spacing w:before="240" w:after="60"/>
      <w:ind w:left="1008" w:hanging="1008"/>
      <w:outlineLvl w:val="4"/>
    </w:pPr>
    <w:rPr>
      <w:rFonts w:eastAsia="Arial" w:cs="Arial"/>
      <w:b/>
      <w:bCs/>
      <w:i/>
      <w:iCs/>
      <w:sz w:val="26"/>
      <w:szCs w:val="26"/>
      <w:lang w:eastAsia="en-GB"/>
    </w:rPr>
  </w:style>
  <w:style w:type="paragraph" w:styleId="Heading6">
    <w:name w:val="heading 6"/>
    <w:basedOn w:val="Normal"/>
    <w:next w:val="Normal"/>
    <w:link w:val="Heading6Char"/>
    <w:qFormat/>
    <w:rsid w:val="002F452D"/>
    <w:pPr>
      <w:tabs>
        <w:tab w:val="num" w:pos="1152"/>
      </w:tabs>
      <w:spacing w:before="240" w:after="60"/>
      <w:ind w:left="1152" w:hanging="1152"/>
      <w:outlineLvl w:val="5"/>
    </w:pPr>
    <w:rPr>
      <w:rFonts w:eastAsia="Arial" w:cs="Arial"/>
      <w:b/>
      <w:bCs/>
      <w:szCs w:val="24"/>
      <w:lang w:eastAsia="en-GB"/>
    </w:rPr>
  </w:style>
  <w:style w:type="paragraph" w:styleId="Heading7">
    <w:name w:val="heading 7"/>
    <w:basedOn w:val="Normal"/>
    <w:next w:val="Normal"/>
    <w:link w:val="Heading7Char"/>
    <w:qFormat/>
    <w:rsid w:val="00B2001A"/>
    <w:pPr>
      <w:tabs>
        <w:tab w:val="num" w:pos="1296"/>
      </w:tabs>
      <w:spacing w:before="240" w:after="60"/>
      <w:ind w:left="1296" w:hanging="1296"/>
      <w:outlineLvl w:val="6"/>
    </w:pPr>
    <w:rPr>
      <w:rFonts w:eastAsia="Arial" w:cs="Arial"/>
      <w:sz w:val="22"/>
      <w:szCs w:val="22"/>
      <w:lang w:eastAsia="en-GB"/>
    </w:rPr>
  </w:style>
  <w:style w:type="paragraph" w:styleId="Heading8">
    <w:name w:val="heading 8"/>
    <w:basedOn w:val="Normal"/>
    <w:next w:val="Normal"/>
    <w:link w:val="Heading8Char"/>
    <w:qFormat/>
    <w:rsid w:val="00B2001A"/>
    <w:pPr>
      <w:tabs>
        <w:tab w:val="num" w:pos="1440"/>
      </w:tabs>
      <w:spacing w:before="240" w:after="60"/>
      <w:ind w:left="1440" w:hanging="1440"/>
      <w:outlineLvl w:val="7"/>
    </w:pPr>
    <w:rPr>
      <w:rFonts w:eastAsia="Arial" w:cs="Arial"/>
      <w:i/>
      <w:iCs/>
      <w:sz w:val="22"/>
      <w:szCs w:val="22"/>
      <w:lang w:eastAsia="en-GB"/>
    </w:rPr>
  </w:style>
  <w:style w:type="paragraph" w:styleId="Heading9">
    <w:name w:val="heading 9"/>
    <w:aliases w:val="Appendix"/>
    <w:basedOn w:val="ListParagraph"/>
    <w:next w:val="Normal"/>
    <w:link w:val="Heading9Char"/>
    <w:qFormat/>
    <w:rsid w:val="00885C34"/>
    <w:pPr>
      <w:numPr>
        <w:numId w:val="11"/>
      </w:numPr>
      <w:outlineLvl w:val="8"/>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B8C"/>
    <w:rPr>
      <w:rFonts w:ascii="Arial" w:hAnsi="Arial"/>
      <w:b/>
      <w:caps/>
      <w:kern w:val="28"/>
      <w:sz w:val="24"/>
      <w:lang w:val="en-GB" w:eastAsia="en-US" w:bidi="ar-SA"/>
    </w:rPr>
  </w:style>
  <w:style w:type="character" w:customStyle="1" w:styleId="Heading2Char">
    <w:name w:val="Heading 2 Char"/>
    <w:aliases w:val="Reset numbering Char"/>
    <w:link w:val="Heading2"/>
    <w:uiPriority w:val="9"/>
    <w:rsid w:val="004451FD"/>
    <w:rPr>
      <w:rFonts w:ascii="Arial" w:hAnsi="Arial"/>
      <w:b/>
      <w:bCs/>
      <w:sz w:val="24"/>
      <w:lang w:eastAsia="en-US"/>
    </w:rPr>
  </w:style>
  <w:style w:type="paragraph" w:styleId="BodyText2">
    <w:name w:val="Body Text 2"/>
    <w:basedOn w:val="Normal"/>
  </w:style>
  <w:style w:type="paragraph" w:styleId="Header">
    <w:name w:val="header"/>
    <w:aliases w:val="B&amp;B Header,h"/>
    <w:basedOn w:val="Normal"/>
    <w:link w:val="HeaderChar"/>
    <w:uiPriority w:val="99"/>
    <w:pPr>
      <w:tabs>
        <w:tab w:val="center" w:pos="4153"/>
        <w:tab w:val="right" w:pos="8306"/>
      </w:tabs>
    </w:pPr>
    <w:rPr>
      <w:sz w:val="20"/>
    </w:rPr>
  </w:style>
  <w:style w:type="character" w:customStyle="1" w:styleId="HeaderChar">
    <w:name w:val="Header Char"/>
    <w:aliases w:val="B&amp;B Header Char,h Char"/>
    <w:link w:val="Header"/>
    <w:uiPriority w:val="99"/>
    <w:rsid w:val="004451FD"/>
    <w:rPr>
      <w:rFonts w:ascii="Arial" w:hAnsi="Arial"/>
      <w:lang w:eastAsia="en-US"/>
    </w:rPr>
  </w:style>
  <w:style w:type="paragraph" w:styleId="BodyText">
    <w:name w:val="Body Text"/>
    <w:basedOn w:val="Normal"/>
    <w:link w:val="BodyTextChar"/>
  </w:style>
  <w:style w:type="paragraph" w:styleId="BodyTextIndent3">
    <w:name w:val="Body Text Indent 3"/>
    <w:basedOn w:val="Normal"/>
    <w:pPr>
      <w:ind w:firstLine="360"/>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151FC2"/>
    <w:rPr>
      <w:rFonts w:ascii="Arial" w:hAnsi="Arial"/>
      <w:sz w:val="24"/>
      <w:lang w:eastAsia="en-US"/>
    </w:rPr>
  </w:style>
  <w:style w:type="paragraph" w:styleId="BodyText3">
    <w:name w:val="Body Text 3"/>
    <w:basedOn w:val="Normal"/>
    <w:pPr>
      <w:pBdr>
        <w:top w:val="single" w:sz="4" w:space="1" w:color="auto"/>
        <w:left w:val="single" w:sz="4" w:space="4" w:color="auto"/>
        <w:bottom w:val="single" w:sz="4" w:space="1" w:color="auto"/>
        <w:right w:val="single" w:sz="4" w:space="0" w:color="auto"/>
      </w:pBdr>
      <w:shd w:val="pct25" w:color="auto" w:fill="auto"/>
      <w:jc w:val="center"/>
    </w:pPr>
  </w:style>
  <w:style w:type="character" w:styleId="PageNumber">
    <w:name w:val="page number"/>
    <w:basedOn w:val="DefaultParagraphFont"/>
  </w:style>
  <w:style w:type="paragraph" w:styleId="FootnoteText">
    <w:name w:val="footnote text"/>
    <w:aliases w:val="~FootnoteText,RSK-FT Char,RSK-FT1 Char,RSK-FT2 Char,RSK-FT,RSK-FT1,RSK-FT2,Harestanes Ref,Char1, Char1"/>
    <w:basedOn w:val="Normal"/>
    <w:link w:val="FootnoteTextChar"/>
    <w:uiPriority w:val="99"/>
    <w:rsid w:val="00A30736"/>
    <w:rPr>
      <w:sz w:val="20"/>
    </w:rPr>
  </w:style>
  <w:style w:type="character" w:customStyle="1" w:styleId="FootnoteTextChar">
    <w:name w:val="Footnote Text Char"/>
    <w:aliases w:val="~FootnoteText Char,RSK-FT Char Char,RSK-FT1 Char Char,RSK-FT2 Char Char,RSK-FT Char1,RSK-FT1 Char1,RSK-FT2 Char1,Harestanes Ref Char,Char1 Char, Char1 Char"/>
    <w:link w:val="FootnoteText"/>
    <w:uiPriority w:val="99"/>
    <w:rsid w:val="00A30736"/>
    <w:rPr>
      <w:rFonts w:ascii="Arial" w:hAnsi="Arial"/>
      <w:lang w:eastAsia="en-US"/>
    </w:rPr>
  </w:style>
  <w:style w:type="character" w:styleId="FootnoteReference">
    <w:name w:val="footnote reference"/>
    <w:uiPriority w:val="99"/>
    <w:rsid w:val="00A30736"/>
    <w:rPr>
      <w:vertAlign w:val="superscript"/>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C20563"/>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rsid w:val="001E148B"/>
    <w:rPr>
      <w:rFonts w:ascii="Calibri" w:eastAsia="Calibri" w:hAnsi="Calibri"/>
      <w:sz w:val="22"/>
      <w:szCs w:val="22"/>
      <w:lang w:eastAsia="en-US"/>
    </w:rPr>
  </w:style>
  <w:style w:type="paragraph" w:styleId="BalloonText">
    <w:name w:val="Balloon Text"/>
    <w:basedOn w:val="Normal"/>
    <w:link w:val="BalloonTextChar"/>
    <w:uiPriority w:val="99"/>
    <w:rsid w:val="004845E1"/>
    <w:rPr>
      <w:rFonts w:ascii="Tahoma" w:hAnsi="Tahoma" w:cs="Tahoma"/>
      <w:sz w:val="16"/>
      <w:szCs w:val="16"/>
    </w:rPr>
  </w:style>
  <w:style w:type="character" w:customStyle="1" w:styleId="BalloonTextChar">
    <w:name w:val="Balloon Text Char"/>
    <w:link w:val="BalloonText"/>
    <w:uiPriority w:val="99"/>
    <w:rsid w:val="004845E1"/>
    <w:rPr>
      <w:rFonts w:ascii="Tahoma" w:hAnsi="Tahoma" w:cs="Tahoma"/>
      <w:sz w:val="16"/>
      <w:szCs w:val="16"/>
      <w:lang w:eastAsia="en-US"/>
    </w:rPr>
  </w:style>
  <w:style w:type="character" w:styleId="CommentReference">
    <w:name w:val="annotation reference"/>
    <w:uiPriority w:val="99"/>
    <w:rsid w:val="00667737"/>
    <w:rPr>
      <w:sz w:val="16"/>
      <w:szCs w:val="16"/>
    </w:rPr>
  </w:style>
  <w:style w:type="paragraph" w:styleId="CommentText">
    <w:name w:val="annotation text"/>
    <w:basedOn w:val="Normal"/>
    <w:link w:val="CommentTextChar"/>
    <w:uiPriority w:val="99"/>
    <w:rsid w:val="00667737"/>
    <w:rPr>
      <w:sz w:val="20"/>
    </w:rPr>
  </w:style>
  <w:style w:type="character" w:customStyle="1" w:styleId="CommentTextChar">
    <w:name w:val="Comment Text Char"/>
    <w:link w:val="CommentText"/>
    <w:uiPriority w:val="99"/>
    <w:rsid w:val="00667737"/>
    <w:rPr>
      <w:rFonts w:ascii="Arial" w:hAnsi="Arial"/>
      <w:lang w:eastAsia="en-US"/>
    </w:rPr>
  </w:style>
  <w:style w:type="paragraph" w:styleId="CommentSubject">
    <w:name w:val="annotation subject"/>
    <w:basedOn w:val="CommentText"/>
    <w:next w:val="CommentText"/>
    <w:link w:val="CommentSubjectChar"/>
    <w:uiPriority w:val="99"/>
    <w:rsid w:val="00667737"/>
    <w:rPr>
      <w:b/>
      <w:bCs/>
    </w:rPr>
  </w:style>
  <w:style w:type="character" w:customStyle="1" w:styleId="CommentSubjectChar">
    <w:name w:val="Comment Subject Char"/>
    <w:link w:val="CommentSubject"/>
    <w:uiPriority w:val="99"/>
    <w:rsid w:val="00667737"/>
    <w:rPr>
      <w:rFonts w:ascii="Arial" w:hAnsi="Arial"/>
      <w:b/>
      <w:bCs/>
      <w:lang w:eastAsia="en-US"/>
    </w:rPr>
  </w:style>
  <w:style w:type="table" w:styleId="TableGrid">
    <w:name w:val="Table Grid"/>
    <w:aliases w:val="Table Grid Horizontal"/>
    <w:basedOn w:val="TableNormal"/>
    <w:uiPriority w:val="39"/>
    <w:rsid w:val="009F4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162"/>
    <w:pPr>
      <w:spacing w:before="100" w:beforeAutospacing="1" w:after="100" w:afterAutospacing="1"/>
    </w:pPr>
    <w:rPr>
      <w:rFonts w:ascii="Times New Roman" w:hAnsi="Times New Roman"/>
      <w:szCs w:val="24"/>
      <w:lang w:eastAsia="en-GB"/>
    </w:rPr>
  </w:style>
  <w:style w:type="character" w:styleId="Strong">
    <w:name w:val="Strong"/>
    <w:uiPriority w:val="99"/>
    <w:qFormat/>
    <w:rsid w:val="007919F5"/>
    <w:rPr>
      <w:b/>
      <w:bCs/>
    </w:rPr>
  </w:style>
  <w:style w:type="character" w:styleId="Hyperlink">
    <w:name w:val="Hyperlink"/>
    <w:uiPriority w:val="99"/>
    <w:rsid w:val="009047AA"/>
    <w:rPr>
      <w:color w:val="0000FF"/>
      <w:u w:val="single"/>
    </w:rPr>
  </w:style>
  <w:style w:type="paragraph" w:customStyle="1" w:styleId="legclearfix">
    <w:name w:val="legclearfix"/>
    <w:basedOn w:val="Normal"/>
    <w:rsid w:val="00353504"/>
    <w:pPr>
      <w:spacing w:before="100" w:beforeAutospacing="1" w:after="100" w:afterAutospacing="1"/>
    </w:pPr>
    <w:rPr>
      <w:rFonts w:ascii="Times New Roman" w:hAnsi="Times New Roman"/>
      <w:szCs w:val="24"/>
      <w:lang w:eastAsia="en-GB"/>
    </w:rPr>
  </w:style>
  <w:style w:type="character" w:customStyle="1" w:styleId="legds">
    <w:name w:val="legds"/>
    <w:rsid w:val="00353504"/>
  </w:style>
  <w:style w:type="character" w:customStyle="1" w:styleId="apple-converted-space">
    <w:name w:val="apple-converted-space"/>
    <w:rsid w:val="00353504"/>
  </w:style>
  <w:style w:type="paragraph" w:styleId="NoSpacing">
    <w:name w:val="No Spacing"/>
    <w:link w:val="NoSpacingChar"/>
    <w:uiPriority w:val="1"/>
    <w:qFormat/>
    <w:rsid w:val="00836C14"/>
    <w:rPr>
      <w:rFonts w:ascii="Calibri" w:eastAsia="MS Mincho" w:hAnsi="Calibri"/>
      <w:sz w:val="22"/>
      <w:szCs w:val="22"/>
      <w:lang w:val="en-US" w:eastAsia="ja-JP"/>
    </w:rPr>
  </w:style>
  <w:style w:type="character" w:customStyle="1" w:styleId="NoSpacingChar">
    <w:name w:val="No Spacing Char"/>
    <w:link w:val="NoSpacing"/>
    <w:uiPriority w:val="99"/>
    <w:locked/>
    <w:rsid w:val="00836C14"/>
    <w:rPr>
      <w:rFonts w:ascii="Calibri" w:eastAsia="MS Mincho" w:hAnsi="Calibri"/>
      <w:sz w:val="22"/>
      <w:szCs w:val="22"/>
      <w:lang w:val="en-US" w:eastAsia="ja-JP"/>
    </w:rPr>
  </w:style>
  <w:style w:type="paragraph" w:styleId="Revision">
    <w:name w:val="Revision"/>
    <w:hidden/>
    <w:uiPriority w:val="99"/>
    <w:semiHidden/>
    <w:rsid w:val="00B651E9"/>
    <w:rPr>
      <w:rFonts w:ascii="Arial" w:hAnsi="Arial"/>
      <w:sz w:val="24"/>
      <w:lang w:eastAsia="en-US"/>
    </w:rPr>
  </w:style>
  <w:style w:type="paragraph" w:styleId="Title">
    <w:name w:val="Title"/>
    <w:basedOn w:val="Normal"/>
    <w:next w:val="Normal"/>
    <w:link w:val="TitleChar"/>
    <w:qFormat/>
    <w:rsid w:val="00217EB9"/>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217EB9"/>
    <w:rPr>
      <w:rFonts w:ascii="Cambria" w:hAnsi="Cambria"/>
      <w:color w:val="17365D"/>
      <w:spacing w:val="5"/>
      <w:kern w:val="28"/>
      <w:sz w:val="52"/>
      <w:szCs w:val="52"/>
      <w:lang w:eastAsia="en-US"/>
    </w:rPr>
  </w:style>
  <w:style w:type="paragraph" w:styleId="Subtitle">
    <w:name w:val="Subtitle"/>
    <w:basedOn w:val="Normal"/>
    <w:next w:val="Normal"/>
    <w:link w:val="SubtitleChar"/>
    <w:uiPriority w:val="11"/>
    <w:qFormat/>
    <w:rsid w:val="00217EB9"/>
    <w:pPr>
      <w:numPr>
        <w:ilvl w:val="1"/>
      </w:numPr>
      <w:spacing w:after="200" w:line="276" w:lineRule="auto"/>
    </w:pPr>
    <w:rPr>
      <w:rFonts w:ascii="Cambria" w:hAnsi="Cambria"/>
      <w:i/>
      <w:iCs/>
      <w:spacing w:val="15"/>
      <w:szCs w:val="24"/>
    </w:rPr>
  </w:style>
  <w:style w:type="character" w:customStyle="1" w:styleId="SubtitleChar">
    <w:name w:val="Subtitle Char"/>
    <w:link w:val="Subtitle"/>
    <w:uiPriority w:val="11"/>
    <w:rsid w:val="00217EB9"/>
    <w:rPr>
      <w:rFonts w:ascii="Cambria" w:hAnsi="Cambria"/>
      <w:i/>
      <w:iCs/>
      <w:spacing w:val="15"/>
      <w:sz w:val="24"/>
      <w:szCs w:val="24"/>
      <w:lang w:eastAsia="en-US"/>
    </w:rPr>
  </w:style>
  <w:style w:type="table" w:styleId="LightList-Accent1">
    <w:name w:val="Light List Accent 1"/>
    <w:basedOn w:val="TableNormal"/>
    <w:uiPriority w:val="61"/>
    <w:rsid w:val="0049213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Quote">
    <w:name w:val="Quote"/>
    <w:basedOn w:val="Normal"/>
    <w:next w:val="Normal"/>
    <w:link w:val="QuoteChar"/>
    <w:uiPriority w:val="29"/>
    <w:qFormat/>
    <w:rsid w:val="00CC6E8F"/>
    <w:pPr>
      <w:spacing w:before="200" w:after="160" w:line="259" w:lineRule="auto"/>
      <w:ind w:left="864" w:right="864"/>
      <w:jc w:val="center"/>
    </w:pPr>
    <w:rPr>
      <w:rFonts w:ascii="Calibri" w:eastAsia="Calibri" w:hAnsi="Calibri"/>
      <w:i/>
      <w:iCs/>
      <w:color w:val="404040"/>
      <w:sz w:val="22"/>
      <w:szCs w:val="22"/>
    </w:rPr>
  </w:style>
  <w:style w:type="character" w:customStyle="1" w:styleId="QuoteChar">
    <w:name w:val="Quote Char"/>
    <w:link w:val="Quote"/>
    <w:uiPriority w:val="29"/>
    <w:rsid w:val="00CC6E8F"/>
    <w:rPr>
      <w:rFonts w:ascii="Calibri" w:eastAsia="Calibri" w:hAnsi="Calibri"/>
      <w:i/>
      <w:iCs/>
      <w:color w:val="404040"/>
      <w:sz w:val="22"/>
      <w:szCs w:val="22"/>
      <w:lang w:eastAsia="en-US"/>
    </w:rPr>
  </w:style>
  <w:style w:type="paragraph" w:styleId="TOCHeading">
    <w:name w:val="TOC Heading"/>
    <w:basedOn w:val="Heading1"/>
    <w:next w:val="Normal"/>
    <w:uiPriority w:val="39"/>
    <w:unhideWhenUsed/>
    <w:qFormat/>
    <w:rsid w:val="00CC6E8F"/>
    <w:pPr>
      <w:keepLines/>
      <w:spacing w:after="0" w:line="259" w:lineRule="auto"/>
      <w:outlineLvl w:val="9"/>
    </w:pPr>
    <w:rPr>
      <w:rFonts w:ascii="Calibri Light" w:hAnsi="Calibri Light"/>
      <w:b w:val="0"/>
      <w:caps w:val="0"/>
      <w:color w:val="2E74B5"/>
      <w:kern w:val="0"/>
      <w:sz w:val="32"/>
      <w:szCs w:val="32"/>
      <w:lang w:val="en-US"/>
    </w:rPr>
  </w:style>
  <w:style w:type="paragraph" w:styleId="TOC1">
    <w:name w:val="toc 1"/>
    <w:basedOn w:val="Normal"/>
    <w:next w:val="Normal"/>
    <w:autoRedefine/>
    <w:uiPriority w:val="39"/>
    <w:unhideWhenUsed/>
    <w:qFormat/>
    <w:rsid w:val="00CC6E8F"/>
    <w:pPr>
      <w:spacing w:after="100" w:line="259" w:lineRule="auto"/>
    </w:pPr>
    <w:rPr>
      <w:rFonts w:ascii="Calibri" w:eastAsia="Calibri" w:hAnsi="Calibri"/>
      <w:sz w:val="22"/>
      <w:szCs w:val="22"/>
    </w:rPr>
  </w:style>
  <w:style w:type="paragraph" w:styleId="TOC2">
    <w:name w:val="toc 2"/>
    <w:basedOn w:val="Normal"/>
    <w:next w:val="Normal"/>
    <w:autoRedefine/>
    <w:uiPriority w:val="39"/>
    <w:unhideWhenUsed/>
    <w:qFormat/>
    <w:rsid w:val="00CC6E8F"/>
    <w:pPr>
      <w:spacing w:after="100" w:line="259" w:lineRule="auto"/>
      <w:ind w:left="220"/>
    </w:pPr>
    <w:rPr>
      <w:rFonts w:ascii="Calibri" w:eastAsia="Calibri" w:hAnsi="Calibri"/>
      <w:sz w:val="22"/>
      <w:szCs w:val="22"/>
    </w:rPr>
  </w:style>
  <w:style w:type="paragraph" w:styleId="TOC3">
    <w:name w:val="toc 3"/>
    <w:basedOn w:val="Normal"/>
    <w:next w:val="Normal"/>
    <w:autoRedefine/>
    <w:unhideWhenUsed/>
    <w:rsid w:val="00CC6E8F"/>
    <w:pPr>
      <w:spacing w:after="100" w:line="259" w:lineRule="auto"/>
      <w:ind w:left="440"/>
    </w:pPr>
    <w:rPr>
      <w:rFonts w:ascii="Calibri" w:eastAsia="Calibri" w:hAnsi="Calibri"/>
      <w:sz w:val="22"/>
      <w:szCs w:val="22"/>
    </w:rPr>
  </w:style>
  <w:style w:type="table" w:customStyle="1" w:styleId="TableGrid1">
    <w:name w:val="Table Grid1"/>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1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ChapterHead">
    <w:name w:val="DH Chapter Head"/>
    <w:basedOn w:val="DHTitle"/>
    <w:rsid w:val="004451FD"/>
    <w:rPr>
      <w:b w:val="0"/>
    </w:rPr>
  </w:style>
  <w:style w:type="paragraph" w:customStyle="1" w:styleId="DHTitle">
    <w:name w:val="DH Title"/>
    <w:basedOn w:val="Normal"/>
    <w:link w:val="DHTitleChar"/>
    <w:rsid w:val="004451FD"/>
    <w:pPr>
      <w:spacing w:line="660" w:lineRule="exact"/>
    </w:pPr>
    <w:rPr>
      <w:rFonts w:eastAsia="MS Mincho" w:cs="Arial"/>
      <w:b/>
      <w:color w:val="009966"/>
      <w:sz w:val="60"/>
    </w:rPr>
  </w:style>
  <w:style w:type="character" w:customStyle="1" w:styleId="DHTitleChar">
    <w:name w:val="DH Title Char"/>
    <w:link w:val="DHTitle"/>
    <w:locked/>
    <w:rsid w:val="004451FD"/>
    <w:rPr>
      <w:rFonts w:ascii="Arial" w:eastAsia="MS Mincho" w:hAnsi="Arial" w:cs="Arial"/>
      <w:b/>
      <w:color w:val="009966"/>
      <w:sz w:val="60"/>
      <w:lang w:eastAsia="en-US"/>
    </w:rPr>
  </w:style>
  <w:style w:type="paragraph" w:customStyle="1" w:styleId="DHBodycopy">
    <w:name w:val="DH Body copy"/>
    <w:basedOn w:val="Normal"/>
    <w:rsid w:val="004451FD"/>
    <w:pPr>
      <w:spacing w:line="320" w:lineRule="exact"/>
    </w:pPr>
  </w:style>
  <w:style w:type="paragraph" w:customStyle="1" w:styleId="DHtitlepagetext">
    <w:name w:val="DH title page text"/>
    <w:basedOn w:val="DHTitle"/>
    <w:rsid w:val="004451FD"/>
    <w:rPr>
      <w:color w:val="auto"/>
      <w:sz w:val="24"/>
    </w:rPr>
  </w:style>
  <w:style w:type="paragraph" w:customStyle="1" w:styleId="DHBulletlist">
    <w:name w:val="DH Bullet list"/>
    <w:basedOn w:val="Normal"/>
    <w:rsid w:val="004451FD"/>
    <w:pPr>
      <w:tabs>
        <w:tab w:val="num" w:pos="360"/>
      </w:tabs>
      <w:spacing w:line="320" w:lineRule="exact"/>
    </w:pPr>
  </w:style>
  <w:style w:type="paragraph" w:customStyle="1" w:styleId="DHSubtitle">
    <w:name w:val="DH Subtitle"/>
    <w:basedOn w:val="Normal"/>
    <w:rsid w:val="004451FD"/>
    <w:pPr>
      <w:spacing w:line="500" w:lineRule="exact"/>
    </w:pPr>
    <w:rPr>
      <w:rFonts w:ascii="Times New Roman" w:hAnsi="Times New Roman"/>
      <w:i/>
      <w:sz w:val="46"/>
    </w:rPr>
  </w:style>
  <w:style w:type="paragraph" w:customStyle="1" w:styleId="DHSecondaryHeadingOne">
    <w:name w:val="DH Secondary Heading One"/>
    <w:basedOn w:val="DHTitle"/>
    <w:rsid w:val="004451FD"/>
    <w:pPr>
      <w:numPr>
        <w:numId w:val="1"/>
      </w:numPr>
      <w:tabs>
        <w:tab w:val="clear" w:pos="360"/>
      </w:tabs>
      <w:spacing w:line="360" w:lineRule="exact"/>
      <w:ind w:left="0" w:firstLine="0"/>
    </w:pPr>
    <w:rPr>
      <w:b w:val="0"/>
      <w:sz w:val="28"/>
    </w:rPr>
  </w:style>
  <w:style w:type="paragraph" w:customStyle="1" w:styleId="Style2">
    <w:name w:val="Style2"/>
    <w:basedOn w:val="Normal"/>
    <w:qFormat/>
    <w:rsid w:val="004451FD"/>
    <w:rPr>
      <w:rFonts w:ascii="Times New Roman" w:hAnsi="Times New Roman"/>
      <w:szCs w:val="24"/>
      <w:lang w:eastAsia="en-GB"/>
    </w:rPr>
  </w:style>
  <w:style w:type="paragraph" w:customStyle="1" w:styleId="TitleV5">
    <w:name w:val="Title V5"/>
    <w:basedOn w:val="Normal"/>
    <w:next w:val="Normal"/>
    <w:qFormat/>
    <w:rsid w:val="004451FD"/>
    <w:pPr>
      <w:numPr>
        <w:ilvl w:val="1"/>
        <w:numId w:val="2"/>
      </w:numPr>
      <w:jc w:val="both"/>
    </w:pPr>
    <w:rPr>
      <w:rFonts w:cs="Arial"/>
      <w:sz w:val="20"/>
      <w:lang w:eastAsia="en-GB"/>
    </w:rPr>
  </w:style>
  <w:style w:type="paragraph" w:customStyle="1" w:styleId="nonumbering">
    <w:name w:val="no numbering"/>
    <w:rsid w:val="004451FD"/>
    <w:pPr>
      <w:tabs>
        <w:tab w:val="left" w:pos="720"/>
      </w:tabs>
      <w:spacing w:before="120" w:after="120"/>
      <w:ind w:left="680"/>
      <w:jc w:val="both"/>
    </w:pPr>
    <w:rPr>
      <w:rFonts w:ascii="Arial" w:hAnsi="Arial" w:cs="Arial"/>
      <w:lang w:eastAsia="en-US"/>
    </w:rPr>
  </w:style>
  <w:style w:type="paragraph" w:customStyle="1" w:styleId="00-Normal-BB">
    <w:name w:val="00-Normal-BB"/>
    <w:rsid w:val="004451FD"/>
    <w:pPr>
      <w:jc w:val="both"/>
    </w:pPr>
    <w:rPr>
      <w:rFonts w:ascii="Arial" w:hAnsi="Arial"/>
      <w:sz w:val="22"/>
      <w:lang w:eastAsia="en-US"/>
    </w:rPr>
  </w:style>
  <w:style w:type="paragraph" w:customStyle="1" w:styleId="Default">
    <w:name w:val="Default"/>
    <w:rsid w:val="004451FD"/>
    <w:pPr>
      <w:autoSpaceDE w:val="0"/>
      <w:autoSpaceDN w:val="0"/>
      <w:adjustRightInd w:val="0"/>
    </w:pPr>
    <w:rPr>
      <w:rFonts w:ascii="Syntax" w:eastAsia="MS ??" w:hAnsi="Syntax" w:cs="Syntax"/>
      <w:color w:val="000000"/>
      <w:sz w:val="24"/>
      <w:szCs w:val="24"/>
    </w:rPr>
  </w:style>
  <w:style w:type="paragraph" w:customStyle="1" w:styleId="Part">
    <w:name w:val="Part"/>
    <w:link w:val="PartChar"/>
    <w:uiPriority w:val="99"/>
    <w:rsid w:val="004451FD"/>
    <w:pPr>
      <w:widowControl w:val="0"/>
    </w:pPr>
    <w:rPr>
      <w:rFonts w:ascii="Arial" w:hAnsi="Arial" w:cs="Arial"/>
      <w:b/>
      <w:bCs/>
      <w:sz w:val="24"/>
      <w:szCs w:val="24"/>
    </w:rPr>
  </w:style>
  <w:style w:type="character" w:customStyle="1" w:styleId="PartChar">
    <w:name w:val="Part Char"/>
    <w:link w:val="Part"/>
    <w:uiPriority w:val="99"/>
    <w:rsid w:val="004451FD"/>
    <w:rPr>
      <w:rFonts w:ascii="Arial" w:hAnsi="Arial" w:cs="Arial"/>
      <w:b/>
      <w:bCs/>
      <w:sz w:val="24"/>
      <w:szCs w:val="24"/>
    </w:rPr>
  </w:style>
  <w:style w:type="character" w:styleId="Emphasis">
    <w:name w:val="Emphasis"/>
    <w:uiPriority w:val="20"/>
    <w:qFormat/>
    <w:rsid w:val="004451FD"/>
    <w:rPr>
      <w:i/>
      <w:iCs/>
    </w:rPr>
  </w:style>
  <w:style w:type="paragraph" w:customStyle="1" w:styleId="Pa8">
    <w:name w:val="Pa8"/>
    <w:basedOn w:val="Default"/>
    <w:next w:val="Default"/>
    <w:uiPriority w:val="99"/>
    <w:rsid w:val="004451FD"/>
    <w:pPr>
      <w:spacing w:line="241" w:lineRule="atLeast"/>
    </w:pPr>
    <w:rPr>
      <w:rFonts w:ascii="HelveticaNeueLT Std Lt" w:eastAsia="MS Mincho" w:hAnsi="HelveticaNeueLT Std Lt" w:cs="Times New Roman"/>
      <w:color w:val="auto"/>
      <w:lang w:eastAsia="ja-JP"/>
    </w:rPr>
  </w:style>
  <w:style w:type="character" w:customStyle="1" w:styleId="A9">
    <w:name w:val="A9"/>
    <w:uiPriority w:val="99"/>
    <w:rsid w:val="004451FD"/>
    <w:rPr>
      <w:rFonts w:cs="HelveticaNeueLT Std Lt"/>
      <w:color w:val="000000"/>
      <w:u w:val="single"/>
    </w:rPr>
  </w:style>
  <w:style w:type="character" w:customStyle="1" w:styleId="st1">
    <w:name w:val="st1"/>
    <w:rsid w:val="004451FD"/>
  </w:style>
  <w:style w:type="character" w:customStyle="1" w:styleId="Heading5Char">
    <w:name w:val="Heading 5 Char"/>
    <w:link w:val="Heading5"/>
    <w:rsid w:val="00B2001A"/>
    <w:rPr>
      <w:rFonts w:ascii="Arial" w:eastAsia="Arial" w:hAnsi="Arial" w:cs="Arial"/>
      <w:b/>
      <w:bCs/>
      <w:i/>
      <w:iCs/>
      <w:sz w:val="26"/>
      <w:szCs w:val="26"/>
    </w:rPr>
  </w:style>
  <w:style w:type="character" w:customStyle="1" w:styleId="Heading6Char">
    <w:name w:val="Heading 6 Char"/>
    <w:link w:val="Heading6"/>
    <w:rsid w:val="002F452D"/>
    <w:rPr>
      <w:rFonts w:ascii="Arial" w:eastAsia="Arial" w:hAnsi="Arial" w:cs="Arial"/>
      <w:b/>
      <w:bCs/>
      <w:sz w:val="24"/>
      <w:szCs w:val="24"/>
    </w:rPr>
  </w:style>
  <w:style w:type="character" w:customStyle="1" w:styleId="Heading7Char">
    <w:name w:val="Heading 7 Char"/>
    <w:link w:val="Heading7"/>
    <w:rsid w:val="00B2001A"/>
    <w:rPr>
      <w:rFonts w:ascii="Arial" w:eastAsia="Arial" w:hAnsi="Arial" w:cs="Arial"/>
      <w:sz w:val="22"/>
      <w:szCs w:val="22"/>
    </w:rPr>
  </w:style>
  <w:style w:type="character" w:customStyle="1" w:styleId="Heading8Char">
    <w:name w:val="Heading 8 Char"/>
    <w:link w:val="Heading8"/>
    <w:rsid w:val="00B2001A"/>
    <w:rPr>
      <w:rFonts w:ascii="Arial" w:eastAsia="Arial" w:hAnsi="Arial" w:cs="Arial"/>
      <w:i/>
      <w:iCs/>
      <w:sz w:val="22"/>
      <w:szCs w:val="22"/>
    </w:rPr>
  </w:style>
  <w:style w:type="character" w:customStyle="1" w:styleId="Heading9Char">
    <w:name w:val="Heading 9 Char"/>
    <w:aliases w:val="Appendix Char"/>
    <w:link w:val="Heading9"/>
    <w:rsid w:val="00885C34"/>
    <w:rPr>
      <w:rFonts w:ascii="Arial" w:eastAsia="Calibri" w:hAnsi="Arial" w:cs="Arial"/>
      <w:sz w:val="24"/>
      <w:szCs w:val="24"/>
      <w:lang w:eastAsia="en-US"/>
    </w:rPr>
  </w:style>
  <w:style w:type="numbering" w:customStyle="1" w:styleId="NoList1">
    <w:name w:val="No List1"/>
    <w:next w:val="NoList"/>
    <w:uiPriority w:val="99"/>
    <w:semiHidden/>
    <w:unhideWhenUsed/>
    <w:rsid w:val="00B2001A"/>
  </w:style>
  <w:style w:type="table" w:customStyle="1" w:styleId="TableGrid3">
    <w:name w:val="Table Grid3"/>
    <w:basedOn w:val="TableNormal"/>
    <w:next w:val="TableGrid"/>
    <w:rsid w:val="00B2001A"/>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MOI">
    <w:name w:val="Bullet MOI"/>
    <w:basedOn w:val="Normal"/>
    <w:rsid w:val="00B2001A"/>
    <w:pPr>
      <w:tabs>
        <w:tab w:val="left" w:pos="720"/>
      </w:tabs>
    </w:pPr>
    <w:rPr>
      <w:rFonts w:eastAsia="Arial" w:cs="Arial"/>
      <w:sz w:val="22"/>
      <w:szCs w:val="22"/>
      <w:lang w:eastAsia="en-GB"/>
    </w:rPr>
  </w:style>
  <w:style w:type="paragraph" w:customStyle="1" w:styleId="PQQbullet">
    <w:name w:val="PQQ bullet"/>
    <w:basedOn w:val="Normal"/>
    <w:link w:val="PQQbulletChar"/>
    <w:rsid w:val="00B2001A"/>
    <w:pPr>
      <w:numPr>
        <w:numId w:val="3"/>
      </w:numPr>
      <w:spacing w:before="60" w:after="60"/>
    </w:pPr>
    <w:rPr>
      <w:rFonts w:eastAsia="Arial"/>
      <w:sz w:val="22"/>
      <w:szCs w:val="22"/>
      <w:lang w:val="x-none" w:eastAsia="x-none"/>
    </w:rPr>
  </w:style>
  <w:style w:type="paragraph" w:customStyle="1" w:styleId="ITTtable">
    <w:name w:val="ITT table"/>
    <w:basedOn w:val="ITTnormal"/>
    <w:rsid w:val="00B2001A"/>
    <w:pPr>
      <w:spacing w:before="40" w:after="40"/>
      <w:ind w:left="0"/>
    </w:pPr>
    <w:rPr>
      <w:rFonts w:eastAsia="Times New Roman"/>
      <w:sz w:val="20"/>
      <w:szCs w:val="20"/>
    </w:rPr>
  </w:style>
  <w:style w:type="paragraph" w:customStyle="1" w:styleId="ITTnormal">
    <w:name w:val="ITT normal"/>
    <w:basedOn w:val="Normal"/>
    <w:link w:val="ITTnormalChar"/>
    <w:rsid w:val="00B2001A"/>
    <w:pPr>
      <w:autoSpaceDE w:val="0"/>
      <w:autoSpaceDN w:val="0"/>
      <w:adjustRightInd w:val="0"/>
      <w:spacing w:before="60" w:after="60"/>
      <w:ind w:left="720"/>
      <w:jc w:val="both"/>
    </w:pPr>
    <w:rPr>
      <w:rFonts w:eastAsia="Arial" w:cs="Arial"/>
      <w:sz w:val="22"/>
      <w:szCs w:val="22"/>
      <w:lang w:eastAsia="en-GB"/>
    </w:rPr>
  </w:style>
  <w:style w:type="character" w:customStyle="1" w:styleId="ITTnormalChar">
    <w:name w:val="ITT normal Char"/>
    <w:link w:val="ITTnormal"/>
    <w:rsid w:val="00B2001A"/>
    <w:rPr>
      <w:rFonts w:ascii="Arial" w:eastAsia="Arial" w:hAnsi="Arial" w:cs="Arial"/>
      <w:sz w:val="22"/>
      <w:szCs w:val="22"/>
    </w:rPr>
  </w:style>
  <w:style w:type="paragraph" w:customStyle="1" w:styleId="LevelG1">
    <w:name w:val="Level G1"/>
    <w:basedOn w:val="Normal"/>
    <w:next w:val="Normal"/>
    <w:rsid w:val="00B2001A"/>
    <w:pPr>
      <w:numPr>
        <w:numId w:val="4"/>
      </w:numPr>
      <w:tabs>
        <w:tab w:val="clear" w:pos="720"/>
        <w:tab w:val="num" w:pos="709"/>
      </w:tabs>
      <w:spacing w:before="60" w:after="60"/>
      <w:ind w:left="709" w:hanging="851"/>
      <w:jc w:val="both"/>
      <w:outlineLvl w:val="0"/>
    </w:pPr>
    <w:rPr>
      <w:rFonts w:eastAsia="Arial"/>
      <w:bCs/>
      <w:kern w:val="32"/>
      <w:sz w:val="22"/>
      <w:szCs w:val="24"/>
      <w:lang w:eastAsia="en-GB"/>
    </w:rPr>
  </w:style>
  <w:style w:type="paragraph" w:customStyle="1" w:styleId="LevelB2">
    <w:name w:val="Level B2"/>
    <w:basedOn w:val="Normal"/>
    <w:rsid w:val="00B2001A"/>
    <w:pPr>
      <w:numPr>
        <w:ilvl w:val="1"/>
        <w:numId w:val="4"/>
      </w:numPr>
      <w:spacing w:before="120" w:after="120"/>
    </w:pPr>
    <w:rPr>
      <w:sz w:val="22"/>
      <w:szCs w:val="22"/>
      <w:lang w:eastAsia="en-GB"/>
    </w:rPr>
  </w:style>
  <w:style w:type="paragraph" w:customStyle="1" w:styleId="LevelB3">
    <w:name w:val="Level B3"/>
    <w:basedOn w:val="Normal"/>
    <w:rsid w:val="00B2001A"/>
    <w:pPr>
      <w:numPr>
        <w:ilvl w:val="2"/>
        <w:numId w:val="4"/>
      </w:numPr>
      <w:spacing w:before="120" w:after="120"/>
    </w:pPr>
    <w:rPr>
      <w:sz w:val="22"/>
      <w:szCs w:val="22"/>
      <w:lang w:eastAsia="en-GB"/>
    </w:rPr>
  </w:style>
  <w:style w:type="character" w:customStyle="1" w:styleId="PQQbulletChar">
    <w:name w:val="PQQ bullet Char"/>
    <w:link w:val="PQQbullet"/>
    <w:rsid w:val="00B2001A"/>
    <w:rPr>
      <w:rFonts w:ascii="Arial" w:eastAsia="Arial" w:hAnsi="Arial"/>
      <w:sz w:val="22"/>
      <w:szCs w:val="22"/>
      <w:lang w:val="x-none" w:eastAsia="x-none"/>
    </w:rPr>
  </w:style>
  <w:style w:type="paragraph" w:customStyle="1" w:styleId="Resp">
    <w:name w:val="Resp"/>
    <w:basedOn w:val="ITTnormal"/>
    <w:link w:val="RespChar"/>
    <w:rsid w:val="00B2001A"/>
    <w:pPr>
      <w:ind w:left="0"/>
    </w:pPr>
    <w:rPr>
      <w:rFonts w:ascii="Arial Bold" w:hAnsi="Arial Bold"/>
      <w:b/>
      <w:bCs/>
      <w:i/>
      <w:iCs/>
      <w:color w:val="3366FF"/>
    </w:rPr>
  </w:style>
  <w:style w:type="paragraph" w:customStyle="1" w:styleId="RespAns">
    <w:name w:val="Resp Ans"/>
    <w:basedOn w:val="ITTnormal"/>
    <w:rsid w:val="00B2001A"/>
    <w:pPr>
      <w:ind w:left="0"/>
    </w:pPr>
    <w:rPr>
      <w:rFonts w:eastAsia="Times New Roman"/>
    </w:rPr>
  </w:style>
  <w:style w:type="paragraph" w:customStyle="1" w:styleId="QText">
    <w:name w:val="Q Text"/>
    <w:basedOn w:val="ITTnormal"/>
    <w:next w:val="ITTnormal"/>
    <w:rsid w:val="00B2001A"/>
    <w:pPr>
      <w:numPr>
        <w:numId w:val="5"/>
      </w:numPr>
      <w:tabs>
        <w:tab w:val="clear" w:pos="1080"/>
      </w:tabs>
      <w:ind w:left="720"/>
    </w:pPr>
    <w:rPr>
      <w:rFonts w:ascii="Arial Bold" w:hAnsi="Arial Bold"/>
      <w:b/>
      <w:i/>
      <w:color w:val="3366FF"/>
    </w:rPr>
  </w:style>
  <w:style w:type="paragraph" w:customStyle="1" w:styleId="Qbullet">
    <w:name w:val="Q bullet"/>
    <w:basedOn w:val="Resp"/>
    <w:rsid w:val="00B2001A"/>
    <w:pPr>
      <w:numPr>
        <w:numId w:val="6"/>
      </w:numPr>
      <w:tabs>
        <w:tab w:val="clear" w:pos="2340"/>
        <w:tab w:val="num" w:pos="360"/>
        <w:tab w:val="num" w:pos="1599"/>
      </w:tabs>
      <w:ind w:left="1599" w:firstLine="0"/>
    </w:pPr>
    <w:rPr>
      <w:rFonts w:eastAsia="Times New Roman"/>
    </w:rPr>
  </w:style>
  <w:style w:type="character" w:customStyle="1" w:styleId="RespChar">
    <w:name w:val="Resp Char"/>
    <w:link w:val="Resp"/>
    <w:rsid w:val="00B2001A"/>
    <w:rPr>
      <w:rFonts w:ascii="Arial Bold" w:eastAsia="Arial" w:hAnsi="Arial Bold" w:cs="Arial"/>
      <w:b/>
      <w:bCs/>
      <w:i/>
      <w:iCs/>
      <w:color w:val="3366FF"/>
      <w:sz w:val="22"/>
      <w:szCs w:val="22"/>
    </w:rPr>
  </w:style>
  <w:style w:type="paragraph" w:customStyle="1" w:styleId="1">
    <w:name w:val="1"/>
    <w:basedOn w:val="Normal"/>
    <w:semiHidden/>
    <w:rsid w:val="00B2001A"/>
    <w:pPr>
      <w:spacing w:after="120" w:line="240" w:lineRule="exact"/>
    </w:pPr>
    <w:rPr>
      <w:rFonts w:ascii="Verdana" w:hAnsi="Verdana" w:cs="Verdana"/>
      <w:sz w:val="20"/>
      <w:lang w:val="en-US"/>
    </w:rPr>
  </w:style>
  <w:style w:type="paragraph" w:customStyle="1" w:styleId="StyleHeading1">
    <w:name w:val="Style Heading 1"/>
    <w:basedOn w:val="Normal"/>
    <w:rsid w:val="00B2001A"/>
    <w:pPr>
      <w:keepNext/>
      <w:tabs>
        <w:tab w:val="left" w:pos="709"/>
      </w:tabs>
      <w:spacing w:after="120"/>
      <w:jc w:val="both"/>
      <w:outlineLvl w:val="0"/>
    </w:pPr>
    <w:rPr>
      <w:b/>
      <w:bCs/>
      <w:sz w:val="28"/>
      <w:lang w:eastAsia="en-GB"/>
    </w:rPr>
  </w:style>
  <w:style w:type="numbering" w:customStyle="1" w:styleId="Numbered">
    <w:name w:val="Numbered"/>
    <w:basedOn w:val="NoList"/>
    <w:rsid w:val="00B2001A"/>
    <w:pPr>
      <w:numPr>
        <w:numId w:val="7"/>
      </w:numPr>
    </w:pPr>
  </w:style>
  <w:style w:type="paragraph" w:styleId="TOC4">
    <w:name w:val="toc 4"/>
    <w:basedOn w:val="Normal"/>
    <w:next w:val="Normal"/>
    <w:autoRedefine/>
    <w:rsid w:val="00B2001A"/>
    <w:pPr>
      <w:ind w:left="660"/>
    </w:pPr>
    <w:rPr>
      <w:rFonts w:ascii="Times New Roman" w:eastAsia="Arial" w:hAnsi="Times New Roman"/>
      <w:sz w:val="18"/>
      <w:szCs w:val="18"/>
      <w:lang w:eastAsia="en-GB"/>
    </w:rPr>
  </w:style>
  <w:style w:type="paragraph" w:styleId="TOC5">
    <w:name w:val="toc 5"/>
    <w:basedOn w:val="Normal"/>
    <w:next w:val="Normal"/>
    <w:autoRedefine/>
    <w:rsid w:val="00B2001A"/>
    <w:pPr>
      <w:ind w:left="880"/>
    </w:pPr>
    <w:rPr>
      <w:rFonts w:ascii="Times New Roman" w:eastAsia="Arial" w:hAnsi="Times New Roman"/>
      <w:sz w:val="18"/>
      <w:szCs w:val="18"/>
      <w:lang w:eastAsia="en-GB"/>
    </w:rPr>
  </w:style>
  <w:style w:type="paragraph" w:styleId="TOC6">
    <w:name w:val="toc 6"/>
    <w:basedOn w:val="Normal"/>
    <w:next w:val="Normal"/>
    <w:autoRedefine/>
    <w:rsid w:val="00B2001A"/>
    <w:pPr>
      <w:ind w:left="1100"/>
    </w:pPr>
    <w:rPr>
      <w:rFonts w:ascii="Times New Roman" w:eastAsia="Arial" w:hAnsi="Times New Roman"/>
      <w:sz w:val="18"/>
      <w:szCs w:val="18"/>
      <w:lang w:eastAsia="en-GB"/>
    </w:rPr>
  </w:style>
  <w:style w:type="paragraph" w:styleId="TOC7">
    <w:name w:val="toc 7"/>
    <w:basedOn w:val="Normal"/>
    <w:next w:val="Normal"/>
    <w:autoRedefine/>
    <w:rsid w:val="00B2001A"/>
    <w:pPr>
      <w:ind w:left="1320"/>
    </w:pPr>
    <w:rPr>
      <w:rFonts w:ascii="Times New Roman" w:eastAsia="Arial" w:hAnsi="Times New Roman"/>
      <w:sz w:val="18"/>
      <w:szCs w:val="18"/>
      <w:lang w:eastAsia="en-GB"/>
    </w:rPr>
  </w:style>
  <w:style w:type="paragraph" w:styleId="TOC8">
    <w:name w:val="toc 8"/>
    <w:basedOn w:val="Normal"/>
    <w:next w:val="Normal"/>
    <w:autoRedefine/>
    <w:rsid w:val="00B2001A"/>
    <w:pPr>
      <w:ind w:left="1540"/>
    </w:pPr>
    <w:rPr>
      <w:rFonts w:ascii="Times New Roman" w:eastAsia="Arial" w:hAnsi="Times New Roman"/>
      <w:sz w:val="18"/>
      <w:szCs w:val="18"/>
      <w:lang w:eastAsia="en-GB"/>
    </w:rPr>
  </w:style>
  <w:style w:type="paragraph" w:styleId="TOC9">
    <w:name w:val="toc 9"/>
    <w:basedOn w:val="Normal"/>
    <w:next w:val="Normal"/>
    <w:autoRedefine/>
    <w:rsid w:val="00B2001A"/>
    <w:pPr>
      <w:ind w:left="1760"/>
    </w:pPr>
    <w:rPr>
      <w:rFonts w:ascii="Times New Roman" w:eastAsia="Arial" w:hAnsi="Times New Roman"/>
      <w:sz w:val="18"/>
      <w:szCs w:val="18"/>
      <w:lang w:eastAsia="en-GB"/>
    </w:rPr>
  </w:style>
  <w:style w:type="paragraph" w:customStyle="1" w:styleId="PQQJustified">
    <w:name w:val="PQQ Justified"/>
    <w:basedOn w:val="Normal"/>
    <w:link w:val="PQQJustifiedChar"/>
    <w:rsid w:val="00B2001A"/>
    <w:pPr>
      <w:spacing w:before="60" w:after="60"/>
      <w:ind w:left="709"/>
      <w:jc w:val="both"/>
    </w:pPr>
    <w:rPr>
      <w:sz w:val="22"/>
      <w:szCs w:val="22"/>
      <w:lang w:val="x-none" w:eastAsia="x-none"/>
    </w:rPr>
  </w:style>
  <w:style w:type="character" w:customStyle="1" w:styleId="PQQJustifiedChar">
    <w:name w:val="PQQ Justified Char"/>
    <w:link w:val="PQQJustified"/>
    <w:rsid w:val="00B2001A"/>
    <w:rPr>
      <w:rFonts w:ascii="Arial" w:hAnsi="Arial"/>
      <w:sz w:val="22"/>
      <w:szCs w:val="22"/>
      <w:lang w:val="x-none" w:eastAsia="x-none"/>
    </w:rPr>
  </w:style>
  <w:style w:type="paragraph" w:customStyle="1" w:styleId="Outline1">
    <w:name w:val="Outline 1"/>
    <w:basedOn w:val="Normal"/>
    <w:rsid w:val="00B2001A"/>
    <w:pPr>
      <w:keepNext/>
      <w:numPr>
        <w:numId w:val="8"/>
      </w:numPr>
      <w:spacing w:after="240"/>
      <w:jc w:val="both"/>
      <w:outlineLvl w:val="0"/>
    </w:pPr>
    <w:rPr>
      <w:b/>
      <w:caps/>
      <w:sz w:val="22"/>
    </w:rPr>
  </w:style>
  <w:style w:type="paragraph" w:customStyle="1" w:styleId="Outline2">
    <w:name w:val="Outline 2"/>
    <w:basedOn w:val="Normal"/>
    <w:rsid w:val="00B2001A"/>
    <w:pPr>
      <w:numPr>
        <w:ilvl w:val="1"/>
        <w:numId w:val="8"/>
      </w:numPr>
      <w:spacing w:after="240"/>
      <w:jc w:val="both"/>
      <w:outlineLvl w:val="1"/>
    </w:pPr>
    <w:rPr>
      <w:sz w:val="22"/>
    </w:rPr>
  </w:style>
  <w:style w:type="paragraph" w:customStyle="1" w:styleId="Outline3">
    <w:name w:val="Outline 3"/>
    <w:basedOn w:val="Normal"/>
    <w:rsid w:val="00B2001A"/>
    <w:pPr>
      <w:numPr>
        <w:ilvl w:val="2"/>
        <w:numId w:val="8"/>
      </w:numPr>
      <w:spacing w:after="240"/>
      <w:jc w:val="both"/>
      <w:outlineLvl w:val="2"/>
    </w:pPr>
    <w:rPr>
      <w:sz w:val="22"/>
    </w:rPr>
  </w:style>
  <w:style w:type="paragraph" w:customStyle="1" w:styleId="Outline4">
    <w:name w:val="Outline 4"/>
    <w:basedOn w:val="Normal"/>
    <w:rsid w:val="00B2001A"/>
    <w:pPr>
      <w:numPr>
        <w:ilvl w:val="3"/>
        <w:numId w:val="8"/>
      </w:numPr>
      <w:spacing w:after="240"/>
      <w:jc w:val="both"/>
      <w:outlineLvl w:val="3"/>
    </w:pPr>
    <w:rPr>
      <w:sz w:val="22"/>
    </w:rPr>
  </w:style>
  <w:style w:type="paragraph" w:customStyle="1" w:styleId="Outline5">
    <w:name w:val="Outline 5"/>
    <w:basedOn w:val="Normal"/>
    <w:rsid w:val="00B2001A"/>
    <w:pPr>
      <w:numPr>
        <w:ilvl w:val="4"/>
        <w:numId w:val="8"/>
      </w:numPr>
      <w:tabs>
        <w:tab w:val="clear" w:pos="2988"/>
        <w:tab w:val="left" w:pos="2835"/>
      </w:tabs>
      <w:spacing w:after="240"/>
      <w:jc w:val="both"/>
      <w:outlineLvl w:val="4"/>
    </w:pPr>
    <w:rPr>
      <w:sz w:val="22"/>
    </w:rPr>
  </w:style>
  <w:style w:type="paragraph" w:customStyle="1" w:styleId="OutlineInd2">
    <w:name w:val="Outline Ind 2"/>
    <w:basedOn w:val="Normal"/>
    <w:rsid w:val="00B2001A"/>
    <w:pPr>
      <w:numPr>
        <w:ilvl w:val="5"/>
        <w:numId w:val="8"/>
      </w:numPr>
      <w:spacing w:after="240"/>
      <w:jc w:val="both"/>
      <w:outlineLvl w:val="5"/>
    </w:pPr>
    <w:rPr>
      <w:sz w:val="22"/>
    </w:rPr>
  </w:style>
  <w:style w:type="paragraph" w:customStyle="1" w:styleId="OutlineInd3">
    <w:name w:val="Outline Ind 3"/>
    <w:basedOn w:val="Normal"/>
    <w:rsid w:val="00B2001A"/>
    <w:pPr>
      <w:numPr>
        <w:ilvl w:val="6"/>
        <w:numId w:val="8"/>
      </w:numPr>
      <w:spacing w:after="240"/>
      <w:jc w:val="both"/>
      <w:outlineLvl w:val="6"/>
    </w:pPr>
    <w:rPr>
      <w:sz w:val="22"/>
    </w:rPr>
  </w:style>
  <w:style w:type="paragraph" w:customStyle="1" w:styleId="OutlineInd4">
    <w:name w:val="Outline Ind 4"/>
    <w:basedOn w:val="Normal"/>
    <w:rsid w:val="00B2001A"/>
    <w:pPr>
      <w:numPr>
        <w:ilvl w:val="7"/>
        <w:numId w:val="8"/>
      </w:numPr>
      <w:spacing w:after="240"/>
      <w:jc w:val="both"/>
      <w:outlineLvl w:val="7"/>
    </w:pPr>
    <w:rPr>
      <w:sz w:val="22"/>
    </w:rPr>
  </w:style>
  <w:style w:type="paragraph" w:customStyle="1" w:styleId="OutlineInd5">
    <w:name w:val="Outline Ind 5"/>
    <w:basedOn w:val="Normal"/>
    <w:rsid w:val="00B2001A"/>
    <w:pPr>
      <w:numPr>
        <w:ilvl w:val="8"/>
        <w:numId w:val="8"/>
      </w:numPr>
      <w:tabs>
        <w:tab w:val="clear" w:pos="3839"/>
        <w:tab w:val="left" w:pos="3686"/>
      </w:tabs>
      <w:spacing w:after="240"/>
      <w:jc w:val="both"/>
      <w:outlineLvl w:val="8"/>
    </w:pPr>
    <w:rPr>
      <w:sz w:val="22"/>
    </w:rPr>
  </w:style>
  <w:style w:type="character" w:customStyle="1" w:styleId="BodyTextChar">
    <w:name w:val="Body Text Char"/>
    <w:link w:val="BodyText"/>
    <w:rsid w:val="00B2001A"/>
    <w:rPr>
      <w:rFonts w:ascii="Arial" w:hAnsi="Arial"/>
      <w:sz w:val="24"/>
      <w:lang w:eastAsia="en-US"/>
    </w:rPr>
  </w:style>
  <w:style w:type="paragraph" w:customStyle="1" w:styleId="ITTbullet">
    <w:name w:val="ITT bullet"/>
    <w:basedOn w:val="Normal"/>
    <w:rsid w:val="00B2001A"/>
    <w:pPr>
      <w:numPr>
        <w:ilvl w:val="2"/>
        <w:numId w:val="9"/>
      </w:numPr>
      <w:spacing w:before="60" w:after="60"/>
      <w:jc w:val="both"/>
    </w:pPr>
    <w:rPr>
      <w:rFonts w:eastAsia="Arial" w:cs="Arial"/>
      <w:sz w:val="22"/>
      <w:szCs w:val="22"/>
      <w:lang w:eastAsia="en-GB"/>
    </w:rPr>
  </w:style>
  <w:style w:type="character" w:customStyle="1" w:styleId="Heading3Char">
    <w:name w:val="Heading 3 Char"/>
    <w:link w:val="Heading3"/>
    <w:rsid w:val="00B2001A"/>
    <w:rPr>
      <w:rFonts w:ascii="Arial" w:hAnsi="Arial"/>
      <w:b/>
      <w:bCs/>
      <w:iCs/>
      <w:sz w:val="24"/>
      <w:lang w:eastAsia="en-US"/>
    </w:rPr>
  </w:style>
  <w:style w:type="paragraph" w:customStyle="1" w:styleId="StyleHeading1Before075cmFirstline0cm">
    <w:name w:val="Style Heading 1 + Before:  0.75 cm First line:  0 cm"/>
    <w:basedOn w:val="Heading1"/>
    <w:autoRedefine/>
    <w:rsid w:val="00B2001A"/>
    <w:pPr>
      <w:numPr>
        <w:numId w:val="10"/>
      </w:numPr>
      <w:jc w:val="both"/>
    </w:pPr>
    <w:rPr>
      <w:rFonts w:ascii="Times New Roman Bold" w:hAnsi="Times New Roman Bold"/>
      <w:bCs/>
      <w:caps w:val="0"/>
      <w:kern w:val="32"/>
      <w:szCs w:val="24"/>
      <w:lang w:val="x-none"/>
    </w:rPr>
  </w:style>
  <w:style w:type="paragraph" w:customStyle="1" w:styleId="MOIText">
    <w:name w:val="MOI Text"/>
    <w:basedOn w:val="Normal"/>
    <w:rsid w:val="00B2001A"/>
    <w:pPr>
      <w:spacing w:before="60" w:after="60"/>
      <w:ind w:left="720"/>
      <w:jc w:val="both"/>
    </w:pPr>
    <w:rPr>
      <w:rFonts w:cs="Arial"/>
      <w:sz w:val="22"/>
      <w:szCs w:val="22"/>
      <w:lang w:eastAsia="en-GB"/>
    </w:rPr>
  </w:style>
  <w:style w:type="paragraph" w:styleId="PlainText">
    <w:name w:val="Plain Text"/>
    <w:basedOn w:val="Normal"/>
    <w:link w:val="PlainTextChar"/>
    <w:uiPriority w:val="99"/>
    <w:unhideWhenUsed/>
    <w:rsid w:val="00B2001A"/>
    <w:rPr>
      <w:rFonts w:ascii="Consolas" w:eastAsia="Calibri" w:hAnsi="Consolas"/>
      <w:sz w:val="21"/>
      <w:szCs w:val="21"/>
    </w:rPr>
  </w:style>
  <w:style w:type="character" w:customStyle="1" w:styleId="PlainTextChar">
    <w:name w:val="Plain Text Char"/>
    <w:link w:val="PlainText"/>
    <w:uiPriority w:val="99"/>
    <w:rsid w:val="00B2001A"/>
    <w:rPr>
      <w:rFonts w:ascii="Consolas" w:eastAsia="Calibri" w:hAnsi="Consolas"/>
      <w:sz w:val="21"/>
      <w:szCs w:val="21"/>
      <w:lang w:eastAsia="en-US"/>
    </w:rPr>
  </w:style>
  <w:style w:type="numbering" w:customStyle="1" w:styleId="appendixheadings">
    <w:name w:val="appendix headings"/>
    <w:uiPriority w:val="99"/>
    <w:rsid w:val="00885C34"/>
    <w:pPr>
      <w:numPr>
        <w:numId w:val="12"/>
      </w:numPr>
    </w:pPr>
  </w:style>
  <w:style w:type="paragraph" w:styleId="z-TopofForm">
    <w:name w:val="HTML Top of Form"/>
    <w:basedOn w:val="Normal"/>
    <w:next w:val="Normal"/>
    <w:link w:val="z-TopofFormChar"/>
    <w:hidden/>
    <w:rsid w:val="00B330B3"/>
    <w:pPr>
      <w:pBdr>
        <w:bottom w:val="single" w:sz="6" w:space="1" w:color="auto"/>
      </w:pBdr>
      <w:jc w:val="center"/>
    </w:pPr>
    <w:rPr>
      <w:rFonts w:cs="Arial"/>
      <w:vanish/>
      <w:sz w:val="16"/>
      <w:szCs w:val="16"/>
    </w:rPr>
  </w:style>
  <w:style w:type="character" w:customStyle="1" w:styleId="z-TopofFormChar">
    <w:name w:val="z-Top of Form Char"/>
    <w:link w:val="z-TopofForm"/>
    <w:rsid w:val="00B330B3"/>
    <w:rPr>
      <w:rFonts w:ascii="Arial" w:hAnsi="Arial" w:cs="Arial"/>
      <w:vanish/>
      <w:sz w:val="16"/>
      <w:szCs w:val="16"/>
      <w:lang w:eastAsia="en-US"/>
    </w:rPr>
  </w:style>
  <w:style w:type="paragraph" w:styleId="z-BottomofForm">
    <w:name w:val="HTML Bottom of Form"/>
    <w:basedOn w:val="Normal"/>
    <w:next w:val="Normal"/>
    <w:link w:val="z-BottomofFormChar"/>
    <w:hidden/>
    <w:rsid w:val="00B330B3"/>
    <w:pPr>
      <w:pBdr>
        <w:top w:val="single" w:sz="6" w:space="1" w:color="auto"/>
      </w:pBdr>
      <w:jc w:val="center"/>
    </w:pPr>
    <w:rPr>
      <w:rFonts w:cs="Arial"/>
      <w:vanish/>
      <w:sz w:val="16"/>
      <w:szCs w:val="16"/>
    </w:rPr>
  </w:style>
  <w:style w:type="character" w:customStyle="1" w:styleId="z-BottomofFormChar">
    <w:name w:val="z-Bottom of Form Char"/>
    <w:link w:val="z-BottomofForm"/>
    <w:rsid w:val="00B330B3"/>
    <w:rPr>
      <w:rFonts w:ascii="Arial" w:hAnsi="Arial" w:cs="Arial"/>
      <w:vanish/>
      <w:sz w:val="16"/>
      <w:szCs w:val="16"/>
      <w:lang w:eastAsia="en-US"/>
    </w:rPr>
  </w:style>
  <w:style w:type="paragraph" w:styleId="ListBullet">
    <w:name w:val="List Bullet"/>
    <w:basedOn w:val="Normal"/>
    <w:autoRedefine/>
    <w:rsid w:val="00B330B3"/>
    <w:pPr>
      <w:tabs>
        <w:tab w:val="left" w:pos="6120"/>
      </w:tabs>
    </w:pPr>
    <w:rPr>
      <w:rFonts w:cs="Arial"/>
      <w:szCs w:val="24"/>
      <w:lang w:eastAsia="en-GB"/>
    </w:rPr>
  </w:style>
  <w:style w:type="character" w:styleId="LineNumber">
    <w:name w:val="line number"/>
    <w:rsid w:val="00EE0A27"/>
  </w:style>
  <w:style w:type="paragraph" w:styleId="Caption">
    <w:name w:val="caption"/>
    <w:basedOn w:val="Normal"/>
    <w:next w:val="Normal"/>
    <w:unhideWhenUsed/>
    <w:qFormat/>
    <w:rsid w:val="004A10CA"/>
    <w:rPr>
      <w:b/>
      <w:bCs/>
      <w:sz w:val="20"/>
    </w:rPr>
  </w:style>
  <w:style w:type="table" w:styleId="MediumList2-Accent1">
    <w:name w:val="Medium List 2 Accent 1"/>
    <w:aliases w:val="Table style"/>
    <w:basedOn w:val="TableNormal"/>
    <w:uiPriority w:val="61"/>
    <w:rsid w:val="001F4FE0"/>
    <w:rPr>
      <w:rFonts w:ascii="News Gothic MT" w:eastAsia="Calibri" w:hAnsi="News Gothic MT"/>
      <w:lang w:val="en-US" w:eastAsia="ja-JP"/>
    </w:rPr>
    <w:tblP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CellMar>
        <w:top w:w="108" w:type="dxa"/>
        <w:bottom w:w="108" w:type="dxa"/>
      </w:tblCellMar>
    </w:tblPr>
    <w:tcPr>
      <w:shd w:val="clear" w:color="auto" w:fill="auto"/>
    </w:tcPr>
    <w:tblStylePr w:type="firstRow">
      <w:pPr>
        <w:spacing w:before="0" w:after="0" w:line="240" w:lineRule="auto"/>
      </w:pPr>
      <w:rPr>
        <w:rFonts w:ascii="Wingdings" w:hAnsi="Wingdings"/>
        <w:b/>
        <w:bCs/>
        <w:i w:val="0"/>
        <w:iCs w:val="0"/>
        <w:caps w:val="0"/>
        <w:smallCaps w:val="0"/>
        <w:color w:val="FFFFFD"/>
        <w:sz w:val="20"/>
        <w:szCs w:val="20"/>
        <w:u w:val="none"/>
      </w:rPr>
      <w:tblPr/>
      <w:tcPr>
        <w:tcBorders>
          <w:top w:val="nil"/>
          <w:left w:val="nil"/>
          <w:bottom w:val="nil"/>
          <w:right w:val="nil"/>
          <w:insideH w:val="nil"/>
          <w:insideV w:val="nil"/>
          <w:tl2br w:val="nil"/>
          <w:tr2bl w:val="nil"/>
        </w:tcBorders>
        <w:shd w:val="clear" w:color="auto" w:fill="595959"/>
      </w:tcPr>
    </w:tblStylePr>
    <w:tblStylePr w:type="lastRow">
      <w:pPr>
        <w:spacing w:before="0" w:after="0" w:line="240" w:lineRule="auto"/>
      </w:pPr>
      <w:rPr>
        <w:b w:val="0"/>
        <w:bCs/>
      </w:rPr>
      <w:tblPr/>
      <w:tcPr>
        <w:tcBorders>
          <w:top w:val="double" w:sz="6" w:space="0" w:color="4F81BD"/>
          <w:left w:val="single" w:sz="8" w:space="0" w:color="4F81BD"/>
          <w:bottom w:val="single" w:sz="8" w:space="0" w:color="4F81BD"/>
          <w:right w:val="single" w:sz="8" w:space="0" w:color="4F81BD"/>
        </w:tcBorders>
        <w:shd w:val="clear" w:color="auto" w:fill="auto"/>
      </w:tcPr>
    </w:tblStylePr>
    <w:tblStylePr w:type="firstCol">
      <w:rPr>
        <w:b w:val="0"/>
        <w:bCs/>
      </w:rPr>
    </w:tblStylePr>
    <w:tblStylePr w:type="lastCol">
      <w:rPr>
        <w:b w:val="0"/>
        <w:bCs/>
      </w:rPr>
    </w:tblStylePr>
  </w:style>
  <w:style w:type="character" w:styleId="FollowedHyperlink">
    <w:name w:val="FollowedHyperlink"/>
    <w:basedOn w:val="DefaultParagraphFont"/>
    <w:rsid w:val="00E50B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
      <w:bodyDiv w:val="1"/>
      <w:marLeft w:val="0"/>
      <w:marRight w:val="0"/>
      <w:marTop w:val="0"/>
      <w:marBottom w:val="0"/>
      <w:divBdr>
        <w:top w:val="none" w:sz="0" w:space="0" w:color="auto"/>
        <w:left w:val="none" w:sz="0" w:space="0" w:color="auto"/>
        <w:bottom w:val="none" w:sz="0" w:space="0" w:color="auto"/>
        <w:right w:val="none" w:sz="0" w:space="0" w:color="auto"/>
      </w:divBdr>
      <w:divsChild>
        <w:div w:id="1225723057">
          <w:marLeft w:val="0"/>
          <w:marRight w:val="0"/>
          <w:marTop w:val="0"/>
          <w:marBottom w:val="0"/>
          <w:divBdr>
            <w:top w:val="none" w:sz="0" w:space="0" w:color="auto"/>
            <w:left w:val="none" w:sz="0" w:space="0" w:color="auto"/>
            <w:bottom w:val="none" w:sz="0" w:space="0" w:color="auto"/>
            <w:right w:val="none" w:sz="0" w:space="0" w:color="auto"/>
          </w:divBdr>
          <w:divsChild>
            <w:div w:id="2101026286">
              <w:marLeft w:val="0"/>
              <w:marRight w:val="0"/>
              <w:marTop w:val="0"/>
              <w:marBottom w:val="0"/>
              <w:divBdr>
                <w:top w:val="none" w:sz="0" w:space="0" w:color="auto"/>
                <w:left w:val="none" w:sz="0" w:space="0" w:color="auto"/>
                <w:bottom w:val="none" w:sz="0" w:space="0" w:color="auto"/>
                <w:right w:val="none" w:sz="0" w:space="0" w:color="auto"/>
              </w:divBdr>
              <w:divsChild>
                <w:div w:id="1500999544">
                  <w:marLeft w:val="0"/>
                  <w:marRight w:val="0"/>
                  <w:marTop w:val="225"/>
                  <w:marBottom w:val="225"/>
                  <w:divBdr>
                    <w:top w:val="none" w:sz="0" w:space="0" w:color="auto"/>
                    <w:left w:val="none" w:sz="0" w:space="0" w:color="auto"/>
                    <w:bottom w:val="none" w:sz="0" w:space="0" w:color="auto"/>
                    <w:right w:val="none" w:sz="0" w:space="0" w:color="auto"/>
                  </w:divBdr>
                  <w:divsChild>
                    <w:div w:id="196697630">
                      <w:marLeft w:val="0"/>
                      <w:marRight w:val="0"/>
                      <w:marTop w:val="0"/>
                      <w:marBottom w:val="0"/>
                      <w:divBdr>
                        <w:top w:val="none" w:sz="0" w:space="0" w:color="auto"/>
                        <w:left w:val="none" w:sz="0" w:space="0" w:color="auto"/>
                        <w:bottom w:val="none" w:sz="0" w:space="0" w:color="auto"/>
                        <w:right w:val="none" w:sz="0" w:space="0" w:color="auto"/>
                      </w:divBdr>
                    </w:div>
                    <w:div w:id="1500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0507">
      <w:bodyDiv w:val="1"/>
      <w:marLeft w:val="0"/>
      <w:marRight w:val="0"/>
      <w:marTop w:val="0"/>
      <w:marBottom w:val="0"/>
      <w:divBdr>
        <w:top w:val="none" w:sz="0" w:space="0" w:color="auto"/>
        <w:left w:val="none" w:sz="0" w:space="0" w:color="auto"/>
        <w:bottom w:val="none" w:sz="0" w:space="0" w:color="auto"/>
        <w:right w:val="none" w:sz="0" w:space="0" w:color="auto"/>
      </w:divBdr>
    </w:div>
    <w:div w:id="85226072">
      <w:bodyDiv w:val="1"/>
      <w:marLeft w:val="0"/>
      <w:marRight w:val="0"/>
      <w:marTop w:val="0"/>
      <w:marBottom w:val="0"/>
      <w:divBdr>
        <w:top w:val="none" w:sz="0" w:space="0" w:color="auto"/>
        <w:left w:val="none" w:sz="0" w:space="0" w:color="auto"/>
        <w:bottom w:val="none" w:sz="0" w:space="0" w:color="auto"/>
        <w:right w:val="none" w:sz="0" w:space="0" w:color="auto"/>
      </w:divBdr>
    </w:div>
    <w:div w:id="105005765">
      <w:bodyDiv w:val="1"/>
      <w:marLeft w:val="0"/>
      <w:marRight w:val="0"/>
      <w:marTop w:val="0"/>
      <w:marBottom w:val="0"/>
      <w:divBdr>
        <w:top w:val="none" w:sz="0" w:space="0" w:color="auto"/>
        <w:left w:val="none" w:sz="0" w:space="0" w:color="auto"/>
        <w:bottom w:val="none" w:sz="0" w:space="0" w:color="auto"/>
        <w:right w:val="none" w:sz="0" w:space="0" w:color="auto"/>
      </w:divBdr>
      <w:divsChild>
        <w:div w:id="1497725067">
          <w:marLeft w:val="547"/>
          <w:marRight w:val="0"/>
          <w:marTop w:val="0"/>
          <w:marBottom w:val="0"/>
          <w:divBdr>
            <w:top w:val="none" w:sz="0" w:space="0" w:color="auto"/>
            <w:left w:val="none" w:sz="0" w:space="0" w:color="auto"/>
            <w:bottom w:val="none" w:sz="0" w:space="0" w:color="auto"/>
            <w:right w:val="none" w:sz="0" w:space="0" w:color="auto"/>
          </w:divBdr>
        </w:div>
        <w:div w:id="1863781010">
          <w:marLeft w:val="547"/>
          <w:marRight w:val="0"/>
          <w:marTop w:val="0"/>
          <w:marBottom w:val="0"/>
          <w:divBdr>
            <w:top w:val="none" w:sz="0" w:space="0" w:color="auto"/>
            <w:left w:val="none" w:sz="0" w:space="0" w:color="auto"/>
            <w:bottom w:val="none" w:sz="0" w:space="0" w:color="auto"/>
            <w:right w:val="none" w:sz="0" w:space="0" w:color="auto"/>
          </w:divBdr>
        </w:div>
        <w:div w:id="1879586065">
          <w:marLeft w:val="547"/>
          <w:marRight w:val="0"/>
          <w:marTop w:val="0"/>
          <w:marBottom w:val="0"/>
          <w:divBdr>
            <w:top w:val="none" w:sz="0" w:space="0" w:color="auto"/>
            <w:left w:val="none" w:sz="0" w:space="0" w:color="auto"/>
            <w:bottom w:val="none" w:sz="0" w:space="0" w:color="auto"/>
            <w:right w:val="none" w:sz="0" w:space="0" w:color="auto"/>
          </w:divBdr>
        </w:div>
        <w:div w:id="1917981311">
          <w:marLeft w:val="547"/>
          <w:marRight w:val="0"/>
          <w:marTop w:val="0"/>
          <w:marBottom w:val="0"/>
          <w:divBdr>
            <w:top w:val="none" w:sz="0" w:space="0" w:color="auto"/>
            <w:left w:val="none" w:sz="0" w:space="0" w:color="auto"/>
            <w:bottom w:val="none" w:sz="0" w:space="0" w:color="auto"/>
            <w:right w:val="none" w:sz="0" w:space="0" w:color="auto"/>
          </w:divBdr>
        </w:div>
        <w:div w:id="1080326232">
          <w:marLeft w:val="547"/>
          <w:marRight w:val="0"/>
          <w:marTop w:val="0"/>
          <w:marBottom w:val="0"/>
          <w:divBdr>
            <w:top w:val="none" w:sz="0" w:space="0" w:color="auto"/>
            <w:left w:val="none" w:sz="0" w:space="0" w:color="auto"/>
            <w:bottom w:val="none" w:sz="0" w:space="0" w:color="auto"/>
            <w:right w:val="none" w:sz="0" w:space="0" w:color="auto"/>
          </w:divBdr>
        </w:div>
        <w:div w:id="823201914">
          <w:marLeft w:val="547"/>
          <w:marRight w:val="0"/>
          <w:marTop w:val="0"/>
          <w:marBottom w:val="0"/>
          <w:divBdr>
            <w:top w:val="none" w:sz="0" w:space="0" w:color="auto"/>
            <w:left w:val="none" w:sz="0" w:space="0" w:color="auto"/>
            <w:bottom w:val="none" w:sz="0" w:space="0" w:color="auto"/>
            <w:right w:val="none" w:sz="0" w:space="0" w:color="auto"/>
          </w:divBdr>
        </w:div>
        <w:div w:id="747310618">
          <w:marLeft w:val="547"/>
          <w:marRight w:val="0"/>
          <w:marTop w:val="0"/>
          <w:marBottom w:val="0"/>
          <w:divBdr>
            <w:top w:val="none" w:sz="0" w:space="0" w:color="auto"/>
            <w:left w:val="none" w:sz="0" w:space="0" w:color="auto"/>
            <w:bottom w:val="none" w:sz="0" w:space="0" w:color="auto"/>
            <w:right w:val="none" w:sz="0" w:space="0" w:color="auto"/>
          </w:divBdr>
        </w:div>
        <w:div w:id="607347776">
          <w:marLeft w:val="547"/>
          <w:marRight w:val="0"/>
          <w:marTop w:val="0"/>
          <w:marBottom w:val="0"/>
          <w:divBdr>
            <w:top w:val="none" w:sz="0" w:space="0" w:color="auto"/>
            <w:left w:val="none" w:sz="0" w:space="0" w:color="auto"/>
            <w:bottom w:val="none" w:sz="0" w:space="0" w:color="auto"/>
            <w:right w:val="none" w:sz="0" w:space="0" w:color="auto"/>
          </w:divBdr>
        </w:div>
      </w:divsChild>
    </w:div>
    <w:div w:id="133956336">
      <w:bodyDiv w:val="1"/>
      <w:marLeft w:val="0"/>
      <w:marRight w:val="0"/>
      <w:marTop w:val="0"/>
      <w:marBottom w:val="0"/>
      <w:divBdr>
        <w:top w:val="none" w:sz="0" w:space="0" w:color="auto"/>
        <w:left w:val="none" w:sz="0" w:space="0" w:color="auto"/>
        <w:bottom w:val="none" w:sz="0" w:space="0" w:color="auto"/>
        <w:right w:val="none" w:sz="0" w:space="0" w:color="auto"/>
      </w:divBdr>
      <w:divsChild>
        <w:div w:id="489516617">
          <w:marLeft w:val="547"/>
          <w:marRight w:val="0"/>
          <w:marTop w:val="0"/>
          <w:marBottom w:val="0"/>
          <w:divBdr>
            <w:top w:val="none" w:sz="0" w:space="0" w:color="auto"/>
            <w:left w:val="none" w:sz="0" w:space="0" w:color="auto"/>
            <w:bottom w:val="none" w:sz="0" w:space="0" w:color="auto"/>
            <w:right w:val="none" w:sz="0" w:space="0" w:color="auto"/>
          </w:divBdr>
        </w:div>
        <w:div w:id="921714929">
          <w:marLeft w:val="547"/>
          <w:marRight w:val="0"/>
          <w:marTop w:val="0"/>
          <w:marBottom w:val="0"/>
          <w:divBdr>
            <w:top w:val="none" w:sz="0" w:space="0" w:color="auto"/>
            <w:left w:val="none" w:sz="0" w:space="0" w:color="auto"/>
            <w:bottom w:val="none" w:sz="0" w:space="0" w:color="auto"/>
            <w:right w:val="none" w:sz="0" w:space="0" w:color="auto"/>
          </w:divBdr>
        </w:div>
        <w:div w:id="1772356680">
          <w:marLeft w:val="547"/>
          <w:marRight w:val="0"/>
          <w:marTop w:val="0"/>
          <w:marBottom w:val="0"/>
          <w:divBdr>
            <w:top w:val="none" w:sz="0" w:space="0" w:color="auto"/>
            <w:left w:val="none" w:sz="0" w:space="0" w:color="auto"/>
            <w:bottom w:val="none" w:sz="0" w:space="0" w:color="auto"/>
            <w:right w:val="none" w:sz="0" w:space="0" w:color="auto"/>
          </w:divBdr>
        </w:div>
        <w:div w:id="1527792850">
          <w:marLeft w:val="547"/>
          <w:marRight w:val="0"/>
          <w:marTop w:val="0"/>
          <w:marBottom w:val="0"/>
          <w:divBdr>
            <w:top w:val="none" w:sz="0" w:space="0" w:color="auto"/>
            <w:left w:val="none" w:sz="0" w:space="0" w:color="auto"/>
            <w:bottom w:val="none" w:sz="0" w:space="0" w:color="auto"/>
            <w:right w:val="none" w:sz="0" w:space="0" w:color="auto"/>
          </w:divBdr>
        </w:div>
        <w:div w:id="1725640453">
          <w:marLeft w:val="547"/>
          <w:marRight w:val="0"/>
          <w:marTop w:val="0"/>
          <w:marBottom w:val="0"/>
          <w:divBdr>
            <w:top w:val="none" w:sz="0" w:space="0" w:color="auto"/>
            <w:left w:val="none" w:sz="0" w:space="0" w:color="auto"/>
            <w:bottom w:val="none" w:sz="0" w:space="0" w:color="auto"/>
            <w:right w:val="none" w:sz="0" w:space="0" w:color="auto"/>
          </w:divBdr>
        </w:div>
        <w:div w:id="687488986">
          <w:marLeft w:val="547"/>
          <w:marRight w:val="0"/>
          <w:marTop w:val="0"/>
          <w:marBottom w:val="0"/>
          <w:divBdr>
            <w:top w:val="none" w:sz="0" w:space="0" w:color="auto"/>
            <w:left w:val="none" w:sz="0" w:space="0" w:color="auto"/>
            <w:bottom w:val="none" w:sz="0" w:space="0" w:color="auto"/>
            <w:right w:val="none" w:sz="0" w:space="0" w:color="auto"/>
          </w:divBdr>
        </w:div>
        <w:div w:id="1839348798">
          <w:marLeft w:val="547"/>
          <w:marRight w:val="0"/>
          <w:marTop w:val="0"/>
          <w:marBottom w:val="0"/>
          <w:divBdr>
            <w:top w:val="none" w:sz="0" w:space="0" w:color="auto"/>
            <w:left w:val="none" w:sz="0" w:space="0" w:color="auto"/>
            <w:bottom w:val="none" w:sz="0" w:space="0" w:color="auto"/>
            <w:right w:val="none" w:sz="0" w:space="0" w:color="auto"/>
          </w:divBdr>
        </w:div>
        <w:div w:id="1469398337">
          <w:marLeft w:val="547"/>
          <w:marRight w:val="0"/>
          <w:marTop w:val="0"/>
          <w:marBottom w:val="0"/>
          <w:divBdr>
            <w:top w:val="none" w:sz="0" w:space="0" w:color="auto"/>
            <w:left w:val="none" w:sz="0" w:space="0" w:color="auto"/>
            <w:bottom w:val="none" w:sz="0" w:space="0" w:color="auto"/>
            <w:right w:val="none" w:sz="0" w:space="0" w:color="auto"/>
          </w:divBdr>
        </w:div>
        <w:div w:id="185993011">
          <w:marLeft w:val="547"/>
          <w:marRight w:val="0"/>
          <w:marTop w:val="0"/>
          <w:marBottom w:val="0"/>
          <w:divBdr>
            <w:top w:val="none" w:sz="0" w:space="0" w:color="auto"/>
            <w:left w:val="none" w:sz="0" w:space="0" w:color="auto"/>
            <w:bottom w:val="none" w:sz="0" w:space="0" w:color="auto"/>
            <w:right w:val="none" w:sz="0" w:space="0" w:color="auto"/>
          </w:divBdr>
        </w:div>
        <w:div w:id="1289513267">
          <w:marLeft w:val="547"/>
          <w:marRight w:val="0"/>
          <w:marTop w:val="0"/>
          <w:marBottom w:val="0"/>
          <w:divBdr>
            <w:top w:val="none" w:sz="0" w:space="0" w:color="auto"/>
            <w:left w:val="none" w:sz="0" w:space="0" w:color="auto"/>
            <w:bottom w:val="none" w:sz="0" w:space="0" w:color="auto"/>
            <w:right w:val="none" w:sz="0" w:space="0" w:color="auto"/>
          </w:divBdr>
        </w:div>
        <w:div w:id="446581813">
          <w:marLeft w:val="547"/>
          <w:marRight w:val="0"/>
          <w:marTop w:val="0"/>
          <w:marBottom w:val="0"/>
          <w:divBdr>
            <w:top w:val="none" w:sz="0" w:space="0" w:color="auto"/>
            <w:left w:val="none" w:sz="0" w:space="0" w:color="auto"/>
            <w:bottom w:val="none" w:sz="0" w:space="0" w:color="auto"/>
            <w:right w:val="none" w:sz="0" w:space="0" w:color="auto"/>
          </w:divBdr>
        </w:div>
        <w:div w:id="688871214">
          <w:marLeft w:val="547"/>
          <w:marRight w:val="0"/>
          <w:marTop w:val="0"/>
          <w:marBottom w:val="0"/>
          <w:divBdr>
            <w:top w:val="none" w:sz="0" w:space="0" w:color="auto"/>
            <w:left w:val="none" w:sz="0" w:space="0" w:color="auto"/>
            <w:bottom w:val="none" w:sz="0" w:space="0" w:color="auto"/>
            <w:right w:val="none" w:sz="0" w:space="0" w:color="auto"/>
          </w:divBdr>
        </w:div>
        <w:div w:id="809246330">
          <w:marLeft w:val="547"/>
          <w:marRight w:val="0"/>
          <w:marTop w:val="0"/>
          <w:marBottom w:val="0"/>
          <w:divBdr>
            <w:top w:val="none" w:sz="0" w:space="0" w:color="auto"/>
            <w:left w:val="none" w:sz="0" w:space="0" w:color="auto"/>
            <w:bottom w:val="none" w:sz="0" w:space="0" w:color="auto"/>
            <w:right w:val="none" w:sz="0" w:space="0" w:color="auto"/>
          </w:divBdr>
        </w:div>
        <w:div w:id="606696443">
          <w:marLeft w:val="547"/>
          <w:marRight w:val="0"/>
          <w:marTop w:val="0"/>
          <w:marBottom w:val="0"/>
          <w:divBdr>
            <w:top w:val="none" w:sz="0" w:space="0" w:color="auto"/>
            <w:left w:val="none" w:sz="0" w:space="0" w:color="auto"/>
            <w:bottom w:val="none" w:sz="0" w:space="0" w:color="auto"/>
            <w:right w:val="none" w:sz="0" w:space="0" w:color="auto"/>
          </w:divBdr>
        </w:div>
        <w:div w:id="1701124182">
          <w:marLeft w:val="547"/>
          <w:marRight w:val="0"/>
          <w:marTop w:val="0"/>
          <w:marBottom w:val="0"/>
          <w:divBdr>
            <w:top w:val="none" w:sz="0" w:space="0" w:color="auto"/>
            <w:left w:val="none" w:sz="0" w:space="0" w:color="auto"/>
            <w:bottom w:val="none" w:sz="0" w:space="0" w:color="auto"/>
            <w:right w:val="none" w:sz="0" w:space="0" w:color="auto"/>
          </w:divBdr>
        </w:div>
        <w:div w:id="1873610542">
          <w:marLeft w:val="547"/>
          <w:marRight w:val="0"/>
          <w:marTop w:val="0"/>
          <w:marBottom w:val="0"/>
          <w:divBdr>
            <w:top w:val="none" w:sz="0" w:space="0" w:color="auto"/>
            <w:left w:val="none" w:sz="0" w:space="0" w:color="auto"/>
            <w:bottom w:val="none" w:sz="0" w:space="0" w:color="auto"/>
            <w:right w:val="none" w:sz="0" w:space="0" w:color="auto"/>
          </w:divBdr>
        </w:div>
        <w:div w:id="1189028041">
          <w:marLeft w:val="547"/>
          <w:marRight w:val="0"/>
          <w:marTop w:val="0"/>
          <w:marBottom w:val="0"/>
          <w:divBdr>
            <w:top w:val="none" w:sz="0" w:space="0" w:color="auto"/>
            <w:left w:val="none" w:sz="0" w:space="0" w:color="auto"/>
            <w:bottom w:val="none" w:sz="0" w:space="0" w:color="auto"/>
            <w:right w:val="none" w:sz="0" w:space="0" w:color="auto"/>
          </w:divBdr>
        </w:div>
        <w:div w:id="140000364">
          <w:marLeft w:val="547"/>
          <w:marRight w:val="0"/>
          <w:marTop w:val="0"/>
          <w:marBottom w:val="0"/>
          <w:divBdr>
            <w:top w:val="none" w:sz="0" w:space="0" w:color="auto"/>
            <w:left w:val="none" w:sz="0" w:space="0" w:color="auto"/>
            <w:bottom w:val="none" w:sz="0" w:space="0" w:color="auto"/>
            <w:right w:val="none" w:sz="0" w:space="0" w:color="auto"/>
          </w:divBdr>
        </w:div>
      </w:divsChild>
    </w:div>
    <w:div w:id="155339678">
      <w:bodyDiv w:val="1"/>
      <w:marLeft w:val="0"/>
      <w:marRight w:val="0"/>
      <w:marTop w:val="0"/>
      <w:marBottom w:val="0"/>
      <w:divBdr>
        <w:top w:val="none" w:sz="0" w:space="0" w:color="auto"/>
        <w:left w:val="none" w:sz="0" w:space="0" w:color="auto"/>
        <w:bottom w:val="none" w:sz="0" w:space="0" w:color="auto"/>
        <w:right w:val="none" w:sz="0" w:space="0" w:color="auto"/>
      </w:divBdr>
    </w:div>
    <w:div w:id="157965607">
      <w:bodyDiv w:val="1"/>
      <w:marLeft w:val="0"/>
      <w:marRight w:val="0"/>
      <w:marTop w:val="0"/>
      <w:marBottom w:val="0"/>
      <w:divBdr>
        <w:top w:val="none" w:sz="0" w:space="0" w:color="auto"/>
        <w:left w:val="none" w:sz="0" w:space="0" w:color="auto"/>
        <w:bottom w:val="none" w:sz="0" w:space="0" w:color="auto"/>
        <w:right w:val="none" w:sz="0" w:space="0" w:color="auto"/>
      </w:divBdr>
    </w:div>
    <w:div w:id="182519458">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
    <w:div w:id="227882149">
      <w:bodyDiv w:val="1"/>
      <w:marLeft w:val="0"/>
      <w:marRight w:val="0"/>
      <w:marTop w:val="0"/>
      <w:marBottom w:val="0"/>
      <w:divBdr>
        <w:top w:val="none" w:sz="0" w:space="0" w:color="auto"/>
        <w:left w:val="none" w:sz="0" w:space="0" w:color="auto"/>
        <w:bottom w:val="none" w:sz="0" w:space="0" w:color="auto"/>
        <w:right w:val="none" w:sz="0" w:space="0" w:color="auto"/>
      </w:divBdr>
    </w:div>
    <w:div w:id="342318337">
      <w:bodyDiv w:val="1"/>
      <w:marLeft w:val="0"/>
      <w:marRight w:val="0"/>
      <w:marTop w:val="0"/>
      <w:marBottom w:val="0"/>
      <w:divBdr>
        <w:top w:val="none" w:sz="0" w:space="0" w:color="auto"/>
        <w:left w:val="none" w:sz="0" w:space="0" w:color="auto"/>
        <w:bottom w:val="none" w:sz="0" w:space="0" w:color="auto"/>
        <w:right w:val="none" w:sz="0" w:space="0" w:color="auto"/>
      </w:divBdr>
    </w:div>
    <w:div w:id="365109109">
      <w:bodyDiv w:val="1"/>
      <w:marLeft w:val="0"/>
      <w:marRight w:val="0"/>
      <w:marTop w:val="0"/>
      <w:marBottom w:val="0"/>
      <w:divBdr>
        <w:top w:val="none" w:sz="0" w:space="0" w:color="auto"/>
        <w:left w:val="none" w:sz="0" w:space="0" w:color="auto"/>
        <w:bottom w:val="none" w:sz="0" w:space="0" w:color="auto"/>
        <w:right w:val="none" w:sz="0" w:space="0" w:color="auto"/>
      </w:divBdr>
    </w:div>
    <w:div w:id="371347019">
      <w:bodyDiv w:val="1"/>
      <w:marLeft w:val="0"/>
      <w:marRight w:val="0"/>
      <w:marTop w:val="0"/>
      <w:marBottom w:val="0"/>
      <w:divBdr>
        <w:top w:val="none" w:sz="0" w:space="0" w:color="auto"/>
        <w:left w:val="none" w:sz="0" w:space="0" w:color="auto"/>
        <w:bottom w:val="none" w:sz="0" w:space="0" w:color="auto"/>
        <w:right w:val="none" w:sz="0" w:space="0" w:color="auto"/>
      </w:divBdr>
    </w:div>
    <w:div w:id="393049007">
      <w:bodyDiv w:val="1"/>
      <w:marLeft w:val="0"/>
      <w:marRight w:val="0"/>
      <w:marTop w:val="0"/>
      <w:marBottom w:val="0"/>
      <w:divBdr>
        <w:top w:val="none" w:sz="0" w:space="0" w:color="auto"/>
        <w:left w:val="none" w:sz="0" w:space="0" w:color="auto"/>
        <w:bottom w:val="none" w:sz="0" w:space="0" w:color="auto"/>
        <w:right w:val="none" w:sz="0" w:space="0" w:color="auto"/>
      </w:divBdr>
      <w:divsChild>
        <w:div w:id="372195953">
          <w:marLeft w:val="1714"/>
          <w:marRight w:val="0"/>
          <w:marTop w:val="86"/>
          <w:marBottom w:val="0"/>
          <w:divBdr>
            <w:top w:val="none" w:sz="0" w:space="0" w:color="auto"/>
            <w:left w:val="none" w:sz="0" w:space="0" w:color="auto"/>
            <w:bottom w:val="none" w:sz="0" w:space="0" w:color="auto"/>
            <w:right w:val="none" w:sz="0" w:space="0" w:color="auto"/>
          </w:divBdr>
        </w:div>
      </w:divsChild>
    </w:div>
    <w:div w:id="422149508">
      <w:bodyDiv w:val="1"/>
      <w:marLeft w:val="0"/>
      <w:marRight w:val="0"/>
      <w:marTop w:val="0"/>
      <w:marBottom w:val="0"/>
      <w:divBdr>
        <w:top w:val="none" w:sz="0" w:space="0" w:color="auto"/>
        <w:left w:val="none" w:sz="0" w:space="0" w:color="auto"/>
        <w:bottom w:val="none" w:sz="0" w:space="0" w:color="auto"/>
        <w:right w:val="none" w:sz="0" w:space="0" w:color="auto"/>
      </w:divBdr>
    </w:div>
    <w:div w:id="510335336">
      <w:bodyDiv w:val="1"/>
      <w:marLeft w:val="0"/>
      <w:marRight w:val="0"/>
      <w:marTop w:val="0"/>
      <w:marBottom w:val="0"/>
      <w:divBdr>
        <w:top w:val="none" w:sz="0" w:space="0" w:color="auto"/>
        <w:left w:val="none" w:sz="0" w:space="0" w:color="auto"/>
        <w:bottom w:val="none" w:sz="0" w:space="0" w:color="auto"/>
        <w:right w:val="none" w:sz="0" w:space="0" w:color="auto"/>
      </w:divBdr>
    </w:div>
    <w:div w:id="545721818">
      <w:bodyDiv w:val="1"/>
      <w:marLeft w:val="0"/>
      <w:marRight w:val="0"/>
      <w:marTop w:val="0"/>
      <w:marBottom w:val="0"/>
      <w:divBdr>
        <w:top w:val="none" w:sz="0" w:space="0" w:color="auto"/>
        <w:left w:val="none" w:sz="0" w:space="0" w:color="auto"/>
        <w:bottom w:val="none" w:sz="0" w:space="0" w:color="auto"/>
        <w:right w:val="none" w:sz="0" w:space="0" w:color="auto"/>
      </w:divBdr>
    </w:div>
    <w:div w:id="559639389">
      <w:bodyDiv w:val="1"/>
      <w:marLeft w:val="0"/>
      <w:marRight w:val="0"/>
      <w:marTop w:val="0"/>
      <w:marBottom w:val="0"/>
      <w:divBdr>
        <w:top w:val="none" w:sz="0" w:space="0" w:color="auto"/>
        <w:left w:val="none" w:sz="0" w:space="0" w:color="auto"/>
        <w:bottom w:val="none" w:sz="0" w:space="0" w:color="auto"/>
        <w:right w:val="none" w:sz="0" w:space="0" w:color="auto"/>
      </w:divBdr>
    </w:div>
    <w:div w:id="563492746">
      <w:bodyDiv w:val="1"/>
      <w:marLeft w:val="0"/>
      <w:marRight w:val="0"/>
      <w:marTop w:val="0"/>
      <w:marBottom w:val="0"/>
      <w:divBdr>
        <w:top w:val="none" w:sz="0" w:space="0" w:color="auto"/>
        <w:left w:val="none" w:sz="0" w:space="0" w:color="auto"/>
        <w:bottom w:val="none" w:sz="0" w:space="0" w:color="auto"/>
        <w:right w:val="none" w:sz="0" w:space="0" w:color="auto"/>
      </w:divBdr>
    </w:div>
    <w:div w:id="563879215">
      <w:bodyDiv w:val="1"/>
      <w:marLeft w:val="0"/>
      <w:marRight w:val="0"/>
      <w:marTop w:val="0"/>
      <w:marBottom w:val="0"/>
      <w:divBdr>
        <w:top w:val="none" w:sz="0" w:space="0" w:color="auto"/>
        <w:left w:val="none" w:sz="0" w:space="0" w:color="auto"/>
        <w:bottom w:val="none" w:sz="0" w:space="0" w:color="auto"/>
        <w:right w:val="none" w:sz="0" w:space="0" w:color="auto"/>
      </w:divBdr>
    </w:div>
    <w:div w:id="567960710">
      <w:bodyDiv w:val="1"/>
      <w:marLeft w:val="0"/>
      <w:marRight w:val="0"/>
      <w:marTop w:val="0"/>
      <w:marBottom w:val="0"/>
      <w:divBdr>
        <w:top w:val="none" w:sz="0" w:space="0" w:color="auto"/>
        <w:left w:val="none" w:sz="0" w:space="0" w:color="auto"/>
        <w:bottom w:val="none" w:sz="0" w:space="0" w:color="auto"/>
        <w:right w:val="none" w:sz="0" w:space="0" w:color="auto"/>
      </w:divBdr>
      <w:divsChild>
        <w:div w:id="1614706600">
          <w:marLeft w:val="0"/>
          <w:marRight w:val="0"/>
          <w:marTop w:val="0"/>
          <w:marBottom w:val="0"/>
          <w:divBdr>
            <w:top w:val="none" w:sz="0" w:space="0" w:color="auto"/>
            <w:left w:val="none" w:sz="0" w:space="0" w:color="auto"/>
            <w:bottom w:val="none" w:sz="0" w:space="0" w:color="auto"/>
            <w:right w:val="none" w:sz="0" w:space="0" w:color="auto"/>
          </w:divBdr>
          <w:divsChild>
            <w:div w:id="1453279967">
              <w:marLeft w:val="0"/>
              <w:marRight w:val="0"/>
              <w:marTop w:val="0"/>
              <w:marBottom w:val="0"/>
              <w:divBdr>
                <w:top w:val="none" w:sz="0" w:space="0" w:color="auto"/>
                <w:left w:val="none" w:sz="0" w:space="0" w:color="auto"/>
                <w:bottom w:val="none" w:sz="0" w:space="0" w:color="auto"/>
                <w:right w:val="none" w:sz="0" w:space="0" w:color="auto"/>
              </w:divBdr>
              <w:divsChild>
                <w:div w:id="1715615860">
                  <w:marLeft w:val="0"/>
                  <w:marRight w:val="0"/>
                  <w:marTop w:val="0"/>
                  <w:marBottom w:val="0"/>
                  <w:divBdr>
                    <w:top w:val="none" w:sz="0" w:space="0" w:color="auto"/>
                    <w:left w:val="none" w:sz="0" w:space="0" w:color="auto"/>
                    <w:bottom w:val="none" w:sz="0" w:space="0" w:color="auto"/>
                    <w:right w:val="none" w:sz="0" w:space="0" w:color="auto"/>
                  </w:divBdr>
                  <w:divsChild>
                    <w:div w:id="1187062195">
                      <w:marLeft w:val="0"/>
                      <w:marRight w:val="0"/>
                      <w:marTop w:val="0"/>
                      <w:marBottom w:val="0"/>
                      <w:divBdr>
                        <w:top w:val="none" w:sz="0" w:space="0" w:color="auto"/>
                        <w:left w:val="none" w:sz="0" w:space="0" w:color="auto"/>
                        <w:bottom w:val="none" w:sz="0" w:space="0" w:color="auto"/>
                        <w:right w:val="none" w:sz="0" w:space="0" w:color="auto"/>
                      </w:divBdr>
                      <w:divsChild>
                        <w:div w:id="1671714360">
                          <w:marLeft w:val="0"/>
                          <w:marRight w:val="0"/>
                          <w:marTop w:val="0"/>
                          <w:marBottom w:val="0"/>
                          <w:divBdr>
                            <w:top w:val="none" w:sz="0" w:space="0" w:color="auto"/>
                            <w:left w:val="none" w:sz="0" w:space="0" w:color="auto"/>
                            <w:bottom w:val="none" w:sz="0" w:space="0" w:color="auto"/>
                            <w:right w:val="none" w:sz="0" w:space="0" w:color="auto"/>
                          </w:divBdr>
                          <w:divsChild>
                            <w:div w:id="2050566249">
                              <w:marLeft w:val="0"/>
                              <w:marRight w:val="0"/>
                              <w:marTop w:val="0"/>
                              <w:marBottom w:val="0"/>
                              <w:divBdr>
                                <w:top w:val="none" w:sz="0" w:space="0" w:color="auto"/>
                                <w:left w:val="none" w:sz="0" w:space="0" w:color="auto"/>
                                <w:bottom w:val="none" w:sz="0" w:space="0" w:color="auto"/>
                                <w:right w:val="none" w:sz="0" w:space="0" w:color="auto"/>
                              </w:divBdr>
                              <w:divsChild>
                                <w:div w:id="151262803">
                                  <w:marLeft w:val="0"/>
                                  <w:marRight w:val="900"/>
                                  <w:marTop w:val="0"/>
                                  <w:marBottom w:val="0"/>
                                  <w:divBdr>
                                    <w:top w:val="none" w:sz="0" w:space="0" w:color="auto"/>
                                    <w:left w:val="none" w:sz="0" w:space="0" w:color="auto"/>
                                    <w:bottom w:val="none" w:sz="0" w:space="0" w:color="auto"/>
                                    <w:right w:val="none" w:sz="0" w:space="0" w:color="auto"/>
                                  </w:divBdr>
                                  <w:divsChild>
                                    <w:div w:id="385565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13271">
      <w:bodyDiv w:val="1"/>
      <w:marLeft w:val="0"/>
      <w:marRight w:val="0"/>
      <w:marTop w:val="0"/>
      <w:marBottom w:val="0"/>
      <w:divBdr>
        <w:top w:val="none" w:sz="0" w:space="0" w:color="auto"/>
        <w:left w:val="none" w:sz="0" w:space="0" w:color="auto"/>
        <w:bottom w:val="none" w:sz="0" w:space="0" w:color="auto"/>
        <w:right w:val="none" w:sz="0" w:space="0" w:color="auto"/>
      </w:divBdr>
    </w:div>
    <w:div w:id="641426932">
      <w:bodyDiv w:val="1"/>
      <w:marLeft w:val="0"/>
      <w:marRight w:val="0"/>
      <w:marTop w:val="0"/>
      <w:marBottom w:val="0"/>
      <w:divBdr>
        <w:top w:val="none" w:sz="0" w:space="0" w:color="auto"/>
        <w:left w:val="none" w:sz="0" w:space="0" w:color="auto"/>
        <w:bottom w:val="none" w:sz="0" w:space="0" w:color="auto"/>
        <w:right w:val="none" w:sz="0" w:space="0" w:color="auto"/>
      </w:divBdr>
    </w:div>
    <w:div w:id="689066432">
      <w:bodyDiv w:val="1"/>
      <w:marLeft w:val="0"/>
      <w:marRight w:val="0"/>
      <w:marTop w:val="0"/>
      <w:marBottom w:val="0"/>
      <w:divBdr>
        <w:top w:val="none" w:sz="0" w:space="0" w:color="auto"/>
        <w:left w:val="none" w:sz="0" w:space="0" w:color="auto"/>
        <w:bottom w:val="none" w:sz="0" w:space="0" w:color="auto"/>
        <w:right w:val="none" w:sz="0" w:space="0" w:color="auto"/>
      </w:divBdr>
    </w:div>
    <w:div w:id="705330039">
      <w:bodyDiv w:val="1"/>
      <w:marLeft w:val="0"/>
      <w:marRight w:val="0"/>
      <w:marTop w:val="0"/>
      <w:marBottom w:val="0"/>
      <w:divBdr>
        <w:top w:val="none" w:sz="0" w:space="0" w:color="auto"/>
        <w:left w:val="none" w:sz="0" w:space="0" w:color="auto"/>
        <w:bottom w:val="none" w:sz="0" w:space="0" w:color="auto"/>
        <w:right w:val="none" w:sz="0" w:space="0" w:color="auto"/>
      </w:divBdr>
    </w:div>
    <w:div w:id="707267018">
      <w:bodyDiv w:val="1"/>
      <w:marLeft w:val="0"/>
      <w:marRight w:val="0"/>
      <w:marTop w:val="0"/>
      <w:marBottom w:val="0"/>
      <w:divBdr>
        <w:top w:val="none" w:sz="0" w:space="0" w:color="auto"/>
        <w:left w:val="none" w:sz="0" w:space="0" w:color="auto"/>
        <w:bottom w:val="none" w:sz="0" w:space="0" w:color="auto"/>
        <w:right w:val="none" w:sz="0" w:space="0" w:color="auto"/>
      </w:divBdr>
    </w:div>
    <w:div w:id="723984505">
      <w:bodyDiv w:val="1"/>
      <w:marLeft w:val="0"/>
      <w:marRight w:val="0"/>
      <w:marTop w:val="0"/>
      <w:marBottom w:val="0"/>
      <w:divBdr>
        <w:top w:val="none" w:sz="0" w:space="0" w:color="auto"/>
        <w:left w:val="none" w:sz="0" w:space="0" w:color="auto"/>
        <w:bottom w:val="none" w:sz="0" w:space="0" w:color="auto"/>
        <w:right w:val="none" w:sz="0" w:space="0" w:color="auto"/>
      </w:divBdr>
    </w:div>
    <w:div w:id="881405121">
      <w:bodyDiv w:val="1"/>
      <w:marLeft w:val="0"/>
      <w:marRight w:val="0"/>
      <w:marTop w:val="0"/>
      <w:marBottom w:val="0"/>
      <w:divBdr>
        <w:top w:val="none" w:sz="0" w:space="0" w:color="auto"/>
        <w:left w:val="none" w:sz="0" w:space="0" w:color="auto"/>
        <w:bottom w:val="none" w:sz="0" w:space="0" w:color="auto"/>
        <w:right w:val="none" w:sz="0" w:space="0" w:color="auto"/>
      </w:divBdr>
    </w:div>
    <w:div w:id="986864914">
      <w:bodyDiv w:val="1"/>
      <w:marLeft w:val="0"/>
      <w:marRight w:val="0"/>
      <w:marTop w:val="0"/>
      <w:marBottom w:val="0"/>
      <w:divBdr>
        <w:top w:val="none" w:sz="0" w:space="0" w:color="auto"/>
        <w:left w:val="none" w:sz="0" w:space="0" w:color="auto"/>
        <w:bottom w:val="none" w:sz="0" w:space="0" w:color="auto"/>
        <w:right w:val="none" w:sz="0" w:space="0" w:color="auto"/>
      </w:divBdr>
    </w:div>
    <w:div w:id="1017274824">
      <w:bodyDiv w:val="1"/>
      <w:marLeft w:val="0"/>
      <w:marRight w:val="0"/>
      <w:marTop w:val="0"/>
      <w:marBottom w:val="0"/>
      <w:divBdr>
        <w:top w:val="none" w:sz="0" w:space="0" w:color="auto"/>
        <w:left w:val="none" w:sz="0" w:space="0" w:color="auto"/>
        <w:bottom w:val="none" w:sz="0" w:space="0" w:color="auto"/>
        <w:right w:val="none" w:sz="0" w:space="0" w:color="auto"/>
      </w:divBdr>
    </w:div>
    <w:div w:id="1018310147">
      <w:bodyDiv w:val="1"/>
      <w:marLeft w:val="0"/>
      <w:marRight w:val="0"/>
      <w:marTop w:val="0"/>
      <w:marBottom w:val="0"/>
      <w:divBdr>
        <w:top w:val="none" w:sz="0" w:space="0" w:color="auto"/>
        <w:left w:val="none" w:sz="0" w:space="0" w:color="auto"/>
        <w:bottom w:val="none" w:sz="0" w:space="0" w:color="auto"/>
        <w:right w:val="none" w:sz="0" w:space="0" w:color="auto"/>
      </w:divBdr>
    </w:div>
    <w:div w:id="1102335013">
      <w:bodyDiv w:val="1"/>
      <w:marLeft w:val="0"/>
      <w:marRight w:val="0"/>
      <w:marTop w:val="0"/>
      <w:marBottom w:val="0"/>
      <w:divBdr>
        <w:top w:val="none" w:sz="0" w:space="0" w:color="auto"/>
        <w:left w:val="none" w:sz="0" w:space="0" w:color="auto"/>
        <w:bottom w:val="none" w:sz="0" w:space="0" w:color="auto"/>
        <w:right w:val="none" w:sz="0" w:space="0" w:color="auto"/>
      </w:divBdr>
    </w:div>
    <w:div w:id="1122771360">
      <w:bodyDiv w:val="1"/>
      <w:marLeft w:val="0"/>
      <w:marRight w:val="0"/>
      <w:marTop w:val="0"/>
      <w:marBottom w:val="0"/>
      <w:divBdr>
        <w:top w:val="none" w:sz="0" w:space="0" w:color="auto"/>
        <w:left w:val="none" w:sz="0" w:space="0" w:color="auto"/>
        <w:bottom w:val="none" w:sz="0" w:space="0" w:color="auto"/>
        <w:right w:val="none" w:sz="0" w:space="0" w:color="auto"/>
      </w:divBdr>
    </w:div>
    <w:div w:id="1130974878">
      <w:bodyDiv w:val="1"/>
      <w:marLeft w:val="0"/>
      <w:marRight w:val="0"/>
      <w:marTop w:val="0"/>
      <w:marBottom w:val="0"/>
      <w:divBdr>
        <w:top w:val="none" w:sz="0" w:space="0" w:color="auto"/>
        <w:left w:val="none" w:sz="0" w:space="0" w:color="auto"/>
        <w:bottom w:val="none" w:sz="0" w:space="0" w:color="auto"/>
        <w:right w:val="none" w:sz="0" w:space="0" w:color="auto"/>
      </w:divBdr>
    </w:div>
    <w:div w:id="1133905994">
      <w:bodyDiv w:val="1"/>
      <w:marLeft w:val="0"/>
      <w:marRight w:val="0"/>
      <w:marTop w:val="0"/>
      <w:marBottom w:val="0"/>
      <w:divBdr>
        <w:top w:val="none" w:sz="0" w:space="0" w:color="auto"/>
        <w:left w:val="none" w:sz="0" w:space="0" w:color="auto"/>
        <w:bottom w:val="none" w:sz="0" w:space="0" w:color="auto"/>
        <w:right w:val="none" w:sz="0" w:space="0" w:color="auto"/>
      </w:divBdr>
    </w:div>
    <w:div w:id="1135175687">
      <w:bodyDiv w:val="1"/>
      <w:marLeft w:val="0"/>
      <w:marRight w:val="0"/>
      <w:marTop w:val="0"/>
      <w:marBottom w:val="0"/>
      <w:divBdr>
        <w:top w:val="none" w:sz="0" w:space="0" w:color="auto"/>
        <w:left w:val="none" w:sz="0" w:space="0" w:color="auto"/>
        <w:bottom w:val="none" w:sz="0" w:space="0" w:color="auto"/>
        <w:right w:val="none" w:sz="0" w:space="0" w:color="auto"/>
      </w:divBdr>
    </w:div>
    <w:div w:id="1150830835">
      <w:bodyDiv w:val="1"/>
      <w:marLeft w:val="0"/>
      <w:marRight w:val="0"/>
      <w:marTop w:val="0"/>
      <w:marBottom w:val="0"/>
      <w:divBdr>
        <w:top w:val="none" w:sz="0" w:space="0" w:color="auto"/>
        <w:left w:val="none" w:sz="0" w:space="0" w:color="auto"/>
        <w:bottom w:val="none" w:sz="0" w:space="0" w:color="auto"/>
        <w:right w:val="none" w:sz="0" w:space="0" w:color="auto"/>
      </w:divBdr>
    </w:div>
    <w:div w:id="1251234370">
      <w:bodyDiv w:val="1"/>
      <w:marLeft w:val="0"/>
      <w:marRight w:val="0"/>
      <w:marTop w:val="0"/>
      <w:marBottom w:val="0"/>
      <w:divBdr>
        <w:top w:val="none" w:sz="0" w:space="0" w:color="auto"/>
        <w:left w:val="none" w:sz="0" w:space="0" w:color="auto"/>
        <w:bottom w:val="none" w:sz="0" w:space="0" w:color="auto"/>
        <w:right w:val="none" w:sz="0" w:space="0" w:color="auto"/>
      </w:divBdr>
    </w:div>
    <w:div w:id="1262182428">
      <w:bodyDiv w:val="1"/>
      <w:marLeft w:val="0"/>
      <w:marRight w:val="0"/>
      <w:marTop w:val="0"/>
      <w:marBottom w:val="0"/>
      <w:divBdr>
        <w:top w:val="none" w:sz="0" w:space="0" w:color="auto"/>
        <w:left w:val="none" w:sz="0" w:space="0" w:color="auto"/>
        <w:bottom w:val="none" w:sz="0" w:space="0" w:color="auto"/>
        <w:right w:val="none" w:sz="0" w:space="0" w:color="auto"/>
      </w:divBdr>
    </w:div>
    <w:div w:id="1275284313">
      <w:bodyDiv w:val="1"/>
      <w:marLeft w:val="0"/>
      <w:marRight w:val="0"/>
      <w:marTop w:val="0"/>
      <w:marBottom w:val="0"/>
      <w:divBdr>
        <w:top w:val="none" w:sz="0" w:space="0" w:color="auto"/>
        <w:left w:val="none" w:sz="0" w:space="0" w:color="auto"/>
        <w:bottom w:val="none" w:sz="0" w:space="0" w:color="auto"/>
        <w:right w:val="none" w:sz="0" w:space="0" w:color="auto"/>
      </w:divBdr>
    </w:div>
    <w:div w:id="1294140187">
      <w:bodyDiv w:val="1"/>
      <w:marLeft w:val="0"/>
      <w:marRight w:val="0"/>
      <w:marTop w:val="0"/>
      <w:marBottom w:val="0"/>
      <w:divBdr>
        <w:top w:val="none" w:sz="0" w:space="0" w:color="auto"/>
        <w:left w:val="none" w:sz="0" w:space="0" w:color="auto"/>
        <w:bottom w:val="none" w:sz="0" w:space="0" w:color="auto"/>
        <w:right w:val="none" w:sz="0" w:space="0" w:color="auto"/>
      </w:divBdr>
      <w:divsChild>
        <w:div w:id="1621718016">
          <w:marLeft w:val="0"/>
          <w:marRight w:val="0"/>
          <w:marTop w:val="0"/>
          <w:marBottom w:val="0"/>
          <w:divBdr>
            <w:top w:val="none" w:sz="0" w:space="0" w:color="auto"/>
            <w:left w:val="none" w:sz="0" w:space="0" w:color="auto"/>
            <w:bottom w:val="none" w:sz="0" w:space="0" w:color="auto"/>
            <w:right w:val="none" w:sz="0" w:space="0" w:color="auto"/>
          </w:divBdr>
          <w:divsChild>
            <w:div w:id="16930778">
              <w:marLeft w:val="0"/>
              <w:marRight w:val="0"/>
              <w:marTop w:val="0"/>
              <w:marBottom w:val="0"/>
              <w:divBdr>
                <w:top w:val="none" w:sz="0" w:space="0" w:color="auto"/>
                <w:left w:val="none" w:sz="0" w:space="0" w:color="auto"/>
                <w:bottom w:val="none" w:sz="0" w:space="0" w:color="auto"/>
                <w:right w:val="none" w:sz="0" w:space="0" w:color="auto"/>
              </w:divBdr>
              <w:divsChild>
                <w:div w:id="1800958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14678809">
      <w:bodyDiv w:val="1"/>
      <w:marLeft w:val="0"/>
      <w:marRight w:val="0"/>
      <w:marTop w:val="0"/>
      <w:marBottom w:val="0"/>
      <w:divBdr>
        <w:top w:val="none" w:sz="0" w:space="0" w:color="auto"/>
        <w:left w:val="none" w:sz="0" w:space="0" w:color="auto"/>
        <w:bottom w:val="none" w:sz="0" w:space="0" w:color="auto"/>
        <w:right w:val="none" w:sz="0" w:space="0" w:color="auto"/>
      </w:divBdr>
    </w:div>
    <w:div w:id="1325161650">
      <w:bodyDiv w:val="1"/>
      <w:marLeft w:val="0"/>
      <w:marRight w:val="0"/>
      <w:marTop w:val="0"/>
      <w:marBottom w:val="0"/>
      <w:divBdr>
        <w:top w:val="none" w:sz="0" w:space="0" w:color="auto"/>
        <w:left w:val="none" w:sz="0" w:space="0" w:color="auto"/>
        <w:bottom w:val="none" w:sz="0" w:space="0" w:color="auto"/>
        <w:right w:val="none" w:sz="0" w:space="0" w:color="auto"/>
      </w:divBdr>
    </w:div>
    <w:div w:id="1343163404">
      <w:bodyDiv w:val="1"/>
      <w:marLeft w:val="0"/>
      <w:marRight w:val="0"/>
      <w:marTop w:val="0"/>
      <w:marBottom w:val="0"/>
      <w:divBdr>
        <w:top w:val="none" w:sz="0" w:space="0" w:color="auto"/>
        <w:left w:val="none" w:sz="0" w:space="0" w:color="auto"/>
        <w:bottom w:val="none" w:sz="0" w:space="0" w:color="auto"/>
        <w:right w:val="none" w:sz="0" w:space="0" w:color="auto"/>
      </w:divBdr>
    </w:div>
    <w:div w:id="1388454711">
      <w:bodyDiv w:val="1"/>
      <w:marLeft w:val="0"/>
      <w:marRight w:val="0"/>
      <w:marTop w:val="0"/>
      <w:marBottom w:val="0"/>
      <w:divBdr>
        <w:top w:val="none" w:sz="0" w:space="0" w:color="auto"/>
        <w:left w:val="none" w:sz="0" w:space="0" w:color="auto"/>
        <w:bottom w:val="none" w:sz="0" w:space="0" w:color="auto"/>
        <w:right w:val="none" w:sz="0" w:space="0" w:color="auto"/>
      </w:divBdr>
    </w:div>
    <w:div w:id="1476601010">
      <w:bodyDiv w:val="1"/>
      <w:marLeft w:val="0"/>
      <w:marRight w:val="0"/>
      <w:marTop w:val="0"/>
      <w:marBottom w:val="0"/>
      <w:divBdr>
        <w:top w:val="none" w:sz="0" w:space="0" w:color="auto"/>
        <w:left w:val="none" w:sz="0" w:space="0" w:color="auto"/>
        <w:bottom w:val="none" w:sz="0" w:space="0" w:color="auto"/>
        <w:right w:val="none" w:sz="0" w:space="0" w:color="auto"/>
      </w:divBdr>
    </w:div>
    <w:div w:id="1510097968">
      <w:bodyDiv w:val="1"/>
      <w:marLeft w:val="0"/>
      <w:marRight w:val="0"/>
      <w:marTop w:val="0"/>
      <w:marBottom w:val="0"/>
      <w:divBdr>
        <w:top w:val="none" w:sz="0" w:space="0" w:color="auto"/>
        <w:left w:val="none" w:sz="0" w:space="0" w:color="auto"/>
        <w:bottom w:val="none" w:sz="0" w:space="0" w:color="auto"/>
        <w:right w:val="none" w:sz="0" w:space="0" w:color="auto"/>
      </w:divBdr>
    </w:div>
    <w:div w:id="1532066316">
      <w:bodyDiv w:val="1"/>
      <w:marLeft w:val="0"/>
      <w:marRight w:val="0"/>
      <w:marTop w:val="0"/>
      <w:marBottom w:val="0"/>
      <w:divBdr>
        <w:top w:val="none" w:sz="0" w:space="0" w:color="auto"/>
        <w:left w:val="none" w:sz="0" w:space="0" w:color="auto"/>
        <w:bottom w:val="none" w:sz="0" w:space="0" w:color="auto"/>
        <w:right w:val="none" w:sz="0" w:space="0" w:color="auto"/>
      </w:divBdr>
    </w:div>
    <w:div w:id="1627077460">
      <w:bodyDiv w:val="1"/>
      <w:marLeft w:val="0"/>
      <w:marRight w:val="0"/>
      <w:marTop w:val="0"/>
      <w:marBottom w:val="0"/>
      <w:divBdr>
        <w:top w:val="none" w:sz="0" w:space="0" w:color="auto"/>
        <w:left w:val="none" w:sz="0" w:space="0" w:color="auto"/>
        <w:bottom w:val="none" w:sz="0" w:space="0" w:color="auto"/>
        <w:right w:val="none" w:sz="0" w:space="0" w:color="auto"/>
      </w:divBdr>
    </w:div>
    <w:div w:id="1640841425">
      <w:bodyDiv w:val="1"/>
      <w:marLeft w:val="0"/>
      <w:marRight w:val="0"/>
      <w:marTop w:val="0"/>
      <w:marBottom w:val="0"/>
      <w:divBdr>
        <w:top w:val="none" w:sz="0" w:space="0" w:color="auto"/>
        <w:left w:val="none" w:sz="0" w:space="0" w:color="auto"/>
        <w:bottom w:val="none" w:sz="0" w:space="0" w:color="auto"/>
        <w:right w:val="none" w:sz="0" w:space="0" w:color="auto"/>
      </w:divBdr>
    </w:div>
    <w:div w:id="1642467393">
      <w:bodyDiv w:val="1"/>
      <w:marLeft w:val="0"/>
      <w:marRight w:val="0"/>
      <w:marTop w:val="0"/>
      <w:marBottom w:val="0"/>
      <w:divBdr>
        <w:top w:val="none" w:sz="0" w:space="0" w:color="auto"/>
        <w:left w:val="none" w:sz="0" w:space="0" w:color="auto"/>
        <w:bottom w:val="none" w:sz="0" w:space="0" w:color="auto"/>
        <w:right w:val="none" w:sz="0" w:space="0" w:color="auto"/>
      </w:divBdr>
    </w:div>
    <w:div w:id="1676835770">
      <w:bodyDiv w:val="1"/>
      <w:marLeft w:val="0"/>
      <w:marRight w:val="0"/>
      <w:marTop w:val="0"/>
      <w:marBottom w:val="0"/>
      <w:divBdr>
        <w:top w:val="none" w:sz="0" w:space="0" w:color="auto"/>
        <w:left w:val="none" w:sz="0" w:space="0" w:color="auto"/>
        <w:bottom w:val="none" w:sz="0" w:space="0" w:color="auto"/>
        <w:right w:val="none" w:sz="0" w:space="0" w:color="auto"/>
      </w:divBdr>
    </w:div>
    <w:div w:id="1697736653">
      <w:bodyDiv w:val="1"/>
      <w:marLeft w:val="0"/>
      <w:marRight w:val="0"/>
      <w:marTop w:val="0"/>
      <w:marBottom w:val="0"/>
      <w:divBdr>
        <w:top w:val="none" w:sz="0" w:space="0" w:color="auto"/>
        <w:left w:val="none" w:sz="0" w:space="0" w:color="auto"/>
        <w:bottom w:val="none" w:sz="0" w:space="0" w:color="auto"/>
        <w:right w:val="none" w:sz="0" w:space="0" w:color="auto"/>
      </w:divBdr>
    </w:div>
    <w:div w:id="1783305800">
      <w:bodyDiv w:val="1"/>
      <w:marLeft w:val="0"/>
      <w:marRight w:val="0"/>
      <w:marTop w:val="0"/>
      <w:marBottom w:val="0"/>
      <w:divBdr>
        <w:top w:val="none" w:sz="0" w:space="0" w:color="auto"/>
        <w:left w:val="none" w:sz="0" w:space="0" w:color="auto"/>
        <w:bottom w:val="none" w:sz="0" w:space="0" w:color="auto"/>
        <w:right w:val="none" w:sz="0" w:space="0" w:color="auto"/>
      </w:divBdr>
    </w:div>
    <w:div w:id="1834182944">
      <w:bodyDiv w:val="1"/>
      <w:marLeft w:val="0"/>
      <w:marRight w:val="0"/>
      <w:marTop w:val="0"/>
      <w:marBottom w:val="0"/>
      <w:divBdr>
        <w:top w:val="none" w:sz="0" w:space="0" w:color="auto"/>
        <w:left w:val="none" w:sz="0" w:space="0" w:color="auto"/>
        <w:bottom w:val="none" w:sz="0" w:space="0" w:color="auto"/>
        <w:right w:val="none" w:sz="0" w:space="0" w:color="auto"/>
      </w:divBdr>
    </w:div>
    <w:div w:id="1858350409">
      <w:bodyDiv w:val="1"/>
      <w:marLeft w:val="0"/>
      <w:marRight w:val="0"/>
      <w:marTop w:val="0"/>
      <w:marBottom w:val="0"/>
      <w:divBdr>
        <w:top w:val="none" w:sz="0" w:space="0" w:color="auto"/>
        <w:left w:val="none" w:sz="0" w:space="0" w:color="auto"/>
        <w:bottom w:val="none" w:sz="0" w:space="0" w:color="auto"/>
        <w:right w:val="none" w:sz="0" w:space="0" w:color="auto"/>
      </w:divBdr>
    </w:div>
    <w:div w:id="1877311441">
      <w:bodyDiv w:val="1"/>
      <w:marLeft w:val="0"/>
      <w:marRight w:val="0"/>
      <w:marTop w:val="0"/>
      <w:marBottom w:val="0"/>
      <w:divBdr>
        <w:top w:val="none" w:sz="0" w:space="0" w:color="auto"/>
        <w:left w:val="none" w:sz="0" w:space="0" w:color="auto"/>
        <w:bottom w:val="none" w:sz="0" w:space="0" w:color="auto"/>
        <w:right w:val="none" w:sz="0" w:space="0" w:color="auto"/>
      </w:divBdr>
    </w:div>
    <w:div w:id="1942493429">
      <w:bodyDiv w:val="1"/>
      <w:marLeft w:val="0"/>
      <w:marRight w:val="0"/>
      <w:marTop w:val="0"/>
      <w:marBottom w:val="0"/>
      <w:divBdr>
        <w:top w:val="none" w:sz="0" w:space="0" w:color="auto"/>
        <w:left w:val="none" w:sz="0" w:space="0" w:color="auto"/>
        <w:bottom w:val="none" w:sz="0" w:space="0" w:color="auto"/>
        <w:right w:val="none" w:sz="0" w:space="0" w:color="auto"/>
      </w:divBdr>
    </w:div>
    <w:div w:id="1960991083">
      <w:bodyDiv w:val="1"/>
      <w:marLeft w:val="0"/>
      <w:marRight w:val="0"/>
      <w:marTop w:val="0"/>
      <w:marBottom w:val="0"/>
      <w:divBdr>
        <w:top w:val="none" w:sz="0" w:space="0" w:color="auto"/>
        <w:left w:val="none" w:sz="0" w:space="0" w:color="auto"/>
        <w:bottom w:val="none" w:sz="0" w:space="0" w:color="auto"/>
        <w:right w:val="none" w:sz="0" w:space="0" w:color="auto"/>
      </w:divBdr>
      <w:divsChild>
        <w:div w:id="840311759">
          <w:marLeft w:val="547"/>
          <w:marRight w:val="0"/>
          <w:marTop w:val="0"/>
          <w:marBottom w:val="0"/>
          <w:divBdr>
            <w:top w:val="none" w:sz="0" w:space="0" w:color="auto"/>
            <w:left w:val="none" w:sz="0" w:space="0" w:color="auto"/>
            <w:bottom w:val="none" w:sz="0" w:space="0" w:color="auto"/>
            <w:right w:val="none" w:sz="0" w:space="0" w:color="auto"/>
          </w:divBdr>
        </w:div>
        <w:div w:id="492065752">
          <w:marLeft w:val="547"/>
          <w:marRight w:val="0"/>
          <w:marTop w:val="0"/>
          <w:marBottom w:val="0"/>
          <w:divBdr>
            <w:top w:val="none" w:sz="0" w:space="0" w:color="auto"/>
            <w:left w:val="none" w:sz="0" w:space="0" w:color="auto"/>
            <w:bottom w:val="none" w:sz="0" w:space="0" w:color="auto"/>
            <w:right w:val="none" w:sz="0" w:space="0" w:color="auto"/>
          </w:divBdr>
        </w:div>
        <w:div w:id="79068224">
          <w:marLeft w:val="547"/>
          <w:marRight w:val="0"/>
          <w:marTop w:val="0"/>
          <w:marBottom w:val="0"/>
          <w:divBdr>
            <w:top w:val="none" w:sz="0" w:space="0" w:color="auto"/>
            <w:left w:val="none" w:sz="0" w:space="0" w:color="auto"/>
            <w:bottom w:val="none" w:sz="0" w:space="0" w:color="auto"/>
            <w:right w:val="none" w:sz="0" w:space="0" w:color="auto"/>
          </w:divBdr>
        </w:div>
        <w:div w:id="1900287585">
          <w:marLeft w:val="547"/>
          <w:marRight w:val="0"/>
          <w:marTop w:val="0"/>
          <w:marBottom w:val="0"/>
          <w:divBdr>
            <w:top w:val="none" w:sz="0" w:space="0" w:color="auto"/>
            <w:left w:val="none" w:sz="0" w:space="0" w:color="auto"/>
            <w:bottom w:val="none" w:sz="0" w:space="0" w:color="auto"/>
            <w:right w:val="none" w:sz="0" w:space="0" w:color="auto"/>
          </w:divBdr>
        </w:div>
        <w:div w:id="1532455353">
          <w:marLeft w:val="547"/>
          <w:marRight w:val="0"/>
          <w:marTop w:val="0"/>
          <w:marBottom w:val="0"/>
          <w:divBdr>
            <w:top w:val="none" w:sz="0" w:space="0" w:color="auto"/>
            <w:left w:val="none" w:sz="0" w:space="0" w:color="auto"/>
            <w:bottom w:val="none" w:sz="0" w:space="0" w:color="auto"/>
            <w:right w:val="none" w:sz="0" w:space="0" w:color="auto"/>
          </w:divBdr>
        </w:div>
        <w:div w:id="1230336937">
          <w:marLeft w:val="547"/>
          <w:marRight w:val="0"/>
          <w:marTop w:val="0"/>
          <w:marBottom w:val="0"/>
          <w:divBdr>
            <w:top w:val="none" w:sz="0" w:space="0" w:color="auto"/>
            <w:left w:val="none" w:sz="0" w:space="0" w:color="auto"/>
            <w:bottom w:val="none" w:sz="0" w:space="0" w:color="auto"/>
            <w:right w:val="none" w:sz="0" w:space="0" w:color="auto"/>
          </w:divBdr>
        </w:div>
        <w:div w:id="211503032">
          <w:marLeft w:val="547"/>
          <w:marRight w:val="0"/>
          <w:marTop w:val="0"/>
          <w:marBottom w:val="0"/>
          <w:divBdr>
            <w:top w:val="none" w:sz="0" w:space="0" w:color="auto"/>
            <w:left w:val="none" w:sz="0" w:space="0" w:color="auto"/>
            <w:bottom w:val="none" w:sz="0" w:space="0" w:color="auto"/>
            <w:right w:val="none" w:sz="0" w:space="0" w:color="auto"/>
          </w:divBdr>
        </w:div>
      </w:divsChild>
    </w:div>
    <w:div w:id="1961690502">
      <w:bodyDiv w:val="1"/>
      <w:marLeft w:val="0"/>
      <w:marRight w:val="0"/>
      <w:marTop w:val="0"/>
      <w:marBottom w:val="0"/>
      <w:divBdr>
        <w:top w:val="none" w:sz="0" w:space="0" w:color="auto"/>
        <w:left w:val="none" w:sz="0" w:space="0" w:color="auto"/>
        <w:bottom w:val="none" w:sz="0" w:space="0" w:color="auto"/>
        <w:right w:val="none" w:sz="0" w:space="0" w:color="auto"/>
      </w:divBdr>
    </w:div>
    <w:div w:id="1963800548">
      <w:bodyDiv w:val="1"/>
      <w:marLeft w:val="0"/>
      <w:marRight w:val="0"/>
      <w:marTop w:val="0"/>
      <w:marBottom w:val="0"/>
      <w:divBdr>
        <w:top w:val="none" w:sz="0" w:space="0" w:color="auto"/>
        <w:left w:val="none" w:sz="0" w:space="0" w:color="auto"/>
        <w:bottom w:val="none" w:sz="0" w:space="0" w:color="auto"/>
        <w:right w:val="none" w:sz="0" w:space="0" w:color="auto"/>
      </w:divBdr>
      <w:divsChild>
        <w:div w:id="1441141287">
          <w:marLeft w:val="0"/>
          <w:marRight w:val="0"/>
          <w:marTop w:val="0"/>
          <w:marBottom w:val="0"/>
          <w:divBdr>
            <w:top w:val="none" w:sz="0" w:space="0" w:color="auto"/>
            <w:left w:val="none" w:sz="0" w:space="0" w:color="auto"/>
            <w:bottom w:val="none" w:sz="0" w:space="0" w:color="auto"/>
            <w:right w:val="none" w:sz="0" w:space="0" w:color="auto"/>
          </w:divBdr>
          <w:divsChild>
            <w:div w:id="1867254306">
              <w:marLeft w:val="0"/>
              <w:marRight w:val="0"/>
              <w:marTop w:val="0"/>
              <w:marBottom w:val="0"/>
              <w:divBdr>
                <w:top w:val="none" w:sz="0" w:space="0" w:color="auto"/>
                <w:left w:val="none" w:sz="0" w:space="0" w:color="auto"/>
                <w:bottom w:val="none" w:sz="0" w:space="0" w:color="auto"/>
                <w:right w:val="none" w:sz="0" w:space="0" w:color="auto"/>
              </w:divBdr>
              <w:divsChild>
                <w:div w:id="1744372075">
                  <w:marLeft w:val="0"/>
                  <w:marRight w:val="0"/>
                  <w:marTop w:val="0"/>
                  <w:marBottom w:val="0"/>
                  <w:divBdr>
                    <w:top w:val="none" w:sz="0" w:space="0" w:color="auto"/>
                    <w:left w:val="none" w:sz="0" w:space="0" w:color="auto"/>
                    <w:bottom w:val="none" w:sz="0" w:space="0" w:color="auto"/>
                    <w:right w:val="none" w:sz="0" w:space="0" w:color="auto"/>
                  </w:divBdr>
                  <w:divsChild>
                    <w:div w:id="573316040">
                      <w:marLeft w:val="0"/>
                      <w:marRight w:val="0"/>
                      <w:marTop w:val="0"/>
                      <w:marBottom w:val="0"/>
                      <w:divBdr>
                        <w:top w:val="none" w:sz="0" w:space="0" w:color="auto"/>
                        <w:left w:val="none" w:sz="0" w:space="0" w:color="auto"/>
                        <w:bottom w:val="none" w:sz="0" w:space="0" w:color="auto"/>
                        <w:right w:val="none" w:sz="0" w:space="0" w:color="auto"/>
                      </w:divBdr>
                      <w:divsChild>
                        <w:div w:id="923690045">
                          <w:marLeft w:val="0"/>
                          <w:marRight w:val="0"/>
                          <w:marTop w:val="0"/>
                          <w:marBottom w:val="0"/>
                          <w:divBdr>
                            <w:top w:val="none" w:sz="0" w:space="0" w:color="auto"/>
                            <w:left w:val="none" w:sz="0" w:space="0" w:color="auto"/>
                            <w:bottom w:val="none" w:sz="0" w:space="0" w:color="auto"/>
                            <w:right w:val="none" w:sz="0" w:space="0" w:color="auto"/>
                          </w:divBdr>
                          <w:divsChild>
                            <w:div w:id="415322216">
                              <w:marLeft w:val="0"/>
                              <w:marRight w:val="0"/>
                              <w:marTop w:val="0"/>
                              <w:marBottom w:val="0"/>
                              <w:divBdr>
                                <w:top w:val="none" w:sz="0" w:space="0" w:color="auto"/>
                                <w:left w:val="none" w:sz="0" w:space="0" w:color="auto"/>
                                <w:bottom w:val="none" w:sz="0" w:space="0" w:color="auto"/>
                                <w:right w:val="none" w:sz="0" w:space="0" w:color="auto"/>
                              </w:divBdr>
                              <w:divsChild>
                                <w:div w:id="2067340020">
                                  <w:marLeft w:val="0"/>
                                  <w:marRight w:val="900"/>
                                  <w:marTop w:val="0"/>
                                  <w:marBottom w:val="0"/>
                                  <w:divBdr>
                                    <w:top w:val="none" w:sz="0" w:space="0" w:color="auto"/>
                                    <w:left w:val="none" w:sz="0" w:space="0" w:color="auto"/>
                                    <w:bottom w:val="none" w:sz="0" w:space="0" w:color="auto"/>
                                    <w:right w:val="none" w:sz="0" w:space="0" w:color="auto"/>
                                  </w:divBdr>
                                  <w:divsChild>
                                    <w:div w:id="1426418572">
                                      <w:marLeft w:val="0"/>
                                      <w:marRight w:val="0"/>
                                      <w:marTop w:val="0"/>
                                      <w:marBottom w:val="450"/>
                                      <w:divBdr>
                                        <w:top w:val="none" w:sz="0" w:space="0" w:color="auto"/>
                                        <w:left w:val="none" w:sz="0" w:space="0" w:color="auto"/>
                                        <w:bottom w:val="none" w:sz="0" w:space="0" w:color="auto"/>
                                        <w:right w:val="none" w:sz="0" w:space="0" w:color="auto"/>
                                      </w:divBdr>
                                      <w:divsChild>
                                        <w:div w:id="1296059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302487">
      <w:bodyDiv w:val="1"/>
      <w:marLeft w:val="0"/>
      <w:marRight w:val="0"/>
      <w:marTop w:val="0"/>
      <w:marBottom w:val="0"/>
      <w:divBdr>
        <w:top w:val="none" w:sz="0" w:space="0" w:color="auto"/>
        <w:left w:val="none" w:sz="0" w:space="0" w:color="auto"/>
        <w:bottom w:val="none" w:sz="0" w:space="0" w:color="auto"/>
        <w:right w:val="none" w:sz="0" w:space="0" w:color="auto"/>
      </w:divBdr>
    </w:div>
    <w:div w:id="2013560387">
      <w:bodyDiv w:val="1"/>
      <w:marLeft w:val="0"/>
      <w:marRight w:val="0"/>
      <w:marTop w:val="0"/>
      <w:marBottom w:val="0"/>
      <w:divBdr>
        <w:top w:val="none" w:sz="0" w:space="0" w:color="auto"/>
        <w:left w:val="none" w:sz="0" w:space="0" w:color="auto"/>
        <w:bottom w:val="none" w:sz="0" w:space="0" w:color="auto"/>
        <w:right w:val="none" w:sz="0" w:space="0" w:color="auto"/>
      </w:divBdr>
    </w:div>
    <w:div w:id="2064258030">
      <w:bodyDiv w:val="1"/>
      <w:marLeft w:val="0"/>
      <w:marRight w:val="0"/>
      <w:marTop w:val="0"/>
      <w:marBottom w:val="0"/>
      <w:divBdr>
        <w:top w:val="none" w:sz="0" w:space="0" w:color="auto"/>
        <w:left w:val="none" w:sz="0" w:space="0" w:color="auto"/>
        <w:bottom w:val="none" w:sz="0" w:space="0" w:color="auto"/>
        <w:right w:val="none" w:sz="0" w:space="0" w:color="auto"/>
      </w:divBdr>
      <w:divsChild>
        <w:div w:id="524177382">
          <w:marLeft w:val="547"/>
          <w:marRight w:val="0"/>
          <w:marTop w:val="0"/>
          <w:marBottom w:val="0"/>
          <w:divBdr>
            <w:top w:val="none" w:sz="0" w:space="0" w:color="auto"/>
            <w:left w:val="none" w:sz="0" w:space="0" w:color="auto"/>
            <w:bottom w:val="none" w:sz="0" w:space="0" w:color="auto"/>
            <w:right w:val="none" w:sz="0" w:space="0" w:color="auto"/>
          </w:divBdr>
        </w:div>
        <w:div w:id="1807620119">
          <w:marLeft w:val="547"/>
          <w:marRight w:val="0"/>
          <w:marTop w:val="0"/>
          <w:marBottom w:val="0"/>
          <w:divBdr>
            <w:top w:val="none" w:sz="0" w:space="0" w:color="auto"/>
            <w:left w:val="none" w:sz="0" w:space="0" w:color="auto"/>
            <w:bottom w:val="none" w:sz="0" w:space="0" w:color="auto"/>
            <w:right w:val="none" w:sz="0" w:space="0" w:color="auto"/>
          </w:divBdr>
        </w:div>
        <w:div w:id="286662944">
          <w:marLeft w:val="547"/>
          <w:marRight w:val="0"/>
          <w:marTop w:val="0"/>
          <w:marBottom w:val="0"/>
          <w:divBdr>
            <w:top w:val="none" w:sz="0" w:space="0" w:color="auto"/>
            <w:left w:val="none" w:sz="0" w:space="0" w:color="auto"/>
            <w:bottom w:val="none" w:sz="0" w:space="0" w:color="auto"/>
            <w:right w:val="none" w:sz="0" w:space="0" w:color="auto"/>
          </w:divBdr>
        </w:div>
        <w:div w:id="1689720962">
          <w:marLeft w:val="547"/>
          <w:marRight w:val="0"/>
          <w:marTop w:val="0"/>
          <w:marBottom w:val="0"/>
          <w:divBdr>
            <w:top w:val="none" w:sz="0" w:space="0" w:color="auto"/>
            <w:left w:val="none" w:sz="0" w:space="0" w:color="auto"/>
            <w:bottom w:val="none" w:sz="0" w:space="0" w:color="auto"/>
            <w:right w:val="none" w:sz="0" w:space="0" w:color="auto"/>
          </w:divBdr>
        </w:div>
        <w:div w:id="137575899">
          <w:marLeft w:val="547"/>
          <w:marRight w:val="0"/>
          <w:marTop w:val="0"/>
          <w:marBottom w:val="0"/>
          <w:divBdr>
            <w:top w:val="none" w:sz="0" w:space="0" w:color="auto"/>
            <w:left w:val="none" w:sz="0" w:space="0" w:color="auto"/>
            <w:bottom w:val="none" w:sz="0" w:space="0" w:color="auto"/>
            <w:right w:val="none" w:sz="0" w:space="0" w:color="auto"/>
          </w:divBdr>
        </w:div>
        <w:div w:id="907694066">
          <w:marLeft w:val="547"/>
          <w:marRight w:val="0"/>
          <w:marTop w:val="0"/>
          <w:marBottom w:val="0"/>
          <w:divBdr>
            <w:top w:val="none" w:sz="0" w:space="0" w:color="auto"/>
            <w:left w:val="none" w:sz="0" w:space="0" w:color="auto"/>
            <w:bottom w:val="none" w:sz="0" w:space="0" w:color="auto"/>
            <w:right w:val="none" w:sz="0" w:space="0" w:color="auto"/>
          </w:divBdr>
        </w:div>
        <w:div w:id="1023359690">
          <w:marLeft w:val="547"/>
          <w:marRight w:val="0"/>
          <w:marTop w:val="0"/>
          <w:marBottom w:val="0"/>
          <w:divBdr>
            <w:top w:val="none" w:sz="0" w:space="0" w:color="auto"/>
            <w:left w:val="none" w:sz="0" w:space="0" w:color="auto"/>
            <w:bottom w:val="none" w:sz="0" w:space="0" w:color="auto"/>
            <w:right w:val="none" w:sz="0" w:space="0" w:color="auto"/>
          </w:divBdr>
        </w:div>
      </w:divsChild>
    </w:div>
    <w:div w:id="2104295993">
      <w:bodyDiv w:val="1"/>
      <w:marLeft w:val="0"/>
      <w:marRight w:val="0"/>
      <w:marTop w:val="0"/>
      <w:marBottom w:val="0"/>
      <w:divBdr>
        <w:top w:val="none" w:sz="0" w:space="0" w:color="auto"/>
        <w:left w:val="none" w:sz="0" w:space="0" w:color="auto"/>
        <w:bottom w:val="none" w:sz="0" w:space="0" w:color="auto"/>
        <w:right w:val="none" w:sz="0" w:space="0" w:color="auto"/>
      </w:divBdr>
    </w:div>
    <w:div w:id="2114938371">
      <w:bodyDiv w:val="1"/>
      <w:marLeft w:val="0"/>
      <w:marRight w:val="0"/>
      <w:marTop w:val="0"/>
      <w:marBottom w:val="0"/>
      <w:divBdr>
        <w:top w:val="none" w:sz="0" w:space="0" w:color="auto"/>
        <w:left w:val="none" w:sz="0" w:space="0" w:color="auto"/>
        <w:bottom w:val="none" w:sz="0" w:space="0" w:color="auto"/>
        <w:right w:val="none" w:sz="0" w:space="0" w:color="auto"/>
      </w:divBdr>
    </w:div>
    <w:div w:id="2123764921">
      <w:bodyDiv w:val="1"/>
      <w:marLeft w:val="1500"/>
      <w:marRight w:val="0"/>
      <w:marTop w:val="1575"/>
      <w:marBottom w:val="0"/>
      <w:divBdr>
        <w:top w:val="none" w:sz="0" w:space="0" w:color="auto"/>
        <w:left w:val="none" w:sz="0" w:space="0" w:color="auto"/>
        <w:bottom w:val="none" w:sz="0" w:space="0" w:color="auto"/>
        <w:right w:val="none" w:sz="0" w:space="0" w:color="auto"/>
      </w:divBdr>
      <w:divsChild>
        <w:div w:id="827285047">
          <w:marLeft w:val="0"/>
          <w:marRight w:val="0"/>
          <w:marTop w:val="0"/>
          <w:marBottom w:val="0"/>
          <w:divBdr>
            <w:top w:val="none" w:sz="0" w:space="0" w:color="auto"/>
            <w:left w:val="none" w:sz="0" w:space="0" w:color="auto"/>
            <w:bottom w:val="none" w:sz="0" w:space="0" w:color="auto"/>
            <w:right w:val="none" w:sz="0" w:space="0" w:color="auto"/>
          </w:divBdr>
          <w:divsChild>
            <w:div w:id="1084956595">
              <w:marLeft w:val="0"/>
              <w:marRight w:val="0"/>
              <w:marTop w:val="150"/>
              <w:marBottom w:val="0"/>
              <w:divBdr>
                <w:top w:val="single" w:sz="6" w:space="0" w:color="CCCCCC"/>
                <w:left w:val="single" w:sz="6" w:space="0" w:color="CCCCCC"/>
                <w:bottom w:val="single" w:sz="6" w:space="0" w:color="CCCCCC"/>
                <w:right w:val="single" w:sz="6" w:space="0" w:color="CCCCCC"/>
              </w:divBdr>
              <w:divsChild>
                <w:div w:id="2048750615">
                  <w:marLeft w:val="0"/>
                  <w:marRight w:val="0"/>
                  <w:marTop w:val="0"/>
                  <w:marBottom w:val="0"/>
                  <w:divBdr>
                    <w:top w:val="none" w:sz="0" w:space="0" w:color="auto"/>
                    <w:left w:val="none" w:sz="0" w:space="0" w:color="auto"/>
                    <w:bottom w:val="none" w:sz="0" w:space="0" w:color="auto"/>
                    <w:right w:val="none" w:sz="0" w:space="0" w:color="auto"/>
                  </w:divBdr>
                  <w:divsChild>
                    <w:div w:id="1250192181">
                      <w:marLeft w:val="0"/>
                      <w:marRight w:val="-5700"/>
                      <w:marTop w:val="0"/>
                      <w:marBottom w:val="0"/>
                      <w:divBdr>
                        <w:top w:val="none" w:sz="0" w:space="0" w:color="auto"/>
                        <w:left w:val="none" w:sz="0" w:space="0" w:color="auto"/>
                        <w:bottom w:val="none" w:sz="0" w:space="0" w:color="auto"/>
                        <w:right w:val="none" w:sz="0" w:space="0" w:color="auto"/>
                      </w:divBdr>
                      <w:divsChild>
                        <w:div w:id="66999971">
                          <w:marLeft w:val="300"/>
                          <w:marRight w:val="6000"/>
                          <w:marTop w:val="150"/>
                          <w:marBottom w:val="0"/>
                          <w:divBdr>
                            <w:top w:val="none" w:sz="0" w:space="0" w:color="auto"/>
                            <w:left w:val="none" w:sz="0" w:space="0" w:color="auto"/>
                            <w:bottom w:val="none" w:sz="0" w:space="0" w:color="auto"/>
                            <w:right w:val="none" w:sz="0" w:space="0" w:color="auto"/>
                          </w:divBdr>
                          <w:divsChild>
                            <w:div w:id="497690854">
                              <w:marLeft w:val="0"/>
                              <w:marRight w:val="0"/>
                              <w:marTop w:val="0"/>
                              <w:marBottom w:val="0"/>
                              <w:divBdr>
                                <w:top w:val="none" w:sz="0" w:space="0" w:color="auto"/>
                                <w:left w:val="none" w:sz="0" w:space="0" w:color="auto"/>
                                <w:bottom w:val="none" w:sz="0" w:space="0" w:color="auto"/>
                                <w:right w:val="none" w:sz="0" w:space="0" w:color="auto"/>
                              </w:divBdr>
                              <w:divsChild>
                                <w:div w:id="18626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ingertips.phe.org.uk/profile-group/mental-health/profile/common-mental-disorders/data" TargetMode="External"/><Relationship Id="rId2" Type="http://schemas.openxmlformats.org/officeDocument/2006/relationships/hyperlink" Target="https://fingertips.phe.org.uk/profile-group/mental-health/profile/common-mental-disorders/data" TargetMode="External"/><Relationship Id="rId1" Type="http://schemas.openxmlformats.org/officeDocument/2006/relationships/hyperlink" Target="https://fingertips.phe.org.uk/profile-group/mental-health/profile/common-mental-disorder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331E-CE4D-4E91-8A77-FA3B05EB0E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6428D2-53D6-44F5-A609-8D964D68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AEFC10-B7AA-4B6B-B94A-19BB7EC04020}">
  <ds:schemaRefs>
    <ds:schemaRef ds:uri="http://schemas.microsoft.com/sharepoint/v3/contenttype/forms"/>
  </ds:schemaRefs>
</ds:datastoreItem>
</file>

<file path=customXml/itemProps4.xml><?xml version="1.0" encoding="utf-8"?>
<ds:datastoreItem xmlns:ds="http://schemas.openxmlformats.org/officeDocument/2006/customXml" ds:itemID="{AFEDAB62-59D0-44BE-B974-8FB006D3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Croydon PCT</Company>
  <LinksUpToDate>false</LinksUpToDate>
  <CharactersWithSpaces>17478</CharactersWithSpaces>
  <SharedDoc>false</SharedDoc>
  <HLinks>
    <vt:vector size="96" baseType="variant">
      <vt:variant>
        <vt:i4>589895</vt:i4>
      </vt:variant>
      <vt:variant>
        <vt:i4>93</vt:i4>
      </vt:variant>
      <vt:variant>
        <vt:i4>0</vt:i4>
      </vt:variant>
      <vt:variant>
        <vt:i4>5</vt:i4>
      </vt:variant>
      <vt:variant>
        <vt:lpwstr>http://www.croydonccg.nhs.uk/Pages/home.aspx</vt:lpwstr>
      </vt:variant>
      <vt:variant>
        <vt:lpwstr/>
      </vt:variant>
      <vt:variant>
        <vt:i4>1376307</vt:i4>
      </vt:variant>
      <vt:variant>
        <vt:i4>86</vt:i4>
      </vt:variant>
      <vt:variant>
        <vt:i4>0</vt:i4>
      </vt:variant>
      <vt:variant>
        <vt:i4>5</vt:i4>
      </vt:variant>
      <vt:variant>
        <vt:lpwstr/>
      </vt:variant>
      <vt:variant>
        <vt:lpwstr>_Toc450055221</vt:lpwstr>
      </vt:variant>
      <vt:variant>
        <vt:i4>1376307</vt:i4>
      </vt:variant>
      <vt:variant>
        <vt:i4>80</vt:i4>
      </vt:variant>
      <vt:variant>
        <vt:i4>0</vt:i4>
      </vt:variant>
      <vt:variant>
        <vt:i4>5</vt:i4>
      </vt:variant>
      <vt:variant>
        <vt:lpwstr/>
      </vt:variant>
      <vt:variant>
        <vt:lpwstr>_Toc450055220</vt:lpwstr>
      </vt:variant>
      <vt:variant>
        <vt:i4>1441843</vt:i4>
      </vt:variant>
      <vt:variant>
        <vt:i4>74</vt:i4>
      </vt:variant>
      <vt:variant>
        <vt:i4>0</vt:i4>
      </vt:variant>
      <vt:variant>
        <vt:i4>5</vt:i4>
      </vt:variant>
      <vt:variant>
        <vt:lpwstr/>
      </vt:variant>
      <vt:variant>
        <vt:lpwstr>_Toc450055219</vt:lpwstr>
      </vt:variant>
      <vt:variant>
        <vt:i4>1441843</vt:i4>
      </vt:variant>
      <vt:variant>
        <vt:i4>68</vt:i4>
      </vt:variant>
      <vt:variant>
        <vt:i4>0</vt:i4>
      </vt:variant>
      <vt:variant>
        <vt:i4>5</vt:i4>
      </vt:variant>
      <vt:variant>
        <vt:lpwstr/>
      </vt:variant>
      <vt:variant>
        <vt:lpwstr>_Toc450055218</vt:lpwstr>
      </vt:variant>
      <vt:variant>
        <vt:i4>1441843</vt:i4>
      </vt:variant>
      <vt:variant>
        <vt:i4>62</vt:i4>
      </vt:variant>
      <vt:variant>
        <vt:i4>0</vt:i4>
      </vt:variant>
      <vt:variant>
        <vt:i4>5</vt:i4>
      </vt:variant>
      <vt:variant>
        <vt:lpwstr/>
      </vt:variant>
      <vt:variant>
        <vt:lpwstr>_Toc450055217</vt:lpwstr>
      </vt:variant>
      <vt:variant>
        <vt:i4>1441843</vt:i4>
      </vt:variant>
      <vt:variant>
        <vt:i4>56</vt:i4>
      </vt:variant>
      <vt:variant>
        <vt:i4>0</vt:i4>
      </vt:variant>
      <vt:variant>
        <vt:i4>5</vt:i4>
      </vt:variant>
      <vt:variant>
        <vt:lpwstr/>
      </vt:variant>
      <vt:variant>
        <vt:lpwstr>_Toc450055216</vt:lpwstr>
      </vt:variant>
      <vt:variant>
        <vt:i4>1441843</vt:i4>
      </vt:variant>
      <vt:variant>
        <vt:i4>50</vt:i4>
      </vt:variant>
      <vt:variant>
        <vt:i4>0</vt:i4>
      </vt:variant>
      <vt:variant>
        <vt:i4>5</vt:i4>
      </vt:variant>
      <vt:variant>
        <vt:lpwstr/>
      </vt:variant>
      <vt:variant>
        <vt:lpwstr>_Toc450055215</vt:lpwstr>
      </vt:variant>
      <vt:variant>
        <vt:i4>1441843</vt:i4>
      </vt:variant>
      <vt:variant>
        <vt:i4>44</vt:i4>
      </vt:variant>
      <vt:variant>
        <vt:i4>0</vt:i4>
      </vt:variant>
      <vt:variant>
        <vt:i4>5</vt:i4>
      </vt:variant>
      <vt:variant>
        <vt:lpwstr/>
      </vt:variant>
      <vt:variant>
        <vt:lpwstr>_Toc450055214</vt:lpwstr>
      </vt:variant>
      <vt:variant>
        <vt:i4>1441843</vt:i4>
      </vt:variant>
      <vt:variant>
        <vt:i4>38</vt:i4>
      </vt:variant>
      <vt:variant>
        <vt:i4>0</vt:i4>
      </vt:variant>
      <vt:variant>
        <vt:i4>5</vt:i4>
      </vt:variant>
      <vt:variant>
        <vt:lpwstr/>
      </vt:variant>
      <vt:variant>
        <vt:lpwstr>_Toc450055213</vt:lpwstr>
      </vt:variant>
      <vt:variant>
        <vt:i4>1441843</vt:i4>
      </vt:variant>
      <vt:variant>
        <vt:i4>32</vt:i4>
      </vt:variant>
      <vt:variant>
        <vt:i4>0</vt:i4>
      </vt:variant>
      <vt:variant>
        <vt:i4>5</vt:i4>
      </vt:variant>
      <vt:variant>
        <vt:lpwstr/>
      </vt:variant>
      <vt:variant>
        <vt:lpwstr>_Toc450055212</vt:lpwstr>
      </vt:variant>
      <vt:variant>
        <vt:i4>1441843</vt:i4>
      </vt:variant>
      <vt:variant>
        <vt:i4>26</vt:i4>
      </vt:variant>
      <vt:variant>
        <vt:i4>0</vt:i4>
      </vt:variant>
      <vt:variant>
        <vt:i4>5</vt:i4>
      </vt:variant>
      <vt:variant>
        <vt:lpwstr/>
      </vt:variant>
      <vt:variant>
        <vt:lpwstr>_Toc450055211</vt:lpwstr>
      </vt:variant>
      <vt:variant>
        <vt:i4>1441843</vt:i4>
      </vt:variant>
      <vt:variant>
        <vt:i4>20</vt:i4>
      </vt:variant>
      <vt:variant>
        <vt:i4>0</vt:i4>
      </vt:variant>
      <vt:variant>
        <vt:i4>5</vt:i4>
      </vt:variant>
      <vt:variant>
        <vt:lpwstr/>
      </vt:variant>
      <vt:variant>
        <vt:lpwstr>_Toc450055210</vt:lpwstr>
      </vt:variant>
      <vt:variant>
        <vt:i4>1507379</vt:i4>
      </vt:variant>
      <vt:variant>
        <vt:i4>14</vt:i4>
      </vt:variant>
      <vt:variant>
        <vt:i4>0</vt:i4>
      </vt:variant>
      <vt:variant>
        <vt:i4>5</vt:i4>
      </vt:variant>
      <vt:variant>
        <vt:lpwstr/>
      </vt:variant>
      <vt:variant>
        <vt:lpwstr>_Toc450055209</vt:lpwstr>
      </vt:variant>
      <vt:variant>
        <vt:i4>1507379</vt:i4>
      </vt:variant>
      <vt:variant>
        <vt:i4>8</vt:i4>
      </vt:variant>
      <vt:variant>
        <vt:i4>0</vt:i4>
      </vt:variant>
      <vt:variant>
        <vt:i4>5</vt:i4>
      </vt:variant>
      <vt:variant>
        <vt:lpwstr/>
      </vt:variant>
      <vt:variant>
        <vt:lpwstr>_Toc450055208</vt:lpwstr>
      </vt:variant>
      <vt:variant>
        <vt:i4>1507379</vt:i4>
      </vt:variant>
      <vt:variant>
        <vt:i4>2</vt:i4>
      </vt:variant>
      <vt:variant>
        <vt:i4>0</vt:i4>
      </vt:variant>
      <vt:variant>
        <vt:i4>5</vt:i4>
      </vt:variant>
      <vt:variant>
        <vt:lpwstr/>
      </vt:variant>
      <vt:variant>
        <vt:lpwstr>_Toc450055207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Colbert.Ncube@croydonccg.nhs.uk</dc:creator>
  <cp:lastModifiedBy>David Brownlow</cp:lastModifiedBy>
  <cp:revision>3</cp:revision>
  <cp:lastPrinted>2017-07-14T15:35:00Z</cp:lastPrinted>
  <dcterms:created xsi:type="dcterms:W3CDTF">2017-08-14T08:50:00Z</dcterms:created>
  <dcterms:modified xsi:type="dcterms:W3CDTF">2017-08-14T11:52:00Z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