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816" w:rsidRDefault="0075164C" w:rsidP="007B4816">
      <w:r>
        <w:t>Questions and Answers</w:t>
      </w:r>
    </w:p>
    <w:p w:rsidR="0075164C" w:rsidRDefault="0075164C" w:rsidP="007B4816"/>
    <w:p w:rsidR="0075164C" w:rsidRDefault="0075164C" w:rsidP="0075164C">
      <w:pPr>
        <w:ind w:left="720" w:hanging="360"/>
        <w:rPr>
          <w:rFonts w:ascii="Calibri" w:hAnsi="Calibri"/>
          <w:color w:val="1F497D"/>
          <w:lang w:val="en-IN"/>
        </w:rPr>
      </w:pPr>
      <w:r>
        <w:tab/>
      </w:r>
    </w:p>
    <w:p w:rsidR="0075164C" w:rsidRDefault="0075164C" w:rsidP="0075164C">
      <w:pPr>
        <w:ind w:left="720" w:hanging="720"/>
        <w:rPr>
          <w:rFonts w:eastAsia="Times New Roman"/>
          <w:color w:val="1F497D"/>
          <w:lang w:val="en-IN"/>
        </w:rPr>
      </w:pPr>
      <w:r>
        <w:rPr>
          <w:rFonts w:eastAsia="Times New Roman"/>
          <w:color w:val="1F497D"/>
          <w:lang w:val="en-IN"/>
        </w:rPr>
        <w:t>Q1)</w:t>
      </w:r>
      <w:r>
        <w:rPr>
          <w:rFonts w:eastAsia="Times New Roman"/>
          <w:color w:val="1F497D"/>
          <w:lang w:val="en-IN"/>
        </w:rPr>
        <w:tab/>
      </w:r>
      <w:r>
        <w:rPr>
          <w:rFonts w:eastAsia="Times New Roman"/>
          <w:color w:val="1F497D"/>
          <w:lang w:val="en-IN"/>
        </w:rPr>
        <w:t>Section 4.3: Is there a requirement for an Application with UI (User Interface) for own re-use if the need arises?</w:t>
      </w:r>
    </w:p>
    <w:p w:rsidR="0075164C" w:rsidRDefault="0075164C" w:rsidP="0075164C">
      <w:pPr>
        <w:ind w:left="720" w:hanging="720"/>
        <w:rPr>
          <w:rFonts w:eastAsia="Times New Roman" w:cs="Arial"/>
        </w:rPr>
      </w:pPr>
      <w:r>
        <w:rPr>
          <w:rFonts w:eastAsia="Times New Roman" w:cs="Arial"/>
        </w:rPr>
        <w:t>A1)</w:t>
      </w:r>
      <w:r>
        <w:rPr>
          <w:rFonts w:eastAsia="Times New Roman" w:cs="Arial"/>
        </w:rPr>
        <w:tab/>
      </w:r>
      <w:r>
        <w:rPr>
          <w:rFonts w:eastAsia="Times New Roman" w:cs="Arial"/>
        </w:rPr>
        <w:t xml:space="preserve">There is no current requirement for an Application with a UI. Our own reuse can be conducted from the underlying code / </w:t>
      </w:r>
      <w:proofErr w:type="spellStart"/>
      <w:r>
        <w:rPr>
          <w:rFonts w:eastAsia="Times New Roman" w:cs="Arial"/>
        </w:rPr>
        <w:t>FME</w:t>
      </w:r>
      <w:proofErr w:type="spellEnd"/>
      <w:r>
        <w:rPr>
          <w:rFonts w:eastAsia="Times New Roman" w:cs="Arial"/>
        </w:rPr>
        <w:t xml:space="preserve"> workspace assuming it is fully documented.</w:t>
      </w:r>
    </w:p>
    <w:p w:rsidR="00ED13A2" w:rsidRDefault="00ED13A2" w:rsidP="0075164C">
      <w:pPr>
        <w:ind w:left="720" w:hanging="720"/>
        <w:rPr>
          <w:rFonts w:eastAsia="Times New Roman" w:cs="Arial"/>
        </w:rPr>
      </w:pPr>
    </w:p>
    <w:p w:rsidR="0075164C" w:rsidRDefault="0075164C" w:rsidP="0075164C">
      <w:pPr>
        <w:ind w:left="720" w:hanging="720"/>
        <w:rPr>
          <w:rFonts w:eastAsia="Times New Roman" w:cs="Arial"/>
        </w:rPr>
      </w:pPr>
      <w:r>
        <w:rPr>
          <w:rFonts w:eastAsia="Times New Roman"/>
          <w:color w:val="1F497D"/>
          <w:lang w:val="en-IN"/>
        </w:rPr>
        <w:t>Q2)</w:t>
      </w:r>
      <w:r>
        <w:rPr>
          <w:rFonts w:eastAsia="Times New Roman"/>
          <w:color w:val="1F497D"/>
          <w:lang w:val="en-IN"/>
        </w:rPr>
        <w:tab/>
      </w:r>
      <w:proofErr w:type="gramStart"/>
      <w:r>
        <w:rPr>
          <w:rFonts w:eastAsia="Times New Roman"/>
          <w:color w:val="1F497D"/>
          <w:lang w:val="en-IN"/>
        </w:rPr>
        <w:t>Section  5.1</w:t>
      </w:r>
      <w:proofErr w:type="gramEnd"/>
      <w:r>
        <w:rPr>
          <w:rFonts w:eastAsia="Times New Roman"/>
          <w:color w:val="1F497D"/>
          <w:lang w:val="en-IN"/>
        </w:rPr>
        <w:t xml:space="preserve">: What’s the size of each file (excel)? How many </w:t>
      </w:r>
      <w:proofErr w:type="gramStart"/>
      <w:r>
        <w:rPr>
          <w:rFonts w:eastAsia="Times New Roman"/>
          <w:color w:val="1F497D"/>
          <w:lang w:val="en-IN"/>
        </w:rPr>
        <w:t>no</w:t>
      </w:r>
      <w:proofErr w:type="gramEnd"/>
      <w:r>
        <w:rPr>
          <w:rFonts w:eastAsia="Times New Roman"/>
          <w:color w:val="1F497D"/>
          <w:lang w:val="en-IN"/>
        </w:rPr>
        <w:t xml:space="preserve"> of sheets does each excel file have?</w:t>
      </w:r>
    </w:p>
    <w:p w:rsidR="0075164C" w:rsidRDefault="0075164C" w:rsidP="0075164C">
      <w:pPr>
        <w:ind w:left="720" w:hanging="720"/>
        <w:rPr>
          <w:rFonts w:eastAsia="Times New Roman" w:cs="Arial"/>
        </w:rPr>
      </w:pPr>
      <w:r>
        <w:rPr>
          <w:rFonts w:eastAsia="Times New Roman" w:cs="Arial"/>
        </w:rPr>
        <w:t>A2)</w:t>
      </w:r>
      <w:r>
        <w:rPr>
          <w:rFonts w:eastAsia="Times New Roman" w:cs="Arial"/>
        </w:rPr>
        <w:tab/>
      </w:r>
      <w:r>
        <w:rPr>
          <w:rFonts w:eastAsia="Times New Roman" w:cs="Arial"/>
        </w:rPr>
        <w:t>Each of the excel files contain only 1 sheet. The number of records within each sheet can vary widely between ~300 and ~3000 (though the consistent schema should mitigate most effects of row-count on time/resource requirements).</w:t>
      </w:r>
    </w:p>
    <w:p w:rsidR="00ED13A2" w:rsidRDefault="00ED13A2" w:rsidP="0075164C">
      <w:pPr>
        <w:ind w:left="720" w:hanging="720"/>
        <w:rPr>
          <w:rFonts w:eastAsia="Times New Roman" w:cs="Arial"/>
        </w:rPr>
      </w:pPr>
    </w:p>
    <w:p w:rsidR="0075164C" w:rsidRDefault="0075164C" w:rsidP="0075164C">
      <w:pPr>
        <w:ind w:left="720" w:hanging="720"/>
        <w:rPr>
          <w:rFonts w:ascii="Calibri" w:eastAsia="Times New Roman" w:hAnsi="Calibri"/>
          <w:color w:val="1F497D"/>
          <w:lang w:val="en-IN"/>
        </w:rPr>
      </w:pPr>
      <w:r>
        <w:rPr>
          <w:rFonts w:eastAsia="Times New Roman"/>
          <w:color w:val="1F497D"/>
          <w:lang w:val="en-IN"/>
        </w:rPr>
        <w:t>Q3)</w:t>
      </w:r>
      <w:r>
        <w:rPr>
          <w:rFonts w:eastAsia="Times New Roman"/>
          <w:color w:val="1F497D"/>
          <w:lang w:val="en-IN"/>
        </w:rPr>
        <w:tab/>
      </w:r>
      <w:r>
        <w:rPr>
          <w:rFonts w:eastAsia="Times New Roman"/>
          <w:color w:val="1F497D"/>
          <w:lang w:val="en-IN"/>
        </w:rPr>
        <w:t>What kind of data normalisation is required? e.g. Date is in text form and convert it to date format or vice versa etc. How many fields (estimated/accurate) require data normalisation?</w:t>
      </w:r>
    </w:p>
    <w:p w:rsidR="0075164C" w:rsidRDefault="0075164C" w:rsidP="0075164C">
      <w:pPr>
        <w:ind w:left="720" w:hanging="720"/>
        <w:rPr>
          <w:rFonts w:eastAsia="Times New Roman" w:cs="Arial"/>
        </w:rPr>
      </w:pPr>
      <w:r>
        <w:rPr>
          <w:rFonts w:eastAsia="Times New Roman" w:cs="Arial"/>
        </w:rPr>
        <w:t xml:space="preserve">A3) </w:t>
      </w:r>
      <w:r>
        <w:rPr>
          <w:rFonts w:eastAsia="Times New Roman" w:cs="Arial"/>
        </w:rPr>
        <w:tab/>
      </w:r>
      <w:r>
        <w:rPr>
          <w:rFonts w:eastAsia="Times New Roman" w:cs="Arial"/>
        </w:rPr>
        <w:t xml:space="preserve">As the data are currently in Excel spreadsheets, some form of coercion/casting </w:t>
      </w:r>
      <w:proofErr w:type="gramStart"/>
      <w:r>
        <w:rPr>
          <w:rFonts w:eastAsia="Times New Roman" w:cs="Arial"/>
        </w:rPr>
        <w:t xml:space="preserve">is </w:t>
      </w:r>
      <w:r>
        <w:rPr>
          <w:rFonts w:eastAsia="Times New Roman" w:cs="Arial"/>
        </w:rPr>
        <w:t xml:space="preserve"> </w:t>
      </w:r>
      <w:r>
        <w:rPr>
          <w:rFonts w:eastAsia="Times New Roman" w:cs="Arial"/>
        </w:rPr>
        <w:t>likely</w:t>
      </w:r>
      <w:proofErr w:type="gramEnd"/>
      <w:r>
        <w:rPr>
          <w:rFonts w:eastAsia="Times New Roman" w:cs="Arial"/>
        </w:rPr>
        <w:t xml:space="preserve"> to be required (the values are retained as “General” type in the spreadsheets). The ESAS schema does not include a field of type date (the values are retained separated as day, month, year) so this specific cast should not be required.</w:t>
      </w:r>
    </w:p>
    <w:p w:rsidR="0075164C" w:rsidRPr="0075164C" w:rsidRDefault="0075164C" w:rsidP="0075164C">
      <w:pPr>
        <w:rPr>
          <w:rFonts w:ascii="Calibri" w:eastAsia="Times New Roman" w:hAnsi="Calibri"/>
          <w:color w:val="1F497D"/>
          <w:lang w:val="en-IN"/>
        </w:rPr>
      </w:pPr>
    </w:p>
    <w:p w:rsidR="0075164C" w:rsidRDefault="0075164C" w:rsidP="0075164C">
      <w:pPr>
        <w:ind w:left="720" w:hanging="720"/>
        <w:rPr>
          <w:rFonts w:ascii="Calibri" w:eastAsia="Times New Roman" w:hAnsi="Calibri"/>
          <w:color w:val="1F497D"/>
          <w:lang w:val="en-IN"/>
        </w:rPr>
      </w:pPr>
      <w:r>
        <w:rPr>
          <w:rFonts w:eastAsia="Times New Roman"/>
          <w:color w:val="1F497D"/>
          <w:lang w:val="en-IN"/>
        </w:rPr>
        <w:t>Q4)</w:t>
      </w:r>
      <w:r>
        <w:rPr>
          <w:rFonts w:eastAsia="Times New Roman"/>
          <w:color w:val="1F497D"/>
          <w:lang w:val="en-IN"/>
        </w:rPr>
        <w:tab/>
      </w:r>
      <w:r>
        <w:rPr>
          <w:rFonts w:eastAsia="Times New Roman"/>
          <w:color w:val="1F497D"/>
          <w:lang w:val="en-IN"/>
        </w:rPr>
        <w:t xml:space="preserve">Section 5.3: The primary key (Trip key) as mentioned in the Annex is a unique field. </w:t>
      </w:r>
      <w:proofErr w:type="gramStart"/>
      <w:r>
        <w:rPr>
          <w:rFonts w:eastAsia="Times New Roman"/>
          <w:color w:val="1F497D"/>
          <w:lang w:val="en-IN"/>
        </w:rPr>
        <w:t>However</w:t>
      </w:r>
      <w:proofErr w:type="gramEnd"/>
      <w:r>
        <w:rPr>
          <w:rFonts w:eastAsia="Times New Roman"/>
          <w:color w:val="1F497D"/>
          <w:lang w:val="en-IN"/>
        </w:rPr>
        <w:t xml:space="preserve"> when ref checked in sample file shared, it’s not the case. The same appears in multiple instances in rows.</w:t>
      </w:r>
    </w:p>
    <w:p w:rsidR="0075164C" w:rsidRDefault="0075164C" w:rsidP="0075164C">
      <w:pPr>
        <w:ind w:left="720" w:hanging="720"/>
        <w:rPr>
          <w:rFonts w:eastAsia="Times New Roman" w:cs="Arial"/>
        </w:rPr>
      </w:pPr>
      <w:r>
        <w:rPr>
          <w:rFonts w:eastAsia="Times New Roman" w:cs="Arial"/>
        </w:rPr>
        <w:t xml:space="preserve">A4) </w:t>
      </w:r>
      <w:r>
        <w:rPr>
          <w:rFonts w:eastAsia="Times New Roman" w:cs="Arial"/>
        </w:rPr>
        <w:tab/>
      </w:r>
      <w:r>
        <w:rPr>
          <w:rFonts w:eastAsia="Times New Roman" w:cs="Arial"/>
        </w:rPr>
        <w:t>If the sample shared file you describe is the excel spreadsheet, then this is because the spreadsheet is flattened, with all data joined, in effect, to the species table level. The database’s one-to-many relationships between the three tables result in multiple “species” assigned to a single “position”, and multiple “positions” to a single “trip”.</w:t>
      </w:r>
    </w:p>
    <w:p w:rsidR="0075164C" w:rsidRDefault="0075164C" w:rsidP="0075164C">
      <w:pPr>
        <w:ind w:left="720" w:hanging="720"/>
        <w:rPr>
          <w:rFonts w:eastAsia="Times New Roman" w:cs="Arial"/>
        </w:rPr>
      </w:pPr>
    </w:p>
    <w:p w:rsidR="0075164C" w:rsidRDefault="00ED13A2" w:rsidP="0075164C">
      <w:pPr>
        <w:ind w:left="720" w:hanging="720"/>
        <w:rPr>
          <w:rFonts w:eastAsia="Times New Roman"/>
          <w:color w:val="1F497D"/>
          <w:lang w:val="en-IN"/>
        </w:rPr>
      </w:pPr>
      <w:r>
        <w:rPr>
          <w:rFonts w:eastAsia="Times New Roman"/>
          <w:color w:val="1F497D"/>
          <w:lang w:val="en-IN"/>
        </w:rPr>
        <w:t>Q5</w:t>
      </w:r>
      <w:r w:rsidR="0075164C">
        <w:rPr>
          <w:rFonts w:eastAsia="Times New Roman"/>
          <w:color w:val="1F497D"/>
          <w:lang w:val="en-IN"/>
        </w:rPr>
        <w:t>)</w:t>
      </w:r>
      <w:r w:rsidR="0075164C">
        <w:rPr>
          <w:rFonts w:eastAsia="Times New Roman"/>
          <w:color w:val="1F497D"/>
          <w:lang w:val="en-IN"/>
        </w:rPr>
        <w:tab/>
      </w:r>
      <w:r w:rsidR="0075164C">
        <w:rPr>
          <w:rFonts w:eastAsia="Times New Roman"/>
          <w:color w:val="1F497D"/>
          <w:lang w:val="en-IN"/>
        </w:rPr>
        <w:t xml:space="preserve">What logic is to be used to convert Sheet level Primary </w:t>
      </w:r>
      <w:proofErr w:type="gramStart"/>
      <w:r w:rsidR="0075164C">
        <w:rPr>
          <w:rFonts w:eastAsia="Times New Roman"/>
          <w:color w:val="1F497D"/>
          <w:lang w:val="en-IN"/>
        </w:rPr>
        <w:t>key  (</w:t>
      </w:r>
      <w:proofErr w:type="gramEnd"/>
      <w:r w:rsidR="0075164C">
        <w:rPr>
          <w:rFonts w:eastAsia="Times New Roman"/>
          <w:color w:val="1F497D"/>
          <w:lang w:val="en-IN"/>
        </w:rPr>
        <w:t>Trip Key) to Database level Primary key? We have the number series mentioned in the Annex A but should the same be replaced in the schema for currently mentioned field details?</w:t>
      </w:r>
    </w:p>
    <w:p w:rsidR="0075164C" w:rsidRDefault="0075164C" w:rsidP="0075164C">
      <w:pPr>
        <w:ind w:left="720" w:hanging="720"/>
        <w:rPr>
          <w:rFonts w:eastAsia="Times New Roman" w:cs="Arial"/>
        </w:rPr>
      </w:pPr>
      <w:r>
        <w:rPr>
          <w:rFonts w:eastAsia="Times New Roman" w:cs="Arial"/>
        </w:rPr>
        <w:t>A5)</w:t>
      </w:r>
      <w:r>
        <w:rPr>
          <w:rFonts w:eastAsia="Times New Roman" w:cs="Arial"/>
        </w:rPr>
        <w:tab/>
      </w:r>
      <w:r>
        <w:rPr>
          <w:rFonts w:eastAsia="Times New Roman" w:cs="Arial"/>
        </w:rPr>
        <w:t xml:space="preserve">In the excel spreadsheets, </w:t>
      </w:r>
      <w:proofErr w:type="spellStart"/>
      <w:r>
        <w:rPr>
          <w:rFonts w:eastAsia="Times New Roman" w:cs="Arial"/>
        </w:rPr>
        <w:t>tripkey</w:t>
      </w:r>
      <w:proofErr w:type="spellEnd"/>
      <w:r>
        <w:rPr>
          <w:rFonts w:eastAsia="Times New Roman" w:cs="Arial"/>
        </w:rPr>
        <w:t xml:space="preserve"> numbers always start from 1. This number can be made sequential by adding it to the maximum </w:t>
      </w:r>
      <w:proofErr w:type="spellStart"/>
      <w:r>
        <w:rPr>
          <w:rFonts w:eastAsia="Times New Roman" w:cs="Arial"/>
        </w:rPr>
        <w:t>tripkey</w:t>
      </w:r>
      <w:proofErr w:type="spellEnd"/>
      <w:r>
        <w:rPr>
          <w:rFonts w:eastAsia="Times New Roman" w:cs="Arial"/>
        </w:rPr>
        <w:t xml:space="preserve"> value for data currently held in the database at time of spreadsheet import. i.e. if the maximum value of </w:t>
      </w:r>
      <w:proofErr w:type="spellStart"/>
      <w:r>
        <w:rPr>
          <w:rFonts w:eastAsia="Times New Roman" w:cs="Arial"/>
        </w:rPr>
        <w:t>tripkey</w:t>
      </w:r>
      <w:proofErr w:type="spellEnd"/>
      <w:r>
        <w:rPr>
          <w:rFonts w:eastAsia="Times New Roman" w:cs="Arial"/>
        </w:rPr>
        <w:t xml:space="preserve"> in the database is 1000 then on import, </w:t>
      </w:r>
      <w:proofErr w:type="spellStart"/>
      <w:r>
        <w:rPr>
          <w:rFonts w:eastAsia="Times New Roman" w:cs="Arial"/>
        </w:rPr>
        <w:t>tripkeys</w:t>
      </w:r>
      <w:proofErr w:type="spellEnd"/>
      <w:r>
        <w:rPr>
          <w:rFonts w:eastAsia="Times New Roman" w:cs="Arial"/>
        </w:rPr>
        <w:t xml:space="preserve"> of values [1, 2, 3…] in the spreadsheet should be altered to values [1001,1002,1003…]. This is the same situation with the fields “</w:t>
      </w:r>
      <w:proofErr w:type="spellStart"/>
      <w:r>
        <w:rPr>
          <w:rFonts w:eastAsia="Times New Roman" w:cs="Arial"/>
        </w:rPr>
        <w:t>poskey</w:t>
      </w:r>
      <w:proofErr w:type="spellEnd"/>
      <w:r>
        <w:rPr>
          <w:rFonts w:eastAsia="Times New Roman" w:cs="Arial"/>
        </w:rPr>
        <w:t>” and “</w:t>
      </w:r>
      <w:proofErr w:type="spellStart"/>
      <w:r>
        <w:rPr>
          <w:rFonts w:eastAsia="Times New Roman" w:cs="Arial"/>
        </w:rPr>
        <w:t>species_key</w:t>
      </w:r>
      <w:proofErr w:type="spellEnd"/>
      <w:r>
        <w:rPr>
          <w:rFonts w:eastAsia="Times New Roman" w:cs="Arial"/>
        </w:rPr>
        <w:t>”, they need only relate within the final database.</w:t>
      </w:r>
    </w:p>
    <w:p w:rsidR="00ED13A2" w:rsidRDefault="00ED13A2" w:rsidP="00ED13A2">
      <w:pPr>
        <w:rPr>
          <w:rFonts w:eastAsia="Times New Roman"/>
          <w:color w:val="1F497D"/>
          <w:lang w:val="en-IN"/>
        </w:rPr>
      </w:pPr>
    </w:p>
    <w:p w:rsidR="00ED13A2" w:rsidRDefault="00ED13A2" w:rsidP="00ED13A2">
      <w:pPr>
        <w:ind w:left="720" w:hanging="720"/>
        <w:rPr>
          <w:rFonts w:ascii="Calibri" w:eastAsia="Times New Roman" w:hAnsi="Calibri"/>
          <w:color w:val="1F497D"/>
          <w:lang w:val="en-IN"/>
        </w:rPr>
      </w:pPr>
      <w:r>
        <w:rPr>
          <w:rFonts w:eastAsia="Times New Roman"/>
          <w:color w:val="1F497D"/>
          <w:lang w:val="en-IN"/>
        </w:rPr>
        <w:t>Q6)</w:t>
      </w:r>
      <w:r>
        <w:rPr>
          <w:rFonts w:eastAsia="Times New Roman"/>
          <w:color w:val="1F497D"/>
          <w:lang w:val="en-IN"/>
        </w:rPr>
        <w:tab/>
      </w:r>
      <w:r>
        <w:rPr>
          <w:rFonts w:eastAsia="Times New Roman"/>
          <w:color w:val="1F497D"/>
          <w:lang w:val="en-IN"/>
        </w:rPr>
        <w:t>Section 5.4: What info is to be stored in logs that are required, details required? E.g. Row No., Sheet name etc. What is the format of the logs required – Database or text files?</w:t>
      </w:r>
    </w:p>
    <w:p w:rsidR="0075164C" w:rsidRDefault="00ED13A2" w:rsidP="00ED13A2">
      <w:pPr>
        <w:ind w:left="720" w:hanging="720"/>
        <w:rPr>
          <w:rFonts w:eastAsia="Times New Roman" w:cs="Arial"/>
        </w:rPr>
      </w:pPr>
      <w:r>
        <w:rPr>
          <w:rFonts w:eastAsia="Times New Roman" w:cs="Arial"/>
        </w:rPr>
        <w:t>A6)</w:t>
      </w:r>
      <w:r>
        <w:rPr>
          <w:rFonts w:eastAsia="Times New Roman" w:cs="Arial"/>
        </w:rPr>
        <w:tab/>
      </w:r>
      <w:r w:rsidR="0075164C">
        <w:rPr>
          <w:rFonts w:eastAsia="Times New Roman" w:cs="Arial"/>
        </w:rPr>
        <w:t xml:space="preserve">A spreadsheet would be a preferable form of the log </w:t>
      </w:r>
      <w:proofErr w:type="gramStart"/>
      <w:r w:rsidR="0075164C">
        <w:rPr>
          <w:rFonts w:eastAsia="Times New Roman" w:cs="Arial"/>
        </w:rPr>
        <w:t>files,  as</w:t>
      </w:r>
      <w:proofErr w:type="gramEnd"/>
      <w:r w:rsidR="0075164C">
        <w:rPr>
          <w:rFonts w:eastAsia="Times New Roman" w:cs="Arial"/>
        </w:rPr>
        <w:t xml:space="preserve"> all key values in the spreadsheet begin from one, a sheet retaining the original spreadsheet name, and starting values for the keys would suffice.</w:t>
      </w:r>
    </w:p>
    <w:p w:rsidR="00ED13A2" w:rsidRDefault="00ED13A2" w:rsidP="00ED13A2">
      <w:pPr>
        <w:ind w:left="720" w:hanging="720"/>
        <w:rPr>
          <w:rFonts w:eastAsia="Times New Roman" w:cs="Arial"/>
        </w:rPr>
      </w:pPr>
    </w:p>
    <w:p w:rsidR="00ED13A2" w:rsidRDefault="00ED13A2" w:rsidP="00ED13A2">
      <w:pPr>
        <w:ind w:left="720" w:hanging="720"/>
        <w:rPr>
          <w:rFonts w:ascii="Calibri" w:eastAsia="Times New Roman" w:hAnsi="Calibri"/>
          <w:color w:val="1F497D"/>
          <w:lang w:val="en-IN"/>
        </w:rPr>
      </w:pPr>
      <w:r w:rsidRPr="00ED13A2">
        <w:rPr>
          <w:rFonts w:eastAsia="Times New Roman" w:cs="Arial"/>
          <w:color w:val="1F497D" w:themeColor="text2"/>
        </w:rPr>
        <w:t>Q7)</w:t>
      </w:r>
      <w:r>
        <w:rPr>
          <w:rFonts w:eastAsia="Times New Roman" w:cs="Arial"/>
        </w:rPr>
        <w:tab/>
      </w:r>
      <w:r>
        <w:rPr>
          <w:rFonts w:eastAsia="Times New Roman"/>
          <w:color w:val="1F497D"/>
          <w:lang w:val="en-IN"/>
        </w:rPr>
        <w:t>Section 6.3: Does the implementation require any training? Is Code level documentation required (e.g. what each section of code does or refers to what part of the application etc)?</w:t>
      </w:r>
    </w:p>
    <w:p w:rsidR="0075164C" w:rsidRDefault="00ED13A2" w:rsidP="00ED13A2">
      <w:pPr>
        <w:rPr>
          <w:rFonts w:eastAsia="Times New Roman" w:cs="Arial"/>
        </w:rPr>
      </w:pPr>
      <w:r w:rsidRPr="00ED13A2">
        <w:rPr>
          <w:rFonts w:eastAsia="Times New Roman" w:cs="Arial"/>
        </w:rPr>
        <w:t>A7)</w:t>
      </w:r>
      <w:r>
        <w:rPr>
          <w:rFonts w:eastAsia="Times New Roman" w:cs="Arial"/>
        </w:rPr>
        <w:tab/>
      </w:r>
      <w:r w:rsidR="0075164C">
        <w:rPr>
          <w:rFonts w:eastAsia="Times New Roman" w:cs="Arial"/>
        </w:rPr>
        <w:t>No training should be required, but code-level documentation is required.</w:t>
      </w:r>
    </w:p>
    <w:p w:rsidR="00ED13A2" w:rsidRPr="00ED13A2" w:rsidRDefault="00ED13A2" w:rsidP="00ED13A2">
      <w:pPr>
        <w:ind w:left="360"/>
        <w:rPr>
          <w:rFonts w:ascii="Calibri" w:eastAsia="Times New Roman" w:hAnsi="Calibri"/>
          <w:color w:val="1F497D"/>
          <w:lang w:val="en-IN"/>
        </w:rPr>
      </w:pPr>
      <w:bookmarkStart w:id="0" w:name="_GoBack"/>
      <w:bookmarkEnd w:id="0"/>
    </w:p>
    <w:p w:rsidR="00ED13A2" w:rsidRDefault="00ED13A2" w:rsidP="00ED13A2">
      <w:pPr>
        <w:ind w:left="720" w:hanging="720"/>
        <w:rPr>
          <w:rFonts w:ascii="Calibri" w:eastAsia="Times New Roman" w:hAnsi="Calibri"/>
          <w:color w:val="1F497D"/>
          <w:lang w:val="en-IN"/>
        </w:rPr>
      </w:pPr>
      <w:r>
        <w:rPr>
          <w:rFonts w:eastAsia="Times New Roman"/>
          <w:color w:val="1F497D"/>
          <w:lang w:val="en-IN"/>
        </w:rPr>
        <w:lastRenderedPageBreak/>
        <w:t>Q8)</w:t>
      </w:r>
      <w:r>
        <w:rPr>
          <w:rFonts w:eastAsia="Times New Roman"/>
          <w:color w:val="1F497D"/>
          <w:lang w:val="en-IN"/>
        </w:rPr>
        <w:tab/>
      </w:r>
      <w:r>
        <w:rPr>
          <w:rFonts w:eastAsia="Times New Roman"/>
          <w:color w:val="1F497D"/>
          <w:lang w:val="en-IN"/>
        </w:rPr>
        <w:t xml:space="preserve">Section NEW ESAS Data </w:t>
      </w:r>
      <w:proofErr w:type="gramStart"/>
      <w:r>
        <w:rPr>
          <w:rFonts w:eastAsia="Times New Roman"/>
          <w:color w:val="1F497D"/>
          <w:lang w:val="en-IN"/>
        </w:rPr>
        <w:t>SCHEMA  -</w:t>
      </w:r>
      <w:proofErr w:type="gramEnd"/>
      <w:r>
        <w:rPr>
          <w:rFonts w:eastAsia="Times New Roman"/>
          <w:color w:val="1F497D"/>
          <w:lang w:val="en-IN"/>
        </w:rPr>
        <w:t xml:space="preserve"> Are there any field size restrictions by characters? What is the data type of each field?</w:t>
      </w:r>
    </w:p>
    <w:p w:rsidR="00ED13A2" w:rsidRDefault="00ED13A2" w:rsidP="00ED13A2">
      <w:pPr>
        <w:rPr>
          <w:rFonts w:eastAsia="Times New Roman" w:cs="Arial"/>
        </w:rPr>
      </w:pPr>
    </w:p>
    <w:p w:rsidR="0075164C" w:rsidRDefault="00ED13A2" w:rsidP="00ED13A2">
      <w:pPr>
        <w:ind w:left="720" w:hanging="720"/>
        <w:rPr>
          <w:rFonts w:eastAsia="Times New Roman" w:cs="Arial"/>
        </w:rPr>
      </w:pPr>
      <w:r>
        <w:rPr>
          <w:rFonts w:eastAsia="Times New Roman" w:cs="Arial"/>
        </w:rPr>
        <w:t>A9)</w:t>
      </w:r>
      <w:r>
        <w:rPr>
          <w:rFonts w:eastAsia="Times New Roman" w:cs="Arial"/>
        </w:rPr>
        <w:tab/>
      </w:r>
      <w:r w:rsidR="0075164C">
        <w:rPr>
          <w:rFonts w:eastAsia="Times New Roman" w:cs="Arial"/>
        </w:rPr>
        <w:t xml:space="preserve">There should be no field size restrictions in the new ESAS schema. Data types of fields should be discernible from the </w:t>
      </w:r>
      <w:proofErr w:type="spellStart"/>
      <w:r w:rsidR="0075164C">
        <w:rPr>
          <w:rFonts w:eastAsia="Times New Roman" w:cs="Arial"/>
        </w:rPr>
        <w:t>postgres</w:t>
      </w:r>
      <w:proofErr w:type="spellEnd"/>
      <w:r w:rsidR="0075164C">
        <w:rPr>
          <w:rFonts w:eastAsia="Times New Roman" w:cs="Arial"/>
        </w:rPr>
        <w:t xml:space="preserve"> dump available at: </w:t>
      </w:r>
      <w:hyperlink r:id="rId6" w:history="1">
        <w:r w:rsidR="0075164C">
          <w:rPr>
            <w:rStyle w:val="Hyperlink"/>
            <w:rFonts w:eastAsia="Times New Roman" w:cs="Arial"/>
          </w:rPr>
          <w:t>https://jncc.iweb-storage.com/s/IjVhNzA4YjgwNzM2ZTdkMGZhMDkzMGIxNiI.O6-P_yz9dywiCaWgMUMyL-bHBO8</w:t>
        </w:r>
      </w:hyperlink>
    </w:p>
    <w:p w:rsidR="0075164C" w:rsidRDefault="0075164C" w:rsidP="0075164C">
      <w:pPr>
        <w:rPr>
          <w:rFonts w:cs="Arial"/>
        </w:rPr>
      </w:pPr>
    </w:p>
    <w:p w:rsidR="0075164C" w:rsidRDefault="0075164C" w:rsidP="007B4816"/>
    <w:p w:rsidR="0075164C" w:rsidRPr="007B4816" w:rsidRDefault="0075164C" w:rsidP="007B4816"/>
    <w:sectPr w:rsidR="0075164C" w:rsidRPr="007B4816"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5165"/>
    <w:multiLevelType w:val="hybridMultilevel"/>
    <w:tmpl w:val="8F5C366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46D3E39"/>
    <w:multiLevelType w:val="hybridMultilevel"/>
    <w:tmpl w:val="EE0260D0"/>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6"/>
  </w:num>
  <w:num w:numId="5">
    <w:abstractNumId w:val="6"/>
  </w:num>
  <w:num w:numId="6">
    <w:abstractNumId w:val="6"/>
  </w:num>
  <w:num w:numId="7">
    <w:abstractNumId w:val="6"/>
  </w:num>
  <w:num w:numId="8">
    <w:abstractNumId w:val="3"/>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75164C"/>
    <w:rsid w:val="00020A7C"/>
    <w:rsid w:val="000A3A75"/>
    <w:rsid w:val="000E2B12"/>
    <w:rsid w:val="001E492C"/>
    <w:rsid w:val="002049CC"/>
    <w:rsid w:val="00215887"/>
    <w:rsid w:val="002D14BA"/>
    <w:rsid w:val="0034271E"/>
    <w:rsid w:val="003A1D42"/>
    <w:rsid w:val="003E2675"/>
    <w:rsid w:val="00435C30"/>
    <w:rsid w:val="00493C7E"/>
    <w:rsid w:val="004A6868"/>
    <w:rsid w:val="00545298"/>
    <w:rsid w:val="00557701"/>
    <w:rsid w:val="005A1324"/>
    <w:rsid w:val="005B3579"/>
    <w:rsid w:val="005C72F6"/>
    <w:rsid w:val="0062293A"/>
    <w:rsid w:val="006432C6"/>
    <w:rsid w:val="00647890"/>
    <w:rsid w:val="006560F2"/>
    <w:rsid w:val="006723D5"/>
    <w:rsid w:val="007505EA"/>
    <w:rsid w:val="0075164C"/>
    <w:rsid w:val="00753AC6"/>
    <w:rsid w:val="007677A2"/>
    <w:rsid w:val="007B4816"/>
    <w:rsid w:val="007E132E"/>
    <w:rsid w:val="00837560"/>
    <w:rsid w:val="00871597"/>
    <w:rsid w:val="00893322"/>
    <w:rsid w:val="008B6EDF"/>
    <w:rsid w:val="008E5364"/>
    <w:rsid w:val="009735E3"/>
    <w:rsid w:val="0099488D"/>
    <w:rsid w:val="009B17A6"/>
    <w:rsid w:val="00AF6487"/>
    <w:rsid w:val="00CB4F6D"/>
    <w:rsid w:val="00CF0BC5"/>
    <w:rsid w:val="00E442ED"/>
    <w:rsid w:val="00E85EF9"/>
    <w:rsid w:val="00EC620F"/>
    <w:rsid w:val="00ED13A2"/>
    <w:rsid w:val="00EF42A5"/>
    <w:rsid w:val="00F00F66"/>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7FB8"/>
  <w15:chartTrackingRefBased/>
  <w15:docId w15:val="{2079F810-FE70-4B60-8B98-863AA140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324"/>
    <w:pPr>
      <w:spacing w:after="0" w:line="240" w:lineRule="auto"/>
    </w:pPr>
    <w:rPr>
      <w:rFonts w:ascii="Arial" w:hAnsi="Arial"/>
      <w:sz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semiHidden/>
    <w:unhideWhenUsed/>
    <w:rsid w:val="007516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771452">
      <w:bodyDiv w:val="1"/>
      <w:marLeft w:val="0"/>
      <w:marRight w:val="0"/>
      <w:marTop w:val="0"/>
      <w:marBottom w:val="0"/>
      <w:divBdr>
        <w:top w:val="none" w:sz="0" w:space="0" w:color="auto"/>
        <w:left w:val="none" w:sz="0" w:space="0" w:color="auto"/>
        <w:bottom w:val="none" w:sz="0" w:space="0" w:color="auto"/>
        <w:right w:val="none" w:sz="0" w:space="0" w:color="auto"/>
      </w:divBdr>
    </w:div>
    <w:div w:id="717628216">
      <w:bodyDiv w:val="1"/>
      <w:marLeft w:val="0"/>
      <w:marRight w:val="0"/>
      <w:marTop w:val="0"/>
      <w:marBottom w:val="0"/>
      <w:divBdr>
        <w:top w:val="none" w:sz="0" w:space="0" w:color="auto"/>
        <w:left w:val="none" w:sz="0" w:space="0" w:color="auto"/>
        <w:bottom w:val="none" w:sz="0" w:space="0" w:color="auto"/>
        <w:right w:val="none" w:sz="0" w:space="0" w:color="auto"/>
      </w:divBdr>
    </w:div>
    <w:div w:id="771167840">
      <w:bodyDiv w:val="1"/>
      <w:marLeft w:val="0"/>
      <w:marRight w:val="0"/>
      <w:marTop w:val="0"/>
      <w:marBottom w:val="0"/>
      <w:divBdr>
        <w:top w:val="none" w:sz="0" w:space="0" w:color="auto"/>
        <w:left w:val="none" w:sz="0" w:space="0" w:color="auto"/>
        <w:bottom w:val="none" w:sz="0" w:space="0" w:color="auto"/>
        <w:right w:val="none" w:sz="0" w:space="0" w:color="auto"/>
      </w:divBdr>
    </w:div>
    <w:div w:id="954674275">
      <w:bodyDiv w:val="1"/>
      <w:marLeft w:val="0"/>
      <w:marRight w:val="0"/>
      <w:marTop w:val="0"/>
      <w:marBottom w:val="0"/>
      <w:divBdr>
        <w:top w:val="none" w:sz="0" w:space="0" w:color="auto"/>
        <w:left w:val="none" w:sz="0" w:space="0" w:color="auto"/>
        <w:bottom w:val="none" w:sz="0" w:space="0" w:color="auto"/>
        <w:right w:val="none" w:sz="0" w:space="0" w:color="auto"/>
      </w:divBdr>
    </w:div>
    <w:div w:id="1457337807">
      <w:bodyDiv w:val="1"/>
      <w:marLeft w:val="0"/>
      <w:marRight w:val="0"/>
      <w:marTop w:val="0"/>
      <w:marBottom w:val="0"/>
      <w:divBdr>
        <w:top w:val="none" w:sz="0" w:space="0" w:color="auto"/>
        <w:left w:val="none" w:sz="0" w:space="0" w:color="auto"/>
        <w:bottom w:val="none" w:sz="0" w:space="0" w:color="auto"/>
        <w:right w:val="none" w:sz="0" w:space="0" w:color="auto"/>
      </w:divBdr>
    </w:div>
    <w:div w:id="1527669246">
      <w:bodyDiv w:val="1"/>
      <w:marLeft w:val="0"/>
      <w:marRight w:val="0"/>
      <w:marTop w:val="0"/>
      <w:marBottom w:val="0"/>
      <w:divBdr>
        <w:top w:val="none" w:sz="0" w:space="0" w:color="auto"/>
        <w:left w:val="none" w:sz="0" w:space="0" w:color="auto"/>
        <w:bottom w:val="none" w:sz="0" w:space="0" w:color="auto"/>
        <w:right w:val="none" w:sz="0" w:space="0" w:color="auto"/>
      </w:divBdr>
    </w:div>
    <w:div w:id="2035954048">
      <w:bodyDiv w:val="1"/>
      <w:marLeft w:val="0"/>
      <w:marRight w:val="0"/>
      <w:marTop w:val="0"/>
      <w:marBottom w:val="0"/>
      <w:divBdr>
        <w:top w:val="none" w:sz="0" w:space="0" w:color="auto"/>
        <w:left w:val="none" w:sz="0" w:space="0" w:color="auto"/>
        <w:bottom w:val="none" w:sz="0" w:space="0" w:color="auto"/>
        <w:right w:val="none" w:sz="0" w:space="0" w:color="auto"/>
      </w:divBdr>
    </w:div>
    <w:div w:id="210221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ncc.iweb-storage.com/s/IjVhNzA4YjgwNzM2ZTdkMGZhMDkzMGIxNiI.O6-P_yz9dywiCaWgMUMyL-bHBO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Word standard template</cp:keywords>
  <dc:description/>
  <cp:lastModifiedBy>Dora Iantosca</cp:lastModifiedBy>
  <cp:revision>1</cp:revision>
  <dcterms:created xsi:type="dcterms:W3CDTF">2018-02-09T11:16:00Z</dcterms:created>
  <dcterms:modified xsi:type="dcterms:W3CDTF">2018-02-09T11:25:00Z</dcterms:modified>
</cp:coreProperties>
</file>