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601"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000" w:firstRow="0" w:lastRow="0" w:firstColumn="0" w:lastColumn="0" w:noHBand="0" w:noVBand="0"/>
      </w:tblPr>
      <w:tblGrid>
        <w:gridCol w:w="9640"/>
      </w:tblGrid>
      <w:tr w:rsidR="0035421A" w14:paraId="01C1BC22" w14:textId="77777777" w:rsidTr="000D610E">
        <w:trPr>
          <w:trHeight w:val="11816"/>
        </w:trPr>
        <w:tc>
          <w:tcPr>
            <w:tcW w:w="9640" w:type="dxa"/>
            <w:tcBorders>
              <w:top w:val="single" w:sz="36" w:space="0" w:color="auto"/>
              <w:left w:val="single" w:sz="36" w:space="0" w:color="auto"/>
              <w:bottom w:val="single" w:sz="36" w:space="0" w:color="auto"/>
              <w:right w:val="single" w:sz="36" w:space="0" w:color="auto"/>
            </w:tcBorders>
          </w:tcPr>
          <w:p w14:paraId="23E909B1" w14:textId="77777777" w:rsidR="0035421A" w:rsidRDefault="0035421A" w:rsidP="0035421A">
            <w:r w:rsidRPr="00644C6C">
              <w:rPr>
                <w:noProof/>
                <w:lang w:eastAsia="en-GB"/>
              </w:rPr>
              <w:drawing>
                <wp:anchor distT="0" distB="0" distL="114300" distR="114300" simplePos="0" relativeHeight="251659264" behindDoc="0" locked="0" layoutInCell="1" allowOverlap="1" wp14:anchorId="005B1F66" wp14:editId="42D044A1">
                  <wp:simplePos x="0" y="0"/>
                  <wp:positionH relativeFrom="column">
                    <wp:posOffset>19050</wp:posOffset>
                  </wp:positionH>
                  <wp:positionV relativeFrom="paragraph">
                    <wp:posOffset>89535</wp:posOffset>
                  </wp:positionV>
                  <wp:extent cx="2625090" cy="1073785"/>
                  <wp:effectExtent l="0" t="0" r="3810" b="0"/>
                  <wp:wrapSquare wrapText="bothSides"/>
                  <wp:docPr id="1"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5090"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58BAA" w14:textId="77777777" w:rsidR="0035421A" w:rsidRDefault="0035421A" w:rsidP="0035421A"/>
          <w:p w14:paraId="416BD3B9" w14:textId="77777777" w:rsidR="0035421A" w:rsidRDefault="0035421A" w:rsidP="0035421A"/>
          <w:p w14:paraId="60A62750" w14:textId="77777777" w:rsidR="0035421A" w:rsidRDefault="0035421A" w:rsidP="0035421A"/>
          <w:p w14:paraId="613F105C" w14:textId="77777777" w:rsidR="0035421A" w:rsidRPr="00644C6C" w:rsidRDefault="0035421A" w:rsidP="0035421A"/>
          <w:p w14:paraId="4B6393A1" w14:textId="77777777" w:rsidR="0035421A" w:rsidRPr="00644C6C" w:rsidRDefault="0035421A" w:rsidP="0035421A">
            <w:bookmarkStart w:id="0" w:name="_Toc430011111"/>
            <w:bookmarkStart w:id="1" w:name="_Toc430011269"/>
          </w:p>
          <w:bookmarkEnd w:id="0"/>
          <w:bookmarkEnd w:id="1"/>
          <w:p w14:paraId="46236B25" w14:textId="77777777" w:rsidR="0035421A" w:rsidRDefault="0035421A" w:rsidP="0035421A"/>
          <w:p w14:paraId="136F61D4" w14:textId="77777777" w:rsidR="0035421A" w:rsidRDefault="0035421A" w:rsidP="0035421A"/>
          <w:p w14:paraId="4410D268" w14:textId="77777777" w:rsidR="000D610E" w:rsidRDefault="000D610E" w:rsidP="0035421A"/>
          <w:p w14:paraId="57D2343F" w14:textId="77777777" w:rsidR="0035421A" w:rsidRDefault="0035421A" w:rsidP="0035421A"/>
          <w:p w14:paraId="362B2B81" w14:textId="70D6CC8E" w:rsidR="0035421A" w:rsidRDefault="0035421A" w:rsidP="0035421A">
            <w:pPr>
              <w:pStyle w:val="AAAOXF1"/>
              <w:jc w:val="center"/>
            </w:pPr>
            <w:r>
              <w:t xml:space="preserve">CRITERIA A </w:t>
            </w:r>
            <w:r w:rsidRPr="0025087F">
              <w:rPr>
                <w:rFonts w:ascii="Arial" w:hAnsi="Arial"/>
                <w:sz w:val="36"/>
                <w:szCs w:val="36"/>
              </w:rPr>
              <w:t>TO</w:t>
            </w:r>
            <w:r>
              <w:t xml:space="preserve"> ANNEX B – </w:t>
            </w:r>
          </w:p>
          <w:p w14:paraId="3130CCCE" w14:textId="0D8ECA71" w:rsidR="0035421A" w:rsidRPr="00644C6C" w:rsidRDefault="0035421A" w:rsidP="0035421A">
            <w:pPr>
              <w:pStyle w:val="AAAOXF1"/>
              <w:jc w:val="center"/>
              <w:rPr>
                <w:rFonts w:ascii="Arial" w:hAnsi="Arial"/>
                <w:b w:val="0"/>
                <w:sz w:val="24"/>
                <w:szCs w:val="20"/>
              </w:rPr>
            </w:pPr>
            <w:r>
              <w:t>SELECTION QUESTIONNAIRE</w:t>
            </w:r>
          </w:p>
          <w:p w14:paraId="382DC59D" w14:textId="77777777" w:rsidR="0035421A" w:rsidRPr="00644C6C" w:rsidRDefault="0035421A" w:rsidP="0035421A">
            <w:pPr>
              <w:pStyle w:val="AAAOXF1"/>
              <w:jc w:val="center"/>
              <w:rPr>
                <w:rFonts w:ascii="Arial" w:hAnsi="Arial"/>
                <w:b w:val="0"/>
                <w:sz w:val="28"/>
                <w:szCs w:val="28"/>
              </w:rPr>
            </w:pPr>
            <w:r w:rsidRPr="00644C6C">
              <w:rPr>
                <w:rFonts w:ascii="Arial" w:hAnsi="Arial"/>
                <w:b w:val="0"/>
                <w:sz w:val="28"/>
                <w:szCs w:val="28"/>
              </w:rPr>
              <w:t>to the</w:t>
            </w:r>
          </w:p>
          <w:p w14:paraId="4F02FC83" w14:textId="77777777" w:rsidR="0035421A" w:rsidRDefault="0035421A" w:rsidP="0035421A"/>
          <w:p w14:paraId="1BB953E5" w14:textId="77777777" w:rsidR="0035421A" w:rsidRPr="00644C6C" w:rsidRDefault="0035421A" w:rsidP="0035421A"/>
          <w:p w14:paraId="409E1DAF" w14:textId="77777777" w:rsidR="0035421A" w:rsidRPr="00644C6C" w:rsidRDefault="0035421A" w:rsidP="0035421A">
            <w:pPr>
              <w:contextualSpacing/>
              <w:jc w:val="center"/>
              <w:rPr>
                <w:rFonts w:ascii="Arial Black" w:hAnsi="Arial Black" w:cs="Arial"/>
                <w:b/>
                <w:sz w:val="42"/>
                <w:szCs w:val="42"/>
                <w:lang w:eastAsia="ar-SA"/>
              </w:rPr>
            </w:pPr>
            <w:r w:rsidRPr="00644C6C">
              <w:rPr>
                <w:rFonts w:ascii="Arial Black" w:hAnsi="Arial Black" w:cs="Arial"/>
                <w:b/>
                <w:sz w:val="42"/>
                <w:szCs w:val="42"/>
                <w:lang w:eastAsia="ar-SA"/>
              </w:rPr>
              <w:t>INVITATION TO TENDER</w:t>
            </w:r>
          </w:p>
          <w:p w14:paraId="0CE5923A" w14:textId="77777777" w:rsidR="0035421A" w:rsidRPr="00644C6C" w:rsidRDefault="0035421A" w:rsidP="0035421A">
            <w:pPr>
              <w:pStyle w:val="AAAOXF1"/>
              <w:jc w:val="center"/>
              <w:rPr>
                <w:rFonts w:ascii="Arial" w:hAnsi="Arial"/>
                <w:b w:val="0"/>
                <w:sz w:val="28"/>
                <w:szCs w:val="28"/>
              </w:rPr>
            </w:pPr>
            <w:r w:rsidRPr="00644C6C">
              <w:rPr>
                <w:rFonts w:ascii="Arial" w:hAnsi="Arial"/>
                <w:b w:val="0"/>
                <w:sz w:val="28"/>
                <w:szCs w:val="28"/>
              </w:rPr>
              <w:t>for the provision of</w:t>
            </w:r>
          </w:p>
          <w:p w14:paraId="5E2771C4" w14:textId="77777777" w:rsidR="0035421A" w:rsidRPr="00644C6C" w:rsidRDefault="0035421A" w:rsidP="0035421A"/>
          <w:p w14:paraId="2A445CF9" w14:textId="77777777" w:rsidR="0035421A" w:rsidRPr="00644C6C" w:rsidRDefault="0035421A" w:rsidP="0035421A">
            <w:pPr>
              <w:jc w:val="center"/>
              <w:rPr>
                <w:rFonts w:ascii="Arial Black" w:hAnsi="Arial Black" w:cs="Arial"/>
                <w:b/>
                <w:sz w:val="42"/>
                <w:szCs w:val="42"/>
                <w:lang w:eastAsia="ar-SA"/>
              </w:rPr>
            </w:pPr>
            <w:r w:rsidRPr="00644C6C">
              <w:rPr>
                <w:rFonts w:ascii="Arial Black" w:hAnsi="Arial Black" w:cs="Arial"/>
                <w:b/>
                <w:sz w:val="42"/>
                <w:szCs w:val="42"/>
                <w:lang w:eastAsia="ar-SA"/>
              </w:rPr>
              <w:t>PARKING MANAGEMENT SERVICES</w:t>
            </w:r>
          </w:p>
          <w:p w14:paraId="1BAF7E19" w14:textId="77777777" w:rsidR="0035421A" w:rsidRPr="00644C6C" w:rsidRDefault="0035421A" w:rsidP="0035421A">
            <w:pPr>
              <w:suppressAutoHyphens/>
              <w:jc w:val="center"/>
              <w:rPr>
                <w:rFonts w:cs="Arial"/>
                <w:sz w:val="28"/>
                <w:lang w:eastAsia="ar-SA"/>
              </w:rPr>
            </w:pPr>
            <w:r w:rsidRPr="00644C6C">
              <w:rPr>
                <w:rFonts w:cs="Arial"/>
                <w:sz w:val="28"/>
                <w:lang w:eastAsia="ar-SA"/>
              </w:rPr>
              <w:t>for</w:t>
            </w:r>
          </w:p>
          <w:p w14:paraId="36853D0E" w14:textId="77777777" w:rsidR="0035421A" w:rsidRPr="00644C6C" w:rsidRDefault="0035421A" w:rsidP="0035421A">
            <w:pPr>
              <w:keepNext/>
              <w:tabs>
                <w:tab w:val="right" w:pos="9072"/>
              </w:tabs>
              <w:suppressAutoHyphens/>
              <w:spacing w:before="240"/>
              <w:jc w:val="center"/>
              <w:rPr>
                <w:rFonts w:ascii="Arial Black" w:hAnsi="Arial Black"/>
                <w:b/>
                <w:sz w:val="28"/>
                <w:lang w:eastAsia="ar-SA"/>
              </w:rPr>
            </w:pPr>
            <w:r w:rsidRPr="00644C6C">
              <w:rPr>
                <w:rFonts w:ascii="Arial Black" w:hAnsi="Arial Black"/>
                <w:b/>
                <w:sz w:val="28"/>
                <w:lang w:eastAsia="ar-SA"/>
              </w:rPr>
              <w:t>Wokingham Borough Council</w:t>
            </w:r>
          </w:p>
          <w:p w14:paraId="30840FDD" w14:textId="77777777" w:rsidR="0035421A" w:rsidRDefault="0035421A" w:rsidP="0035421A"/>
          <w:p w14:paraId="5464AAA2" w14:textId="77777777" w:rsidR="000D610E" w:rsidRDefault="000D610E" w:rsidP="0035421A"/>
          <w:p w14:paraId="34F2F44D" w14:textId="77777777" w:rsidR="000D610E" w:rsidRDefault="000D610E" w:rsidP="0035421A"/>
          <w:p w14:paraId="6792F394" w14:textId="77777777" w:rsidR="000D610E" w:rsidRDefault="000D610E" w:rsidP="0035421A"/>
          <w:p w14:paraId="0B976B28" w14:textId="77777777" w:rsidR="000D610E" w:rsidRDefault="000D610E" w:rsidP="0035421A"/>
          <w:p w14:paraId="4AF690B5" w14:textId="77777777" w:rsidR="000D610E" w:rsidRDefault="000D610E" w:rsidP="0035421A"/>
          <w:p w14:paraId="701A4BEA" w14:textId="77777777" w:rsidR="000D610E" w:rsidRDefault="000D610E" w:rsidP="0035421A"/>
          <w:p w14:paraId="3EB801BA" w14:textId="77777777" w:rsidR="000D610E" w:rsidRDefault="000D610E" w:rsidP="0035421A"/>
          <w:p w14:paraId="55615997" w14:textId="77777777" w:rsidR="0035421A" w:rsidRDefault="0035421A" w:rsidP="0035421A"/>
          <w:p w14:paraId="12B6DA90" w14:textId="77777777" w:rsidR="0035421A" w:rsidRPr="00644C6C" w:rsidRDefault="0035421A" w:rsidP="0035421A">
            <w:pPr>
              <w:jc w:val="center"/>
            </w:pPr>
            <w:r w:rsidRPr="00644C6C">
              <w:t>COMMERCIAL-IN-CONFIDENCE</w:t>
            </w:r>
          </w:p>
          <w:p w14:paraId="0BEB7E96" w14:textId="77777777" w:rsidR="0035421A" w:rsidRDefault="0035421A" w:rsidP="0035421A"/>
          <w:p w14:paraId="646403C7" w14:textId="77777777" w:rsidR="0035421A" w:rsidRDefault="0035421A" w:rsidP="0035421A"/>
          <w:p w14:paraId="6BF1C77A" w14:textId="77777777" w:rsidR="0035421A" w:rsidRDefault="0035421A" w:rsidP="0035421A"/>
          <w:p w14:paraId="357E7986" w14:textId="77777777" w:rsidR="0035421A" w:rsidRDefault="0035421A" w:rsidP="0035421A"/>
          <w:p w14:paraId="5008DA3A" w14:textId="77777777" w:rsidR="0035421A" w:rsidRDefault="0035421A" w:rsidP="0035421A"/>
          <w:p w14:paraId="7EA8C705" w14:textId="444AF7AF" w:rsidR="0035421A" w:rsidRPr="00B224AE" w:rsidRDefault="0035421A" w:rsidP="0035421A">
            <w:pPr>
              <w:keepNext/>
              <w:tabs>
                <w:tab w:val="right" w:pos="9072"/>
              </w:tabs>
              <w:suppressAutoHyphens/>
              <w:spacing w:before="240"/>
              <w:rPr>
                <w:rFonts w:ascii="Arial" w:hAnsi="Arial" w:cs="Arial"/>
                <w:b/>
                <w:sz w:val="28"/>
                <w:lang w:eastAsia="ar-SA"/>
              </w:rPr>
            </w:pPr>
            <w:r w:rsidRPr="00B224AE">
              <w:rPr>
                <w:rFonts w:ascii="Arial" w:hAnsi="Arial" w:cs="Arial"/>
                <w:b/>
                <w:sz w:val="28"/>
                <w:lang w:eastAsia="ar-SA"/>
              </w:rPr>
              <w:t xml:space="preserve">Date of Issue: </w:t>
            </w:r>
            <w:r w:rsidR="008C4C96">
              <w:rPr>
                <w:rFonts w:ascii="Arial" w:hAnsi="Arial" w:cs="Arial"/>
                <w:b/>
                <w:sz w:val="28"/>
                <w:lang w:eastAsia="ar-SA"/>
              </w:rPr>
              <w:t>7</w:t>
            </w:r>
            <w:r w:rsidR="008C4C96" w:rsidRPr="008C4C96">
              <w:rPr>
                <w:rFonts w:ascii="Arial" w:hAnsi="Arial" w:cs="Arial"/>
                <w:b/>
                <w:sz w:val="28"/>
                <w:vertAlign w:val="superscript"/>
                <w:lang w:eastAsia="ar-SA"/>
              </w:rPr>
              <w:t>th</w:t>
            </w:r>
            <w:r w:rsidR="008C4C96">
              <w:rPr>
                <w:rFonts w:ascii="Arial" w:hAnsi="Arial" w:cs="Arial"/>
                <w:b/>
                <w:sz w:val="28"/>
                <w:lang w:eastAsia="ar-SA"/>
              </w:rPr>
              <w:t xml:space="preserve"> </w:t>
            </w:r>
            <w:bookmarkStart w:id="2" w:name="_GoBack"/>
            <w:bookmarkEnd w:id="2"/>
            <w:r w:rsidRPr="00B224AE">
              <w:rPr>
                <w:rFonts w:ascii="Arial" w:hAnsi="Arial" w:cs="Arial"/>
                <w:b/>
                <w:sz w:val="28"/>
                <w:lang w:eastAsia="ar-SA"/>
              </w:rPr>
              <w:t>March 2017</w:t>
            </w:r>
          </w:p>
          <w:p w14:paraId="34270A1F" w14:textId="77777777" w:rsidR="0035421A" w:rsidRDefault="0035421A" w:rsidP="0035421A"/>
          <w:p w14:paraId="58BC2106" w14:textId="77777777" w:rsidR="000D610E" w:rsidRDefault="000D610E" w:rsidP="0035421A"/>
          <w:p w14:paraId="2BE816DC" w14:textId="77777777" w:rsidR="000D610E" w:rsidRDefault="000D610E" w:rsidP="0035421A"/>
        </w:tc>
      </w:tr>
    </w:tbl>
    <w:p w14:paraId="2302B8D9" w14:textId="5B7A7724" w:rsidR="0035421A" w:rsidRDefault="0035421A">
      <w:r>
        <w:br w:type="page"/>
      </w:r>
    </w:p>
    <w:p w14:paraId="043988C2" w14:textId="77777777" w:rsidR="004E2D51" w:rsidRDefault="004E2D51">
      <w:pPr>
        <w:pStyle w:val="Normal1"/>
        <w:jc w:val="both"/>
      </w:pPr>
    </w:p>
    <w:p w14:paraId="3A7A28E3" w14:textId="77777777" w:rsidR="004E2D51" w:rsidRDefault="004E2D51">
      <w:pPr>
        <w:pStyle w:val="Normal1"/>
        <w:jc w:val="both"/>
      </w:pPr>
    </w:p>
    <w:p w14:paraId="402906C5" w14:textId="77777777" w:rsidR="004E2D51" w:rsidRPr="004633E1" w:rsidRDefault="00B65719" w:rsidP="00477A25">
      <w:pPr>
        <w:pStyle w:val="Heading1"/>
        <w:spacing w:before="0"/>
        <w:contextualSpacing w:val="0"/>
        <w:rPr>
          <w:sz w:val="28"/>
          <w:szCs w:val="28"/>
        </w:rPr>
      </w:pPr>
      <w:r w:rsidRPr="004633E1">
        <w:rPr>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217C82CA" w:rsidR="004E2D51" w:rsidRDefault="00477A25">
      <w:pPr>
        <w:pStyle w:val="Normal1"/>
        <w:spacing w:after="160" w:line="259" w:lineRule="auto"/>
        <w:jc w:val="center"/>
      </w:pPr>
      <w:r>
        <w:rPr>
          <w:rFonts w:ascii="Arial" w:eastAsia="Arial" w:hAnsi="Arial" w:cs="Arial"/>
          <w:b/>
          <w:sz w:val="22"/>
          <w:szCs w:val="22"/>
        </w:rPr>
        <w:t>PARKING MANAGEMENT SERVICES</w:t>
      </w:r>
    </w:p>
    <w:p w14:paraId="1A36C254" w14:textId="5F77C5F1" w:rsidR="004E2D51" w:rsidRDefault="00477A25">
      <w:pPr>
        <w:pStyle w:val="Normal1"/>
        <w:spacing w:before="120" w:after="120"/>
        <w:jc w:val="center"/>
      </w:pPr>
      <w:r>
        <w:rPr>
          <w:rFonts w:ascii="Arial" w:eastAsia="Arial" w:hAnsi="Arial" w:cs="Arial"/>
          <w:b/>
          <w:sz w:val="22"/>
          <w:szCs w:val="22"/>
        </w:rPr>
        <w:t xml:space="preserve"> [OPEN</w:t>
      </w:r>
      <w:r w:rsidR="00B65719">
        <w:rPr>
          <w:rFonts w:ascii="Arial" w:eastAsia="Arial" w:hAnsi="Arial" w:cs="Arial"/>
          <w:b/>
          <w:sz w:val="22"/>
          <w:szCs w:val="22"/>
        </w:rPr>
        <w:t xml:space="preserve"> PROCUREMENT PROCEDURE]</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42B00E8A" w14:textId="77777777" w:rsidR="00C40925"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w:t>
      </w:r>
    </w:p>
    <w:p w14:paraId="0747FCBE" w14:textId="77777777" w:rsidR="00C40925" w:rsidRDefault="00C40925" w:rsidP="00C40925">
      <w:pPr>
        <w:pStyle w:val="Normal1"/>
        <w:numPr>
          <w:ilvl w:val="0"/>
          <w:numId w:val="11"/>
        </w:numPr>
        <w:ind w:left="714" w:hanging="357"/>
        <w:jc w:val="both"/>
        <w:rPr>
          <w:rFonts w:ascii="Arial" w:eastAsia="Arial" w:hAnsi="Arial" w:cs="Arial"/>
          <w:sz w:val="22"/>
          <w:szCs w:val="22"/>
        </w:rPr>
      </w:pPr>
      <w:r>
        <w:rPr>
          <w:rFonts w:ascii="Arial" w:eastAsia="Arial" w:hAnsi="Arial" w:cs="Arial"/>
          <w:sz w:val="22"/>
          <w:szCs w:val="22"/>
        </w:rPr>
        <w:t>If you have a current ESPD document, you may submit a hard copy of this document to replace the relevant sections of Part 1 &amp; Part 2.</w:t>
      </w:r>
    </w:p>
    <w:p w14:paraId="584CF406" w14:textId="34F96159" w:rsidR="004E2D51" w:rsidRDefault="00C40925" w:rsidP="00C40925">
      <w:pPr>
        <w:pStyle w:val="Normal1"/>
        <w:spacing w:after="200"/>
        <w:ind w:left="720"/>
        <w:jc w:val="both"/>
        <w:rPr>
          <w:rFonts w:ascii="Arial" w:eastAsia="Arial" w:hAnsi="Arial" w:cs="Arial"/>
          <w:sz w:val="22"/>
          <w:szCs w:val="22"/>
        </w:rPr>
      </w:pPr>
      <w:r>
        <w:rPr>
          <w:rFonts w:ascii="Arial" w:eastAsia="Arial" w:hAnsi="Arial" w:cs="Arial"/>
          <w:sz w:val="22"/>
          <w:szCs w:val="22"/>
        </w:rPr>
        <w:t xml:space="preserve">It is your responsibility to ensure that </w:t>
      </w:r>
      <w:r w:rsidRPr="00C40925">
        <w:rPr>
          <w:rFonts w:ascii="Arial" w:eastAsia="Arial" w:hAnsi="Arial" w:cs="Arial"/>
          <w:sz w:val="22"/>
          <w:szCs w:val="22"/>
          <w:u w:val="single"/>
        </w:rPr>
        <w:t>all</w:t>
      </w:r>
      <w:r>
        <w:rPr>
          <w:rFonts w:ascii="Arial" w:eastAsia="Arial" w:hAnsi="Arial" w:cs="Arial"/>
          <w:sz w:val="22"/>
          <w:szCs w:val="22"/>
        </w:rPr>
        <w:t xml:space="preserve"> questions in Part 1 &amp; Part 2 are covered, either by a matching response in your ESPD or by answering them directly in this questionnaire.</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3" w:name="_30j0zll"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4" w:name="_1fob9te"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5" w:name="_3znysh7" w:colFirst="0" w:colLast="0"/>
            <w:bookmarkEnd w:id="5"/>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6" w:name="_2et92p0"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7" w:name="_tyjcwt"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8" w:name="_3dy6vkm"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9" w:name="_1t3h5sf"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10" w:name="_4d34og8"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11" w:name="_2s8eyo1" w:colFirst="0" w:colLast="0"/>
            <w:bookmarkEnd w:id="11"/>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2" w:name="_17dp8vu"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3" w:name="_3rdcrjn" w:colFirst="0" w:colLast="0"/>
            <w:bookmarkEnd w:id="13"/>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4" w:name="_26in1rg"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5" w:name="_lnxbz9"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6" w:name="_35nkun2"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7" w:name="_1ksv4uv"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8" w:name="_44sinio"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9" w:name="_2jxsxqh"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20" w:name="_z337ya"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21" w:name="_3j2qqm3"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2" w:name="_1y810tw"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3" w:name="_4i7ojhp" w:colFirst="0" w:colLast="0"/>
            <w:bookmarkEnd w:id="23"/>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4" w:name="_2xcytpi" w:colFirst="0" w:colLast="0"/>
            <w:bookmarkEnd w:id="24"/>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5" w:name="_1ci93xb" w:colFirst="0" w:colLast="0"/>
            <w:bookmarkEnd w:id="25"/>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6" w:name="_3whwml4" w:colFirst="0" w:colLast="0"/>
            <w:bookmarkEnd w:id="26"/>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7" w:name="_2bn6wsx"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lastRenderedPageBreak/>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8" w:name="_qsh70q"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9" w:name="_3as4poj"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30" w:name="_1pxezwc"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31" w:name="_49x2ik5"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2" w:name="_2p2csry"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3" w:name="_147n2zr"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4" w:name="_3o7alnk"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5" w:name="_23ckvvd"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6" w:name="_ihv636"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7" w:name="_32hioqz"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8" w:name="_1hmsyys"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9" w:name="_41mghml"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40" w:name="_2grqrue"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41" w:name="_vx1227"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2" w:name="_3fwokq0"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3" w:name="_1v1yuxt"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r>
              <w:rPr>
                <w:rFonts w:ascii="Arial" w:eastAsia="Arial" w:hAnsi="Arial" w:cs="Arial"/>
                <w:sz w:val="22"/>
                <w:szCs w:val="22"/>
              </w:rPr>
              <w:lastRenderedPageBreak/>
              <w:t>or other comparable sanctions?</w:t>
            </w:r>
          </w:p>
        </w:tc>
        <w:tc>
          <w:tcPr>
            <w:tcW w:w="3547" w:type="dxa"/>
          </w:tcPr>
          <w:p w14:paraId="25CCD615" w14:textId="77777777" w:rsidR="004E2D51" w:rsidRDefault="00B65719">
            <w:pPr>
              <w:pStyle w:val="Normal1"/>
              <w:jc w:val="both"/>
            </w:pPr>
            <w:bookmarkStart w:id="44" w:name="_4f1mdlm" w:colFirst="0" w:colLast="0"/>
            <w:bookmarkEnd w:id="4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5" w:name="_2u6wntf"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lastRenderedPageBreak/>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6" w:name="_19c6y18"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7" w:name="_3tbugp1"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8" w:name="_28h4qwu" w:colFirst="0" w:colLast="0"/>
            <w:bookmarkEnd w:id="48"/>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9" w:name="_nmf14n"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50" w:name="_37m2jsg" w:colFirst="0" w:colLast="0"/>
      <w:bookmarkEnd w:id="50"/>
    </w:p>
    <w:p w14:paraId="1A34103B" w14:textId="77777777" w:rsidR="004E2D51" w:rsidRDefault="004E2D51">
      <w:pPr>
        <w:pStyle w:val="Normal1"/>
        <w:ind w:left="-525" w:right="-525"/>
        <w:jc w:val="both"/>
      </w:pPr>
      <w:bookmarkStart w:id="51" w:name="_1mrcu09" w:colFirst="0" w:colLast="0"/>
      <w:bookmarkEnd w:id="51"/>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52" w:name="_46r0co2" w:colFirst="0" w:colLast="0"/>
      <w:bookmarkEnd w:id="52"/>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670"/>
        <w:gridCol w:w="2410"/>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FD50A8">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670"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670"/>
        <w:gridCol w:w="2410"/>
      </w:tblGrid>
      <w:tr w:rsidR="004E2D51" w14:paraId="047BBBB9" w14:textId="77777777" w:rsidTr="00FD50A8">
        <w:trPr>
          <w:trHeight w:val="1098"/>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670"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0AA8C18D" w14:textId="369B1F99" w:rsidR="004E2D51" w:rsidRDefault="00B65719" w:rsidP="00FD50A8">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tc>
        <w:tc>
          <w:tcPr>
            <w:tcW w:w="2410"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FD50A8">
        <w:trPr>
          <w:trHeight w:val="1179"/>
        </w:trPr>
        <w:tc>
          <w:tcPr>
            <w:tcW w:w="1257" w:type="dxa"/>
            <w:vMerge/>
          </w:tcPr>
          <w:p w14:paraId="19DD51CB" w14:textId="77777777" w:rsidR="004E2D51" w:rsidRDefault="004E2D51">
            <w:pPr>
              <w:pStyle w:val="Normal1"/>
              <w:widowControl w:val="0"/>
              <w:jc w:val="both"/>
            </w:pPr>
          </w:p>
        </w:tc>
        <w:tc>
          <w:tcPr>
            <w:tcW w:w="5670" w:type="dxa"/>
          </w:tcPr>
          <w:p w14:paraId="59046340" w14:textId="013DDA74"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410"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FD50A8">
        <w:trPr>
          <w:trHeight w:val="827"/>
        </w:trPr>
        <w:tc>
          <w:tcPr>
            <w:tcW w:w="1257" w:type="dxa"/>
            <w:vMerge/>
          </w:tcPr>
          <w:p w14:paraId="72CE89E9" w14:textId="77777777" w:rsidR="004E2D51" w:rsidRDefault="004E2D51">
            <w:pPr>
              <w:pStyle w:val="Normal1"/>
              <w:widowControl w:val="0"/>
              <w:jc w:val="both"/>
            </w:pPr>
          </w:p>
        </w:tc>
        <w:tc>
          <w:tcPr>
            <w:tcW w:w="5670"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410"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FD50A8">
        <w:trPr>
          <w:trHeight w:val="1548"/>
        </w:trPr>
        <w:tc>
          <w:tcPr>
            <w:tcW w:w="1257" w:type="dxa"/>
          </w:tcPr>
          <w:p w14:paraId="106CEF39" w14:textId="77777777" w:rsidR="004E2D51" w:rsidRDefault="004E2D51">
            <w:pPr>
              <w:pStyle w:val="Normal1"/>
              <w:widowControl w:val="0"/>
              <w:jc w:val="both"/>
            </w:pPr>
          </w:p>
        </w:tc>
        <w:tc>
          <w:tcPr>
            <w:tcW w:w="5670"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410"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FD50A8">
        <w:trPr>
          <w:trHeight w:val="1400"/>
        </w:trPr>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670" w:type="dxa"/>
          </w:tcPr>
          <w:p w14:paraId="11D373BD" w14:textId="3CF24DB0"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410"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Pr="00990A1E" w:rsidRDefault="004E2D51">
            <w:pPr>
              <w:pStyle w:val="Normal1"/>
              <w:widowControl w:val="0"/>
              <w:jc w:val="both"/>
            </w:pPr>
          </w:p>
          <w:p w14:paraId="6F7AC0FE" w14:textId="77777777" w:rsidR="004E2D51" w:rsidRPr="00990A1E" w:rsidRDefault="00B65719">
            <w:pPr>
              <w:pStyle w:val="Normal1"/>
              <w:widowControl w:val="0"/>
              <w:jc w:val="both"/>
            </w:pPr>
            <w:r w:rsidRPr="00990A1E">
              <w:rPr>
                <w:rFonts w:ascii="Arial" w:eastAsia="Arial" w:hAnsi="Arial" w:cs="Arial"/>
                <w:b/>
                <w:sz w:val="22"/>
                <w:szCs w:val="22"/>
              </w:rPr>
              <w:t>6.2</w:t>
            </w:r>
          </w:p>
          <w:p w14:paraId="534ABD4B" w14:textId="77777777" w:rsidR="004E2D51" w:rsidRPr="00990A1E" w:rsidRDefault="004E2D51">
            <w:pPr>
              <w:pStyle w:val="Normal1"/>
              <w:widowControl w:val="0"/>
              <w:jc w:val="both"/>
            </w:pPr>
          </w:p>
          <w:p w14:paraId="754CCB2C" w14:textId="77777777" w:rsidR="004E2D51" w:rsidRPr="00990A1E" w:rsidRDefault="004E2D51">
            <w:pPr>
              <w:pStyle w:val="Normal1"/>
              <w:widowControl w:val="0"/>
              <w:jc w:val="both"/>
            </w:pPr>
          </w:p>
        </w:tc>
        <w:tc>
          <w:tcPr>
            <w:tcW w:w="8080" w:type="dxa"/>
          </w:tcPr>
          <w:p w14:paraId="1E1B4A87" w14:textId="77777777" w:rsidR="004E2D51" w:rsidRPr="00990A1E" w:rsidRDefault="00B65719">
            <w:pPr>
              <w:pStyle w:val="Normal1"/>
              <w:widowControl w:val="0"/>
              <w:jc w:val="both"/>
            </w:pPr>
            <w:r w:rsidRPr="00990A1E">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Pr="00990A1E" w:rsidRDefault="004E2D51">
            <w:pPr>
              <w:pStyle w:val="Normal1"/>
              <w:widowControl w:val="0"/>
              <w:jc w:val="both"/>
            </w:pPr>
          </w:p>
          <w:p w14:paraId="590449C8" w14:textId="77777777" w:rsidR="004E2D51" w:rsidRPr="00990A1E" w:rsidRDefault="00B65719">
            <w:pPr>
              <w:pStyle w:val="Normal1"/>
              <w:widowControl w:val="0"/>
              <w:jc w:val="both"/>
            </w:pPr>
            <w:r w:rsidRPr="00990A1E">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25D153CB" w:rsidR="004E2D51" w:rsidRPr="008D46CF" w:rsidRDefault="00B65719">
            <w:pPr>
              <w:pStyle w:val="Normal1"/>
              <w:widowControl w:val="0"/>
              <w:jc w:val="both"/>
            </w:pPr>
            <w:r>
              <w:rPr>
                <w:rFonts w:ascii="Arial" w:eastAsia="Arial" w:hAnsi="Arial" w:cs="Arial"/>
                <w:sz w:val="22"/>
                <w:szCs w:val="22"/>
              </w:rPr>
              <w:br/>
            </w:r>
            <w:r w:rsidRPr="008D46CF">
              <w:rPr>
                <w:rFonts w:ascii="Arial" w:eastAsia="Arial" w:hAnsi="Arial" w:cs="Arial"/>
                <w:sz w:val="22"/>
                <w:szCs w:val="22"/>
              </w:rPr>
              <w:t>Employer’s (Compulsory) Liability Insurance = £</w:t>
            </w:r>
            <w:r w:rsidR="008D46CF" w:rsidRPr="008D46CF">
              <w:rPr>
                <w:rFonts w:ascii="Arial" w:eastAsia="Arial" w:hAnsi="Arial" w:cs="Arial"/>
                <w:sz w:val="22"/>
                <w:szCs w:val="22"/>
              </w:rPr>
              <w:t>10m</w:t>
            </w:r>
          </w:p>
          <w:p w14:paraId="71080717" w14:textId="77777777" w:rsidR="008D46CF" w:rsidRPr="008D46CF" w:rsidRDefault="00B65719" w:rsidP="008D46CF">
            <w:pPr>
              <w:pStyle w:val="Normal1"/>
              <w:widowControl w:val="0"/>
              <w:rPr>
                <w:rFonts w:ascii="Arial" w:eastAsia="Arial" w:hAnsi="Arial" w:cs="Arial"/>
                <w:sz w:val="22"/>
                <w:szCs w:val="22"/>
              </w:rPr>
            </w:pPr>
            <w:r w:rsidRPr="008D46CF">
              <w:rPr>
                <w:rFonts w:ascii="Arial" w:eastAsia="Arial" w:hAnsi="Arial" w:cs="Arial"/>
                <w:sz w:val="22"/>
                <w:szCs w:val="22"/>
              </w:rPr>
              <w:br/>
              <w:t>Public Liability Insurance = £</w:t>
            </w:r>
            <w:r w:rsidR="008D46CF" w:rsidRPr="008D46CF">
              <w:rPr>
                <w:rFonts w:ascii="Arial" w:eastAsia="Arial" w:hAnsi="Arial" w:cs="Arial"/>
                <w:sz w:val="22"/>
                <w:szCs w:val="22"/>
              </w:rPr>
              <w:t>10m</w:t>
            </w:r>
          </w:p>
          <w:p w14:paraId="161C807F" w14:textId="5C04FEAE" w:rsidR="004E2D51" w:rsidRPr="008D46CF" w:rsidRDefault="00B65719" w:rsidP="008D46CF">
            <w:pPr>
              <w:pStyle w:val="Normal1"/>
              <w:widowControl w:val="0"/>
              <w:rPr>
                <w:highlight w:val="yellow"/>
              </w:rPr>
            </w:pPr>
            <w:r w:rsidRPr="008D46CF">
              <w:rPr>
                <w:rFonts w:ascii="Arial" w:eastAsia="Arial" w:hAnsi="Arial" w:cs="Arial"/>
                <w:sz w:val="22"/>
                <w:szCs w:val="22"/>
              </w:rPr>
              <w:br/>
              <w:t>Professional Indemnity Insurance = £</w:t>
            </w:r>
            <w:r w:rsidR="008D46CF" w:rsidRPr="008D46CF">
              <w:rPr>
                <w:rFonts w:ascii="Arial" w:eastAsia="Arial" w:hAnsi="Arial" w:cs="Arial"/>
                <w:sz w:val="22"/>
                <w:szCs w:val="22"/>
              </w:rPr>
              <w:t>5m</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04D59854" w14:textId="77777777" w:rsidR="004E2D51" w:rsidRDefault="004E2D51" w:rsidP="0061734A">
      <w:pPr>
        <w:pStyle w:val="Normal1"/>
        <w:spacing w:after="160"/>
      </w:pPr>
    </w:p>
    <w:sectPr w:rsidR="004E2D51">
      <w:footerReference w:type="even" r:id="rId13"/>
      <w:footerReference w:type="default" r:id="rId14"/>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5CD1D" w14:textId="77777777" w:rsidR="000D610E" w:rsidRDefault="000D610E">
      <w:r>
        <w:separator/>
      </w:r>
    </w:p>
  </w:endnote>
  <w:endnote w:type="continuationSeparator" w:id="0">
    <w:p w14:paraId="48525CBF" w14:textId="77777777" w:rsidR="000D610E" w:rsidRDefault="000D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738B" w14:textId="77777777" w:rsidR="000D610E" w:rsidRDefault="000D610E"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0D610E" w:rsidRDefault="000D610E"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B730" w14:textId="77777777" w:rsidR="000D610E" w:rsidRDefault="000D610E"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4C96">
      <w:rPr>
        <w:rStyle w:val="PageNumber"/>
        <w:noProof/>
      </w:rPr>
      <w:t>1</w:t>
    </w:r>
    <w:r>
      <w:rPr>
        <w:rStyle w:val="PageNumber"/>
      </w:rPr>
      <w:fldChar w:fldCharType="end"/>
    </w:r>
  </w:p>
  <w:p w14:paraId="71170618" w14:textId="0D97C14C" w:rsidR="000D610E" w:rsidRDefault="000D610E" w:rsidP="00BD15FC">
    <w:pPr>
      <w:pStyle w:val="Footer"/>
      <w:ind w:right="360"/>
    </w:pPr>
    <w:r>
      <w:t>September 16 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236EA" w14:textId="77777777" w:rsidR="000D610E" w:rsidRDefault="000D610E">
      <w:r>
        <w:separator/>
      </w:r>
    </w:p>
  </w:footnote>
  <w:footnote w:type="continuationSeparator" w:id="0">
    <w:p w14:paraId="62DD7C01" w14:textId="77777777" w:rsidR="000D610E" w:rsidRDefault="000D610E">
      <w:r>
        <w:continuationSeparator/>
      </w:r>
    </w:p>
  </w:footnote>
  <w:footnote w:id="1">
    <w:p w14:paraId="43B3B170" w14:textId="28B31843" w:rsidR="000D610E" w:rsidRPr="00FF029F" w:rsidRDefault="000D610E">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0D610E" w:rsidRPr="003A3D39" w:rsidRDefault="000D610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0D610E" w:rsidRPr="003A3D39" w:rsidRDefault="000D610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0D610E" w:rsidRPr="003A3D39" w:rsidRDefault="000D610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0D610E" w:rsidRPr="003A3D39" w:rsidRDefault="000D610E">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0D610E" w:rsidRDefault="000D610E">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D51"/>
    <w:rsid w:val="00076A38"/>
    <w:rsid w:val="000B149D"/>
    <w:rsid w:val="000B3F7F"/>
    <w:rsid w:val="000D610E"/>
    <w:rsid w:val="000E4C72"/>
    <w:rsid w:val="00105AD3"/>
    <w:rsid w:val="0018556C"/>
    <w:rsid w:val="001C7041"/>
    <w:rsid w:val="00231CEB"/>
    <w:rsid w:val="00347D55"/>
    <w:rsid w:val="0035421A"/>
    <w:rsid w:val="00386D5E"/>
    <w:rsid w:val="003A3D39"/>
    <w:rsid w:val="003D22ED"/>
    <w:rsid w:val="003F0E7B"/>
    <w:rsid w:val="00454434"/>
    <w:rsid w:val="004633E1"/>
    <w:rsid w:val="00476001"/>
    <w:rsid w:val="00477A25"/>
    <w:rsid w:val="004B299B"/>
    <w:rsid w:val="004C6BE1"/>
    <w:rsid w:val="004D0AD2"/>
    <w:rsid w:val="004E2D51"/>
    <w:rsid w:val="00503A3E"/>
    <w:rsid w:val="005075D1"/>
    <w:rsid w:val="0061734A"/>
    <w:rsid w:val="00623EA7"/>
    <w:rsid w:val="006431DF"/>
    <w:rsid w:val="00670CED"/>
    <w:rsid w:val="0068632A"/>
    <w:rsid w:val="00695C05"/>
    <w:rsid w:val="006A1615"/>
    <w:rsid w:val="0076155B"/>
    <w:rsid w:val="007B30EB"/>
    <w:rsid w:val="007C2AB6"/>
    <w:rsid w:val="00847860"/>
    <w:rsid w:val="00873E16"/>
    <w:rsid w:val="0088489D"/>
    <w:rsid w:val="008C4C96"/>
    <w:rsid w:val="008D0239"/>
    <w:rsid w:val="008D46CF"/>
    <w:rsid w:val="008E345B"/>
    <w:rsid w:val="008F195F"/>
    <w:rsid w:val="00990A1E"/>
    <w:rsid w:val="00991D3A"/>
    <w:rsid w:val="00A0722F"/>
    <w:rsid w:val="00A474E7"/>
    <w:rsid w:val="00A6504D"/>
    <w:rsid w:val="00A93441"/>
    <w:rsid w:val="00AA0F8B"/>
    <w:rsid w:val="00AB5456"/>
    <w:rsid w:val="00AD303A"/>
    <w:rsid w:val="00B219D0"/>
    <w:rsid w:val="00B224AE"/>
    <w:rsid w:val="00B65719"/>
    <w:rsid w:val="00BD15FC"/>
    <w:rsid w:val="00C40925"/>
    <w:rsid w:val="00CF5C01"/>
    <w:rsid w:val="00D263E5"/>
    <w:rsid w:val="00D7190F"/>
    <w:rsid w:val="00D90066"/>
    <w:rsid w:val="00D97493"/>
    <w:rsid w:val="00DA2427"/>
    <w:rsid w:val="00E53BD8"/>
    <w:rsid w:val="00E63FE6"/>
    <w:rsid w:val="00ED1D85"/>
    <w:rsid w:val="00ED3939"/>
    <w:rsid w:val="00F82414"/>
    <w:rsid w:val="00F856ED"/>
    <w:rsid w:val="00F91AF9"/>
    <w:rsid w:val="00FA7CF8"/>
    <w:rsid w:val="00FB113F"/>
    <w:rsid w:val="00FD50A8"/>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AAAOXF1">
    <w:name w:val="AAA OXF1"/>
    <w:basedOn w:val="Normal"/>
    <w:rsid w:val="0035421A"/>
    <w:rPr>
      <w:rFonts w:ascii="Arial Black" w:hAnsi="Arial Black" w:cs="Arial"/>
      <w:b/>
      <w:color w:val="auto"/>
      <w:sz w:val="42"/>
      <w:szCs w:val="4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AAAOXF1">
    <w:name w:val="AAA OXF1"/>
    <w:basedOn w:val="Normal"/>
    <w:rsid w:val="0035421A"/>
    <w:rPr>
      <w:rFonts w:ascii="Arial Black" w:hAnsi="Arial Black" w:cs="Arial"/>
      <w:b/>
      <w:color w:val="auto"/>
      <w:sz w:val="42"/>
      <w:szCs w:val="4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BFC6D-C6BE-401B-BF3A-1D1902FD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Turner (Procurement)</dc:creator>
  <cp:lastModifiedBy>Richard Turner (Procurement)</cp:lastModifiedBy>
  <cp:revision>6</cp:revision>
  <cp:lastPrinted>2016-09-20T13:11:00Z</cp:lastPrinted>
  <dcterms:created xsi:type="dcterms:W3CDTF">2017-03-02T16:01:00Z</dcterms:created>
  <dcterms:modified xsi:type="dcterms:W3CDTF">2017-03-07T15:45:00Z</dcterms:modified>
</cp:coreProperties>
</file>