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RM6100 Technology Services 3 Agreement </w:t>
      </w:r>
    </w:p>
    <w:p w:rsidR="00000000" w:rsidDel="00000000" w:rsidP="00000000" w:rsidRDefault="00000000" w:rsidRPr="00000000" w14:paraId="00000003">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Framework Schedule 4 - Annex 1</w:t>
      </w:r>
    </w:p>
    <w:p w:rsidR="00000000" w:rsidDel="00000000" w:rsidP="00000000" w:rsidRDefault="00000000" w:rsidRPr="00000000" w14:paraId="00000004">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Lots 2, 3 and 5 Order Form</w:t>
      </w:r>
    </w:p>
    <w:p w:rsidR="00000000" w:rsidDel="00000000" w:rsidP="00000000" w:rsidRDefault="00000000" w:rsidRPr="00000000" w14:paraId="00000005">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6">
      <w:pPr>
        <w:ind w:left="2835" w:hanging="2835"/>
        <w:jc w:val="center"/>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Contract Reference: CCSO22A02 / DWP ecm_10345</w:t>
      </w:r>
    </w:p>
    <w:p w:rsidR="00000000" w:rsidDel="00000000" w:rsidP="00000000" w:rsidRDefault="00000000" w:rsidRPr="00000000" w14:paraId="00000007">
      <w:pPr>
        <w:jc w:val="center"/>
        <w:rPr>
          <w:rFonts w:ascii="Arial" w:cs="Arial" w:eastAsia="Arial" w:hAnsi="Arial"/>
          <w:sz w:val="32"/>
          <w:szCs w:val="32"/>
          <w:highlight w:val="white"/>
        </w:rPr>
      </w:pPr>
      <w:r w:rsidDel="00000000" w:rsidR="00000000" w:rsidRPr="00000000">
        <w:rPr>
          <w:rFonts w:ascii="Arial" w:cs="Arial" w:eastAsia="Arial" w:hAnsi="Arial"/>
          <w:sz w:val="32"/>
          <w:szCs w:val="32"/>
          <w:highlight w:val="white"/>
          <w:rtl w:val="0"/>
        </w:rPr>
        <w:t xml:space="preserve">TCS BaNCS Application Development and Live Service Support Contract</w:t>
      </w:r>
    </w:p>
    <w:p w:rsidR="00000000" w:rsidDel="00000000" w:rsidP="00000000" w:rsidRDefault="00000000" w:rsidRPr="00000000" w14:paraId="00000008">
      <w:pPr>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365f91"/>
          <w:sz w:val="32"/>
          <w:szCs w:val="32"/>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365f91"/>
          <w:sz w:val="36"/>
          <w:szCs w:val="36"/>
        </w:rPr>
      </w:pPr>
      <w:r w:rsidDel="00000000" w:rsidR="00000000" w:rsidRPr="00000000">
        <w:rPr>
          <w:rFonts w:ascii="Arial" w:cs="Arial" w:eastAsia="Arial" w:hAnsi="Arial"/>
          <w:b w:val="1"/>
          <w:color w:val="365f91"/>
          <w:sz w:val="36"/>
          <w:szCs w:val="36"/>
          <w:rtl w:val="0"/>
        </w:rPr>
        <w:t xml:space="preserve">Order Form</w:t>
      </w:r>
    </w:p>
    <w:p w:rsidR="00000000" w:rsidDel="00000000" w:rsidP="00000000" w:rsidRDefault="00000000" w:rsidRPr="00000000" w14:paraId="0000000B">
      <w:pPr>
        <w:jc w:val="center"/>
        <w:rPr>
          <w:rFonts w:ascii="Arial" w:cs="Arial" w:eastAsia="Arial" w:hAnsi="Arial"/>
          <w:b w:val="1"/>
          <w:color w:val="365f91"/>
          <w:sz w:val="32"/>
          <w:szCs w:val="32"/>
        </w:rPr>
      </w:pPr>
      <w:r w:rsidDel="00000000" w:rsidR="00000000" w:rsidRPr="00000000">
        <w:rPr>
          <w:rtl w:val="0"/>
        </w:rPr>
      </w:r>
    </w:p>
    <w:p w:rsidR="00000000" w:rsidDel="00000000" w:rsidP="00000000" w:rsidRDefault="00000000" w:rsidRPr="00000000" w14:paraId="0000000C">
      <w:pPr>
        <w:spacing w:after="240" w:lineRule="auto"/>
        <w:jc w:val="both"/>
        <w:rPr/>
      </w:pPr>
      <w:r w:rsidDel="00000000" w:rsidR="00000000" w:rsidRPr="00000000">
        <w:rPr>
          <w:rFonts w:ascii="Arial" w:cs="Arial" w:eastAsia="Arial" w:hAnsi="Arial"/>
          <w:sz w:val="22"/>
          <w:szCs w:val="22"/>
          <w:rtl w:val="0"/>
        </w:rPr>
        <w:t xml:space="preserve">This Order Form is issued in accordance with the provisions of the Technology Services 3 Framework Agreement RM6100</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dated 16</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June 2021 between</w:t>
      </w:r>
      <w:r w:rsidDel="00000000" w:rsidR="00000000" w:rsidRPr="00000000">
        <w:rPr>
          <w:rFonts w:ascii="Arial" w:cs="Arial" w:eastAsia="Arial" w:hAnsi="Arial"/>
          <w:color w:val="000000"/>
          <w:sz w:val="22"/>
          <w:szCs w:val="22"/>
          <w:rtl w:val="0"/>
        </w:rPr>
        <w:t xml:space="preserve"> the Supplier (as defined below) and the Minister for the Cabinet </w:t>
      </w:r>
      <w:r w:rsidDel="00000000" w:rsidR="00000000" w:rsidRPr="00000000">
        <w:rPr>
          <w:rFonts w:ascii="Arial" w:cs="Arial" w:eastAsia="Arial" w:hAnsi="Arial"/>
          <w:sz w:val="22"/>
          <w:szCs w:val="22"/>
          <w:rtl w:val="0"/>
        </w:rPr>
        <w:t xml:space="preserve">Office</w:t>
      </w:r>
      <w:r w:rsidDel="00000000" w:rsidR="00000000" w:rsidRPr="00000000">
        <w:rPr>
          <w:rFonts w:ascii="Arial" w:cs="Arial" w:eastAsia="Arial" w:hAnsi="Arial"/>
          <w:color w:val="000000"/>
          <w:sz w:val="22"/>
          <w:szCs w:val="22"/>
          <w:rtl w:val="0"/>
        </w:rPr>
        <w:t xml:space="preserve"> (the "</w:t>
      </w:r>
      <w:r w:rsidDel="00000000" w:rsidR="00000000" w:rsidRPr="00000000">
        <w:rPr>
          <w:rFonts w:ascii="Arial" w:cs="Arial" w:eastAsia="Arial" w:hAnsi="Arial"/>
          <w:b w:val="1"/>
          <w:color w:val="000000"/>
          <w:sz w:val="22"/>
          <w:szCs w:val="22"/>
          <w:rtl w:val="0"/>
        </w:rPr>
        <w:t xml:space="preserve">Framework Agreement</w:t>
      </w:r>
      <w:r w:rsidDel="00000000" w:rsidR="00000000" w:rsidRPr="00000000">
        <w:rPr>
          <w:rFonts w:ascii="Arial" w:cs="Arial" w:eastAsia="Arial" w:hAnsi="Arial"/>
          <w:color w:val="000000"/>
          <w:sz w:val="22"/>
          <w:szCs w:val="22"/>
          <w:rtl w:val="0"/>
        </w:rPr>
        <w:t xml:space="preserve">") and should be used by Buyers after making a direct award or conducting a further competition under the Framework Agreement</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0D">
      <w:pPr>
        <w:spacing w:after="240" w:lineRule="auto"/>
        <w:jc w:val="both"/>
        <w:rPr/>
      </w:pPr>
      <w:r w:rsidDel="00000000" w:rsidR="00000000" w:rsidRPr="00000000">
        <w:rPr>
          <w:rFonts w:ascii="Arial" w:cs="Arial" w:eastAsia="Arial" w:hAnsi="Arial"/>
          <w:sz w:val="22"/>
          <w:szCs w:val="22"/>
          <w:rtl w:val="0"/>
        </w:rPr>
        <w:t xml:space="preserve">The Contract, referred to throughout this Order Form, means the contract between the Supplier and the Buyer (as defined below) (entered into pursuant to the terms of the Framework Agreement) consisting of this Order Form and the Call Off Terms. The Call-Off Terms are substantially the terms set out in Annex 2 to Schedule 4 to the Framework Agreement and copies of which are available from the Crown Commercial Service website </w:t>
      </w:r>
      <w:hyperlink r:id="rId6">
        <w:r w:rsidDel="00000000" w:rsidR="00000000" w:rsidRPr="00000000">
          <w:rPr>
            <w:rtl w:val="0"/>
          </w:rPr>
          <w:t xml:space="preserve">http://ccs-agreements.cabinetoffice.gov.uk/contracts/rm1234</w:t>
        </w:r>
      </w:hyperlink>
      <w:r w:rsidDel="00000000" w:rsidR="00000000" w:rsidRPr="00000000">
        <w:rPr>
          <w:rFonts w:ascii="Arial" w:cs="Arial" w:eastAsia="Arial" w:hAnsi="Arial"/>
          <w:sz w:val="22"/>
          <w:szCs w:val="22"/>
          <w:rtl w:val="0"/>
        </w:rPr>
        <w:t xml:space="preserve">. The agreed Call-Off Terms for the Contract being set out as the Annex 1 to this Order Form.</w:t>
      </w:r>
      <w:r w:rsidDel="00000000" w:rsidR="00000000" w:rsidRPr="00000000">
        <w:rPr>
          <w:rtl w:val="0"/>
        </w:rPr>
      </w:r>
    </w:p>
    <w:p w:rsidR="00000000" w:rsidDel="00000000" w:rsidP="00000000" w:rsidRDefault="00000000" w:rsidRPr="00000000" w14:paraId="0000000E">
      <w:pPr>
        <w:spacing w:after="24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Supplier shall provide the Services and/or Goods specified in this Order Form (including any attachments to this Order Form) to the Buyer on and subject to the terms of the Contract for the duration of the Contract Period.</w:t>
      </w:r>
    </w:p>
    <w:p w:rsidR="00000000" w:rsidDel="00000000" w:rsidP="00000000" w:rsidRDefault="00000000" w:rsidRPr="00000000" w14:paraId="0000000F">
      <w:pPr>
        <w:spacing w:after="240" w:lineRule="auto"/>
        <w:jc w:val="both"/>
        <w:rPr/>
      </w:pPr>
      <w:r w:rsidDel="00000000" w:rsidR="00000000" w:rsidRPr="00000000">
        <w:rPr>
          <w:rFonts w:ascii="Arial" w:cs="Arial" w:eastAsia="Arial" w:hAnsi="Arial"/>
          <w:color w:val="000000"/>
          <w:sz w:val="22"/>
          <w:szCs w:val="22"/>
          <w:rtl w:val="0"/>
        </w:rPr>
        <w:t xml:space="preserve">In this Order Form, capitalised expressions shall have the meanings set out in Schedule 1 (Definitions) of the Call-Off Terms</w:t>
      </w:r>
      <w:r w:rsidDel="00000000" w:rsidR="00000000" w:rsidRPr="00000000">
        <w:rPr>
          <w:rFonts w:ascii="Arial" w:cs="Arial" w:eastAsia="Arial" w:hAnsi="Arial"/>
          <w:b w:val="1"/>
          <w:color w:val="0000ff"/>
          <w:sz w:val="22"/>
          <w:szCs w:val="22"/>
          <w:rtl w:val="0"/>
        </w:rPr>
        <w:t xml:space="preserve"> </w:t>
      </w:r>
      <w:r w:rsidDel="00000000" w:rsidR="00000000" w:rsidRPr="00000000">
        <w:rPr>
          <w:rtl w:val="0"/>
        </w:rPr>
      </w:r>
    </w:p>
    <w:p w:rsidR="00000000" w:rsidDel="00000000" w:rsidP="00000000" w:rsidRDefault="00000000" w:rsidRPr="00000000" w14:paraId="00000010">
      <w:pPr>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Order Form shall comprise:</w:t>
      </w:r>
    </w:p>
    <w:p w:rsidR="00000000" w:rsidDel="00000000" w:rsidP="00000000" w:rsidRDefault="00000000" w:rsidRPr="00000000" w14:paraId="00000011">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document headed “Order Form”; </w:t>
      </w:r>
    </w:p>
    <w:p w:rsidR="00000000" w:rsidDel="00000000" w:rsidP="00000000" w:rsidRDefault="00000000" w:rsidRPr="00000000" w14:paraId="00000012">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1 – Services Specification;</w:t>
      </w:r>
    </w:p>
    <w:p w:rsidR="00000000" w:rsidDel="00000000" w:rsidP="00000000" w:rsidRDefault="00000000" w:rsidRPr="00000000" w14:paraId="00000013">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2 – Charges and Invoicing;</w:t>
      </w:r>
    </w:p>
    <w:p w:rsidR="00000000" w:rsidDel="00000000" w:rsidP="00000000" w:rsidRDefault="00000000" w:rsidRPr="00000000" w14:paraId="00000014">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3 – Implementation Plan; </w:t>
      </w:r>
    </w:p>
    <w:p w:rsidR="00000000" w:rsidDel="00000000" w:rsidP="00000000" w:rsidRDefault="00000000" w:rsidRPr="00000000" w14:paraId="00000015">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4 – Service Levels and Service Credits; </w:t>
      </w:r>
    </w:p>
    <w:p w:rsidR="00000000" w:rsidDel="00000000" w:rsidP="00000000" w:rsidRDefault="00000000" w:rsidRPr="00000000" w14:paraId="00000016">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5 – Key Supplier Personnel and Key Sub-Contractors; </w:t>
      </w:r>
    </w:p>
    <w:p w:rsidR="00000000" w:rsidDel="00000000" w:rsidP="00000000" w:rsidRDefault="00000000" w:rsidRPr="00000000" w14:paraId="00000017">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8 - Governance Attachment 9 – Schedule of Processing, Personal Data and Data Subjects;</w:t>
      </w:r>
    </w:p>
    <w:p w:rsidR="00000000" w:rsidDel="00000000" w:rsidP="00000000" w:rsidRDefault="00000000" w:rsidRPr="00000000" w14:paraId="00000018">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Attachment 10 – Transparency Reports; </w:t>
      </w:r>
    </w:p>
    <w:p w:rsidR="00000000" w:rsidDel="00000000" w:rsidP="00000000" w:rsidRDefault="00000000" w:rsidRPr="00000000" w14:paraId="00000019">
      <w:pPr>
        <w:numPr>
          <w:ilvl w:val="0"/>
          <w:numId w:val="37"/>
        </w:numPr>
        <w:pBdr>
          <w:top w:space="0" w:sz="0" w:val="nil"/>
          <w:left w:space="0" w:sz="0" w:val="nil"/>
          <w:bottom w:space="0" w:sz="0" w:val="nil"/>
          <w:right w:space="0" w:sz="0" w:val="nil"/>
          <w:between w:space="0" w:sz="0" w:val="nil"/>
        </w:pBdr>
        <w:ind w:left="426" w:hanging="426"/>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Annex 1 – Call Off Terms and Additional/Alternative Schedules and Clauses; and </w:t>
      </w:r>
    </w:p>
    <w:p w:rsidR="00000000" w:rsidDel="00000000" w:rsidP="00000000" w:rsidRDefault="00000000" w:rsidRPr="00000000" w14:paraId="0000001A">
      <w:pPr>
        <w:numPr>
          <w:ilvl w:val="0"/>
          <w:numId w:val="37"/>
        </w:numPr>
        <w:pBdr>
          <w:top w:space="0" w:sz="0" w:val="nil"/>
          <w:left w:space="0" w:sz="0" w:val="nil"/>
          <w:bottom w:space="0" w:sz="0" w:val="nil"/>
          <w:right w:space="0" w:sz="0" w:val="nil"/>
          <w:between w:space="0" w:sz="0" w:val="nil"/>
        </w:pBdr>
        <w:ind w:left="426" w:hanging="426"/>
        <w:rPr>
          <w:color w:val="000000"/>
          <w:sz w:val="22"/>
          <w:szCs w:val="22"/>
        </w:rPr>
      </w:pPr>
      <w:r w:rsidDel="00000000" w:rsidR="00000000" w:rsidRPr="00000000">
        <w:rPr>
          <w:rFonts w:ascii="Arial" w:cs="Arial" w:eastAsia="Arial" w:hAnsi="Arial"/>
          <w:color w:val="000000"/>
          <w:sz w:val="22"/>
          <w:szCs w:val="22"/>
          <w:rtl w:val="0"/>
        </w:rPr>
        <w:t xml:space="preserve">Attachment 11 – DWP Security Provisions</w:t>
      </w: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Order of Precedence shall be as set out in Clause 2.2 of the Call-Off Terms being:</w:t>
      </w:r>
    </w:p>
    <w:p w:rsidR="00000000" w:rsidDel="00000000" w:rsidP="00000000" w:rsidRDefault="00000000" w:rsidRPr="00000000" w14:paraId="0000001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E">
      <w:pPr>
        <w:pStyle w:val="Heading3"/>
        <w:numPr>
          <w:ilvl w:val="2"/>
          <w:numId w:val="29"/>
        </w:numPr>
        <w:tabs>
          <w:tab w:val="left" w:pos="-2836"/>
          <w:tab w:val="left" w:pos="-2127"/>
        </w:tabs>
        <w:spacing w:after="0" w:lineRule="auto"/>
        <w:ind w:left="709" w:hanging="709"/>
        <w:rPr>
          <w:rFonts w:ascii="Arial" w:cs="Arial" w:eastAsia="Arial" w:hAnsi="Arial"/>
        </w:rPr>
      </w:pPr>
      <w:r w:rsidDel="00000000" w:rsidR="00000000" w:rsidRPr="00000000">
        <w:rPr>
          <w:rFonts w:ascii="Arial" w:cs="Arial" w:eastAsia="Arial" w:hAnsi="Arial"/>
          <w:rtl w:val="0"/>
        </w:rPr>
        <w:t xml:space="preserve">the Framework, except Framework Schedule 18 (Tender);</w:t>
      </w:r>
    </w:p>
    <w:p w:rsidR="00000000" w:rsidDel="00000000" w:rsidP="00000000" w:rsidRDefault="00000000" w:rsidRPr="00000000" w14:paraId="0000001F">
      <w:pPr>
        <w:pStyle w:val="Heading3"/>
        <w:numPr>
          <w:ilvl w:val="2"/>
          <w:numId w:val="29"/>
        </w:numPr>
        <w:tabs>
          <w:tab w:val="left" w:pos="-2836"/>
          <w:tab w:val="left" w:pos="-2127"/>
        </w:tabs>
        <w:spacing w:after="0" w:lineRule="auto"/>
        <w:ind w:left="709" w:hanging="709"/>
        <w:rPr>
          <w:rFonts w:ascii="Arial" w:cs="Arial" w:eastAsia="Arial" w:hAnsi="Arial"/>
        </w:rPr>
      </w:pPr>
      <w:r w:rsidDel="00000000" w:rsidR="00000000" w:rsidRPr="00000000">
        <w:rPr>
          <w:rFonts w:ascii="Arial" w:cs="Arial" w:eastAsia="Arial" w:hAnsi="Arial"/>
          <w:rtl w:val="0"/>
        </w:rPr>
        <w:t xml:space="preserve">the Order Form;</w:t>
      </w:r>
    </w:p>
    <w:p w:rsidR="00000000" w:rsidDel="00000000" w:rsidP="00000000" w:rsidRDefault="00000000" w:rsidRPr="00000000" w14:paraId="00000020">
      <w:pPr>
        <w:pStyle w:val="Heading3"/>
        <w:numPr>
          <w:ilvl w:val="2"/>
          <w:numId w:val="29"/>
        </w:numPr>
        <w:tabs>
          <w:tab w:val="left" w:pos="-2836"/>
          <w:tab w:val="left" w:pos="-2127"/>
        </w:tabs>
        <w:spacing w:after="0" w:lineRule="auto"/>
        <w:ind w:left="709" w:hanging="709"/>
        <w:rPr>
          <w:rFonts w:ascii="Arial" w:cs="Arial" w:eastAsia="Arial" w:hAnsi="Arial"/>
        </w:rPr>
      </w:pPr>
      <w:r w:rsidDel="00000000" w:rsidR="00000000" w:rsidRPr="00000000">
        <w:rPr>
          <w:rFonts w:ascii="Arial" w:cs="Arial" w:eastAsia="Arial" w:hAnsi="Arial"/>
          <w:rtl w:val="0"/>
        </w:rPr>
        <w:t xml:space="preserve">the Call Off Terms; and </w:t>
      </w:r>
    </w:p>
    <w:p w:rsidR="00000000" w:rsidDel="00000000" w:rsidP="00000000" w:rsidRDefault="00000000" w:rsidRPr="00000000" w14:paraId="00000021">
      <w:pPr>
        <w:pStyle w:val="Heading3"/>
        <w:numPr>
          <w:ilvl w:val="2"/>
          <w:numId w:val="29"/>
        </w:numPr>
        <w:tabs>
          <w:tab w:val="left" w:pos="-2836"/>
          <w:tab w:val="left" w:pos="-2127"/>
        </w:tabs>
        <w:spacing w:after="0" w:lineRule="auto"/>
        <w:ind w:left="709" w:hanging="709"/>
        <w:rPr>
          <w:rFonts w:ascii="Arial" w:cs="Arial" w:eastAsia="Arial" w:hAnsi="Arial"/>
        </w:rPr>
      </w:pPr>
      <w:r w:rsidDel="00000000" w:rsidR="00000000" w:rsidRPr="00000000">
        <w:rPr>
          <w:rFonts w:ascii="Arial" w:cs="Arial" w:eastAsia="Arial" w:hAnsi="Arial"/>
          <w:rtl w:val="0"/>
        </w:rPr>
        <w:t xml:space="preserve">Framework Schedule 18 (Tender).</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Section A</w:t>
      </w:r>
    </w:p>
    <w:p w:rsidR="00000000" w:rsidDel="00000000" w:rsidP="00000000" w:rsidRDefault="00000000" w:rsidRPr="00000000" w14:paraId="00000024">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General information</w:t>
      </w:r>
    </w:p>
    <w:p w:rsidR="00000000" w:rsidDel="00000000" w:rsidP="00000000" w:rsidRDefault="00000000" w:rsidRPr="00000000" w14:paraId="00000025">
      <w:pPr>
        <w:jc w:val="both"/>
        <w:rPr>
          <w:rFonts w:ascii="Arial" w:cs="Arial" w:eastAsia="Arial" w:hAnsi="Arial"/>
          <w:b w:val="1"/>
          <w:color w:val="365f91"/>
          <w:sz w:val="28"/>
          <w:szCs w:val="28"/>
        </w:rPr>
      </w:pPr>
      <w:r w:rsidDel="00000000" w:rsidR="00000000" w:rsidRPr="00000000">
        <w:rPr>
          <w:rtl w:val="0"/>
        </w:rPr>
      </w:r>
    </w:p>
    <w:tbl>
      <w:tblPr>
        <w:tblStyle w:val="Table1"/>
        <w:tblW w:w="9632.0" w:type="dxa"/>
        <w:jc w:val="left"/>
        <w:tblInd w:w="0.0" w:type="dxa"/>
        <w:tblLayout w:type="fixed"/>
        <w:tblLook w:val="0000"/>
      </w:tblPr>
      <w:tblGrid>
        <w:gridCol w:w="4816"/>
        <w:gridCol w:w="4816"/>
        <w:tblGridChange w:id="0">
          <w:tblGrid>
            <w:gridCol w:w="4816"/>
            <w:gridCol w:w="4816"/>
          </w:tblGrid>
        </w:tblGridChange>
      </w:tblGrid>
      <w:tr>
        <w:trPr>
          <w:cantSplit w:val="0"/>
          <w:tblHeader w:val="0"/>
        </w:trPr>
        <w:tc>
          <w:tcPr>
            <w:gridSpan w:val="2"/>
            <w:shd w:fill="b8cce4" w:val="clear"/>
            <w:tcMar>
              <w:top w:w="113.0" w:type="dxa"/>
              <w:left w:w="108.0" w:type="dxa"/>
              <w:bottom w:w="113.0" w:type="dxa"/>
              <w:right w:w="108.0" w:type="dxa"/>
            </w:tcMar>
          </w:tcPr>
          <w:p w:rsidR="00000000" w:rsidDel="00000000" w:rsidP="00000000" w:rsidRDefault="00000000" w:rsidRPr="00000000" w14:paraId="00000026">
            <w:pPr>
              <w:jc w:val="both"/>
              <w:rPr/>
            </w:pPr>
            <w:r w:rsidDel="00000000" w:rsidR="00000000" w:rsidRPr="00000000">
              <w:rPr>
                <w:rFonts w:ascii="Arial" w:cs="Arial" w:eastAsia="Arial" w:hAnsi="Arial"/>
                <w:b w:val="1"/>
                <w:sz w:val="22"/>
                <w:szCs w:val="22"/>
                <w:rtl w:val="0"/>
              </w:rPr>
              <w:t xml:space="preserve">Contract Details</w:t>
            </w:r>
            <w:r w:rsidDel="00000000" w:rsidR="00000000" w:rsidRPr="00000000">
              <w:rPr>
                <w:rtl w:val="0"/>
              </w:rPr>
            </w:r>
          </w:p>
        </w:tc>
      </w:tr>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2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Contract Reference:</w:t>
            </w:r>
          </w:p>
        </w:tc>
        <w:tc>
          <w:tcPr>
            <w:shd w:fill="dbe5f1" w:val="clear"/>
            <w:tcMar>
              <w:top w:w="0.0" w:type="dxa"/>
              <w:left w:w="108.0" w:type="dxa"/>
              <w:bottom w:w="0.0" w:type="dxa"/>
              <w:right w:w="108.0" w:type="dxa"/>
            </w:tcMar>
          </w:tcPr>
          <w:p w:rsidR="00000000" w:rsidDel="00000000" w:rsidP="00000000" w:rsidRDefault="00000000" w:rsidRPr="00000000" w14:paraId="00000029">
            <w:pPr>
              <w:ind w:left="2835" w:hanging="2835"/>
              <w:rPr>
                <w:rFonts w:ascii="Arial" w:cs="Arial" w:eastAsia="Arial" w:hAnsi="Arial"/>
                <w:sz w:val="22"/>
                <w:szCs w:val="22"/>
              </w:rPr>
            </w:pPr>
            <w:r w:rsidDel="00000000" w:rsidR="00000000" w:rsidRPr="00000000">
              <w:rPr>
                <w:rFonts w:ascii="Arial" w:cs="Arial" w:eastAsia="Arial" w:hAnsi="Arial"/>
                <w:sz w:val="22"/>
                <w:szCs w:val="22"/>
                <w:rtl w:val="0"/>
              </w:rPr>
              <w:t xml:space="preserve">CCSO22A02 </w:t>
            </w:r>
          </w:p>
          <w:p w:rsidR="00000000" w:rsidDel="00000000" w:rsidP="00000000" w:rsidRDefault="00000000" w:rsidRPr="00000000" w14:paraId="0000002A">
            <w:pPr>
              <w:ind w:left="2835" w:hanging="2835"/>
              <w:rPr/>
            </w:pPr>
            <w:r w:rsidDel="00000000" w:rsidR="00000000" w:rsidRPr="00000000">
              <w:rPr>
                <w:rFonts w:ascii="Arial" w:cs="Arial" w:eastAsia="Arial" w:hAnsi="Arial"/>
                <w:sz w:val="22"/>
                <w:szCs w:val="22"/>
                <w:rtl w:val="0"/>
              </w:rPr>
              <w:t xml:space="preserve">DWP – ecm_10345</w:t>
            </w:r>
            <w:r w:rsidDel="00000000" w:rsidR="00000000" w:rsidRPr="00000000">
              <w:rPr>
                <w:rtl w:val="0"/>
              </w:rPr>
            </w:r>
          </w:p>
        </w:tc>
      </w:tr>
    </w:tbl>
    <w:p w:rsidR="00000000" w:rsidDel="00000000" w:rsidP="00000000" w:rsidRDefault="00000000" w:rsidRPr="00000000" w14:paraId="0000002B">
      <w:pPr>
        <w:jc w:val="both"/>
        <w:rPr>
          <w:rFonts w:ascii="Arial" w:cs="Arial" w:eastAsia="Arial" w:hAnsi="Arial"/>
          <w:sz w:val="4"/>
          <w:szCs w:val="4"/>
        </w:rPr>
      </w:pPr>
      <w:r w:rsidDel="00000000" w:rsidR="00000000" w:rsidRPr="00000000">
        <w:rPr>
          <w:rtl w:val="0"/>
        </w:rPr>
      </w:r>
    </w:p>
    <w:tbl>
      <w:tblPr>
        <w:tblStyle w:val="Table2"/>
        <w:tblW w:w="9632.0" w:type="dxa"/>
        <w:jc w:val="left"/>
        <w:tblInd w:w="0.0" w:type="dxa"/>
        <w:tblLayout w:type="fixed"/>
        <w:tblLook w:val="0000"/>
      </w:tblPr>
      <w:tblGrid>
        <w:gridCol w:w="4816"/>
        <w:gridCol w:w="4816"/>
        <w:tblGridChange w:id="0">
          <w:tblGrid>
            <w:gridCol w:w="4816"/>
            <w:gridCol w:w="4816"/>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2C">
            <w:pPr>
              <w:jc w:val="both"/>
              <w:rPr/>
            </w:pPr>
            <w:r w:rsidDel="00000000" w:rsidR="00000000" w:rsidRPr="00000000">
              <w:rPr>
                <w:rFonts w:ascii="Arial" w:cs="Arial" w:eastAsia="Arial" w:hAnsi="Arial"/>
                <w:b w:val="1"/>
                <w:sz w:val="22"/>
                <w:szCs w:val="22"/>
                <w:rtl w:val="0"/>
              </w:rPr>
              <w:t xml:space="preserve">Contract Title:</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2D">
            <w:pPr>
              <w:jc w:val="both"/>
              <w:rPr/>
            </w:pPr>
            <w:r w:rsidDel="00000000" w:rsidR="00000000" w:rsidRPr="00000000">
              <w:rPr>
                <w:rFonts w:ascii="Arial" w:cs="Arial" w:eastAsia="Arial" w:hAnsi="Arial"/>
                <w:color w:val="808080"/>
                <w:sz w:val="22"/>
                <w:szCs w:val="22"/>
                <w:rtl w:val="0"/>
              </w:rPr>
              <w:t xml:space="preserve">TCS BaNCS Application Development &amp; Live Service Support Contract.</w:t>
            </w:r>
            <w:r w:rsidDel="00000000" w:rsidR="00000000" w:rsidRPr="00000000">
              <w:rPr>
                <w:rtl w:val="0"/>
              </w:rPr>
            </w:r>
          </w:p>
        </w:tc>
      </w:tr>
    </w:tbl>
    <w:p w:rsidR="00000000" w:rsidDel="00000000" w:rsidP="00000000" w:rsidRDefault="00000000" w:rsidRPr="00000000" w14:paraId="0000002E">
      <w:pPr>
        <w:jc w:val="both"/>
        <w:rPr>
          <w:rFonts w:ascii="Arial" w:cs="Arial" w:eastAsia="Arial" w:hAnsi="Arial"/>
          <w:sz w:val="4"/>
          <w:szCs w:val="4"/>
        </w:rPr>
      </w:pPr>
      <w:r w:rsidDel="00000000" w:rsidR="00000000" w:rsidRPr="00000000">
        <w:rPr>
          <w:rtl w:val="0"/>
        </w:rPr>
      </w:r>
    </w:p>
    <w:tbl>
      <w:tblPr>
        <w:tblStyle w:val="Table3"/>
        <w:tblW w:w="9632.0" w:type="dxa"/>
        <w:jc w:val="left"/>
        <w:tblInd w:w="0.0" w:type="dxa"/>
        <w:tblLayout w:type="fixed"/>
        <w:tblLook w:val="0000"/>
      </w:tblPr>
      <w:tblGrid>
        <w:gridCol w:w="4816"/>
        <w:gridCol w:w="4816"/>
        <w:tblGridChange w:id="0">
          <w:tblGrid>
            <w:gridCol w:w="4816"/>
            <w:gridCol w:w="4816"/>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2F">
            <w:pPr>
              <w:jc w:val="both"/>
              <w:rPr/>
            </w:pPr>
            <w:r w:rsidDel="00000000" w:rsidR="00000000" w:rsidRPr="00000000">
              <w:rPr>
                <w:rFonts w:ascii="Arial" w:cs="Arial" w:eastAsia="Arial" w:hAnsi="Arial"/>
                <w:b w:val="1"/>
                <w:sz w:val="22"/>
                <w:szCs w:val="22"/>
                <w:rtl w:val="0"/>
              </w:rPr>
              <w:t xml:space="preserve">Contract Description:</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30">
            <w:pPr>
              <w:jc w:val="both"/>
              <w:rPr/>
            </w:pPr>
            <w:r w:rsidDel="00000000" w:rsidR="00000000" w:rsidRPr="00000000">
              <w:rPr>
                <w:rFonts w:ascii="Arial" w:cs="Arial" w:eastAsia="Arial" w:hAnsi="Arial"/>
                <w:color w:val="808080"/>
                <w:sz w:val="22"/>
                <w:szCs w:val="22"/>
                <w:rtl w:val="0"/>
              </w:rPr>
              <w:t xml:space="preserve">Provision of Application Development &amp; Live Support Services of the TCS BaNCS component of the CMG CMS2012 Application</w:t>
            </w:r>
            <w:r w:rsidDel="00000000" w:rsidR="00000000" w:rsidRPr="00000000">
              <w:rPr>
                <w:rtl w:val="0"/>
              </w:rPr>
            </w:r>
          </w:p>
        </w:tc>
      </w:tr>
    </w:tbl>
    <w:p w:rsidR="00000000" w:rsidDel="00000000" w:rsidP="00000000" w:rsidRDefault="00000000" w:rsidRPr="00000000" w14:paraId="00000031">
      <w:pPr>
        <w:jc w:val="both"/>
        <w:rPr>
          <w:rFonts w:ascii="Arial" w:cs="Arial" w:eastAsia="Arial" w:hAnsi="Arial"/>
          <w:sz w:val="4"/>
          <w:szCs w:val="4"/>
        </w:rPr>
      </w:pPr>
      <w:r w:rsidDel="00000000" w:rsidR="00000000" w:rsidRPr="00000000">
        <w:rPr>
          <w:rtl w:val="0"/>
        </w:rPr>
      </w:r>
    </w:p>
    <w:tbl>
      <w:tblPr>
        <w:tblStyle w:val="Table4"/>
        <w:tblW w:w="9632.0" w:type="dxa"/>
        <w:jc w:val="left"/>
        <w:tblInd w:w="0.0" w:type="dxa"/>
        <w:tblLayout w:type="fixed"/>
        <w:tblLook w:val="0000"/>
      </w:tblPr>
      <w:tblGrid>
        <w:gridCol w:w="4816"/>
        <w:gridCol w:w="4816"/>
        <w:tblGridChange w:id="0">
          <w:tblGrid>
            <w:gridCol w:w="4816"/>
            <w:gridCol w:w="4816"/>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32">
            <w:pPr>
              <w:jc w:val="both"/>
              <w:rPr/>
            </w:pPr>
            <w:r w:rsidDel="00000000" w:rsidR="00000000" w:rsidRPr="00000000">
              <w:rPr>
                <w:rFonts w:ascii="Arial" w:cs="Arial" w:eastAsia="Arial" w:hAnsi="Arial"/>
                <w:b w:val="1"/>
                <w:sz w:val="22"/>
                <w:szCs w:val="22"/>
                <w:rtl w:val="0"/>
              </w:rPr>
              <w:t xml:space="preserve">Contract Anticipated Potential Value: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18"/>
                <w:szCs w:val="18"/>
                <w:rtl w:val="0"/>
              </w:rPr>
              <w:t xml:space="preserve">this should set out the total potential value of the Contract</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33">
            <w:pPr>
              <w:jc w:val="both"/>
              <w:rPr>
                <w:rFonts w:ascii="Arial" w:cs="Arial" w:eastAsia="Arial" w:hAnsi="Arial"/>
                <w:color w:val="808080"/>
                <w:sz w:val="22"/>
                <w:szCs w:val="22"/>
              </w:rPr>
            </w:pPr>
            <w:bookmarkStart w:colFirst="0" w:colLast="0" w:name="_gjdgxs" w:id="0"/>
            <w:bookmarkEnd w:id="0"/>
            <w:r w:rsidDel="00000000" w:rsidR="00000000" w:rsidRPr="00000000">
              <w:rPr>
                <w:rFonts w:ascii="Arial" w:cs="Arial" w:eastAsia="Arial" w:hAnsi="Arial"/>
                <w:color w:val="808080"/>
                <w:sz w:val="22"/>
                <w:szCs w:val="22"/>
                <w:rtl w:val="0"/>
              </w:rPr>
              <w:t xml:space="preserve">Up to a maximum of £2,400,000.00 including all expenses but excluding VAT.</w:t>
            </w:r>
          </w:p>
        </w:tc>
      </w:tr>
    </w:tbl>
    <w:p w:rsidR="00000000" w:rsidDel="00000000" w:rsidP="00000000" w:rsidRDefault="00000000" w:rsidRPr="00000000" w14:paraId="00000034">
      <w:pPr>
        <w:spacing w:line="24" w:lineRule="auto"/>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35">
      <w:pPr>
        <w:spacing w:line="24" w:lineRule="auto"/>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36">
      <w:pPr>
        <w:spacing w:line="48" w:lineRule="auto"/>
        <w:jc w:val="both"/>
        <w:rPr>
          <w:rFonts w:ascii="Arial" w:cs="Arial" w:eastAsia="Arial" w:hAnsi="Arial"/>
          <w:sz w:val="22"/>
          <w:szCs w:val="22"/>
        </w:rPr>
      </w:pPr>
      <w:r w:rsidDel="00000000" w:rsidR="00000000" w:rsidRPr="00000000">
        <w:rPr>
          <w:rtl w:val="0"/>
        </w:rPr>
      </w:r>
    </w:p>
    <w:tbl>
      <w:tblPr>
        <w:tblStyle w:val="Table5"/>
        <w:tblW w:w="9632.0" w:type="dxa"/>
        <w:jc w:val="left"/>
        <w:tblInd w:w="0.0" w:type="dxa"/>
        <w:tblLayout w:type="fixed"/>
        <w:tblLook w:val="0000"/>
      </w:tblPr>
      <w:tblGrid>
        <w:gridCol w:w="4816"/>
        <w:gridCol w:w="4816"/>
        <w:tblGridChange w:id="0">
          <w:tblGrid>
            <w:gridCol w:w="4816"/>
            <w:gridCol w:w="4816"/>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37">
            <w:pPr>
              <w:jc w:val="both"/>
              <w:rPr/>
            </w:pPr>
            <w:r w:rsidDel="00000000" w:rsidR="00000000" w:rsidRPr="00000000">
              <w:rPr>
                <w:rFonts w:ascii="Arial" w:cs="Arial" w:eastAsia="Arial" w:hAnsi="Arial"/>
                <w:b w:val="1"/>
                <w:sz w:val="22"/>
                <w:szCs w:val="22"/>
                <w:rtl w:val="0"/>
              </w:rPr>
              <w:t xml:space="preserve">Estimated Year 1 Charges:</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38">
            <w:pPr>
              <w:jc w:val="both"/>
              <w:rPr/>
            </w:pPr>
            <w:r w:rsidDel="00000000" w:rsidR="00000000" w:rsidRPr="00000000">
              <w:rPr>
                <w:rFonts w:ascii="Arial" w:cs="Arial" w:eastAsia="Arial" w:hAnsi="Arial"/>
                <w:color w:val="808080"/>
                <w:sz w:val="22"/>
                <w:szCs w:val="22"/>
                <w:rtl w:val="0"/>
              </w:rPr>
              <w:t xml:space="preserve">£600,000.00</w:t>
            </w:r>
            <w:r w:rsidDel="00000000" w:rsidR="00000000" w:rsidRPr="00000000">
              <w:rPr>
                <w:rtl w:val="0"/>
              </w:rPr>
            </w:r>
          </w:p>
        </w:tc>
      </w:tr>
    </w:tbl>
    <w:p w:rsidR="00000000" w:rsidDel="00000000" w:rsidP="00000000" w:rsidRDefault="00000000" w:rsidRPr="00000000" w14:paraId="00000039">
      <w:pPr>
        <w:spacing w:line="24" w:lineRule="auto"/>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3A">
      <w:pPr>
        <w:spacing w:line="24" w:lineRule="auto"/>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3B">
      <w:pPr>
        <w:spacing w:line="48" w:lineRule="auto"/>
        <w:jc w:val="both"/>
        <w:rPr>
          <w:rFonts w:ascii="Arial" w:cs="Arial" w:eastAsia="Arial" w:hAnsi="Arial"/>
          <w:sz w:val="22"/>
          <w:szCs w:val="22"/>
        </w:rPr>
      </w:pPr>
      <w:r w:rsidDel="00000000" w:rsidR="00000000" w:rsidRPr="00000000">
        <w:rPr>
          <w:rtl w:val="0"/>
        </w:rPr>
      </w:r>
    </w:p>
    <w:tbl>
      <w:tblPr>
        <w:tblStyle w:val="Table6"/>
        <w:tblW w:w="9632.0" w:type="dxa"/>
        <w:jc w:val="left"/>
        <w:tblInd w:w="0.0" w:type="dxa"/>
        <w:tblLayout w:type="fixed"/>
        <w:tblLook w:val="0000"/>
      </w:tblPr>
      <w:tblGrid>
        <w:gridCol w:w="4816"/>
        <w:gridCol w:w="4816"/>
        <w:tblGridChange w:id="0">
          <w:tblGrid>
            <w:gridCol w:w="4816"/>
            <w:gridCol w:w="4816"/>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3C">
            <w:pPr>
              <w:jc w:val="both"/>
              <w:rPr/>
            </w:pPr>
            <w:r w:rsidDel="00000000" w:rsidR="00000000" w:rsidRPr="00000000">
              <w:rPr>
                <w:rFonts w:ascii="Arial" w:cs="Arial" w:eastAsia="Arial" w:hAnsi="Arial"/>
                <w:b w:val="1"/>
                <w:sz w:val="22"/>
                <w:szCs w:val="22"/>
                <w:rtl w:val="0"/>
              </w:rPr>
              <w:t xml:space="preserve">Commencement Date: </w:t>
            </w:r>
            <w:r w:rsidDel="00000000" w:rsidR="00000000" w:rsidRPr="00000000">
              <w:rPr>
                <w:rFonts w:ascii="Arial" w:cs="Arial" w:eastAsia="Arial" w:hAnsi="Arial"/>
                <w:sz w:val="18"/>
                <w:szCs w:val="18"/>
                <w:rtl w:val="0"/>
              </w:rPr>
              <w:t xml:space="preserve">this should be the date of the last signature on Section E of this Order Form</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3D">
            <w:pPr>
              <w:jc w:val="both"/>
              <w:rPr>
                <w:rFonts w:ascii="Arial" w:cs="Arial" w:eastAsia="Arial" w:hAnsi="Arial"/>
                <w:color w:val="808080"/>
                <w:sz w:val="22"/>
                <w:szCs w:val="22"/>
              </w:rPr>
            </w:pPr>
            <w:r w:rsidDel="00000000" w:rsidR="00000000" w:rsidRPr="00000000">
              <w:rPr>
                <w:rFonts w:ascii="Arial" w:cs="Arial" w:eastAsia="Arial" w:hAnsi="Arial"/>
                <w:color w:val="808080"/>
                <w:sz w:val="22"/>
                <w:szCs w:val="22"/>
                <w:rtl w:val="0"/>
              </w:rPr>
              <w:t xml:space="preserve"> 3</w:t>
            </w:r>
            <w:r w:rsidDel="00000000" w:rsidR="00000000" w:rsidRPr="00000000">
              <w:rPr>
                <w:rFonts w:ascii="Arial" w:cs="Arial" w:eastAsia="Arial" w:hAnsi="Arial"/>
                <w:color w:val="808080"/>
                <w:sz w:val="22"/>
                <w:szCs w:val="22"/>
                <w:vertAlign w:val="superscript"/>
                <w:rtl w:val="0"/>
              </w:rPr>
              <w:t xml:space="preserve">rd</w:t>
            </w:r>
            <w:r w:rsidDel="00000000" w:rsidR="00000000" w:rsidRPr="00000000">
              <w:rPr>
                <w:rFonts w:ascii="Arial" w:cs="Arial" w:eastAsia="Arial" w:hAnsi="Arial"/>
                <w:color w:val="808080"/>
                <w:sz w:val="22"/>
                <w:szCs w:val="22"/>
                <w:rtl w:val="0"/>
              </w:rPr>
              <w:t xml:space="preserve"> October 2022</w:t>
            </w:r>
          </w:p>
        </w:tc>
      </w:tr>
    </w:tbl>
    <w:p w:rsidR="00000000" w:rsidDel="00000000" w:rsidP="00000000" w:rsidRDefault="00000000" w:rsidRPr="00000000" w14:paraId="0000003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jc w:val="both"/>
        <w:rPr>
          <w:rFonts w:ascii="Arial" w:cs="Arial" w:eastAsia="Arial" w:hAnsi="Arial"/>
          <w:sz w:val="22"/>
          <w:szCs w:val="22"/>
        </w:rPr>
      </w:pPr>
      <w:r w:rsidDel="00000000" w:rsidR="00000000" w:rsidRPr="00000000">
        <w:rPr>
          <w:rtl w:val="0"/>
        </w:rPr>
      </w:r>
    </w:p>
    <w:tbl>
      <w:tblPr>
        <w:tblStyle w:val="Table7"/>
        <w:tblW w:w="9637.0" w:type="dxa"/>
        <w:jc w:val="left"/>
        <w:tblInd w:w="-5.0" w:type="dxa"/>
        <w:tblLayout w:type="fixed"/>
        <w:tblLook w:val="0000"/>
      </w:tblPr>
      <w:tblGrid>
        <w:gridCol w:w="9637"/>
        <w:tblGridChange w:id="0">
          <w:tblGrid>
            <w:gridCol w:w="9637"/>
          </w:tblGrid>
        </w:tblGridChange>
      </w:tblGrid>
      <w:tr>
        <w:trPr>
          <w:cantSplit w:val="0"/>
          <w:tblHeader w:val="0"/>
        </w:trPr>
        <w:tc>
          <w:tcPr>
            <w:shd w:fill="a6a6a6" w:val="clear"/>
            <w:tcMar>
              <w:top w:w="113.0" w:type="dxa"/>
              <w:left w:w="108.0" w:type="dxa"/>
              <w:bottom w:w="113.0" w:type="dxa"/>
              <w:right w:w="108.0" w:type="dxa"/>
            </w:tcMar>
          </w:tcPr>
          <w:p w:rsidR="00000000" w:rsidDel="00000000" w:rsidP="00000000" w:rsidRDefault="00000000" w:rsidRPr="00000000" w14:paraId="00000040">
            <w:pPr>
              <w:jc w:val="both"/>
              <w:rPr/>
            </w:pPr>
            <w:r w:rsidDel="00000000" w:rsidR="00000000" w:rsidRPr="00000000">
              <w:rPr>
                <w:rFonts w:ascii="Arial" w:cs="Arial" w:eastAsia="Arial" w:hAnsi="Arial"/>
                <w:b w:val="1"/>
                <w:sz w:val="22"/>
                <w:szCs w:val="22"/>
                <w:rtl w:val="0"/>
              </w:rPr>
              <w:t xml:space="preserve">Buyer details</w:t>
            </w:r>
            <w:r w:rsidDel="00000000" w:rsidR="00000000" w:rsidRPr="00000000">
              <w:rPr>
                <w:rtl w:val="0"/>
              </w:rPr>
            </w:r>
          </w:p>
        </w:tc>
      </w:tr>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41">
            <w:pPr>
              <w:shd w:fill="d9d9d9" w:val="clear"/>
              <w:jc w:val="both"/>
              <w:rPr/>
            </w:pPr>
            <w:r w:rsidDel="00000000" w:rsidR="00000000" w:rsidRPr="00000000">
              <w:rPr>
                <w:rFonts w:ascii="Arial" w:cs="Arial" w:eastAsia="Arial" w:hAnsi="Arial"/>
                <w:b w:val="1"/>
                <w:sz w:val="22"/>
                <w:szCs w:val="22"/>
                <w:rtl w:val="0"/>
              </w:rPr>
              <w:t xml:space="preserve">Buyer organisation name</w:t>
            </w:r>
            <w:r w:rsidDel="00000000" w:rsidR="00000000" w:rsidRPr="00000000">
              <w:rPr>
                <w:rtl w:val="0"/>
              </w:rPr>
            </w:r>
          </w:p>
          <w:p w:rsidR="00000000" w:rsidDel="00000000" w:rsidP="00000000" w:rsidRDefault="00000000" w:rsidRPr="00000000" w14:paraId="00000042">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Department for Work and Pensions</w:t>
            </w:r>
          </w:p>
        </w:tc>
      </w:tr>
    </w:tbl>
    <w:p w:rsidR="00000000" w:rsidDel="00000000" w:rsidP="00000000" w:rsidRDefault="00000000" w:rsidRPr="00000000" w14:paraId="00000043">
      <w:pPr>
        <w:jc w:val="both"/>
        <w:rPr>
          <w:rFonts w:ascii="Arial" w:cs="Arial" w:eastAsia="Arial" w:hAnsi="Arial"/>
          <w:sz w:val="4"/>
          <w:szCs w:val="4"/>
        </w:rPr>
      </w:pPr>
      <w:r w:rsidDel="00000000" w:rsidR="00000000" w:rsidRPr="00000000">
        <w:rPr>
          <w:rtl w:val="0"/>
        </w:rPr>
      </w:r>
    </w:p>
    <w:tbl>
      <w:tblPr>
        <w:tblStyle w:val="Table8"/>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44">
            <w:pPr>
              <w:shd w:fill="d9d9d9" w:val="clear"/>
              <w:jc w:val="both"/>
              <w:rPr/>
            </w:pPr>
            <w:r w:rsidDel="00000000" w:rsidR="00000000" w:rsidRPr="00000000">
              <w:rPr>
                <w:rFonts w:ascii="Arial" w:cs="Arial" w:eastAsia="Arial" w:hAnsi="Arial"/>
                <w:b w:val="1"/>
                <w:sz w:val="22"/>
                <w:szCs w:val="22"/>
                <w:rtl w:val="0"/>
              </w:rPr>
              <w:t xml:space="preserve">Billing address</w:t>
            </w:r>
            <w:r w:rsidDel="00000000" w:rsidR="00000000" w:rsidRPr="00000000">
              <w:rPr>
                <w:rtl w:val="0"/>
              </w:rPr>
            </w:r>
          </w:p>
          <w:p w:rsidR="00000000" w:rsidDel="00000000" w:rsidP="00000000" w:rsidRDefault="00000000" w:rsidRPr="00000000" w14:paraId="00000045">
            <w:pPr>
              <w:shd w:fill="d9d9d9" w:val="clea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Your organisation’s billing address - please ensure you include a postcode</w:t>
            </w:r>
          </w:p>
          <w:p w:rsidR="00000000" w:rsidDel="00000000" w:rsidP="00000000" w:rsidRDefault="00000000" w:rsidRPr="00000000" w14:paraId="00000046">
            <w:pPr>
              <w:jc w:val="both"/>
              <w:rPr>
                <w:rFonts w:ascii="Arial" w:cs="Arial" w:eastAsia="Arial" w:hAnsi="Arial"/>
                <w:color w:val="000000"/>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p w:rsidR="00000000" w:rsidDel="00000000" w:rsidP="00000000" w:rsidRDefault="00000000" w:rsidRPr="00000000" w14:paraId="00000047">
            <w:pPr>
              <w:jc w:val="both"/>
              <w:rPr>
                <w:rFonts w:ascii="Arial" w:cs="Arial" w:eastAsia="Arial" w:hAnsi="Arial"/>
                <w:sz w:val="22"/>
                <w:szCs w:val="22"/>
              </w:rPr>
            </w:pPr>
            <w:r w:rsidDel="00000000" w:rsidR="00000000" w:rsidRPr="00000000">
              <w:rPr>
                <w:rFonts w:ascii="Arial" w:cs="Arial" w:eastAsia="Arial" w:hAnsi="Arial"/>
                <w:sz w:val="22"/>
                <w:szCs w:val="22"/>
                <w:shd w:fill="e6e6e6" w:val="clear"/>
                <w:rtl w:val="0"/>
              </w:rPr>
              <w:t xml:space="preserve"> </w:t>
            </w:r>
            <w:r w:rsidDel="00000000" w:rsidR="00000000" w:rsidRPr="00000000">
              <w:rPr>
                <w:rtl w:val="0"/>
              </w:rPr>
            </w:r>
          </w:p>
          <w:p w:rsidR="00000000" w:rsidDel="00000000" w:rsidP="00000000" w:rsidRDefault="00000000" w:rsidRPr="00000000" w14:paraId="00000048">
            <w:pPr>
              <w:jc w:val="both"/>
              <w:rPr>
                <w:rFonts w:ascii="Arial" w:cs="Arial" w:eastAsia="Arial" w:hAnsi="Arial"/>
                <w:sz w:val="22"/>
                <w:szCs w:val="22"/>
              </w:rPr>
            </w:pPr>
            <w:hyperlink r:id="rId7">
              <w:r w:rsidDel="00000000" w:rsidR="00000000" w:rsidRPr="00000000">
                <w:rPr>
                  <w:rFonts w:ascii="Arial" w:cs="Arial" w:eastAsia="Arial" w:hAnsi="Arial"/>
                  <w:color w:val="000000"/>
                  <w:sz w:val="22"/>
                  <w:szCs w:val="22"/>
                  <w:u w:val="single"/>
                  <w:rtl w:val="0"/>
                </w:rPr>
                <w:t xml:space="preserve">APinvoices-DWP-U@gov.sscl.com</w:t>
              </w:r>
            </w:hyperlink>
            <w:r w:rsidDel="00000000" w:rsidR="00000000" w:rsidRPr="00000000">
              <w:rPr>
                <w:rFonts w:ascii="Arial" w:cs="Arial" w:eastAsia="Arial" w:hAnsi="Arial"/>
                <w:sz w:val="22"/>
                <w:szCs w:val="22"/>
                <w:shd w:fill="e6e6e6" w:val="clear"/>
                <w:rtl w:val="0"/>
              </w:rPr>
              <w:t xml:space="preserve"> </w:t>
            </w:r>
            <w:r w:rsidDel="00000000" w:rsidR="00000000" w:rsidRPr="00000000">
              <w:rPr>
                <w:rtl w:val="0"/>
              </w:rPr>
            </w:r>
          </w:p>
        </w:tc>
      </w:tr>
    </w:tbl>
    <w:p w:rsidR="00000000" w:rsidDel="00000000" w:rsidP="00000000" w:rsidRDefault="00000000" w:rsidRPr="00000000" w14:paraId="00000049">
      <w:pPr>
        <w:jc w:val="both"/>
        <w:rPr>
          <w:rFonts w:ascii="Arial" w:cs="Arial" w:eastAsia="Arial" w:hAnsi="Arial"/>
          <w:sz w:val="4"/>
          <w:szCs w:val="4"/>
        </w:rPr>
      </w:pPr>
      <w:r w:rsidDel="00000000" w:rsidR="00000000" w:rsidRPr="00000000">
        <w:rPr>
          <w:rtl w:val="0"/>
        </w:rPr>
      </w:r>
    </w:p>
    <w:tbl>
      <w:tblPr>
        <w:tblStyle w:val="Table9"/>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4A">
            <w:pPr>
              <w:shd w:fill="d9d9d9" w:val="clear"/>
              <w:jc w:val="both"/>
              <w:rPr/>
            </w:pPr>
            <w:r w:rsidDel="00000000" w:rsidR="00000000" w:rsidRPr="00000000">
              <w:rPr>
                <w:rFonts w:ascii="Arial" w:cs="Arial" w:eastAsia="Arial" w:hAnsi="Arial"/>
                <w:b w:val="1"/>
                <w:sz w:val="22"/>
                <w:szCs w:val="22"/>
                <w:rtl w:val="0"/>
              </w:rPr>
              <w:t xml:space="preserve">Buyer representative name</w:t>
            </w:r>
            <w:r w:rsidDel="00000000" w:rsidR="00000000" w:rsidRPr="00000000">
              <w:rPr>
                <w:rtl w:val="0"/>
              </w:rPr>
            </w:r>
          </w:p>
          <w:p w:rsidR="00000000" w:rsidDel="00000000" w:rsidP="00000000" w:rsidRDefault="00000000" w:rsidRPr="00000000" w14:paraId="0000004B">
            <w:pPr>
              <w:shd w:fill="d9d9d9" w:val="clea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The name of your point of contact for this Order</w:t>
            </w:r>
          </w:p>
          <w:p w:rsidR="00000000" w:rsidDel="00000000" w:rsidP="00000000" w:rsidRDefault="00000000" w:rsidRPr="00000000" w14:paraId="0000004C">
            <w:pPr>
              <w:jc w:val="both"/>
              <w:rPr>
                <w:rFonts w:ascii="Arial" w:cs="Arial" w:eastAsia="Arial" w:hAnsi="Arial"/>
                <w:color w:val="000000"/>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tc>
      </w:tr>
    </w:tbl>
    <w:p w:rsidR="00000000" w:rsidDel="00000000" w:rsidP="00000000" w:rsidRDefault="00000000" w:rsidRPr="00000000" w14:paraId="0000004D">
      <w:pPr>
        <w:jc w:val="both"/>
        <w:rPr>
          <w:rFonts w:ascii="Arial" w:cs="Arial" w:eastAsia="Arial" w:hAnsi="Arial"/>
          <w:sz w:val="4"/>
          <w:szCs w:val="4"/>
        </w:rPr>
      </w:pPr>
      <w:r w:rsidDel="00000000" w:rsidR="00000000" w:rsidRPr="00000000">
        <w:rPr>
          <w:rtl w:val="0"/>
        </w:rPr>
      </w:r>
    </w:p>
    <w:tbl>
      <w:tblPr>
        <w:tblStyle w:val="Table10"/>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4E">
            <w:pP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Buyer representative contact details</w:t>
            </w:r>
          </w:p>
          <w:p w:rsidR="00000000" w:rsidDel="00000000" w:rsidP="00000000" w:rsidRDefault="00000000" w:rsidRPr="00000000" w14:paraId="0000004F">
            <w:pPr>
              <w:shd w:fill="d9d9d9" w:val="clear"/>
              <w:jc w:val="both"/>
              <w:rPr/>
            </w:pPr>
            <w:r w:rsidDel="00000000" w:rsidR="00000000" w:rsidRPr="00000000">
              <w:rPr>
                <w:rFonts w:ascii="Arial" w:cs="Arial" w:eastAsia="Arial" w:hAnsi="Arial"/>
                <w:sz w:val="18"/>
                <w:szCs w:val="18"/>
                <w:rtl w:val="0"/>
              </w:rPr>
              <w:t xml:space="preserve">Email and telephone contact details for the Buyer’s representative. This must include an email for the purpose of Clause 50.6 of the Contract. </w:t>
            </w:r>
            <w:r w:rsidDel="00000000" w:rsidR="00000000" w:rsidRPr="00000000">
              <w:rPr>
                <w:rtl w:val="0"/>
              </w:rPr>
            </w:r>
          </w:p>
          <w:p w:rsidR="00000000" w:rsidDel="00000000" w:rsidP="00000000" w:rsidRDefault="00000000" w:rsidRPr="00000000" w14:paraId="00000050">
            <w:pPr>
              <w:shd w:fill="d9d9d9" w:val="clear"/>
              <w:jc w:val="both"/>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51">
      <w:pPr>
        <w:jc w:val="both"/>
        <w:rPr>
          <w:rFonts w:ascii="Arial" w:cs="Arial" w:eastAsia="Arial" w:hAnsi="Arial"/>
          <w:sz w:val="4"/>
          <w:szCs w:val="4"/>
        </w:rPr>
      </w:pPr>
      <w:r w:rsidDel="00000000" w:rsidR="00000000" w:rsidRPr="00000000">
        <w:rPr>
          <w:rtl w:val="0"/>
        </w:rPr>
      </w:r>
    </w:p>
    <w:tbl>
      <w:tblPr>
        <w:tblStyle w:val="Table11"/>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52">
            <w:pPr>
              <w:shd w:fill="d9d9d9" w:val="clear"/>
              <w:jc w:val="both"/>
              <w:rPr/>
            </w:pPr>
            <w:r w:rsidDel="00000000" w:rsidR="00000000" w:rsidRPr="00000000">
              <w:rPr>
                <w:rFonts w:ascii="Arial" w:cs="Arial" w:eastAsia="Arial" w:hAnsi="Arial"/>
                <w:b w:val="1"/>
                <w:sz w:val="22"/>
                <w:szCs w:val="22"/>
                <w:rtl w:val="0"/>
              </w:rPr>
              <w:t xml:space="preserve">Buyer Project Reference</w:t>
            </w:r>
            <w:r w:rsidDel="00000000" w:rsidR="00000000" w:rsidRPr="00000000">
              <w:rPr>
                <w:rtl w:val="0"/>
              </w:rPr>
            </w:r>
          </w:p>
          <w:p w:rsidR="00000000" w:rsidDel="00000000" w:rsidP="00000000" w:rsidRDefault="00000000" w:rsidRPr="00000000" w14:paraId="0000005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Please provide the customer project reference number.</w:t>
            </w:r>
          </w:p>
          <w:p w:rsidR="00000000" w:rsidDel="00000000" w:rsidP="00000000" w:rsidRDefault="00000000" w:rsidRPr="00000000" w14:paraId="00000054">
            <w:pPr>
              <w:jc w:val="both"/>
              <w:rPr>
                <w:rFonts w:ascii="Arial" w:cs="Arial" w:eastAsia="Arial" w:hAnsi="Arial"/>
                <w:color w:val="000000"/>
                <w:sz w:val="22"/>
                <w:szCs w:val="22"/>
              </w:rPr>
            </w:pPr>
            <w:bookmarkStart w:colFirst="0" w:colLast="0" w:name="_30j0zll" w:id="1"/>
            <w:bookmarkEnd w:id="1"/>
            <w:r w:rsidDel="00000000" w:rsidR="00000000" w:rsidRPr="00000000">
              <w:rPr>
                <w:rFonts w:ascii="Arial" w:cs="Arial" w:eastAsia="Arial" w:hAnsi="Arial"/>
                <w:color w:val="000000"/>
                <w:sz w:val="22"/>
                <w:szCs w:val="22"/>
                <w:rtl w:val="0"/>
              </w:rPr>
              <w:t xml:space="preserve">Project_24634 / </w:t>
            </w:r>
            <w:r w:rsidDel="00000000" w:rsidR="00000000" w:rsidRPr="00000000">
              <w:rPr>
                <w:rFonts w:ascii="Arial" w:cs="Arial" w:eastAsia="Arial" w:hAnsi="Arial"/>
                <w:sz w:val="22"/>
                <w:szCs w:val="22"/>
                <w:rtl w:val="0"/>
              </w:rPr>
              <w:t xml:space="preserve">CCSO22A02</w:t>
            </w:r>
            <w:r w:rsidDel="00000000" w:rsidR="00000000" w:rsidRPr="00000000">
              <w:rPr>
                <w:rtl w:val="0"/>
              </w:rPr>
            </w:r>
          </w:p>
        </w:tc>
      </w:tr>
    </w:tbl>
    <w:p w:rsidR="00000000" w:rsidDel="00000000" w:rsidP="00000000" w:rsidRDefault="00000000" w:rsidRPr="00000000" w14:paraId="00000055">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56">
      <w:pPr>
        <w:jc w:val="both"/>
        <w:rPr>
          <w:rFonts w:ascii="Arial" w:cs="Arial" w:eastAsia="Arial" w:hAnsi="Arial"/>
          <w:sz w:val="22"/>
          <w:szCs w:val="22"/>
        </w:rPr>
      </w:pPr>
      <w:r w:rsidDel="00000000" w:rsidR="00000000" w:rsidRPr="00000000">
        <w:rPr>
          <w:rtl w:val="0"/>
        </w:rPr>
      </w:r>
    </w:p>
    <w:tbl>
      <w:tblPr>
        <w:tblStyle w:val="Table12"/>
        <w:tblW w:w="9637.0" w:type="dxa"/>
        <w:jc w:val="left"/>
        <w:tblInd w:w="-5.0" w:type="dxa"/>
        <w:tblLayout w:type="fixed"/>
        <w:tblLook w:val="0000"/>
      </w:tblPr>
      <w:tblGrid>
        <w:gridCol w:w="9637"/>
        <w:tblGridChange w:id="0">
          <w:tblGrid>
            <w:gridCol w:w="9637"/>
          </w:tblGrid>
        </w:tblGridChange>
      </w:tblGrid>
      <w:tr>
        <w:trPr>
          <w:cantSplit w:val="0"/>
          <w:tblHeader w:val="0"/>
        </w:trPr>
        <w:tc>
          <w:tcPr>
            <w:shd w:fill="a6a6a6" w:val="clear"/>
            <w:tcMar>
              <w:top w:w="113.0" w:type="dxa"/>
              <w:left w:w="108.0" w:type="dxa"/>
              <w:bottom w:w="113.0" w:type="dxa"/>
              <w:right w:w="108.0" w:type="dxa"/>
            </w:tcMar>
          </w:tcPr>
          <w:p w:rsidR="00000000" w:rsidDel="00000000" w:rsidP="00000000" w:rsidRDefault="00000000" w:rsidRPr="00000000" w14:paraId="00000057">
            <w:pPr>
              <w:jc w:val="both"/>
              <w:rPr/>
            </w:pPr>
            <w:r w:rsidDel="00000000" w:rsidR="00000000" w:rsidRPr="00000000">
              <w:rPr>
                <w:rFonts w:ascii="Arial" w:cs="Arial" w:eastAsia="Arial" w:hAnsi="Arial"/>
                <w:b w:val="1"/>
                <w:sz w:val="22"/>
                <w:szCs w:val="22"/>
                <w:rtl w:val="0"/>
              </w:rPr>
              <w:t xml:space="preserve">Supplier details</w:t>
            </w:r>
            <w:r w:rsidDel="00000000" w:rsidR="00000000" w:rsidRPr="00000000">
              <w:rPr>
                <w:rtl w:val="0"/>
              </w:rPr>
            </w:r>
          </w:p>
        </w:tc>
      </w:tr>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58">
            <w:pPr>
              <w:shd w:fill="d9d9d9" w:val="clear"/>
              <w:jc w:val="both"/>
              <w:rPr/>
            </w:pPr>
            <w:r w:rsidDel="00000000" w:rsidR="00000000" w:rsidRPr="00000000">
              <w:rPr>
                <w:rFonts w:ascii="Arial" w:cs="Arial" w:eastAsia="Arial" w:hAnsi="Arial"/>
                <w:b w:val="1"/>
                <w:sz w:val="22"/>
                <w:szCs w:val="22"/>
                <w:rtl w:val="0"/>
              </w:rPr>
              <w:t xml:space="preserve">Supplier name</w:t>
            </w:r>
            <w:r w:rsidDel="00000000" w:rsidR="00000000" w:rsidRPr="00000000">
              <w:rPr>
                <w:rtl w:val="0"/>
              </w:rPr>
            </w:r>
          </w:p>
          <w:p w:rsidR="00000000" w:rsidDel="00000000" w:rsidP="00000000" w:rsidRDefault="00000000" w:rsidRPr="00000000" w14:paraId="00000059">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Fonts w:ascii="Arial" w:cs="Arial" w:eastAsia="Arial" w:hAnsi="Arial"/>
                <w:sz w:val="22"/>
                <w:szCs w:val="22"/>
                <w:rtl w:val="0"/>
              </w:rPr>
              <w:t xml:space="preserve">Tata Consultancy Services Limited</w:t>
            </w:r>
            <w:r w:rsidDel="00000000" w:rsidR="00000000" w:rsidRPr="00000000">
              <w:rPr>
                <w:rtl w:val="0"/>
              </w:rPr>
              <w:t xml:space="preserve"> </w:t>
            </w:r>
          </w:p>
        </w:tc>
      </w:tr>
    </w:tbl>
    <w:p w:rsidR="00000000" w:rsidDel="00000000" w:rsidP="00000000" w:rsidRDefault="00000000" w:rsidRPr="00000000" w14:paraId="0000005B">
      <w:pPr>
        <w:jc w:val="both"/>
        <w:rPr>
          <w:rFonts w:ascii="Arial" w:cs="Arial" w:eastAsia="Arial" w:hAnsi="Arial"/>
          <w:sz w:val="4"/>
          <w:szCs w:val="4"/>
        </w:rPr>
      </w:pPr>
      <w:r w:rsidDel="00000000" w:rsidR="00000000" w:rsidRPr="00000000">
        <w:rPr>
          <w:rtl w:val="0"/>
        </w:rPr>
      </w:r>
    </w:p>
    <w:tbl>
      <w:tblPr>
        <w:tblStyle w:val="Table13"/>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5C">
            <w:pPr>
              <w:shd w:fill="d9d9d9" w:val="clear"/>
              <w:jc w:val="both"/>
              <w:rPr/>
            </w:pPr>
            <w:r w:rsidDel="00000000" w:rsidR="00000000" w:rsidRPr="00000000">
              <w:rPr>
                <w:rFonts w:ascii="Arial" w:cs="Arial" w:eastAsia="Arial" w:hAnsi="Arial"/>
                <w:b w:val="1"/>
                <w:sz w:val="22"/>
                <w:szCs w:val="22"/>
                <w:rtl w:val="0"/>
              </w:rPr>
              <w:t xml:space="preserve">Supplier address</w:t>
            </w:r>
            <w:r w:rsidDel="00000000" w:rsidR="00000000" w:rsidRPr="00000000">
              <w:rPr>
                <w:rtl w:val="0"/>
              </w:rPr>
            </w:r>
          </w:p>
          <w:p w:rsidR="00000000" w:rsidDel="00000000" w:rsidP="00000000" w:rsidRDefault="00000000" w:rsidRPr="00000000" w14:paraId="0000005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Supplier’s registered address</w:t>
            </w:r>
          </w:p>
          <w:p w:rsidR="00000000" w:rsidDel="00000000" w:rsidP="00000000" w:rsidRDefault="00000000" w:rsidRPr="00000000" w14:paraId="0000005E">
            <w:pPr>
              <w:jc w:val="both"/>
              <w:rPr>
                <w:rFonts w:ascii="Arial" w:cs="Arial" w:eastAsia="Arial" w:hAnsi="Arial"/>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tc>
      </w:tr>
    </w:tbl>
    <w:p w:rsidR="00000000" w:rsidDel="00000000" w:rsidP="00000000" w:rsidRDefault="00000000" w:rsidRPr="00000000" w14:paraId="0000005F">
      <w:pPr>
        <w:jc w:val="both"/>
        <w:rPr>
          <w:rFonts w:ascii="Arial" w:cs="Arial" w:eastAsia="Arial" w:hAnsi="Arial"/>
          <w:sz w:val="4"/>
          <w:szCs w:val="4"/>
        </w:rPr>
      </w:pPr>
      <w:r w:rsidDel="00000000" w:rsidR="00000000" w:rsidRPr="00000000">
        <w:rPr>
          <w:rtl w:val="0"/>
        </w:rPr>
      </w:r>
    </w:p>
    <w:tbl>
      <w:tblPr>
        <w:tblStyle w:val="Table14"/>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60">
            <w:pPr>
              <w:shd w:fill="d9d9d9" w:val="clear"/>
              <w:jc w:val="both"/>
              <w:rPr/>
            </w:pPr>
            <w:r w:rsidDel="00000000" w:rsidR="00000000" w:rsidRPr="00000000">
              <w:rPr>
                <w:rFonts w:ascii="Arial" w:cs="Arial" w:eastAsia="Arial" w:hAnsi="Arial"/>
                <w:b w:val="1"/>
                <w:sz w:val="22"/>
                <w:szCs w:val="22"/>
                <w:rtl w:val="0"/>
              </w:rPr>
              <w:t xml:space="preserve">Supplier representative name</w:t>
            </w:r>
            <w:r w:rsidDel="00000000" w:rsidR="00000000" w:rsidRPr="00000000">
              <w:rPr>
                <w:rtl w:val="0"/>
              </w:rPr>
            </w:r>
          </w:p>
          <w:p w:rsidR="00000000" w:rsidDel="00000000" w:rsidP="00000000" w:rsidRDefault="00000000" w:rsidRPr="00000000" w14:paraId="00000061">
            <w:pPr>
              <w:jc w:val="both"/>
              <w:rPr/>
            </w:pPr>
            <w:r w:rsidDel="00000000" w:rsidR="00000000" w:rsidRPr="00000000">
              <w:rPr>
                <w:rFonts w:ascii="Arial" w:cs="Arial" w:eastAsia="Arial" w:hAnsi="Arial"/>
                <w:sz w:val="18"/>
                <w:szCs w:val="18"/>
                <w:rtl w:val="0"/>
              </w:rPr>
              <w:t xml:space="preserve">The name of the Supplier point of contact for this Order</w:t>
            </w: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 </w:t>
            </w: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tc>
      </w:tr>
    </w:tbl>
    <w:p w:rsidR="00000000" w:rsidDel="00000000" w:rsidP="00000000" w:rsidRDefault="00000000" w:rsidRPr="00000000" w14:paraId="00000063">
      <w:pPr>
        <w:jc w:val="both"/>
        <w:rPr>
          <w:rFonts w:ascii="Arial" w:cs="Arial" w:eastAsia="Arial" w:hAnsi="Arial"/>
          <w:sz w:val="4"/>
          <w:szCs w:val="4"/>
        </w:rPr>
      </w:pPr>
      <w:r w:rsidDel="00000000" w:rsidR="00000000" w:rsidRPr="00000000">
        <w:rPr>
          <w:rtl w:val="0"/>
        </w:rPr>
      </w:r>
    </w:p>
    <w:tbl>
      <w:tblPr>
        <w:tblStyle w:val="Table15"/>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64">
            <w:pP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Supplier representative contact details</w:t>
            </w:r>
          </w:p>
          <w:p w:rsidR="00000000" w:rsidDel="00000000" w:rsidP="00000000" w:rsidRDefault="00000000" w:rsidRPr="00000000" w14:paraId="00000065">
            <w:pPr>
              <w:shd w:fill="d9d9d9" w:val="clea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Email and telephone contact details of the supplier’s representative. This must include an email for the purpose of Clause 50.6 of the Contract.</w:t>
            </w:r>
          </w:p>
          <w:p w:rsidR="00000000" w:rsidDel="00000000" w:rsidP="00000000" w:rsidRDefault="00000000" w:rsidRPr="00000000" w14:paraId="00000066">
            <w:pPr>
              <w:shd w:fill="d9d9d9" w:val="clear"/>
              <w:jc w:val="both"/>
              <w:rPr>
                <w:rFonts w:ascii="Arial" w:cs="Arial" w:eastAsia="Arial" w:hAnsi="Arial"/>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tc>
      </w:tr>
    </w:tbl>
    <w:p w:rsidR="00000000" w:rsidDel="00000000" w:rsidP="00000000" w:rsidRDefault="00000000" w:rsidRPr="00000000" w14:paraId="00000067">
      <w:pPr>
        <w:jc w:val="both"/>
        <w:rPr>
          <w:rFonts w:ascii="Arial" w:cs="Arial" w:eastAsia="Arial" w:hAnsi="Arial"/>
          <w:sz w:val="4"/>
          <w:szCs w:val="4"/>
        </w:rPr>
      </w:pPr>
      <w:r w:rsidDel="00000000" w:rsidR="00000000" w:rsidRPr="00000000">
        <w:rPr>
          <w:rtl w:val="0"/>
        </w:rPr>
      </w:r>
    </w:p>
    <w:tbl>
      <w:tblPr>
        <w:tblStyle w:val="Table16"/>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68">
            <w:pP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Order reference number or the Supplier’s Catalogue Service Offer Reference Number</w:t>
            </w:r>
          </w:p>
          <w:p w:rsidR="00000000" w:rsidDel="00000000" w:rsidP="00000000" w:rsidRDefault="00000000" w:rsidRPr="00000000" w14:paraId="00000069">
            <w:pPr>
              <w:shd w:fill="d9d9d9" w:val="clea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CCSO22A02 </w:t>
            </w:r>
          </w:p>
        </w:tc>
      </w:tr>
    </w:tbl>
    <w:p w:rsidR="00000000" w:rsidDel="00000000" w:rsidP="00000000" w:rsidRDefault="00000000" w:rsidRPr="00000000" w14:paraId="0000006A">
      <w:pPr>
        <w:rPr>
          <w:rFonts w:ascii="Arial" w:cs="Arial" w:eastAsia="Arial" w:hAnsi="Arial"/>
          <w:b w:val="1"/>
          <w:color w:val="365f91"/>
          <w:sz w:val="28"/>
          <w:szCs w:val="28"/>
        </w:rPr>
      </w:pPr>
      <w:r w:rsidDel="00000000" w:rsidR="00000000" w:rsidRPr="00000000">
        <w:rPr>
          <w:rtl w:val="0"/>
        </w:rPr>
      </w:r>
    </w:p>
    <w:tbl>
      <w:tblPr>
        <w:tblStyle w:val="Table17"/>
        <w:tblW w:w="9637.0" w:type="dxa"/>
        <w:jc w:val="left"/>
        <w:tblInd w:w="-5.0" w:type="dxa"/>
        <w:tblLayout w:type="fixed"/>
        <w:tblLook w:val="0000"/>
      </w:tblPr>
      <w:tblGrid>
        <w:gridCol w:w="9637"/>
        <w:tblGridChange w:id="0">
          <w:tblGrid>
            <w:gridCol w:w="9637"/>
          </w:tblGrid>
        </w:tblGridChange>
      </w:tblGrid>
      <w:tr>
        <w:trPr>
          <w:cantSplit w:val="0"/>
          <w:tblHeader w:val="0"/>
        </w:trPr>
        <w:tc>
          <w:tcPr>
            <w:shd w:fill="a6a6a6" w:val="clear"/>
            <w:tcMar>
              <w:top w:w="113.0" w:type="dxa"/>
              <w:left w:w="108.0" w:type="dxa"/>
              <w:bottom w:w="113.0" w:type="dxa"/>
              <w:right w:w="108.0" w:type="dxa"/>
            </w:tcMar>
          </w:tcPr>
          <w:p w:rsidR="00000000" w:rsidDel="00000000" w:rsidP="00000000" w:rsidRDefault="00000000" w:rsidRPr="00000000" w14:paraId="0000006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Guarantor details</w:t>
            </w:r>
          </w:p>
          <w:p w:rsidR="00000000" w:rsidDel="00000000" w:rsidP="00000000" w:rsidRDefault="00000000" w:rsidRPr="00000000" w14:paraId="0000006C">
            <w:pPr>
              <w:jc w:val="both"/>
              <w:rPr/>
            </w:pPr>
            <w:r w:rsidDel="00000000" w:rsidR="00000000" w:rsidRPr="00000000">
              <w:rPr>
                <w:rFonts w:ascii="Arial" w:cs="Arial" w:eastAsia="Arial" w:hAnsi="Arial"/>
                <w:i w:val="1"/>
                <w:sz w:val="18"/>
                <w:szCs w:val="18"/>
                <w:rtl w:val="0"/>
              </w:rPr>
              <w:t xml:space="preserve">Guidance Note: Where the additional clause in respect of the guarantee has been selected to apply to this Contract under Part C of this Order Form, include details of the Guarantor immediately below.  </w:t>
            </w:r>
            <w:r w:rsidDel="00000000" w:rsidR="00000000" w:rsidRPr="00000000">
              <w:rPr>
                <w:rtl w:val="0"/>
              </w:rPr>
            </w:r>
          </w:p>
        </w:tc>
      </w:tr>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6D">
            <w:pPr>
              <w:shd w:fill="d9d9d9" w:val="clear"/>
              <w:jc w:val="both"/>
              <w:rPr/>
            </w:pPr>
            <w:r w:rsidDel="00000000" w:rsidR="00000000" w:rsidRPr="00000000">
              <w:rPr>
                <w:rFonts w:ascii="Arial" w:cs="Arial" w:eastAsia="Arial" w:hAnsi="Arial"/>
                <w:b w:val="1"/>
                <w:sz w:val="22"/>
                <w:szCs w:val="22"/>
                <w:rtl w:val="0"/>
              </w:rPr>
              <w:t xml:space="preserve">Guarantor Company Name</w:t>
            </w:r>
            <w:r w:rsidDel="00000000" w:rsidR="00000000" w:rsidRPr="00000000">
              <w:rPr>
                <w:rtl w:val="0"/>
              </w:rPr>
            </w:r>
          </w:p>
          <w:p w:rsidR="00000000" w:rsidDel="00000000" w:rsidP="00000000" w:rsidRDefault="00000000" w:rsidRPr="00000000" w14:paraId="0000006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The guarantor organisation name </w:t>
            </w:r>
          </w:p>
          <w:p w:rsidR="00000000" w:rsidDel="00000000" w:rsidP="00000000" w:rsidRDefault="00000000" w:rsidRPr="00000000" w14:paraId="0000006F">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Fonts w:ascii="Arial" w:cs="Arial" w:eastAsia="Arial" w:hAnsi="Arial"/>
                <w:sz w:val="22"/>
                <w:szCs w:val="22"/>
                <w:rtl w:val="0"/>
              </w:rPr>
              <w:t xml:space="preserve"> N/A </w:t>
            </w:r>
            <w:r w:rsidDel="00000000" w:rsidR="00000000" w:rsidRPr="00000000">
              <w:rPr>
                <w:rtl w:val="0"/>
              </w:rPr>
            </w:r>
          </w:p>
        </w:tc>
      </w:tr>
    </w:tbl>
    <w:p w:rsidR="00000000" w:rsidDel="00000000" w:rsidP="00000000" w:rsidRDefault="00000000" w:rsidRPr="00000000" w14:paraId="00000071">
      <w:pPr>
        <w:jc w:val="both"/>
        <w:rPr>
          <w:rFonts w:ascii="Arial" w:cs="Arial" w:eastAsia="Arial" w:hAnsi="Arial"/>
          <w:sz w:val="4"/>
          <w:szCs w:val="4"/>
        </w:rPr>
      </w:pPr>
      <w:r w:rsidDel="00000000" w:rsidR="00000000" w:rsidRPr="00000000">
        <w:rPr>
          <w:rtl w:val="0"/>
        </w:rPr>
      </w:r>
    </w:p>
    <w:tbl>
      <w:tblPr>
        <w:tblStyle w:val="Table18"/>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72">
            <w:pPr>
              <w:shd w:fill="d9d9d9" w:val="clear"/>
              <w:jc w:val="both"/>
              <w:rPr/>
            </w:pPr>
            <w:r w:rsidDel="00000000" w:rsidR="00000000" w:rsidRPr="00000000">
              <w:rPr>
                <w:rFonts w:ascii="Arial" w:cs="Arial" w:eastAsia="Arial" w:hAnsi="Arial"/>
                <w:b w:val="1"/>
                <w:sz w:val="22"/>
                <w:szCs w:val="22"/>
                <w:rtl w:val="0"/>
              </w:rPr>
              <w:t xml:space="preserve">Guarantor Company Number</w:t>
            </w:r>
            <w:r w:rsidDel="00000000" w:rsidR="00000000" w:rsidRPr="00000000">
              <w:rPr>
                <w:rtl w:val="0"/>
              </w:rPr>
            </w:r>
          </w:p>
          <w:p w:rsidR="00000000" w:rsidDel="00000000" w:rsidP="00000000" w:rsidRDefault="00000000" w:rsidRPr="00000000" w14:paraId="0000007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Guarantor’s registered company number</w:t>
            </w:r>
          </w:p>
          <w:p w:rsidR="00000000" w:rsidDel="00000000" w:rsidP="00000000" w:rsidRDefault="00000000" w:rsidRPr="00000000" w14:paraId="00000074">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Fonts w:ascii="Arial" w:cs="Arial" w:eastAsia="Arial" w:hAnsi="Arial"/>
                <w:sz w:val="22"/>
                <w:szCs w:val="22"/>
                <w:rtl w:val="0"/>
              </w:rPr>
              <w:t xml:space="preserve"> N/A </w:t>
            </w:r>
            <w:r w:rsidDel="00000000" w:rsidR="00000000" w:rsidRPr="00000000">
              <w:rPr>
                <w:rtl w:val="0"/>
              </w:rPr>
            </w:r>
          </w:p>
        </w:tc>
      </w:tr>
    </w:tbl>
    <w:p w:rsidR="00000000" w:rsidDel="00000000" w:rsidP="00000000" w:rsidRDefault="00000000" w:rsidRPr="00000000" w14:paraId="00000076">
      <w:pPr>
        <w:jc w:val="both"/>
        <w:rPr>
          <w:rFonts w:ascii="Arial" w:cs="Arial" w:eastAsia="Arial" w:hAnsi="Arial"/>
          <w:sz w:val="4"/>
          <w:szCs w:val="4"/>
        </w:rPr>
      </w:pPr>
      <w:r w:rsidDel="00000000" w:rsidR="00000000" w:rsidRPr="00000000">
        <w:rPr>
          <w:rtl w:val="0"/>
        </w:rPr>
      </w:r>
    </w:p>
    <w:tbl>
      <w:tblPr>
        <w:tblStyle w:val="Table19"/>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077">
            <w:pPr>
              <w:shd w:fill="d9d9d9" w:val="clear"/>
              <w:jc w:val="both"/>
              <w:rPr/>
            </w:pPr>
            <w:r w:rsidDel="00000000" w:rsidR="00000000" w:rsidRPr="00000000">
              <w:rPr>
                <w:rFonts w:ascii="Arial" w:cs="Arial" w:eastAsia="Arial" w:hAnsi="Arial"/>
                <w:b w:val="1"/>
                <w:sz w:val="22"/>
                <w:szCs w:val="22"/>
                <w:rtl w:val="0"/>
              </w:rPr>
              <w:t xml:space="preserve">Guarantor Registered Address</w:t>
            </w:r>
            <w:r w:rsidDel="00000000" w:rsidR="00000000" w:rsidRPr="00000000">
              <w:rPr>
                <w:rtl w:val="0"/>
              </w:rPr>
            </w:r>
          </w:p>
          <w:p w:rsidR="00000000" w:rsidDel="00000000" w:rsidP="00000000" w:rsidRDefault="00000000" w:rsidRPr="00000000" w14:paraId="0000007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Guarantor’s registered address</w:t>
            </w:r>
          </w:p>
          <w:p w:rsidR="00000000" w:rsidDel="00000000" w:rsidP="00000000" w:rsidRDefault="00000000" w:rsidRPr="00000000" w14:paraId="00000079">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Fonts w:ascii="Arial" w:cs="Arial" w:eastAsia="Arial" w:hAnsi="Arial"/>
                <w:sz w:val="22"/>
                <w:szCs w:val="22"/>
                <w:rtl w:val="0"/>
              </w:rPr>
              <w:t xml:space="preserve"> N/A </w:t>
            </w:r>
            <w:r w:rsidDel="00000000" w:rsidR="00000000" w:rsidRPr="00000000">
              <w:rPr>
                <w:rtl w:val="0"/>
              </w:rPr>
            </w:r>
          </w:p>
        </w:tc>
      </w:tr>
    </w:tbl>
    <w:p w:rsidR="00000000" w:rsidDel="00000000" w:rsidP="00000000" w:rsidRDefault="00000000" w:rsidRPr="00000000" w14:paraId="0000007B">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7C">
      <w:pPr>
        <w:pageBreakBefore w:val="1"/>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07D">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Section B</w:t>
      </w:r>
    </w:p>
    <w:p w:rsidR="00000000" w:rsidDel="00000000" w:rsidP="00000000" w:rsidRDefault="00000000" w:rsidRPr="00000000" w14:paraId="0000007E">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A – Framework Lot </w:t>
      </w:r>
    </w:p>
    <w:p w:rsidR="00000000" w:rsidDel="00000000" w:rsidP="00000000" w:rsidRDefault="00000000" w:rsidRPr="00000000" w14:paraId="0000007F">
      <w:pPr>
        <w:jc w:val="both"/>
        <w:rPr>
          <w:rFonts w:ascii="Arial" w:cs="Arial" w:eastAsia="Arial" w:hAnsi="Arial"/>
          <w:sz w:val="22"/>
          <w:szCs w:val="22"/>
        </w:rPr>
      </w:pPr>
      <w:r w:rsidDel="00000000" w:rsidR="00000000" w:rsidRPr="00000000">
        <w:rPr>
          <w:rtl w:val="0"/>
        </w:rPr>
      </w:r>
    </w:p>
    <w:tbl>
      <w:tblPr>
        <w:tblStyle w:val="Table20"/>
        <w:tblW w:w="9639.0" w:type="dxa"/>
        <w:jc w:val="left"/>
        <w:tblInd w:w="0.0" w:type="dxa"/>
        <w:tblLayout w:type="fixed"/>
        <w:tblLook w:val="0000"/>
      </w:tblPr>
      <w:tblGrid>
        <w:gridCol w:w="4815"/>
        <w:gridCol w:w="4824"/>
        <w:tblGridChange w:id="0">
          <w:tblGrid>
            <w:gridCol w:w="4815"/>
            <w:gridCol w:w="4824"/>
          </w:tblGrid>
        </w:tblGridChange>
      </w:tblGrid>
      <w:tr>
        <w:trPr>
          <w:cantSplit w:val="0"/>
          <w:trHeight w:val="180" w:hRule="atLeast"/>
          <w:tblHeader w:val="0"/>
        </w:trPr>
        <w:tc>
          <w:tcPr>
            <w:gridSpan w:val="2"/>
            <w:shd w:fill="dbe5f1" w:val="clear"/>
            <w:tcMar>
              <w:top w:w="0.0" w:type="dxa"/>
              <w:left w:w="108.0" w:type="dxa"/>
              <w:bottom w:w="0.0" w:type="dxa"/>
              <w:right w:w="108.0" w:type="dxa"/>
            </w:tcMar>
          </w:tcPr>
          <w:p w:rsidR="00000000" w:rsidDel="00000000" w:rsidP="00000000" w:rsidRDefault="00000000" w:rsidRPr="00000000" w14:paraId="0000008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Framework Lot under which this Order is being placed</w:t>
            </w:r>
          </w:p>
          <w:p w:rsidR="00000000" w:rsidDel="00000000" w:rsidP="00000000" w:rsidRDefault="00000000" w:rsidRPr="00000000" w14:paraId="00000081">
            <w:pPr>
              <w:rPr>
                <w:rFonts w:ascii="Arial" w:cs="Arial" w:eastAsia="Arial" w:hAnsi="Arial"/>
                <w:b w:val="1"/>
                <w:i w:val="1"/>
                <w:sz w:val="22"/>
                <w:szCs w:val="22"/>
              </w:rPr>
            </w:pPr>
            <w:r w:rsidDel="00000000" w:rsidR="00000000" w:rsidRPr="00000000">
              <w:rPr>
                <w:rtl w:val="0"/>
              </w:rPr>
            </w:r>
          </w:p>
        </w:tc>
      </w:tr>
      <w:tr>
        <w:trPr>
          <w:cantSplit w:val="0"/>
          <w:trHeight w:val="180" w:hRule="atLeast"/>
          <w:tblHeader w:val="0"/>
        </w:trPr>
        <w:tc>
          <w:tcPr>
            <w:shd w:fill="dbe5f1" w:val="clear"/>
            <w:tcMar>
              <w:top w:w="113.0" w:type="dxa"/>
              <w:left w:w="108.0" w:type="dxa"/>
              <w:bottom w:w="113.0" w:type="dxa"/>
              <w:right w:w="108.0" w:type="dxa"/>
            </w:tcMar>
            <w:vAlign w:val="center"/>
          </w:tcPr>
          <w:p w:rsidR="00000000" w:rsidDel="00000000" w:rsidP="00000000" w:rsidRDefault="00000000" w:rsidRPr="00000000" w14:paraId="00000083">
            <w:pPr>
              <w:numPr>
                <w:ilvl w:val="0"/>
                <w:numId w:val="19"/>
              </w:numPr>
              <w:pBdr>
                <w:top w:space="0" w:sz="0" w:val="nil"/>
                <w:left w:space="0" w:sz="0" w:val="nil"/>
                <w:bottom w:space="0" w:sz="0" w:val="nil"/>
                <w:right w:space="0" w:sz="0" w:val="nil"/>
                <w:between w:space="0" w:sz="0" w:val="nil"/>
              </w:pBdr>
              <w:ind w:left="318"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TECHNOLOGY STRATEGY &amp; SERVICES DESIGN</w:t>
            </w:r>
          </w:p>
        </w:tc>
        <w:tc>
          <w:tcPr>
            <w:shd w:fill="dbe5f1" w:val="clear"/>
            <w:tcMar>
              <w:top w:w="0.0" w:type="dxa"/>
              <w:left w:w="108.0" w:type="dxa"/>
              <w:bottom w:w="0.0" w:type="dxa"/>
              <w:right w:w="108.0" w:type="dxa"/>
            </w:tcMar>
            <w:vAlign w:val="center"/>
          </w:tcPr>
          <w:p w:rsidR="00000000" w:rsidDel="00000000" w:rsidP="00000000" w:rsidRDefault="00000000" w:rsidRPr="00000000" w14:paraId="00000084">
            <w:pPr>
              <w:jc w:val="center"/>
              <w:rPr/>
            </w:pPr>
            <w:r w:rsidDel="00000000" w:rsidR="00000000" w:rsidRPr="00000000">
              <w:rPr>
                <w:rFonts w:ascii="MS Gothic" w:cs="MS Gothic" w:eastAsia="MS Gothic" w:hAnsi="MS Gothic"/>
                <w:sz w:val="18"/>
                <w:szCs w:val="18"/>
                <w:rtl w:val="0"/>
              </w:rPr>
              <w:t xml:space="preserve">☐</w:t>
            </w:r>
            <w:r w:rsidDel="00000000" w:rsidR="00000000" w:rsidRPr="00000000">
              <w:rPr>
                <w:rtl w:val="0"/>
              </w:rPr>
            </w:r>
          </w:p>
        </w:tc>
      </w:tr>
      <w:tr>
        <w:trPr>
          <w:cantSplit w:val="0"/>
          <w:trHeight w:val="150"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85">
            <w:pPr>
              <w:numPr>
                <w:ilvl w:val="0"/>
                <w:numId w:val="19"/>
              </w:numPr>
              <w:pBdr>
                <w:top w:space="0" w:sz="0" w:val="nil"/>
                <w:left w:space="0" w:sz="0" w:val="nil"/>
                <w:bottom w:space="0" w:sz="0" w:val="nil"/>
                <w:right w:space="0" w:sz="0" w:val="nil"/>
                <w:between w:space="0" w:sz="0" w:val="nil"/>
              </w:pBdr>
              <w:ind w:left="318"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TRANSITION &amp; TRANSFORMATION</w:t>
            </w:r>
          </w:p>
        </w:tc>
        <w:tc>
          <w:tcPr>
            <w:shd w:fill="dbe5f1" w:val="clear"/>
            <w:tcMar>
              <w:top w:w="0.0" w:type="dxa"/>
              <w:left w:w="108.0" w:type="dxa"/>
              <w:bottom w:w="0.0" w:type="dxa"/>
              <w:right w:w="108.0" w:type="dxa"/>
            </w:tcMar>
          </w:tcPr>
          <w:p w:rsidR="00000000" w:rsidDel="00000000" w:rsidP="00000000" w:rsidRDefault="00000000" w:rsidRPr="00000000" w14:paraId="00000086">
            <w:pPr>
              <w:jc w:val="center"/>
              <w:rPr/>
            </w:pPr>
            <w:r w:rsidDel="00000000" w:rsidR="00000000" w:rsidRPr="00000000">
              <w:rPr>
                <w:rFonts w:ascii="MS Gothic" w:cs="MS Gothic" w:eastAsia="MS Gothic" w:hAnsi="MS Gothic"/>
                <w:sz w:val="18"/>
                <w:szCs w:val="18"/>
                <w:rtl w:val="0"/>
              </w:rPr>
              <w:t xml:space="preserve">☐</w:t>
            </w:r>
            <w:r w:rsidDel="00000000" w:rsidR="00000000" w:rsidRPr="00000000">
              <w:rPr>
                <w:rtl w:val="0"/>
              </w:rPr>
            </w:r>
          </w:p>
        </w:tc>
      </w:tr>
      <w:tr>
        <w:trPr>
          <w:cantSplit w:val="0"/>
          <w:trHeight w:val="312"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87">
            <w:pPr>
              <w:numPr>
                <w:ilvl w:val="0"/>
                <w:numId w:val="19"/>
              </w:numPr>
              <w:pBdr>
                <w:top w:space="0" w:sz="0" w:val="nil"/>
                <w:left w:space="0" w:sz="0" w:val="nil"/>
                <w:bottom w:space="0" w:sz="0" w:val="nil"/>
                <w:right w:space="0" w:sz="0" w:val="nil"/>
                <w:between w:space="0" w:sz="0" w:val="nil"/>
              </w:pBdr>
              <w:ind w:left="318" w:hanging="360"/>
              <w:rPr/>
            </w:pPr>
            <w:r w:rsidDel="00000000" w:rsidR="00000000" w:rsidRPr="00000000">
              <w:rPr>
                <w:rFonts w:ascii="Arial" w:cs="Arial" w:eastAsia="Arial" w:hAnsi="Arial"/>
                <w:color w:val="000000"/>
                <w:sz w:val="18"/>
                <w:szCs w:val="18"/>
                <w:rtl w:val="0"/>
              </w:rPr>
              <w:t xml:space="preserve">OPERATIONAL SERVICES</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88">
            <w:pPr>
              <w:rPr>
                <w:rFonts w:ascii="Arial" w:cs="Arial" w:eastAsia="Arial" w:hAnsi="Arial"/>
                <w:sz w:val="18"/>
                <w:szCs w:val="18"/>
              </w:rPr>
            </w:pPr>
            <w:r w:rsidDel="00000000" w:rsidR="00000000" w:rsidRPr="00000000">
              <w:rPr>
                <w:rtl w:val="0"/>
              </w:rPr>
            </w:r>
          </w:p>
        </w:tc>
      </w:tr>
      <w:tr>
        <w:trPr>
          <w:cantSplit w:val="0"/>
          <w:trHeight w:val="82"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89">
            <w:pPr>
              <w:ind w:left="316"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End User Services</w:t>
            </w:r>
          </w:p>
        </w:tc>
        <w:tc>
          <w:tcPr>
            <w:shd w:fill="dbe5f1" w:val="clear"/>
            <w:tcMar>
              <w:top w:w="0.0" w:type="dxa"/>
              <w:left w:w="108.0" w:type="dxa"/>
              <w:bottom w:w="0.0" w:type="dxa"/>
              <w:right w:w="108.0" w:type="dxa"/>
            </w:tcMar>
          </w:tcPr>
          <w:p w:rsidR="00000000" w:rsidDel="00000000" w:rsidP="00000000" w:rsidRDefault="00000000" w:rsidRPr="00000000" w14:paraId="0000008A">
            <w:pPr>
              <w:jc w:val="center"/>
              <w:rPr/>
            </w:pPr>
            <w:r w:rsidDel="00000000" w:rsidR="00000000" w:rsidRPr="00000000">
              <w:rPr>
                <w:rFonts w:ascii="MS Gothic" w:cs="MS Gothic" w:eastAsia="MS Gothic" w:hAnsi="MS Gothic"/>
                <w:sz w:val="18"/>
                <w:szCs w:val="18"/>
                <w:rtl w:val="0"/>
              </w:rPr>
              <w:t xml:space="preserve">☐</w:t>
            </w:r>
            <w:r w:rsidDel="00000000" w:rsidR="00000000" w:rsidRPr="00000000">
              <w:rPr>
                <w:rtl w:val="0"/>
              </w:rPr>
            </w:r>
          </w:p>
        </w:tc>
      </w:tr>
      <w:tr>
        <w:trPr>
          <w:cantSplit w:val="0"/>
          <w:trHeight w:val="262"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8B">
            <w:pPr>
              <w:ind w:left="316"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Operational Management</w:t>
            </w:r>
          </w:p>
        </w:tc>
        <w:tc>
          <w:tcPr>
            <w:shd w:fill="dbe5f1" w:val="clear"/>
            <w:tcMar>
              <w:top w:w="0.0" w:type="dxa"/>
              <w:left w:w="108.0" w:type="dxa"/>
              <w:bottom w:w="0.0" w:type="dxa"/>
              <w:right w:w="108.0" w:type="dxa"/>
            </w:tcMar>
          </w:tcPr>
          <w:p w:rsidR="00000000" w:rsidDel="00000000" w:rsidP="00000000" w:rsidRDefault="00000000" w:rsidRPr="00000000" w14:paraId="0000008C">
            <w:pPr>
              <w:jc w:val="center"/>
              <w:rPr/>
            </w:pPr>
            <w:r w:rsidDel="00000000" w:rsidR="00000000" w:rsidRPr="00000000">
              <w:rPr>
                <w:rFonts w:ascii="MS Gothic" w:cs="MS Gothic" w:eastAsia="MS Gothic" w:hAnsi="MS Gothic"/>
                <w:sz w:val="18"/>
                <w:szCs w:val="18"/>
                <w:rtl w:val="0"/>
              </w:rPr>
              <w:t xml:space="preserve">☐</w:t>
            </w:r>
            <w:r w:rsidDel="00000000" w:rsidR="00000000" w:rsidRPr="00000000">
              <w:rPr>
                <w:rtl w:val="0"/>
              </w:rPr>
            </w:r>
          </w:p>
        </w:tc>
      </w:tr>
      <w:tr>
        <w:trPr>
          <w:cantSplit w:val="0"/>
          <w:trHeight w:val="273"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8D">
            <w:pPr>
              <w:ind w:left="316"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Technical Management</w:t>
            </w:r>
          </w:p>
        </w:tc>
        <w:tc>
          <w:tcPr>
            <w:shd w:fill="dbe5f1" w:val="clear"/>
            <w:tcMar>
              <w:top w:w="0.0" w:type="dxa"/>
              <w:left w:w="108.0" w:type="dxa"/>
              <w:bottom w:w="0.0" w:type="dxa"/>
              <w:right w:w="108.0" w:type="dxa"/>
            </w:tcMar>
          </w:tcPr>
          <w:p w:rsidR="00000000" w:rsidDel="00000000" w:rsidP="00000000" w:rsidRDefault="00000000" w:rsidRPr="00000000" w14:paraId="0000008E">
            <w:pPr>
              <w:jc w:val="center"/>
              <w:rPr/>
            </w:pPr>
            <w:r w:rsidDel="00000000" w:rsidR="00000000" w:rsidRPr="00000000">
              <w:rPr>
                <w:rFonts w:ascii="MS Gothic" w:cs="MS Gothic" w:eastAsia="MS Gothic" w:hAnsi="MS Gothic"/>
                <w:sz w:val="18"/>
                <w:szCs w:val="18"/>
                <w:rtl w:val="0"/>
              </w:rPr>
              <w:t xml:space="preserve">☐</w:t>
            </w:r>
            <w:r w:rsidDel="00000000" w:rsidR="00000000" w:rsidRPr="00000000">
              <w:rPr>
                <w:rtl w:val="0"/>
              </w:rPr>
            </w:r>
          </w:p>
        </w:tc>
      </w:tr>
      <w:tr>
        <w:trPr>
          <w:cantSplit w:val="0"/>
          <w:trHeight w:val="180"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8F">
            <w:pPr>
              <w:ind w:left="316"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 Application and Data Management</w:t>
            </w:r>
          </w:p>
        </w:tc>
        <w:tc>
          <w:tcPr>
            <w:shd w:fill="dbe5f1" w:val="clear"/>
            <w:tcMar>
              <w:top w:w="0.0" w:type="dxa"/>
              <w:left w:w="108.0" w:type="dxa"/>
              <w:bottom w:w="0.0" w:type="dxa"/>
              <w:right w:w="108.0" w:type="dxa"/>
            </w:tcMar>
          </w:tcPr>
          <w:p w:rsidR="00000000" w:rsidDel="00000000" w:rsidP="00000000" w:rsidRDefault="00000000" w:rsidRPr="00000000" w14:paraId="00000090">
            <w:pPr>
              <w:jc w:val="center"/>
              <w:rPr>
                <w:rFonts w:ascii="Noto Sans Symbols" w:cs="Noto Sans Symbols" w:eastAsia="Noto Sans Symbols" w:hAnsi="Noto Sans Symbols"/>
                <w:sz w:val="18"/>
                <w:szCs w:val="18"/>
              </w:rPr>
            </w:pPr>
            <w:r w:rsidDel="00000000" w:rsidR="00000000" w:rsidRPr="00000000">
              <w:rPr>
                <w:rFonts w:ascii="Noto Sans Symbols" w:cs="Noto Sans Symbols" w:eastAsia="Noto Sans Symbols" w:hAnsi="Noto Sans Symbols"/>
                <w:sz w:val="18"/>
                <w:szCs w:val="18"/>
                <w:rtl w:val="0"/>
              </w:rPr>
              <w:t xml:space="preserve">☑</w:t>
            </w:r>
          </w:p>
        </w:tc>
      </w:tr>
      <w:tr>
        <w:trPr>
          <w:cantSplit w:val="0"/>
          <w:trHeight w:val="250"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316" w:hanging="316"/>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SERVICE INTEGRATION AND MANAGEMENT</w:t>
            </w:r>
          </w:p>
        </w:tc>
        <w:tc>
          <w:tcPr>
            <w:shd w:fill="dbe5f1" w:val="clear"/>
            <w:tcMar>
              <w:top w:w="0.0" w:type="dxa"/>
              <w:left w:w="108.0" w:type="dxa"/>
              <w:bottom w:w="0.0" w:type="dxa"/>
              <w:right w:w="108.0" w:type="dxa"/>
            </w:tcMar>
          </w:tcPr>
          <w:p w:rsidR="00000000" w:rsidDel="00000000" w:rsidP="00000000" w:rsidRDefault="00000000" w:rsidRPr="00000000" w14:paraId="00000092">
            <w:pPr>
              <w:ind w:left="318" w:hanging="360"/>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tl w:val="0"/>
              </w:rPr>
            </w:r>
          </w:p>
        </w:tc>
      </w:tr>
    </w:tbl>
    <w:p w:rsidR="00000000" w:rsidDel="00000000" w:rsidP="00000000" w:rsidRDefault="00000000" w:rsidRPr="00000000" w14:paraId="00000093">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4">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5">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6">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7">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8">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9">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9A">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B – The Services Requirement</w:t>
      </w:r>
    </w:p>
    <w:p w:rsidR="00000000" w:rsidDel="00000000" w:rsidP="00000000" w:rsidRDefault="00000000" w:rsidRPr="00000000" w14:paraId="0000009B">
      <w:pPr>
        <w:jc w:val="both"/>
        <w:rPr>
          <w:rFonts w:ascii="Arial" w:cs="Arial" w:eastAsia="Arial" w:hAnsi="Arial"/>
          <w:b w:val="1"/>
          <w:color w:val="365f91"/>
          <w:sz w:val="28"/>
          <w:szCs w:val="28"/>
        </w:rPr>
      </w:pPr>
      <w:r w:rsidDel="00000000" w:rsidR="00000000" w:rsidRPr="00000000">
        <w:rPr>
          <w:rtl w:val="0"/>
        </w:rPr>
      </w:r>
    </w:p>
    <w:tbl>
      <w:tblPr>
        <w:tblStyle w:val="Table21"/>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9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Commencement Date</w:t>
            </w:r>
          </w:p>
          <w:p w:rsidR="00000000" w:rsidDel="00000000" w:rsidP="00000000" w:rsidRDefault="00000000" w:rsidRPr="00000000" w14:paraId="0000009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See above in Section A</w:t>
            </w:r>
          </w:p>
        </w:tc>
      </w:tr>
    </w:tbl>
    <w:p w:rsidR="00000000" w:rsidDel="00000000" w:rsidP="00000000" w:rsidRDefault="00000000" w:rsidRPr="00000000" w14:paraId="0000009E">
      <w:pPr>
        <w:jc w:val="both"/>
        <w:rPr>
          <w:rFonts w:ascii="Arial" w:cs="Arial" w:eastAsia="Arial" w:hAnsi="Arial"/>
          <w:sz w:val="4"/>
          <w:szCs w:val="4"/>
        </w:rPr>
      </w:pPr>
      <w:r w:rsidDel="00000000" w:rsidR="00000000" w:rsidRPr="00000000">
        <w:rPr>
          <w:rtl w:val="0"/>
        </w:rPr>
      </w:r>
    </w:p>
    <w:tbl>
      <w:tblPr>
        <w:tblStyle w:val="Table22"/>
        <w:tblW w:w="9632.0" w:type="dxa"/>
        <w:jc w:val="left"/>
        <w:tblInd w:w="0.0" w:type="dxa"/>
        <w:tblLayout w:type="fixed"/>
        <w:tblLook w:val="0000"/>
      </w:tblPr>
      <w:tblGrid>
        <w:gridCol w:w="4358"/>
        <w:gridCol w:w="2872"/>
        <w:gridCol w:w="2402"/>
        <w:tblGridChange w:id="0">
          <w:tblGrid>
            <w:gridCol w:w="4358"/>
            <w:gridCol w:w="2872"/>
            <w:gridCol w:w="2402"/>
          </w:tblGrid>
        </w:tblGridChange>
      </w:tblGrid>
      <w:tr>
        <w:trPr>
          <w:cantSplit w:val="0"/>
          <w:trHeight w:val="165" w:hRule="atLeast"/>
          <w:tblHeader w:val="0"/>
        </w:trPr>
        <w:tc>
          <w:tcPr>
            <w:gridSpan w:val="3"/>
            <w:shd w:fill="dbe5f1" w:val="clear"/>
            <w:tcMar>
              <w:top w:w="113.0" w:type="dxa"/>
              <w:left w:w="108.0" w:type="dxa"/>
              <w:bottom w:w="113.0" w:type="dxa"/>
              <w:right w:w="108.0" w:type="dxa"/>
            </w:tcMar>
          </w:tcPr>
          <w:p w:rsidR="00000000" w:rsidDel="00000000" w:rsidP="00000000" w:rsidRDefault="00000000" w:rsidRPr="00000000" w14:paraId="0000009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Contract Period:  </w:t>
            </w:r>
            <w:r w:rsidDel="00000000" w:rsidR="00000000" w:rsidRPr="00000000">
              <w:rPr>
                <w:rFonts w:ascii="Arial" w:cs="Arial" w:eastAsia="Arial" w:hAnsi="Arial"/>
                <w:sz w:val="22"/>
                <w:szCs w:val="22"/>
                <w:rtl w:val="0"/>
              </w:rPr>
              <w:t xml:space="preserve">The contract will commence on 3rd of October 2022 and operate for an initial 36-month period to 31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August 2025.  There is an option to extend the contract for a further 12 months to 31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August 2026.  (3 + 1).</w:t>
            </w:r>
            <w:r w:rsidDel="00000000" w:rsidR="00000000" w:rsidRPr="00000000">
              <w:rPr>
                <w:rtl w:val="0"/>
              </w:rPr>
            </w:r>
          </w:p>
          <w:p w:rsidR="00000000" w:rsidDel="00000000" w:rsidP="00000000" w:rsidRDefault="00000000" w:rsidRPr="00000000" w14:paraId="000000A0">
            <w:pPr>
              <w:jc w:val="both"/>
              <w:rPr>
                <w:rFonts w:ascii="Arial" w:cs="Arial" w:eastAsia="Arial" w:hAnsi="Arial"/>
                <w:sz w:val="18"/>
                <w:szCs w:val="18"/>
              </w:rPr>
            </w:pPr>
            <w:r w:rsidDel="00000000" w:rsidR="00000000" w:rsidRPr="00000000">
              <w:rPr>
                <w:rtl w:val="0"/>
              </w:rPr>
            </w:r>
          </w:p>
        </w:tc>
      </w:tr>
      <w:tr>
        <w:trPr>
          <w:cantSplit w:val="0"/>
          <w:trHeight w:val="548"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A3">
            <w:pPr>
              <w:jc w:val="both"/>
              <w:rPr>
                <w:rFonts w:ascii="Arial" w:cs="Arial" w:eastAsia="Arial" w:hAnsi="Arial"/>
                <w:sz w:val="18"/>
                <w:szCs w:val="18"/>
              </w:rPr>
            </w:pPr>
            <w:r w:rsidDel="00000000" w:rsidR="00000000" w:rsidRPr="00000000">
              <w:rPr>
                <w:rFonts w:ascii="Arial" w:cs="Arial" w:eastAsia="Arial" w:hAnsi="Arial"/>
                <w:b w:val="1"/>
                <w:sz w:val="22"/>
                <w:szCs w:val="22"/>
                <w:rtl w:val="0"/>
              </w:rPr>
              <w:t xml:space="preserve">Initial Term</w:t>
            </w:r>
            <w:r w:rsidDel="00000000" w:rsidR="00000000" w:rsidRPr="00000000">
              <w:rPr>
                <w:rFonts w:ascii="Arial" w:cs="Arial" w:eastAsia="Arial" w:hAnsi="Arial"/>
                <w:sz w:val="18"/>
                <w:szCs w:val="18"/>
                <w:rtl w:val="0"/>
              </w:rPr>
              <w:t xml:space="preserve"> Months</w:t>
            </w:r>
          </w:p>
          <w:p w:rsidR="00000000" w:rsidDel="00000000" w:rsidP="00000000" w:rsidRDefault="00000000" w:rsidRPr="00000000" w14:paraId="000000A4">
            <w:pPr>
              <w:jc w:val="both"/>
              <w:rPr/>
            </w:pPr>
            <w:r w:rsidDel="00000000" w:rsidR="00000000" w:rsidRPr="00000000">
              <w:rPr>
                <w:rFonts w:ascii="Arial" w:cs="Arial" w:eastAsia="Arial" w:hAnsi="Arial"/>
                <w:sz w:val="22"/>
                <w:szCs w:val="22"/>
                <w:rtl w:val="0"/>
              </w:rPr>
              <w:t xml:space="preserve">36</w:t>
            </w:r>
            <w:r w:rsidDel="00000000" w:rsidR="00000000" w:rsidRPr="00000000">
              <w:rPr>
                <w:rtl w:val="0"/>
              </w:rPr>
            </w:r>
          </w:p>
        </w:tc>
        <w:tc>
          <w:tcPr>
            <w:gridSpan w:val="2"/>
            <w:shd w:fill="dbe5f1" w:val="clear"/>
            <w:tcMar>
              <w:top w:w="0.0" w:type="dxa"/>
              <w:left w:w="108.0" w:type="dxa"/>
              <w:bottom w:w="0.0" w:type="dxa"/>
              <w:right w:w="108.0" w:type="dxa"/>
            </w:tcMar>
          </w:tcPr>
          <w:p w:rsidR="00000000" w:rsidDel="00000000" w:rsidP="00000000" w:rsidRDefault="00000000" w:rsidRPr="00000000" w14:paraId="000000A5">
            <w:pPr>
              <w:jc w:val="both"/>
              <w:rPr/>
            </w:pPr>
            <w:r w:rsidDel="00000000" w:rsidR="00000000" w:rsidRPr="00000000">
              <w:rPr>
                <w:rFonts w:ascii="Arial" w:cs="Arial" w:eastAsia="Arial" w:hAnsi="Arial"/>
                <w:b w:val="1"/>
                <w:sz w:val="22"/>
                <w:szCs w:val="22"/>
                <w:rtl w:val="0"/>
              </w:rPr>
              <w:t xml:space="preserve">Extension Period (Optional) </w:t>
            </w:r>
            <w:r w:rsidDel="00000000" w:rsidR="00000000" w:rsidRPr="00000000">
              <w:rPr>
                <w:rFonts w:ascii="Arial" w:cs="Arial" w:eastAsia="Arial" w:hAnsi="Arial"/>
                <w:sz w:val="18"/>
                <w:szCs w:val="18"/>
                <w:rtl w:val="0"/>
              </w:rPr>
              <w:t xml:space="preserve">Months</w:t>
            </w:r>
            <w:r w:rsidDel="00000000" w:rsidR="00000000" w:rsidRPr="00000000">
              <w:rPr>
                <w:rtl w:val="0"/>
              </w:rPr>
            </w:r>
          </w:p>
          <w:p w:rsidR="00000000" w:rsidDel="00000000" w:rsidP="00000000" w:rsidRDefault="00000000" w:rsidRPr="00000000" w14:paraId="000000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r>
      <w:tr>
        <w:trPr>
          <w:cantSplit w:val="0"/>
          <w:trHeight w:val="548" w:hRule="atLeast"/>
          <w:tblHeader w:val="0"/>
        </w:trPr>
        <w:tc>
          <w:tcPr>
            <w:gridSpan w:val="2"/>
            <w:shd w:fill="dbe5f1" w:val="clear"/>
            <w:tcMar>
              <w:top w:w="113.0" w:type="dxa"/>
              <w:left w:w="108.0" w:type="dxa"/>
              <w:bottom w:w="113.0" w:type="dxa"/>
              <w:right w:w="108.0" w:type="dxa"/>
            </w:tcMar>
          </w:tcPr>
          <w:p w:rsidR="00000000" w:rsidDel="00000000" w:rsidP="00000000" w:rsidRDefault="00000000" w:rsidRPr="00000000" w14:paraId="000000A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Minimum Notice Period for exercise of Termination Without Cause</w:t>
            </w:r>
          </w:p>
          <w:p w:rsidR="00000000" w:rsidDel="00000000" w:rsidP="00000000" w:rsidRDefault="00000000" w:rsidRPr="00000000" w14:paraId="000000A9">
            <w:pPr>
              <w:jc w:val="both"/>
              <w:rPr/>
            </w:pPr>
            <w:r w:rsidDel="00000000" w:rsidR="00000000" w:rsidRPr="00000000">
              <w:rPr>
                <w:rFonts w:ascii="Arial" w:cs="Arial" w:eastAsia="Arial" w:hAnsi="Arial"/>
                <w:sz w:val="22"/>
                <w:szCs w:val="22"/>
                <w:rtl w:val="0"/>
              </w:rPr>
              <w:t xml:space="preserve">(Calendar days)</w:t>
            </w:r>
            <w:r w:rsidDel="00000000" w:rsidR="00000000" w:rsidRPr="00000000">
              <w:rPr>
                <w:rFonts w:ascii="Arial" w:cs="Arial" w:eastAsia="Arial" w:hAnsi="Arial"/>
                <w:sz w:val="18"/>
                <w:szCs w:val="18"/>
                <w:rtl w:val="0"/>
              </w:rPr>
              <w:t xml:space="preserve"> Insert</w:t>
            </w:r>
            <w:r w:rsidDel="00000000" w:rsidR="00000000" w:rsidRPr="00000000">
              <w:rPr>
                <w:rFonts w:ascii="Arial" w:cs="Arial" w:eastAsia="Arial" w:hAnsi="Arial"/>
                <w:i w:val="1"/>
                <w:sz w:val="18"/>
                <w:szCs w:val="18"/>
                <w:rtl w:val="0"/>
              </w:rPr>
              <w:t xml:space="preserve"> right (see Clause 35.1.9 of the Call-Off Terms)</w:t>
            </w:r>
            <w:r w:rsidDel="00000000" w:rsidR="00000000" w:rsidRPr="00000000">
              <w:rPr>
                <w:rtl w:val="0"/>
              </w:rPr>
            </w:r>
          </w:p>
        </w:tc>
        <w:tc>
          <w:tcPr>
            <w:shd w:fill="dbe5f1" w:val="clear"/>
            <w:tcMar>
              <w:top w:w="0.0" w:type="dxa"/>
              <w:left w:w="108.0" w:type="dxa"/>
              <w:bottom w:w="0.0" w:type="dxa"/>
              <w:right w:w="108.0" w:type="dxa"/>
            </w:tcMar>
          </w:tcPr>
          <w:p w:rsidR="00000000" w:rsidDel="00000000" w:rsidP="00000000" w:rsidRDefault="00000000" w:rsidRPr="00000000" w14:paraId="000000A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bl>
    <w:p w:rsidR="00000000" w:rsidDel="00000000" w:rsidP="00000000" w:rsidRDefault="00000000" w:rsidRPr="00000000" w14:paraId="000000AC">
      <w:pPr>
        <w:jc w:val="both"/>
        <w:rPr>
          <w:rFonts w:ascii="Arial" w:cs="Arial" w:eastAsia="Arial" w:hAnsi="Arial"/>
          <w:sz w:val="4"/>
          <w:szCs w:val="4"/>
        </w:rPr>
      </w:pPr>
      <w:r w:rsidDel="00000000" w:rsidR="00000000" w:rsidRPr="00000000">
        <w:rPr>
          <w:rtl w:val="0"/>
        </w:rPr>
      </w:r>
    </w:p>
    <w:tbl>
      <w:tblPr>
        <w:tblStyle w:val="Table23"/>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A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Sites for the provision of the Services</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36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Fonts w:ascii="Arial" w:cs="Arial" w:eastAsia="Arial" w:hAnsi="Arial"/>
                <w:sz w:val="22"/>
                <w:szCs w:val="22"/>
                <w:rtl w:val="0"/>
              </w:rPr>
              <w:t xml:space="preserve">The Supplier shall provide the Services from the following Sites</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0B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Buyer Premises: </w:t>
            </w:r>
          </w:p>
          <w:p w:rsidR="00000000" w:rsidDel="00000000" w:rsidP="00000000" w:rsidRDefault="00000000" w:rsidRPr="00000000" w14:paraId="000000B1">
            <w:pPr>
              <w:jc w:val="both"/>
              <w:rPr>
                <w:rFonts w:ascii="Arial" w:cs="Arial" w:eastAsia="Arial" w:hAnsi="Arial"/>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color w:val="0b0c0c"/>
                <w:sz w:val="22"/>
                <w:szCs w:val="22"/>
                <w:rtl w:val="0"/>
              </w:rPr>
              <w:t xml:space="preserve">.</w:t>
            </w:r>
            <w:r w:rsidDel="00000000" w:rsidR="00000000" w:rsidRPr="00000000">
              <w:rPr>
                <w:rtl w:val="0"/>
              </w:rPr>
            </w:r>
          </w:p>
          <w:p w:rsidR="00000000" w:rsidDel="00000000" w:rsidP="00000000" w:rsidRDefault="00000000" w:rsidRPr="00000000" w14:paraId="000000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Supplier Premises:</w:t>
            </w:r>
          </w:p>
          <w:p w:rsidR="00000000" w:rsidDel="00000000" w:rsidP="00000000" w:rsidRDefault="00000000" w:rsidRPr="00000000" w14:paraId="000000B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w:t>
            </w:r>
          </w:p>
          <w:p w:rsidR="00000000" w:rsidDel="00000000" w:rsidP="00000000" w:rsidRDefault="00000000" w:rsidRPr="00000000" w14:paraId="000000B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Third Party Premises: </w:t>
            </w:r>
          </w:p>
          <w:p w:rsidR="00000000" w:rsidDel="00000000" w:rsidP="00000000" w:rsidRDefault="00000000" w:rsidRPr="00000000" w14:paraId="000000B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Fonts w:ascii="Arial" w:cs="Arial" w:eastAsia="Arial" w:hAnsi="Arial"/>
                <w:sz w:val="22"/>
                <w:szCs w:val="22"/>
                <w:rtl w:val="0"/>
              </w:rPr>
              <w:t xml:space="preserve">N/A </w:t>
            </w:r>
            <w:r w:rsidDel="00000000" w:rsidR="00000000" w:rsidRPr="00000000">
              <w:rPr>
                <w:rtl w:val="0"/>
              </w:rPr>
            </w:r>
          </w:p>
        </w:tc>
      </w:tr>
    </w:tbl>
    <w:p w:rsidR="00000000" w:rsidDel="00000000" w:rsidP="00000000" w:rsidRDefault="00000000" w:rsidRPr="00000000" w14:paraId="000000B9">
      <w:pPr>
        <w:spacing w:line="48" w:lineRule="auto"/>
        <w:rPr>
          <w:rFonts w:ascii="Arial" w:cs="Arial" w:eastAsia="Arial" w:hAnsi="Arial"/>
          <w:b w:val="1"/>
          <w:color w:val="365f91"/>
          <w:sz w:val="28"/>
          <w:szCs w:val="28"/>
        </w:rPr>
      </w:pPr>
      <w:bookmarkStart w:colFirst="0" w:colLast="0" w:name="_1fob9te" w:id="2"/>
      <w:bookmarkEnd w:id="2"/>
      <w:r w:rsidDel="00000000" w:rsidR="00000000" w:rsidRPr="00000000">
        <w:rPr>
          <w:rtl w:val="0"/>
        </w:rPr>
      </w:r>
    </w:p>
    <w:tbl>
      <w:tblPr>
        <w:tblStyle w:val="Table24"/>
        <w:tblW w:w="9632.0" w:type="dxa"/>
        <w:jc w:val="left"/>
        <w:tblInd w:w="0.0" w:type="dxa"/>
        <w:tblLayout w:type="fixed"/>
        <w:tblLook w:val="0000"/>
      </w:tblPr>
      <w:tblGrid>
        <w:gridCol w:w="9632"/>
        <w:tblGridChange w:id="0">
          <w:tblGrid>
            <w:gridCol w:w="9632"/>
          </w:tblGrid>
        </w:tblGridChange>
      </w:tblGrid>
      <w:tr>
        <w:trPr>
          <w:cantSplit w:val="0"/>
          <w:trHeight w:val="17"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B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Buyer Assets </w:t>
            </w:r>
          </w:p>
          <w:p w:rsidR="00000000" w:rsidDel="00000000" w:rsidP="00000000" w:rsidRDefault="00000000" w:rsidRPr="00000000" w14:paraId="000000BB">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see definition of Buyer Assets in Schedule 1 of the Call-Off Terms </w:t>
            </w:r>
          </w:p>
          <w:p w:rsidR="00000000" w:rsidDel="00000000" w:rsidP="00000000" w:rsidRDefault="00000000" w:rsidRPr="00000000" w14:paraId="000000BC">
            <w:pPr>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The Buyer to provide the following equipment under this Call Off Contract:</w:t>
            </w:r>
            <w:r w:rsidDel="00000000" w:rsidR="00000000" w:rsidRPr="00000000">
              <w:rPr>
                <w:rtl w:val="0"/>
              </w:rPr>
            </w:r>
          </w:p>
          <w:p w:rsidR="00000000" w:rsidDel="00000000" w:rsidP="00000000" w:rsidRDefault="00000000" w:rsidRPr="00000000" w14:paraId="000000BD">
            <w:pP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spacing w:after="120"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Access to the Buyer site(s) as required (where necessary and appropriate).</w:t>
            </w:r>
          </w:p>
          <w:p w:rsidR="00000000" w:rsidDel="00000000" w:rsidP="00000000" w:rsidRDefault="00000000" w:rsidRPr="00000000" w14:paraId="000000BF">
            <w:pPr>
              <w:numPr>
                <w:ilvl w:val="0"/>
                <w:numId w:val="17"/>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Buyer laptops and equipment provided to the supplier and to each of Supplier’s personnel providing the Services in the UK together with email account for the duration of the Call Off Contract.</w:t>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Buyer infrastructure and hosting environments accessed and used by the Supplier in connection with the provision of the Services.</w:t>
            </w:r>
            <w:r w:rsidDel="00000000" w:rsidR="00000000" w:rsidRPr="00000000">
              <w:rPr>
                <w:rtl w:val="0"/>
              </w:rPr>
            </w:r>
          </w:p>
          <w:p w:rsidR="00000000" w:rsidDel="00000000" w:rsidP="00000000" w:rsidRDefault="00000000" w:rsidRPr="00000000" w14:paraId="000000C1">
            <w:pPr>
              <w:numPr>
                <w:ilvl w:val="0"/>
                <w:numId w:val="17"/>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information and relevant documentation provided by the Buyer or produced by the Supplier, relative to the Services that are being provided under this contract. </w:t>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Any software owned by and/or licensed or leased to the Buyer used by the Supplier in connection with the provision of the Services.</w:t>
            </w:r>
            <w:r w:rsidDel="00000000" w:rsidR="00000000" w:rsidRPr="00000000">
              <w:rPr>
                <w:rtl w:val="0"/>
              </w:rPr>
            </w:r>
          </w:p>
        </w:tc>
      </w:tr>
    </w:tbl>
    <w:p w:rsidR="00000000" w:rsidDel="00000000" w:rsidP="00000000" w:rsidRDefault="00000000" w:rsidRPr="00000000" w14:paraId="000000C3">
      <w:pPr>
        <w:spacing w:line="48" w:lineRule="auto"/>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0C4">
      <w:pPr>
        <w:jc w:val="both"/>
        <w:rPr>
          <w:rFonts w:ascii="Arial" w:cs="Arial" w:eastAsia="Arial" w:hAnsi="Arial"/>
          <w:sz w:val="4"/>
          <w:szCs w:val="4"/>
        </w:rPr>
      </w:pPr>
      <w:r w:rsidDel="00000000" w:rsidR="00000000" w:rsidRPr="00000000">
        <w:rPr>
          <w:rtl w:val="0"/>
        </w:rPr>
      </w:r>
    </w:p>
    <w:tbl>
      <w:tblPr>
        <w:tblStyle w:val="Table25"/>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0C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Standards </w:t>
            </w:r>
          </w:p>
          <w:p w:rsidR="00000000" w:rsidDel="00000000" w:rsidP="00000000" w:rsidRDefault="00000000" w:rsidRPr="00000000" w14:paraId="000000C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pStyle w:val="Heading2"/>
              <w:numPr>
                <w:ilvl w:val="0"/>
                <w:numId w:val="32"/>
              </w:numPr>
              <w:tabs>
                <w:tab w:val="left" w:pos="-5676"/>
                <w:tab w:val="left" w:pos="-4257"/>
              </w:tabs>
              <w:spacing w:after="120" w:before="120" w:lineRule="auto"/>
              <w:ind w:left="720" w:hanging="360"/>
              <w:rPr>
                <w:color w:val="000000"/>
                <w:sz w:val="22"/>
                <w:szCs w:val="22"/>
              </w:rPr>
            </w:pPr>
            <w:r w:rsidDel="00000000" w:rsidR="00000000" w:rsidRPr="00000000">
              <w:rPr>
                <w:rFonts w:ascii="Arial" w:cs="Arial" w:eastAsia="Arial" w:hAnsi="Arial"/>
                <w:b w:val="0"/>
                <w:color w:val="000000"/>
                <w:sz w:val="22"/>
                <w:szCs w:val="22"/>
                <w:rtl w:val="0"/>
              </w:rPr>
              <w:t xml:space="preserve">The technology code of practice - </w:t>
            </w:r>
            <w:hyperlink r:id="rId8">
              <w:r w:rsidDel="00000000" w:rsidR="00000000" w:rsidRPr="00000000">
                <w:rPr>
                  <w:rFonts w:ascii="Arial" w:cs="Arial" w:eastAsia="Arial" w:hAnsi="Arial"/>
                  <w:b w:val="0"/>
                  <w:color w:val="0000ff"/>
                  <w:u w:val="single"/>
                  <w:rtl w:val="0"/>
                </w:rPr>
                <w:t xml:space="preserve">https://www.gov.uk/guidance/the-technology-code-of-practice</w:t>
              </w:r>
            </w:hyperlink>
            <w:r w:rsidDel="00000000" w:rsidR="00000000" w:rsidRPr="00000000">
              <w:rPr>
                <w:rtl w:val="0"/>
              </w:rPr>
            </w:r>
          </w:p>
          <w:p w:rsidR="00000000" w:rsidDel="00000000" w:rsidP="00000000" w:rsidRDefault="00000000" w:rsidRPr="00000000" w14:paraId="000000C8">
            <w:pPr>
              <w:numPr>
                <w:ilvl w:val="0"/>
                <w:numId w:val="32"/>
              </w:numPr>
              <w:pBdr>
                <w:top w:space="0" w:sz="0" w:val="nil"/>
                <w:left w:space="0" w:sz="0" w:val="nil"/>
                <w:bottom w:space="0" w:sz="0" w:val="nil"/>
                <w:right w:space="0" w:sz="0" w:val="nil"/>
                <w:between w:space="0" w:sz="0" w:val="nil"/>
              </w:pBdr>
              <w:spacing w:after="120" w:before="120" w:lineRule="auto"/>
              <w:ind w:left="720" w:hanging="360"/>
              <w:rPr>
                <w:color w:val="000000"/>
                <w:sz w:val="22"/>
                <w:szCs w:val="22"/>
              </w:rPr>
            </w:pPr>
            <w:r w:rsidDel="00000000" w:rsidR="00000000" w:rsidRPr="00000000">
              <w:rPr>
                <w:rFonts w:ascii="Arial" w:cs="Arial" w:eastAsia="Arial" w:hAnsi="Arial"/>
                <w:color w:val="000000"/>
                <w:sz w:val="22"/>
                <w:szCs w:val="22"/>
                <w:rtl w:val="0"/>
              </w:rPr>
              <w:t xml:space="preserve">Open Standards principles - </w:t>
            </w:r>
            <w:hyperlink r:id="rId9">
              <w:r w:rsidDel="00000000" w:rsidR="00000000" w:rsidRPr="00000000">
                <w:rPr>
                  <w:rFonts w:ascii="Arial" w:cs="Arial" w:eastAsia="Arial" w:hAnsi="Arial"/>
                  <w:color w:val="0000ff"/>
                  <w:u w:val="single"/>
                  <w:rtl w:val="0"/>
                </w:rPr>
                <w:t xml:space="preserve">https://www.gov.uk/government/publications/open-standards-principles/open-standards-principles</w:t>
              </w:r>
            </w:hyperlink>
            <w:r w:rsidDel="00000000" w:rsidR="00000000" w:rsidRPr="00000000">
              <w:rPr>
                <w:rtl w:val="0"/>
              </w:rPr>
            </w:r>
          </w:p>
          <w:p w:rsidR="00000000" w:rsidDel="00000000" w:rsidP="00000000" w:rsidRDefault="00000000" w:rsidRPr="00000000" w14:paraId="000000C9">
            <w:pPr>
              <w:numPr>
                <w:ilvl w:val="0"/>
                <w:numId w:val="32"/>
              </w:numPr>
              <w:pBdr>
                <w:top w:space="0" w:sz="0" w:val="nil"/>
                <w:left w:space="0" w:sz="0" w:val="nil"/>
                <w:bottom w:space="0" w:sz="0" w:val="nil"/>
                <w:right w:space="0" w:sz="0" w:val="nil"/>
                <w:between w:space="0" w:sz="0" w:val="nil"/>
              </w:pBdr>
              <w:spacing w:after="120" w:before="120" w:lineRule="auto"/>
              <w:ind w:left="720" w:hanging="360"/>
              <w:rPr>
                <w:color w:val="000000"/>
                <w:sz w:val="22"/>
                <w:szCs w:val="22"/>
              </w:rPr>
            </w:pPr>
            <w:r w:rsidDel="00000000" w:rsidR="00000000" w:rsidRPr="00000000">
              <w:rPr>
                <w:rFonts w:ascii="Arial" w:cs="Arial" w:eastAsia="Arial" w:hAnsi="Arial"/>
                <w:color w:val="000000"/>
                <w:sz w:val="22"/>
                <w:szCs w:val="22"/>
                <w:rtl w:val="0"/>
              </w:rPr>
              <w:t xml:space="preserve">Open standards for government data and technology - </w:t>
            </w:r>
            <w:hyperlink r:id="rId10">
              <w:r w:rsidDel="00000000" w:rsidR="00000000" w:rsidRPr="00000000">
                <w:rPr>
                  <w:rFonts w:ascii="Arial" w:cs="Arial" w:eastAsia="Arial" w:hAnsi="Arial"/>
                  <w:color w:val="0000ff"/>
                  <w:u w:val="single"/>
                  <w:rtl w:val="0"/>
                </w:rPr>
                <w:t xml:space="preserve">https://www.gov.uk/government/collections/open-standards-for-government-data-and-technology</w:t>
              </w:r>
            </w:hyperlink>
            <w:r w:rsidDel="00000000" w:rsidR="00000000" w:rsidRPr="00000000">
              <w:rPr>
                <w:rtl w:val="0"/>
              </w:rPr>
            </w:r>
          </w:p>
          <w:p w:rsidR="00000000" w:rsidDel="00000000" w:rsidP="00000000" w:rsidRDefault="00000000" w:rsidRPr="00000000" w14:paraId="000000CA">
            <w:pPr>
              <w:numPr>
                <w:ilvl w:val="0"/>
                <w:numId w:val="32"/>
              </w:numPr>
              <w:pBdr>
                <w:top w:space="0" w:sz="0" w:val="nil"/>
                <w:left w:space="0" w:sz="0" w:val="nil"/>
                <w:bottom w:space="0" w:sz="0" w:val="nil"/>
                <w:right w:space="0" w:sz="0" w:val="nil"/>
                <w:between w:space="0" w:sz="0" w:val="nil"/>
              </w:pBdr>
              <w:spacing w:after="120" w:before="120" w:lineRule="auto"/>
              <w:ind w:left="720" w:hanging="360"/>
              <w:rPr>
                <w:color w:val="000000"/>
                <w:sz w:val="22"/>
                <w:szCs w:val="22"/>
              </w:rPr>
            </w:pPr>
            <w:r w:rsidDel="00000000" w:rsidR="00000000" w:rsidRPr="00000000">
              <w:rPr>
                <w:rFonts w:ascii="Arial" w:cs="Arial" w:eastAsia="Arial" w:hAnsi="Arial"/>
                <w:color w:val="000000"/>
                <w:sz w:val="22"/>
                <w:szCs w:val="22"/>
                <w:rtl w:val="0"/>
              </w:rPr>
              <w:t xml:space="preserve">The Supplier shall produce full and detailed technical architecture documentation for the Supplier solution in accordance with Good Industry Practice.</w:t>
            </w:r>
            <w:r w:rsidDel="00000000" w:rsidR="00000000" w:rsidRPr="00000000">
              <w:rPr>
                <w:rtl w:val="0"/>
              </w:rPr>
            </w:r>
          </w:p>
          <w:p w:rsidR="00000000" w:rsidDel="00000000" w:rsidP="00000000" w:rsidRDefault="00000000" w:rsidRPr="00000000" w14:paraId="000000CB">
            <w:pPr>
              <w:numPr>
                <w:ilvl w:val="0"/>
                <w:numId w:val="32"/>
              </w:numPr>
              <w:pBdr>
                <w:top w:space="0" w:sz="0" w:val="nil"/>
                <w:left w:space="0" w:sz="0" w:val="nil"/>
                <w:bottom w:space="0" w:sz="0" w:val="nil"/>
                <w:right w:space="0" w:sz="0" w:val="nil"/>
                <w:between w:space="0" w:sz="0" w:val="nil"/>
              </w:pBdr>
              <w:spacing w:after="120" w:before="120" w:lineRule="auto"/>
              <w:ind w:left="720" w:hanging="360"/>
              <w:rPr>
                <w:b w:val="1"/>
                <w:color w:val="000000"/>
                <w:sz w:val="22"/>
                <w:szCs w:val="22"/>
              </w:rPr>
            </w:pPr>
            <w:r w:rsidDel="00000000" w:rsidR="00000000" w:rsidRPr="00000000">
              <w:rPr>
                <w:rFonts w:ascii="Arial" w:cs="Arial" w:eastAsia="Arial" w:hAnsi="Arial"/>
                <w:b w:val="1"/>
                <w:color w:val="000000"/>
                <w:sz w:val="22"/>
                <w:szCs w:val="22"/>
                <w:rtl w:val="0"/>
              </w:rPr>
              <w:t xml:space="preserve">Accessible Digital Standards:</w:t>
            </w:r>
            <w:r w:rsidDel="00000000" w:rsidR="00000000" w:rsidRPr="00000000">
              <w:rPr>
                <w:rFonts w:ascii="Arial" w:cs="Arial" w:eastAsia="Arial" w:hAnsi="Arial"/>
                <w:color w:val="000000"/>
                <w:sz w:val="22"/>
                <w:szCs w:val="22"/>
                <w:rtl w:val="0"/>
              </w:rPr>
              <w:t xml:space="preserve"> The Supplier shall comply with (or with equivalents to): </w:t>
            </w:r>
            <w:r w:rsidDel="00000000" w:rsidR="00000000" w:rsidRPr="00000000">
              <w:rPr>
                <w:rtl w:val="0"/>
              </w:rPr>
            </w:r>
          </w:p>
          <w:p w:rsidR="00000000" w:rsidDel="00000000" w:rsidP="00000000" w:rsidRDefault="00000000" w:rsidRPr="00000000" w14:paraId="000000CC">
            <w:pPr>
              <w:numPr>
                <w:ilvl w:val="1"/>
                <w:numId w:val="15"/>
              </w:numPr>
              <w:pBdr>
                <w:top w:space="0" w:sz="0" w:val="nil"/>
                <w:left w:space="0" w:sz="0" w:val="nil"/>
                <w:bottom w:space="0" w:sz="0" w:val="nil"/>
                <w:right w:space="0" w:sz="0" w:val="nil"/>
                <w:between w:space="0" w:sz="0" w:val="nil"/>
              </w:pBdr>
              <w:spacing w:after="120" w:before="120" w:lineRule="auto"/>
              <w:ind w:left="1440"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 the World Wide Web Consortium (W3C) Web Accessibility Initiative (WAI) Web Content Accessibility Guidelines (WCAG) 2.1 Conformance Level AA; and </w:t>
            </w:r>
            <w:r w:rsidDel="00000000" w:rsidR="00000000" w:rsidRPr="00000000">
              <w:rPr>
                <w:rtl w:val="0"/>
              </w:rPr>
            </w:r>
          </w:p>
          <w:p w:rsidR="00000000" w:rsidDel="00000000" w:rsidP="00000000" w:rsidRDefault="00000000" w:rsidRPr="00000000" w14:paraId="000000CD">
            <w:pPr>
              <w:numPr>
                <w:ilvl w:val="1"/>
                <w:numId w:val="15"/>
              </w:numPr>
              <w:pBdr>
                <w:top w:space="0" w:sz="0" w:val="nil"/>
                <w:left w:space="0" w:sz="0" w:val="nil"/>
                <w:bottom w:space="0" w:sz="0" w:val="nil"/>
                <w:right w:space="0" w:sz="0" w:val="nil"/>
                <w:between w:space="0" w:sz="0" w:val="nil"/>
              </w:pBdr>
              <w:spacing w:after="120" w:before="120" w:lineRule="auto"/>
              <w:ind w:left="1440"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ISO/IEC 13066-1: 2011 Information Technology – Interoperability with assistive technology (AT) – Part 1: Requirements and recommendations for interoperability</w:t>
            </w:r>
            <w:r w:rsidDel="00000000" w:rsidR="00000000" w:rsidRPr="00000000">
              <w:rPr>
                <w:rtl w:val="0"/>
              </w:rPr>
            </w:r>
          </w:p>
          <w:p w:rsidR="00000000" w:rsidDel="00000000" w:rsidP="00000000" w:rsidRDefault="00000000" w:rsidRPr="00000000" w14:paraId="000000CE">
            <w:pPr>
              <w:spacing w:after="120" w:before="120" w:lineRule="auto"/>
              <w:ind w:left="357"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CF">
            <w:pPr>
              <w:spacing w:after="120" w:before="120" w:lineRule="auto"/>
              <w:ind w:left="357"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SERVICE MANAGEMENT SOFTWARE &amp; STANDARDS</w:t>
            </w:r>
            <w:r w:rsidDel="00000000" w:rsidR="00000000" w:rsidRPr="00000000">
              <w:rPr>
                <w:rtl w:val="0"/>
              </w:rPr>
            </w:r>
          </w:p>
          <w:p w:rsidR="00000000" w:rsidDel="00000000" w:rsidP="00000000" w:rsidRDefault="00000000" w:rsidRPr="00000000" w14:paraId="000000D0">
            <w:pPr>
              <w:spacing w:after="120" w:before="120" w:lineRule="auto"/>
              <w:ind w:left="357"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Supplier shall reference relevant industry and HM Government standards and best practice guidelines in the management of the Services, including the following and/or their equivalents:</w:t>
            </w:r>
          </w:p>
          <w:p w:rsidR="00000000" w:rsidDel="00000000" w:rsidP="00000000" w:rsidRDefault="00000000" w:rsidRPr="00000000" w14:paraId="000000D1">
            <w:pPr>
              <w:numPr>
                <w:ilvl w:val="0"/>
                <w:numId w:val="34"/>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ITIL v4; </w:t>
            </w:r>
          </w:p>
          <w:p w:rsidR="00000000" w:rsidDel="00000000" w:rsidP="00000000" w:rsidRDefault="00000000" w:rsidRPr="00000000" w14:paraId="000000D2">
            <w:pPr>
              <w:numPr>
                <w:ilvl w:val="0"/>
                <w:numId w:val="34"/>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ISO/IEC 20000-1 2018 “Information technology — Service management – Part 1”; </w:t>
            </w:r>
          </w:p>
          <w:p w:rsidR="00000000" w:rsidDel="00000000" w:rsidP="00000000" w:rsidRDefault="00000000" w:rsidRPr="00000000" w14:paraId="000000D3">
            <w:pPr>
              <w:numPr>
                <w:ilvl w:val="0"/>
                <w:numId w:val="34"/>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ISO/IEC 20000-2 2019 “Information technology — Service management – Part 2”;</w:t>
            </w:r>
          </w:p>
          <w:p w:rsidR="00000000" w:rsidDel="00000000" w:rsidP="00000000" w:rsidRDefault="00000000" w:rsidRPr="00000000" w14:paraId="000000D4">
            <w:pPr>
              <w:numPr>
                <w:ilvl w:val="0"/>
                <w:numId w:val="34"/>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ISO 10007: 2017 “Quality management systems – Guidelines for configuration management”; and</w:t>
            </w:r>
          </w:p>
          <w:p w:rsidR="00000000" w:rsidDel="00000000" w:rsidP="00000000" w:rsidRDefault="00000000" w:rsidRPr="00000000" w14:paraId="000000D5">
            <w:pPr>
              <w:numPr>
                <w:ilvl w:val="0"/>
                <w:numId w:val="34"/>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ISO 22313:2020 “Security and resilience. Business continuity management systems. Guidance on the use of ISO 22301” and, ISO/IEC 27031:2011 and ISO 22301:2019.</w:t>
            </w:r>
          </w:p>
          <w:p w:rsidR="00000000" w:rsidDel="00000000" w:rsidP="00000000" w:rsidRDefault="00000000" w:rsidRPr="00000000" w14:paraId="000000D6">
            <w:pPr>
              <w:spacing w:after="120" w:before="120" w:lineRule="auto"/>
              <w:ind w:left="357"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 the purposes of management of the Services and delivery performance the Supplier shall make use of Software that complies with Good Industry Practice including availability, change, incident, knowledge, problem, release &amp; deployment, request fulfilment, service asset and configuration, service catalogue, service level and service portfolio management. If such Software has been assessed under the ITIL Software Scheme as being compliant to “Bronze Level”, then this shall be deemed acceptable.</w:t>
            </w:r>
          </w:p>
          <w:p w:rsidR="00000000" w:rsidDel="00000000" w:rsidP="00000000" w:rsidRDefault="00000000" w:rsidRPr="00000000" w14:paraId="000000D7">
            <w:pPr>
              <w:spacing w:after="120" w:before="120" w:lineRule="auto"/>
              <w:ind w:left="357"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D8">
            <w:pPr>
              <w:spacing w:after="120" w:before="120" w:lineRule="auto"/>
              <w:ind w:left="357"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TECHNOLOGY ARCHITECTURE STANDARDS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9">
            <w:pPr>
              <w:spacing w:after="120" w:before="120" w:lineRule="auto"/>
              <w:ind w:left="357"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Supplier shall produce full and detailed technical architecture documentation for the Supplier solution in accordance with Good Industry Practice. If documentation exists that complies with the Open Group Architecture Framework 9.2 or its equivalent, then this shall be deemed acceptable.</w:t>
            </w:r>
          </w:p>
          <w:p w:rsidR="00000000" w:rsidDel="00000000" w:rsidP="00000000" w:rsidRDefault="00000000" w:rsidRPr="00000000" w14:paraId="000000DA">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DB">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DC">
      <w:pPr>
        <w:jc w:val="both"/>
        <w:rPr>
          <w:rFonts w:ascii="Arial" w:cs="Arial" w:eastAsia="Arial" w:hAnsi="Arial"/>
          <w:sz w:val="4"/>
          <w:szCs w:val="4"/>
        </w:rPr>
      </w:pPr>
      <w:r w:rsidDel="00000000" w:rsidR="00000000" w:rsidRPr="00000000">
        <w:rPr>
          <w:rtl w:val="0"/>
        </w:rPr>
      </w:r>
    </w:p>
    <w:tbl>
      <w:tblPr>
        <w:tblStyle w:val="Table26"/>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D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Buyer Security Policy </w:t>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sz w:val="22"/>
                <w:szCs w:val="22"/>
                <w:rtl w:val="0"/>
              </w:rPr>
              <w:t xml:space="preserve">The Security Policies are published on:</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Quattrocento Sans" w:cs="Quattrocento Sans" w:eastAsia="Quattrocento Sans" w:hAnsi="Quattrocento Sans"/>
                <w:color w:val="000000"/>
                <w:sz w:val="18"/>
                <w:szCs w:val="18"/>
              </w:rPr>
            </w:pPr>
            <w:hyperlink r:id="rId11">
              <w:r w:rsidDel="00000000" w:rsidR="00000000" w:rsidRPr="00000000">
                <w:rPr>
                  <w:rFonts w:ascii="Arial" w:cs="Arial" w:eastAsia="Arial" w:hAnsi="Arial"/>
                  <w:color w:val="0563c1"/>
                  <w:sz w:val="22"/>
                  <w:szCs w:val="22"/>
                  <w:u w:val="single"/>
                  <w:rtl w:val="0"/>
                </w:rPr>
                <w:t xml:space="preserve">https://www.gov.uk/government/publications/dwp-procurement-security-policies-and-standards</w:t>
              </w:r>
            </w:hyperlink>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tc>
      </w:tr>
    </w:tbl>
    <w:p w:rsidR="00000000" w:rsidDel="00000000" w:rsidP="00000000" w:rsidRDefault="00000000" w:rsidRPr="00000000" w14:paraId="000000E1">
      <w:pPr>
        <w:jc w:val="both"/>
        <w:rPr>
          <w:rFonts w:ascii="Arial" w:cs="Arial" w:eastAsia="Arial" w:hAnsi="Arial"/>
          <w:sz w:val="4"/>
          <w:szCs w:val="4"/>
        </w:rPr>
      </w:pPr>
      <w:r w:rsidDel="00000000" w:rsidR="00000000" w:rsidRPr="00000000">
        <w:rPr>
          <w:rtl w:val="0"/>
        </w:rPr>
      </w:r>
    </w:p>
    <w:tbl>
      <w:tblPr>
        <w:tblStyle w:val="Table27"/>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E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Buyer ICT Policy </w:t>
            </w:r>
          </w:p>
          <w:p w:rsidR="00000000" w:rsidDel="00000000" w:rsidP="00000000" w:rsidRDefault="00000000" w:rsidRPr="00000000" w14:paraId="000000E3">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where the Supplier is required to comply with the Buyer’s ICT Policy then append to this Order Form below. </w:t>
            </w:r>
          </w:p>
          <w:p w:rsidR="00000000" w:rsidDel="00000000" w:rsidP="00000000" w:rsidRDefault="00000000" w:rsidRPr="00000000" w14:paraId="000000E4">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E5">
            <w:pPr>
              <w:jc w:val="both"/>
              <w:rPr/>
            </w:pPr>
            <w:hyperlink r:id="rId12">
              <w:r w:rsidDel="00000000" w:rsidR="00000000" w:rsidRPr="00000000">
                <w:rPr>
                  <w:rFonts w:ascii="Arial" w:cs="Arial" w:eastAsia="Arial" w:hAnsi="Arial"/>
                  <w:color w:val="0000ff"/>
                  <w:sz w:val="22"/>
                  <w:szCs w:val="22"/>
                  <w:u w:val="single"/>
                  <w:rtl w:val="0"/>
                </w:rPr>
                <w:t xml:space="preserve">DWP Acceptable Use Policy (publishing.service.gov.uk)</w:t>
              </w:r>
            </w:hyperlink>
            <w:r w:rsidDel="00000000" w:rsidR="00000000" w:rsidRPr="00000000">
              <w:rPr>
                <w:rtl w:val="0"/>
              </w:rPr>
            </w:r>
          </w:p>
        </w:tc>
      </w:tr>
    </w:tbl>
    <w:p w:rsidR="00000000" w:rsidDel="00000000" w:rsidP="00000000" w:rsidRDefault="00000000" w:rsidRPr="00000000" w14:paraId="000000E6">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0E7">
      <w:pPr>
        <w:jc w:val="both"/>
        <w:rPr>
          <w:rFonts w:ascii="Arial" w:cs="Arial" w:eastAsia="Arial" w:hAnsi="Arial"/>
          <w:sz w:val="4"/>
          <w:szCs w:val="4"/>
        </w:rPr>
      </w:pPr>
      <w:r w:rsidDel="00000000" w:rsidR="00000000" w:rsidRPr="00000000">
        <w:rPr>
          <w:rtl w:val="0"/>
        </w:rPr>
      </w:r>
    </w:p>
    <w:tbl>
      <w:tblPr>
        <w:tblStyle w:val="Table28"/>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E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Insurance </w:t>
            </w:r>
          </w:p>
          <w:p w:rsidR="00000000" w:rsidDel="00000000" w:rsidP="00000000" w:rsidRDefault="00000000" w:rsidRPr="00000000" w14:paraId="000000E9">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if the Call Off Contract requires a higher level of insurance cover than the £1m default in Framework Agreement or the Buyer requires any additional insurances please specify the details below.</w:t>
            </w:r>
          </w:p>
          <w:p w:rsidR="00000000" w:rsidDel="00000000" w:rsidP="00000000" w:rsidRDefault="00000000" w:rsidRPr="00000000" w14:paraId="000000EA">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E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Third Party Public Liability Insurance (£) - £1million</w:t>
            </w:r>
          </w:p>
          <w:p w:rsidR="00000000" w:rsidDel="00000000" w:rsidP="00000000" w:rsidRDefault="00000000" w:rsidRPr="00000000" w14:paraId="000000E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Professional Indemnity Insurance (£) - £1million</w:t>
            </w:r>
          </w:p>
          <w:p w:rsidR="00000000" w:rsidDel="00000000" w:rsidP="00000000" w:rsidRDefault="00000000" w:rsidRPr="00000000" w14:paraId="000000E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UK Employer’s Liability Insurance (£) - £5million</w:t>
            </w:r>
          </w:p>
          <w:p w:rsidR="00000000" w:rsidDel="00000000" w:rsidP="00000000" w:rsidRDefault="00000000" w:rsidRPr="00000000" w14:paraId="000000F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F2">
      <w:pPr>
        <w:jc w:val="both"/>
        <w:rPr>
          <w:rFonts w:ascii="Arial" w:cs="Arial" w:eastAsia="Arial" w:hAnsi="Arial"/>
          <w:sz w:val="4"/>
          <w:szCs w:val="4"/>
        </w:rPr>
      </w:pPr>
      <w:r w:rsidDel="00000000" w:rsidR="00000000" w:rsidRPr="00000000">
        <w:rPr>
          <w:rtl w:val="0"/>
        </w:rPr>
      </w:r>
    </w:p>
    <w:tbl>
      <w:tblPr>
        <w:tblStyle w:val="Table29"/>
        <w:tblW w:w="9632.0" w:type="dxa"/>
        <w:jc w:val="left"/>
        <w:tblInd w:w="0.0" w:type="dxa"/>
        <w:tblLayout w:type="fixed"/>
        <w:tblLook w:val="0000"/>
      </w:tblPr>
      <w:tblGrid>
        <w:gridCol w:w="9632"/>
        <w:tblGridChange w:id="0">
          <w:tblGrid>
            <w:gridCol w:w="9632"/>
          </w:tblGrid>
        </w:tblGridChange>
      </w:tblGrid>
      <w:tr>
        <w:trPr>
          <w:cantSplit w:val="0"/>
          <w:trHeight w:val="119"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0F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Buyer Responsibilities  </w:t>
            </w:r>
          </w:p>
          <w:p w:rsidR="00000000" w:rsidDel="00000000" w:rsidP="00000000" w:rsidRDefault="00000000" w:rsidRPr="00000000" w14:paraId="000000F4">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list any applicable Buyer Responsibilities below. </w:t>
            </w:r>
          </w:p>
          <w:p w:rsidR="00000000" w:rsidDel="00000000" w:rsidP="00000000" w:rsidRDefault="00000000" w:rsidRPr="00000000" w14:paraId="000000F5">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F6">
            <w:pPr>
              <w:spacing w:after="12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Buyer shall</w:t>
            </w:r>
          </w:p>
          <w:p w:rsidR="00000000" w:rsidDel="00000000" w:rsidP="00000000" w:rsidRDefault="00000000" w:rsidRPr="00000000" w14:paraId="000000F7">
            <w:pPr>
              <w:numPr>
                <w:ilvl w:val="0"/>
                <w:numId w:val="20"/>
              </w:numPr>
              <w:pBdr>
                <w:top w:space="0" w:sz="0" w:val="nil"/>
                <w:left w:space="0" w:sz="0" w:val="nil"/>
                <w:bottom w:space="0" w:sz="0" w:val="nil"/>
                <w:right w:space="0" w:sz="0" w:val="nil"/>
                <w:between w:space="0" w:sz="0" w:val="nil"/>
              </w:pBdr>
              <w:spacing w:after="120" w:line="259" w:lineRule="auto"/>
              <w:ind w:left="714" w:hanging="357"/>
              <w:jc w:val="both"/>
              <w:rPr>
                <w:color w:val="000000"/>
                <w:sz w:val="22"/>
                <w:szCs w:val="22"/>
              </w:rPr>
            </w:pPr>
            <w:r w:rsidDel="00000000" w:rsidR="00000000" w:rsidRPr="00000000">
              <w:rPr>
                <w:rFonts w:ascii="Arial" w:cs="Arial" w:eastAsia="Arial" w:hAnsi="Arial"/>
                <w:color w:val="000000"/>
                <w:sz w:val="22"/>
                <w:szCs w:val="22"/>
                <w:rtl w:val="0"/>
              </w:rPr>
              <w:t xml:space="preserve">perform those obligations which are set out in the clauses of this Contract and the paragraphs of the schedules;</w:t>
            </w:r>
            <w:r w:rsidDel="00000000" w:rsidR="00000000" w:rsidRPr="00000000">
              <w:rPr>
                <w:rtl w:val="0"/>
              </w:rPr>
            </w:r>
          </w:p>
          <w:p w:rsidR="00000000" w:rsidDel="00000000" w:rsidP="00000000" w:rsidRDefault="00000000" w:rsidRPr="00000000" w14:paraId="000000F8">
            <w:pPr>
              <w:numPr>
                <w:ilvl w:val="0"/>
                <w:numId w:val="20"/>
              </w:numPr>
              <w:pBdr>
                <w:top w:space="0" w:sz="0" w:val="nil"/>
                <w:left w:space="0" w:sz="0" w:val="nil"/>
                <w:bottom w:space="0" w:sz="0" w:val="nil"/>
                <w:right w:space="0" w:sz="0" w:val="nil"/>
                <w:between w:space="0" w:sz="0" w:val="nil"/>
              </w:pBdr>
              <w:spacing w:after="120" w:line="259" w:lineRule="auto"/>
              <w:ind w:left="714" w:hanging="357"/>
              <w:jc w:val="both"/>
              <w:rPr>
                <w:color w:val="000000"/>
                <w:sz w:val="22"/>
                <w:szCs w:val="22"/>
              </w:rPr>
            </w:pPr>
            <w:r w:rsidDel="00000000" w:rsidR="00000000" w:rsidRPr="00000000">
              <w:rPr>
                <w:rFonts w:ascii="Arial" w:cs="Arial" w:eastAsia="Arial" w:hAnsi="Arial"/>
                <w:color w:val="000000"/>
                <w:sz w:val="22"/>
                <w:szCs w:val="22"/>
                <w:rtl w:val="0"/>
              </w:rPr>
              <w:t xml:space="preserve">make available the software and procure the supply of the items of hardware and associated services which are necessary to enable the Supplier to perform the Services set out is the Contract. Unless otherwise agreed, the Buyer shall retain ownership of and the Supplier shall retain risk in the assets;</w:t>
            </w:r>
            <w:r w:rsidDel="00000000" w:rsidR="00000000" w:rsidRPr="00000000">
              <w:rPr>
                <w:rtl w:val="0"/>
              </w:rPr>
            </w:r>
          </w:p>
          <w:p w:rsidR="00000000" w:rsidDel="00000000" w:rsidP="00000000" w:rsidRDefault="00000000" w:rsidRPr="00000000" w14:paraId="000000F9">
            <w:pPr>
              <w:numPr>
                <w:ilvl w:val="0"/>
                <w:numId w:val="20"/>
              </w:numPr>
              <w:pBdr>
                <w:top w:space="0" w:sz="0" w:val="nil"/>
                <w:left w:space="0" w:sz="0" w:val="nil"/>
                <w:bottom w:space="0" w:sz="0" w:val="nil"/>
                <w:right w:space="0" w:sz="0" w:val="nil"/>
                <w:between w:space="0" w:sz="0" w:val="nil"/>
              </w:pBdr>
              <w:spacing w:after="120" w:line="259" w:lineRule="auto"/>
              <w:ind w:left="714" w:hanging="357"/>
              <w:jc w:val="both"/>
              <w:rPr>
                <w:color w:val="000000"/>
              </w:rPr>
            </w:pPr>
            <w:r w:rsidDel="00000000" w:rsidR="00000000" w:rsidRPr="00000000">
              <w:rPr>
                <w:rFonts w:ascii="Arial" w:cs="Arial" w:eastAsia="Arial" w:hAnsi="Arial"/>
                <w:color w:val="000000"/>
                <w:sz w:val="22"/>
                <w:szCs w:val="22"/>
                <w:rtl w:val="0"/>
              </w:rPr>
              <w:t xml:space="preserve">use its reasonable endeavours to provide the Supplier with access to appropriate members of the Buyer’s staff, as such access is reasonably requested by the Supplier in order for the Supplier to discharge its obligations throughout the Term;</w:t>
            </w:r>
            <w:r w:rsidDel="00000000" w:rsidR="00000000" w:rsidRPr="00000000">
              <w:rPr>
                <w:rtl w:val="0"/>
              </w:rPr>
            </w:r>
          </w:p>
          <w:p w:rsidR="00000000" w:rsidDel="00000000" w:rsidP="00000000" w:rsidRDefault="00000000" w:rsidRPr="00000000" w14:paraId="000000FA">
            <w:pPr>
              <w:numPr>
                <w:ilvl w:val="0"/>
                <w:numId w:val="20"/>
              </w:numPr>
              <w:pBdr>
                <w:top w:space="0" w:sz="0" w:val="nil"/>
                <w:left w:space="0" w:sz="0" w:val="nil"/>
                <w:bottom w:space="0" w:sz="0" w:val="nil"/>
                <w:right w:space="0" w:sz="0" w:val="nil"/>
                <w:between w:space="0" w:sz="0" w:val="nil"/>
              </w:pBdr>
              <w:spacing w:after="120" w:line="257" w:lineRule="auto"/>
              <w:ind w:left="714" w:hanging="357"/>
              <w:jc w:val="both"/>
              <w:rPr/>
            </w:pPr>
            <w:r w:rsidDel="00000000" w:rsidR="00000000" w:rsidRPr="00000000">
              <w:rPr>
                <w:rFonts w:ascii="Arial" w:cs="Arial" w:eastAsia="Arial" w:hAnsi="Arial"/>
                <w:color w:val="000000"/>
                <w:sz w:val="22"/>
                <w:szCs w:val="22"/>
                <w:rtl w:val="0"/>
              </w:rPr>
              <w:t xml:space="preserve">ensure that all project risks, assumptions, issues and dependencies including 3rd party supplier and product vendor dependencies have been addressed within planned timelines;</w:t>
            </w:r>
            <w:r w:rsidDel="00000000" w:rsidR="00000000" w:rsidRPr="00000000">
              <w:rPr>
                <w:rtl w:val="0"/>
              </w:rPr>
            </w:r>
          </w:p>
          <w:p w:rsidR="00000000" w:rsidDel="00000000" w:rsidP="00000000" w:rsidRDefault="00000000" w:rsidRPr="00000000" w14:paraId="000000FB">
            <w:pPr>
              <w:numPr>
                <w:ilvl w:val="0"/>
                <w:numId w:val="20"/>
              </w:numPr>
              <w:pBdr>
                <w:top w:space="0" w:sz="0" w:val="nil"/>
                <w:left w:space="0" w:sz="0" w:val="nil"/>
                <w:bottom w:space="0" w:sz="0" w:val="nil"/>
                <w:right w:space="0" w:sz="0" w:val="nil"/>
                <w:between w:space="0" w:sz="0" w:val="nil"/>
              </w:pBdr>
              <w:spacing w:after="120" w:line="257" w:lineRule="auto"/>
              <w:ind w:left="714" w:hanging="357"/>
              <w:jc w:val="both"/>
              <w:rPr>
                <w:color w:val="000000"/>
              </w:rPr>
            </w:pPr>
            <w:r w:rsidDel="00000000" w:rsidR="00000000" w:rsidRPr="00000000">
              <w:rPr>
                <w:rFonts w:ascii="Arial" w:cs="Arial" w:eastAsia="Arial" w:hAnsi="Arial"/>
                <w:color w:val="000000"/>
                <w:sz w:val="22"/>
                <w:szCs w:val="22"/>
                <w:rtl w:val="0"/>
              </w:rPr>
              <w:t xml:space="preserve">provide sufficient and suitably qualified staff to fulfil the Buyer’s roles and duties under this Contract, in particular to work with the Supplier to:</w:t>
            </w:r>
            <w:r w:rsidDel="00000000" w:rsidR="00000000" w:rsidRPr="00000000">
              <w:rPr>
                <w:rtl w:val="0"/>
              </w:rPr>
            </w:r>
          </w:p>
          <w:p w:rsidR="00000000" w:rsidDel="00000000" w:rsidP="00000000" w:rsidRDefault="00000000" w:rsidRPr="00000000" w14:paraId="000000FC">
            <w:pPr>
              <w:numPr>
                <w:ilvl w:val="1"/>
                <w:numId w:val="20"/>
              </w:numPr>
              <w:pBdr>
                <w:top w:space="0" w:sz="0" w:val="nil"/>
                <w:left w:space="0" w:sz="0" w:val="nil"/>
                <w:bottom w:space="0" w:sz="0" w:val="nil"/>
                <w:right w:space="0" w:sz="0" w:val="nil"/>
                <w:between w:space="0" w:sz="0" w:val="nil"/>
              </w:pBdr>
              <w:spacing w:after="120" w:line="257"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agree the scope of each sprint;</w:t>
            </w:r>
            <w:r w:rsidDel="00000000" w:rsidR="00000000" w:rsidRPr="00000000">
              <w:rPr>
                <w:rtl w:val="0"/>
              </w:rPr>
            </w:r>
          </w:p>
          <w:p w:rsidR="00000000" w:rsidDel="00000000" w:rsidP="00000000" w:rsidRDefault="00000000" w:rsidRPr="00000000" w14:paraId="000000FD">
            <w:pPr>
              <w:numPr>
                <w:ilvl w:val="1"/>
                <w:numId w:val="20"/>
              </w:numPr>
              <w:pBdr>
                <w:top w:space="0" w:sz="0" w:val="nil"/>
                <w:left w:space="0" w:sz="0" w:val="nil"/>
                <w:bottom w:space="0" w:sz="0" w:val="nil"/>
                <w:right w:space="0" w:sz="0" w:val="nil"/>
                <w:between w:space="0" w:sz="0" w:val="nil"/>
              </w:pBdr>
              <w:spacing w:after="120" w:lineRule="auto"/>
              <w:ind w:left="1434" w:hanging="357"/>
              <w:rPr>
                <w:color w:val="000000"/>
              </w:rPr>
            </w:pPr>
            <w:r w:rsidDel="00000000" w:rsidR="00000000" w:rsidRPr="00000000">
              <w:rPr>
                <w:rFonts w:ascii="Arial" w:cs="Arial" w:eastAsia="Arial" w:hAnsi="Arial"/>
                <w:color w:val="000000"/>
                <w:sz w:val="22"/>
                <w:szCs w:val="22"/>
                <w:rtl w:val="0"/>
              </w:rPr>
              <w:t xml:space="preserve">agree and sign off agreed deliverables in respect of the acceptance criteria in good time such that the sign off does not impact deployment;</w:t>
            </w:r>
            <w:r w:rsidDel="00000000" w:rsidR="00000000" w:rsidRPr="00000000">
              <w:rPr>
                <w:rtl w:val="0"/>
              </w:rPr>
            </w:r>
          </w:p>
          <w:p w:rsidR="00000000" w:rsidDel="00000000" w:rsidP="00000000" w:rsidRDefault="00000000" w:rsidRPr="00000000" w14:paraId="000000FE">
            <w:pPr>
              <w:numPr>
                <w:ilvl w:val="0"/>
                <w:numId w:val="20"/>
              </w:numPr>
              <w:pBdr>
                <w:top w:space="0" w:sz="0" w:val="nil"/>
                <w:left w:space="0" w:sz="0" w:val="nil"/>
                <w:bottom w:space="0" w:sz="0" w:val="nil"/>
                <w:right w:space="0" w:sz="0" w:val="nil"/>
                <w:between w:space="0" w:sz="0" w:val="nil"/>
              </w:pBdr>
              <w:spacing w:after="120" w:lineRule="auto"/>
              <w:ind w:left="714" w:hanging="357"/>
              <w:rPr>
                <w:color w:val="000000"/>
                <w:sz w:val="22"/>
                <w:szCs w:val="22"/>
              </w:rPr>
            </w:pPr>
            <w:r w:rsidDel="00000000" w:rsidR="00000000" w:rsidRPr="00000000">
              <w:rPr>
                <w:rFonts w:ascii="Arial" w:cs="Arial" w:eastAsia="Arial" w:hAnsi="Arial"/>
                <w:color w:val="000000"/>
                <w:sz w:val="22"/>
                <w:szCs w:val="22"/>
                <w:rtl w:val="0"/>
              </w:rPr>
              <w:t xml:space="preserve">use its reasonable endeavours to provide such documentation, data and/or other information that the Supplier reasonably requests that is necessary to perform its obligations under the terms of this Contract provided that such documentation, data and/or information is available to the Buyer and is authorised for release by the Buyer.</w:t>
            </w:r>
            <w:r w:rsidDel="00000000" w:rsidR="00000000" w:rsidRPr="00000000">
              <w:rPr>
                <w:rtl w:val="0"/>
              </w:rPr>
            </w:r>
          </w:p>
          <w:p w:rsidR="00000000" w:rsidDel="00000000" w:rsidP="00000000" w:rsidRDefault="00000000" w:rsidRPr="00000000" w14:paraId="000000FF">
            <w:pPr>
              <w:numPr>
                <w:ilvl w:val="0"/>
                <w:numId w:val="20"/>
              </w:numPr>
              <w:pBdr>
                <w:top w:space="0" w:sz="0" w:val="nil"/>
                <w:left w:space="0" w:sz="0" w:val="nil"/>
                <w:bottom w:space="0" w:sz="0" w:val="nil"/>
                <w:right w:space="0" w:sz="0" w:val="nil"/>
                <w:between w:space="0" w:sz="0" w:val="nil"/>
              </w:pBdr>
              <w:spacing w:after="120" w:lineRule="auto"/>
              <w:ind w:left="714" w:hanging="357"/>
              <w:rPr>
                <w:color w:val="000000"/>
                <w:sz w:val="22"/>
                <w:szCs w:val="22"/>
              </w:rPr>
            </w:pPr>
            <w:r w:rsidDel="00000000" w:rsidR="00000000" w:rsidRPr="00000000">
              <w:rPr>
                <w:rFonts w:ascii="Arial" w:cs="Arial" w:eastAsia="Arial" w:hAnsi="Arial"/>
                <w:color w:val="000000"/>
                <w:sz w:val="22"/>
                <w:szCs w:val="22"/>
                <w:rtl w:val="0"/>
              </w:rPr>
              <w:t xml:space="preserve">procure for the Supplier such agreed access and use of the Buyer’s premises, facilities, including relevant ICT systems as is reasonably required for the Supplier to comply with its obligations under this Contract, such access to be provided during the Buyer's normal working hours on each Working Day or otherwise as agreed by the Buyer (such agreement not to be unreasonably withheld or delayed).</w:t>
            </w:r>
            <w:r w:rsidDel="00000000" w:rsidR="00000000" w:rsidRPr="00000000">
              <w:rPr>
                <w:rtl w:val="0"/>
              </w:rPr>
            </w:r>
          </w:p>
        </w:tc>
      </w:tr>
      <w:tr>
        <w:trPr>
          <w:cantSplit w:val="0"/>
          <w:trHeight w:val="119"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00">
            <w:pPr>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01">
      <w:pPr>
        <w:jc w:val="both"/>
        <w:rPr>
          <w:rFonts w:ascii="Arial" w:cs="Arial" w:eastAsia="Arial" w:hAnsi="Arial"/>
          <w:sz w:val="4"/>
          <w:szCs w:val="4"/>
        </w:rPr>
      </w:pPr>
      <w:r w:rsidDel="00000000" w:rsidR="00000000" w:rsidRPr="00000000">
        <w:rPr>
          <w:rtl w:val="0"/>
        </w:rPr>
      </w:r>
    </w:p>
    <w:tbl>
      <w:tblPr>
        <w:tblStyle w:val="Table30"/>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0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Goods</w:t>
            </w:r>
            <w:r w:rsidDel="00000000" w:rsidR="00000000" w:rsidRPr="00000000">
              <w:rPr>
                <w:rtl w:val="0"/>
              </w:rPr>
            </w:r>
          </w:p>
          <w:p w:rsidR="00000000" w:rsidDel="00000000" w:rsidP="00000000" w:rsidRDefault="00000000" w:rsidRPr="00000000" w14:paraId="0000010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Not Applicable</w:t>
            </w:r>
          </w:p>
        </w:tc>
      </w:tr>
    </w:tbl>
    <w:p w:rsidR="00000000" w:rsidDel="00000000" w:rsidP="00000000" w:rsidRDefault="00000000" w:rsidRPr="00000000" w14:paraId="00000105">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106">
      <w:pPr>
        <w:jc w:val="both"/>
        <w:rPr>
          <w:rFonts w:ascii="Arial" w:cs="Arial" w:eastAsia="Arial" w:hAnsi="Arial"/>
          <w:sz w:val="4"/>
          <w:szCs w:val="4"/>
        </w:rPr>
      </w:pPr>
      <w:r w:rsidDel="00000000" w:rsidR="00000000" w:rsidRPr="00000000">
        <w:rPr>
          <w:rtl w:val="0"/>
        </w:rPr>
      </w:r>
    </w:p>
    <w:tbl>
      <w:tblPr>
        <w:tblStyle w:val="Table31"/>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0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Governance – Option Part A or Part B</w:t>
            </w:r>
          </w:p>
          <w:p w:rsidR="00000000" w:rsidDel="00000000" w:rsidP="00000000" w:rsidRDefault="00000000" w:rsidRPr="00000000" w14:paraId="00000108">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The Call-Off Terms has two options in respect of governance. Part A is the short form option and Part B is the long form option. The short form option should only be used where there is limited project governance required during the Contract Period. </w:t>
            </w:r>
          </w:p>
          <w:p w:rsidR="00000000" w:rsidDel="00000000" w:rsidP="00000000" w:rsidRDefault="00000000" w:rsidRPr="00000000" w14:paraId="00000109">
            <w:pPr>
              <w:jc w:val="both"/>
              <w:rPr>
                <w:rFonts w:ascii="Arial" w:cs="Arial" w:eastAsia="Arial" w:hAnsi="Arial"/>
                <w:i w:val="1"/>
                <w:sz w:val="18"/>
                <w:szCs w:val="18"/>
              </w:rPr>
            </w:pPr>
            <w:r w:rsidDel="00000000" w:rsidR="00000000" w:rsidRPr="00000000">
              <w:rPr>
                <w:rtl w:val="0"/>
              </w:rPr>
            </w:r>
          </w:p>
          <w:tbl>
            <w:tblPr>
              <w:tblStyle w:val="Table32"/>
              <w:tblW w:w="9241.0" w:type="dxa"/>
              <w:jc w:val="left"/>
              <w:tblLayout w:type="fixed"/>
              <w:tblLook w:val="0000"/>
            </w:tblPr>
            <w:tblGrid>
              <w:gridCol w:w="6122"/>
              <w:gridCol w:w="3119"/>
              <w:tblGridChange w:id="0">
                <w:tblGrid>
                  <w:gridCol w:w="6122"/>
                  <w:gridCol w:w="31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0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Governance Schedule</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0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Tick as applicable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 A – Short Form Governance Schedule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D">
                  <w:pPr>
                    <w:jc w:val="center"/>
                    <w:rPr>
                      <w:rFonts w:ascii="Quattrocento Sans" w:cs="Quattrocento Sans" w:eastAsia="Quattrocento Sans" w:hAnsi="Quattrocento Sans"/>
                      <w:color w:val="000000"/>
                    </w:rPr>
                  </w:pPr>
                  <w:r w:rsidDel="00000000" w:rsidR="00000000" w:rsidRPr="00000000">
                    <w:rPr>
                      <w:rFonts w:ascii="Arimo" w:cs="Arimo" w:eastAsia="Arimo" w:hAnsi="Arimo"/>
                      <w:color w:val="000000"/>
                      <w:sz w:val="18"/>
                      <w:szCs w:val="18"/>
                      <w:rtl w:val="0"/>
                    </w:rPr>
                    <w:t xml:space="preserve">☑☐</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 B – Long Form Governance Schedule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F">
                  <w:pPr>
                    <w:jc w:val="center"/>
                    <w:rPr>
                      <w:rFonts w:ascii="Noto Sans Symbols" w:cs="Noto Sans Symbols" w:eastAsia="Noto Sans Symbols" w:hAnsi="Noto Sans Symbols"/>
                      <w:color w:val="000000"/>
                      <w:sz w:val="18"/>
                      <w:szCs w:val="18"/>
                    </w:rPr>
                  </w:pPr>
                  <w:r w:rsidDel="00000000" w:rsidR="00000000" w:rsidRPr="00000000">
                    <w:rPr>
                      <w:rtl w:val="0"/>
                    </w:rPr>
                  </w:r>
                </w:p>
              </w:tc>
            </w:tr>
          </w:tbl>
          <w:p w:rsidR="00000000" w:rsidDel="00000000" w:rsidP="00000000" w:rsidRDefault="00000000" w:rsidRPr="00000000" w14:paraId="00000110">
            <w:pPr>
              <w:jc w:val="both"/>
              <w:rPr>
                <w:rFonts w:ascii="Arial" w:cs="Arial" w:eastAsia="Arial" w:hAnsi="Arial"/>
                <w:i w:val="1"/>
                <w:sz w:val="18"/>
                <w:szCs w:val="18"/>
                <w:highlight w:val="green"/>
              </w:rPr>
            </w:pPr>
            <w:r w:rsidDel="00000000" w:rsidR="00000000" w:rsidRPr="00000000">
              <w:rPr>
                <w:rtl w:val="0"/>
              </w:rPr>
            </w:r>
          </w:p>
          <w:p w:rsidR="00000000" w:rsidDel="00000000" w:rsidP="00000000" w:rsidRDefault="00000000" w:rsidRPr="00000000" w14:paraId="0000011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Part selected above shall apply this Contract. </w:t>
            </w:r>
          </w:p>
        </w:tc>
      </w:tr>
    </w:tbl>
    <w:p w:rsidR="00000000" w:rsidDel="00000000" w:rsidP="00000000" w:rsidRDefault="00000000" w:rsidRPr="00000000" w14:paraId="00000112">
      <w:pPr>
        <w:jc w:val="both"/>
        <w:rPr>
          <w:rFonts w:ascii="Arial" w:cs="Arial" w:eastAsia="Arial" w:hAnsi="Arial"/>
          <w:sz w:val="4"/>
          <w:szCs w:val="4"/>
          <w:highlight w:val="green"/>
        </w:rPr>
      </w:pPr>
      <w:r w:rsidDel="00000000" w:rsidR="00000000" w:rsidRPr="00000000">
        <w:rPr>
          <w:rtl w:val="0"/>
        </w:rPr>
      </w:r>
    </w:p>
    <w:p w:rsidR="00000000" w:rsidDel="00000000" w:rsidP="00000000" w:rsidRDefault="00000000" w:rsidRPr="00000000" w14:paraId="00000113">
      <w:pPr>
        <w:jc w:val="both"/>
        <w:rPr>
          <w:rFonts w:ascii="Arial" w:cs="Arial" w:eastAsia="Arial" w:hAnsi="Arial"/>
          <w:sz w:val="4"/>
          <w:szCs w:val="4"/>
          <w:highlight w:val="green"/>
        </w:rPr>
      </w:pPr>
      <w:r w:rsidDel="00000000" w:rsidR="00000000" w:rsidRPr="00000000">
        <w:rPr>
          <w:rtl w:val="0"/>
        </w:rPr>
      </w:r>
    </w:p>
    <w:tbl>
      <w:tblPr>
        <w:tblStyle w:val="Table33"/>
        <w:tblW w:w="9632.0" w:type="dxa"/>
        <w:jc w:val="left"/>
        <w:tblInd w:w="0.0" w:type="dxa"/>
        <w:tblLayout w:type="fixed"/>
        <w:tblLook w:val="0000"/>
      </w:tblPr>
      <w:tblGrid>
        <w:gridCol w:w="9632"/>
        <w:tblGridChange w:id="0">
          <w:tblGrid>
            <w:gridCol w:w="9632"/>
          </w:tblGrid>
        </w:tblGridChange>
      </w:tblGrid>
      <w:tr>
        <w:trPr>
          <w:cantSplit w:val="0"/>
          <w:trHeight w:val="2669"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1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Change Control Procedure – Option Part A or Part B</w:t>
            </w:r>
          </w:p>
          <w:p w:rsidR="00000000" w:rsidDel="00000000" w:rsidP="00000000" w:rsidRDefault="00000000" w:rsidRPr="00000000" w14:paraId="00000115">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The Call-Off Terms has two options in respect of change control. Part A is the short form option and Part B is the long form option. The short form option should only be used where there is no requirement to include a complex change control procedure where operational and fast track changes will not be required.  </w:t>
            </w:r>
          </w:p>
          <w:p w:rsidR="00000000" w:rsidDel="00000000" w:rsidP="00000000" w:rsidRDefault="00000000" w:rsidRPr="00000000" w14:paraId="00000116">
            <w:pPr>
              <w:jc w:val="both"/>
              <w:rPr>
                <w:rFonts w:ascii="Arial" w:cs="Arial" w:eastAsia="Arial" w:hAnsi="Arial"/>
                <w:i w:val="1"/>
                <w:sz w:val="18"/>
                <w:szCs w:val="18"/>
                <w:highlight w:val="green"/>
              </w:rPr>
            </w:pPr>
            <w:r w:rsidDel="00000000" w:rsidR="00000000" w:rsidRPr="00000000">
              <w:rPr>
                <w:rtl w:val="0"/>
              </w:rPr>
            </w:r>
          </w:p>
          <w:tbl>
            <w:tblPr>
              <w:tblStyle w:val="Table34"/>
              <w:tblW w:w="9241.0" w:type="dxa"/>
              <w:jc w:val="left"/>
              <w:tblLayout w:type="fixed"/>
              <w:tblLook w:val="0000"/>
            </w:tblPr>
            <w:tblGrid>
              <w:gridCol w:w="6122"/>
              <w:gridCol w:w="3119"/>
              <w:tblGridChange w:id="0">
                <w:tblGrid>
                  <w:gridCol w:w="6122"/>
                  <w:gridCol w:w="31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1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Change Control Schedule</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1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Tick as applicable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 A – Short Form Change Control Schedule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A">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 B – Long Form Change Control Schedule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C">
                  <w:pPr>
                    <w:jc w:val="center"/>
                    <w:rPr/>
                  </w:pP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tc>
            </w:tr>
          </w:tbl>
          <w:p w:rsidR="00000000" w:rsidDel="00000000" w:rsidP="00000000" w:rsidRDefault="00000000" w:rsidRPr="00000000" w14:paraId="0000011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Part selected above shall apply this Contract. Where Part B is selected, the following information shall be incorporated into Part B of Schedule 5 (Change Control Procedure):</w:t>
            </w:r>
          </w:p>
          <w:p w:rsidR="00000000" w:rsidDel="00000000" w:rsidP="00000000" w:rsidRDefault="00000000" w:rsidRPr="00000000" w14:paraId="0000011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0">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rFonts w:ascii="Arial" w:cs="Arial" w:eastAsia="Arial" w:hAnsi="Arial"/>
                <w:color w:val="000000"/>
                <w:sz w:val="22"/>
                <w:szCs w:val="22"/>
                <w:rtl w:val="0"/>
              </w:rPr>
              <w:t xml:space="preserve">for the purpose of Paragraph 3.1.2 (a), the figure shall be £5,000.00 in aggregate in any one calendar month; and </w:t>
            </w:r>
            <w:r w:rsidDel="00000000" w:rsidR="00000000" w:rsidRPr="00000000">
              <w:rPr>
                <w:rtl w:val="0"/>
              </w:rPr>
            </w:r>
          </w:p>
          <w:p w:rsidR="00000000" w:rsidDel="00000000" w:rsidP="00000000" w:rsidRDefault="00000000" w:rsidRPr="00000000" w14:paraId="00000121">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rFonts w:ascii="Arial" w:cs="Arial" w:eastAsia="Arial" w:hAnsi="Arial"/>
                <w:color w:val="000000"/>
                <w:sz w:val="22"/>
                <w:szCs w:val="22"/>
                <w:rtl w:val="0"/>
              </w:rPr>
              <w:t xml:space="preserve">for the purpose of Paragraph 8.2.2, the figure shall be £50,000.00.</w:t>
            </w:r>
            <w:r w:rsidDel="00000000" w:rsidR="00000000" w:rsidRPr="00000000">
              <w:rPr>
                <w:rtl w:val="0"/>
              </w:rPr>
            </w:r>
          </w:p>
        </w:tc>
      </w:tr>
    </w:tbl>
    <w:p w:rsidR="00000000" w:rsidDel="00000000" w:rsidP="00000000" w:rsidRDefault="00000000" w:rsidRPr="00000000" w14:paraId="00000122">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123">
      <w:pPr>
        <w:tabs>
          <w:tab w:val="left" w:pos="851"/>
        </w:tabs>
        <w:rPr>
          <w:rFonts w:ascii="Arial" w:cs="Arial" w:eastAsia="Arial" w:hAnsi="Arial"/>
          <w:sz w:val="4"/>
          <w:szCs w:val="4"/>
        </w:rPr>
      </w:pPr>
      <w:r w:rsidDel="00000000" w:rsidR="00000000" w:rsidRPr="00000000">
        <w:rPr>
          <w:rtl w:val="0"/>
        </w:rPr>
      </w:r>
    </w:p>
    <w:p w:rsidR="00000000" w:rsidDel="00000000" w:rsidP="00000000" w:rsidRDefault="00000000" w:rsidRPr="00000000" w14:paraId="00000124">
      <w:pPr>
        <w:tabs>
          <w:tab w:val="left" w:pos="851"/>
        </w:tabs>
        <w:rPr>
          <w:rFonts w:ascii="Arial" w:cs="Arial" w:eastAsia="Arial" w:hAnsi="Arial"/>
          <w:sz w:val="4"/>
          <w:szCs w:val="4"/>
        </w:rPr>
      </w:pPr>
      <w:r w:rsidDel="00000000" w:rsidR="00000000" w:rsidRPr="00000000">
        <w:rPr>
          <w:rtl w:val="0"/>
        </w:rPr>
      </w:r>
    </w:p>
    <w:p w:rsidR="00000000" w:rsidDel="00000000" w:rsidP="00000000" w:rsidRDefault="00000000" w:rsidRPr="00000000" w14:paraId="00000125">
      <w:pPr>
        <w:tabs>
          <w:tab w:val="left" w:pos="851"/>
        </w:tabs>
        <w:rPr>
          <w:rFonts w:ascii="Arial" w:cs="Arial" w:eastAsia="Arial" w:hAnsi="Arial"/>
          <w:sz w:val="4"/>
          <w:szCs w:val="4"/>
        </w:rPr>
      </w:pPr>
      <w:r w:rsidDel="00000000" w:rsidR="00000000" w:rsidRPr="00000000">
        <w:rPr>
          <w:rtl w:val="0"/>
        </w:rPr>
      </w:r>
    </w:p>
    <w:p w:rsidR="00000000" w:rsidDel="00000000" w:rsidP="00000000" w:rsidRDefault="00000000" w:rsidRPr="00000000" w14:paraId="00000126">
      <w:pPr>
        <w:tabs>
          <w:tab w:val="left" w:pos="851"/>
        </w:tabs>
        <w:rPr>
          <w:rFonts w:ascii="Arial" w:cs="Arial" w:eastAsia="Arial" w:hAnsi="Arial"/>
          <w:sz w:val="4"/>
          <w:szCs w:val="4"/>
        </w:rPr>
      </w:pPr>
      <w:r w:rsidDel="00000000" w:rsidR="00000000" w:rsidRPr="00000000">
        <w:rPr>
          <w:rtl w:val="0"/>
        </w:rPr>
      </w:r>
    </w:p>
    <w:p w:rsidR="00000000" w:rsidDel="00000000" w:rsidP="00000000" w:rsidRDefault="00000000" w:rsidRPr="00000000" w14:paraId="00000127">
      <w:pPr>
        <w:rPr>
          <w:rFonts w:ascii="Arial" w:cs="Arial" w:eastAsia="Arial" w:hAnsi="Arial"/>
          <w:b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8">
      <w:pPr>
        <w:tabs>
          <w:tab w:val="left" w:pos="851"/>
        </w:tabs>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Section C</w:t>
      </w:r>
    </w:p>
    <w:p w:rsidR="00000000" w:rsidDel="00000000" w:rsidP="00000000" w:rsidRDefault="00000000" w:rsidRPr="00000000" w14:paraId="00000129">
      <w:pPr>
        <w:tabs>
          <w:tab w:val="left" w:pos="851"/>
        </w:tabs>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12A">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A - Additional and Alternative Buyer Terms</w:t>
      </w:r>
    </w:p>
    <w:p w:rsidR="00000000" w:rsidDel="00000000" w:rsidP="00000000" w:rsidRDefault="00000000" w:rsidRPr="00000000" w14:paraId="0000012B">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12C">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12D">
      <w:pPr>
        <w:rPr>
          <w:rFonts w:ascii="Arial" w:cs="Arial" w:eastAsia="Arial" w:hAnsi="Arial"/>
          <w:sz w:val="4"/>
          <w:szCs w:val="4"/>
        </w:rPr>
      </w:pPr>
      <w:r w:rsidDel="00000000" w:rsidR="00000000" w:rsidRPr="00000000">
        <w:rPr>
          <w:rtl w:val="0"/>
        </w:rPr>
      </w:r>
    </w:p>
    <w:tbl>
      <w:tblPr>
        <w:tblStyle w:val="Table35"/>
        <w:tblW w:w="9622.0" w:type="dxa"/>
        <w:jc w:val="left"/>
        <w:tblInd w:w="0.0" w:type="dxa"/>
        <w:tblLayout w:type="fixed"/>
        <w:tblLook w:val="0000"/>
      </w:tblPr>
      <w:tblGrid>
        <w:gridCol w:w="9622"/>
        <w:tblGridChange w:id="0">
          <w:tblGrid>
            <w:gridCol w:w="9622"/>
          </w:tblGrid>
        </w:tblGridChange>
      </w:tblGrid>
      <w:tr>
        <w:trPr>
          <w:cantSplit w:val="0"/>
          <w:trHeight w:val="322"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2E">
            <w:pPr>
              <w:jc w:val="both"/>
              <w:rPr/>
            </w:pPr>
            <w:bookmarkStart w:colFirst="0" w:colLast="0" w:name="_3znysh7" w:id="3"/>
            <w:bookmarkEnd w:id="3"/>
            <w:r w:rsidDel="00000000" w:rsidR="00000000" w:rsidRPr="00000000">
              <w:rPr>
                <w:rFonts w:ascii="Arial" w:cs="Arial" w:eastAsia="Arial" w:hAnsi="Arial"/>
                <w:b w:val="1"/>
                <w:sz w:val="22"/>
                <w:szCs w:val="22"/>
                <w:rtl w:val="0"/>
              </w:rPr>
              <w:t xml:space="preserve">Additional Schedules and Clauses </w:t>
            </w:r>
            <w:r w:rsidDel="00000000" w:rsidR="00000000" w:rsidRPr="00000000">
              <w:rPr>
                <w:rFonts w:ascii="Arial" w:cs="Arial" w:eastAsia="Arial" w:hAnsi="Arial"/>
                <w:i w:val="1"/>
                <w:sz w:val="18"/>
                <w:szCs w:val="18"/>
                <w:rtl w:val="0"/>
              </w:rPr>
              <w:t xml:space="preserve">(see Annex 3 of Framework Schedule 4)</w:t>
            </w:r>
            <w:r w:rsidDel="00000000" w:rsidR="00000000" w:rsidRPr="00000000">
              <w:rPr>
                <w:rtl w:val="0"/>
              </w:rPr>
            </w:r>
          </w:p>
          <w:p w:rsidR="00000000" w:rsidDel="00000000" w:rsidP="00000000" w:rsidRDefault="00000000" w:rsidRPr="00000000" w14:paraId="0000012F">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This Annex can be found on the RM6100 CCS webpage. The document is titled RM6100 Additional and Alternative Terms and Conditions Lots 2, 3 and 5.</w:t>
            </w:r>
          </w:p>
          <w:p w:rsidR="00000000" w:rsidDel="00000000" w:rsidP="00000000" w:rsidRDefault="00000000" w:rsidRPr="00000000" w14:paraId="00000130">
            <w:pP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3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A – Additional Schedules</w:t>
            </w:r>
          </w:p>
          <w:p w:rsidR="00000000" w:rsidDel="00000000" w:rsidP="00000000" w:rsidRDefault="00000000" w:rsidRPr="00000000" w14:paraId="00000132">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Tick any applicable boxes below</w:t>
            </w:r>
          </w:p>
          <w:p w:rsidR="00000000" w:rsidDel="00000000" w:rsidP="00000000" w:rsidRDefault="00000000" w:rsidRPr="00000000" w14:paraId="00000133">
            <w:pPr>
              <w:jc w:val="center"/>
              <w:rPr>
                <w:rFonts w:ascii="Arial" w:cs="Arial" w:eastAsia="Arial" w:hAnsi="Arial"/>
                <w:b w:val="1"/>
                <w:sz w:val="18"/>
                <w:szCs w:val="18"/>
              </w:rPr>
            </w:pPr>
            <w:r w:rsidDel="00000000" w:rsidR="00000000" w:rsidRPr="00000000">
              <w:rPr>
                <w:rtl w:val="0"/>
              </w:rPr>
            </w:r>
          </w:p>
          <w:tbl>
            <w:tblPr>
              <w:tblStyle w:val="Table36"/>
              <w:tblW w:w="9099.0" w:type="dxa"/>
              <w:jc w:val="left"/>
              <w:tblLayout w:type="fixed"/>
              <w:tblLook w:val="0000"/>
            </w:tblPr>
            <w:tblGrid>
              <w:gridCol w:w="5981"/>
              <w:gridCol w:w="3118"/>
              <w:tblGridChange w:id="0">
                <w:tblGrid>
                  <w:gridCol w:w="5981"/>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3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Schedules</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3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Tick as applicable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S1: Implementation Plan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7">
                  <w:pPr>
                    <w:jc w:val="center"/>
                    <w:rPr/>
                  </w:pP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S2: Testing Procedures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9">
                  <w:pPr>
                    <w:jc w:val="center"/>
                    <w:rPr/>
                  </w:pP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S3: Security Requirements (either Part A or Part B)</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B">
                  <w:pPr>
                    <w:jc w:val="center"/>
                    <w:rPr/>
                  </w:pPr>
                  <w:r w:rsidDel="00000000" w:rsidR="00000000" w:rsidRPr="00000000">
                    <w:rPr>
                      <w:rFonts w:ascii="Arial" w:cs="Arial" w:eastAsia="Arial" w:hAnsi="Arial"/>
                      <w:sz w:val="22"/>
                      <w:szCs w:val="22"/>
                      <w:rtl w:val="0"/>
                    </w:rPr>
                    <w:t xml:space="preserve">Part A</w:t>
                  </w:r>
                  <w:r w:rsidDel="00000000" w:rsidR="00000000" w:rsidRPr="00000000">
                    <w:rPr>
                      <w:rFonts w:ascii="MS Gothic" w:cs="MS Gothic" w:eastAsia="MS Gothic" w:hAnsi="MS Gothic"/>
                      <w:sz w:val="22"/>
                      <w:szCs w:val="22"/>
                      <w:rtl w:val="0"/>
                    </w:rPr>
                    <w:t xml:space="preserve"> </w:t>
                  </w:r>
                  <w:r w:rsidDel="00000000" w:rsidR="00000000" w:rsidRPr="00000000">
                    <w:rPr>
                      <w:rFonts w:ascii="Arimo" w:cs="Arimo" w:eastAsia="Arimo" w:hAnsi="Arimo"/>
                      <w:color w:val="000000"/>
                      <w:sz w:val="18"/>
                      <w:szCs w:val="18"/>
                      <w:rtl w:val="0"/>
                    </w:rPr>
                    <w:t xml:space="preserve">☐</w:t>
                  </w:r>
                  <w:r w:rsidDel="00000000" w:rsidR="00000000" w:rsidRPr="00000000">
                    <w:rPr>
                      <w:rFonts w:ascii="MS Gothic" w:cs="MS Gothic" w:eastAsia="MS Gothic" w:hAnsi="MS Gothic"/>
                      <w:sz w:val="22"/>
                      <w:szCs w:val="22"/>
                      <w:rtl w:val="0"/>
                    </w:rPr>
                    <w:t xml:space="preserve"> </w:t>
                  </w:r>
                  <w:r w:rsidDel="00000000" w:rsidR="00000000" w:rsidRPr="00000000">
                    <w:rPr>
                      <w:rFonts w:ascii="Arial" w:cs="Arial" w:eastAsia="Arial" w:hAnsi="Arial"/>
                      <w:sz w:val="22"/>
                      <w:szCs w:val="22"/>
                      <w:rtl w:val="0"/>
                    </w:rPr>
                    <w:t xml:space="preserve">or</w:t>
                  </w:r>
                  <w:r w:rsidDel="00000000" w:rsidR="00000000" w:rsidRPr="00000000">
                    <w:rPr>
                      <w:rFonts w:ascii="MS Gothic" w:cs="MS Gothic" w:eastAsia="MS Gothic" w:hAnsi="MS Gothic"/>
                      <w:sz w:val="22"/>
                      <w:szCs w:val="22"/>
                      <w:rtl w:val="0"/>
                    </w:rPr>
                    <w:t xml:space="preserve"> </w:t>
                  </w:r>
                  <w:r w:rsidDel="00000000" w:rsidR="00000000" w:rsidRPr="00000000">
                    <w:rPr>
                      <w:rFonts w:ascii="Arial" w:cs="Arial" w:eastAsia="Arial" w:hAnsi="Arial"/>
                      <w:sz w:val="22"/>
                      <w:szCs w:val="22"/>
                      <w:rtl w:val="0"/>
                    </w:rPr>
                    <w:t xml:space="preserve">Part B</w:t>
                  </w:r>
                  <w:r w:rsidDel="00000000" w:rsidR="00000000" w:rsidRPr="00000000">
                    <w:rPr>
                      <w:rFonts w:ascii="MS Gothic" w:cs="MS Gothic" w:eastAsia="MS Gothic" w:hAnsi="MS Gothic"/>
                      <w:sz w:val="22"/>
                      <w:szCs w:val="22"/>
                      <w:rtl w:val="0"/>
                    </w:rPr>
                    <w:t xml:space="preserve"> </w:t>
                  </w: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p w:rsidR="00000000" w:rsidDel="00000000" w:rsidP="00000000" w:rsidRDefault="00000000" w:rsidRPr="00000000" w14:paraId="0000013C">
                  <w:pPr>
                    <w:jc w:val="center"/>
                    <w:rPr>
                      <w:rFonts w:ascii="Quattrocento Sans" w:cs="Quattrocento Sans" w:eastAsia="Quattrocento Sans" w:hAnsi="Quattrocento Sans"/>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S4: Staff Transfer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E">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S5: Benchmarking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0">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1">
                  <w:pPr>
                    <w:jc w:val="both"/>
                    <w:rPr/>
                  </w:pPr>
                  <w:r w:rsidDel="00000000" w:rsidR="00000000" w:rsidRPr="00000000">
                    <w:rPr>
                      <w:rFonts w:ascii="Arial" w:cs="Arial" w:eastAsia="Arial" w:hAnsi="Arial"/>
                      <w:sz w:val="22"/>
                      <w:szCs w:val="22"/>
                      <w:rtl w:val="0"/>
                    </w:rPr>
                    <w:t xml:space="preserve">S6:</w:t>
                  </w:r>
                  <w:r w:rsidDel="00000000" w:rsidR="00000000" w:rsidRPr="00000000">
                    <w:rPr>
                      <w:rFonts w:ascii="Arial" w:cs="Arial" w:eastAsia="Arial" w:hAnsi="Arial"/>
                      <w:color w:val="000000"/>
                      <w:sz w:val="22"/>
                      <w:szCs w:val="22"/>
                      <w:rtl w:val="0"/>
                    </w:rPr>
                    <w:t xml:space="preserve"> Business Continuity and Disaster Recovery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2">
                  <w:pPr>
                    <w:jc w:val="center"/>
                    <w:rPr/>
                  </w:pP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S7: Continuous Improvement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4">
                  <w:pPr>
                    <w:jc w:val="center"/>
                    <w:rPr/>
                  </w:pP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S8: Guarantee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6">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Quattrocento Sans" w:cs="Quattrocento Sans" w:eastAsia="Quattrocento Sans" w:hAnsi="Quattrocento Sans"/>
                      <w:color w:val="ff0000"/>
                      <w:sz w:val="18"/>
                      <w:szCs w:val="18"/>
                      <w:rtl w:val="0"/>
                    </w:rPr>
                    <w:t xml:space="preserve"> </w:t>
                  </w:r>
                  <w:r w:rsidDel="00000000" w:rsidR="00000000" w:rsidRPr="00000000">
                    <w:rPr>
                      <w:rFonts w:ascii="Arial" w:cs="Arial" w:eastAsia="Arial" w:hAnsi="Arial"/>
                      <w:color w:val="ff0000"/>
                      <w:sz w:val="22"/>
                      <w:szCs w:val="22"/>
                      <w:rtl w:val="0"/>
                    </w:rPr>
                    <w:t xml:space="preserve">N/A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S9: MOD Terms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8">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bl>
          <w:p w:rsidR="00000000" w:rsidDel="00000000" w:rsidP="00000000" w:rsidRDefault="00000000" w:rsidRPr="00000000" w14:paraId="00000149">
            <w:pP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4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B – Additional Clauses </w:t>
            </w:r>
          </w:p>
          <w:p w:rsidR="00000000" w:rsidDel="00000000" w:rsidP="00000000" w:rsidRDefault="00000000" w:rsidRPr="00000000" w14:paraId="0000014B">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Tick any applicable boxes below</w:t>
            </w:r>
          </w:p>
          <w:p w:rsidR="00000000" w:rsidDel="00000000" w:rsidP="00000000" w:rsidRDefault="00000000" w:rsidRPr="00000000" w14:paraId="0000014C">
            <w:pPr>
              <w:jc w:val="both"/>
              <w:rPr>
                <w:rFonts w:ascii="Arial" w:cs="Arial" w:eastAsia="Arial" w:hAnsi="Arial"/>
                <w:b w:val="1"/>
                <w:sz w:val="22"/>
                <w:szCs w:val="22"/>
              </w:rPr>
            </w:pPr>
            <w:r w:rsidDel="00000000" w:rsidR="00000000" w:rsidRPr="00000000">
              <w:rPr>
                <w:rtl w:val="0"/>
              </w:rPr>
            </w:r>
          </w:p>
          <w:tbl>
            <w:tblPr>
              <w:tblStyle w:val="Table37"/>
              <w:tblW w:w="9099.0" w:type="dxa"/>
              <w:jc w:val="left"/>
              <w:tblLayout w:type="fixed"/>
              <w:tblLook w:val="0000"/>
            </w:tblPr>
            <w:tblGrid>
              <w:gridCol w:w="5981"/>
              <w:gridCol w:w="3118"/>
              <w:tblGridChange w:id="0">
                <w:tblGrid>
                  <w:gridCol w:w="5981"/>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4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Clauses</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4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Tick as applicable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C1: Relevant Convictions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0">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C2: Security Measures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2">
                  <w:pPr>
                    <w:jc w:val="center"/>
                    <w:rPr>
                      <w:rFonts w:ascii="Noto Sans Symbols" w:cs="Noto Sans Symbols" w:eastAsia="Noto Sans Symbols" w:hAnsi="Noto Sans Symbols"/>
                      <w:color w:val="000000"/>
                    </w:rPr>
                  </w:pP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C3: Collaboration Agreement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4">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N/A</w:t>
                  </w:r>
                  <w:r w:rsidDel="00000000" w:rsidR="00000000" w:rsidRPr="00000000">
                    <w:rPr>
                      <w:rtl w:val="0"/>
                    </w:rPr>
                  </w:r>
                </w:p>
              </w:tc>
            </w:tr>
          </w:tbl>
          <w:p w:rsidR="00000000" w:rsidDel="00000000" w:rsidP="00000000" w:rsidRDefault="00000000" w:rsidRPr="00000000" w14:paraId="00000155">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56">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selected above the Additional Schedules and/or Clauses set out in document RM6100 Additional and Alternative Terms and Conditions Lots 2, 3 and 5 shall be incorporated into this Contract. </w:t>
            </w:r>
          </w:p>
          <w:p w:rsidR="00000000" w:rsidDel="00000000" w:rsidP="00000000" w:rsidRDefault="00000000" w:rsidRPr="00000000" w14:paraId="00000157">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5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C - Alternative Clauses</w:t>
            </w:r>
          </w:p>
          <w:p w:rsidR="00000000" w:rsidDel="00000000" w:rsidP="00000000" w:rsidRDefault="00000000" w:rsidRPr="00000000" w14:paraId="000001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Alternative Clauses will apply:</w:t>
            </w:r>
          </w:p>
          <w:p w:rsidR="00000000" w:rsidDel="00000000" w:rsidP="00000000" w:rsidRDefault="00000000" w:rsidRPr="00000000" w14:paraId="0000015B">
            <w:pPr>
              <w:jc w:val="both"/>
              <w:rPr>
                <w:rFonts w:ascii="Arial" w:cs="Arial" w:eastAsia="Arial" w:hAnsi="Arial"/>
                <w:i w:val="1"/>
                <w:sz w:val="22"/>
                <w:szCs w:val="22"/>
                <w:highlight w:val="yellow"/>
              </w:rPr>
            </w:pPr>
            <w:r w:rsidDel="00000000" w:rsidR="00000000" w:rsidRPr="00000000">
              <w:rPr>
                <w:rtl w:val="0"/>
              </w:rPr>
            </w:r>
          </w:p>
          <w:tbl>
            <w:tblPr>
              <w:tblStyle w:val="Table38"/>
              <w:tblW w:w="9099.0" w:type="dxa"/>
              <w:jc w:val="left"/>
              <w:tblLayout w:type="fixed"/>
              <w:tblLook w:val="0000"/>
            </w:tblPr>
            <w:tblGrid>
              <w:gridCol w:w="5981"/>
              <w:gridCol w:w="3118"/>
              <w:tblGridChange w:id="0">
                <w:tblGrid>
                  <w:gridCol w:w="5981"/>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5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Alternative Clauses</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15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Tick as applicable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Scots Law</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F">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Northern Ireland Law</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1">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Joint Controller Clauses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3">
                  <w:pPr>
                    <w:jc w:val="center"/>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ff0000"/>
                      <w:sz w:val="22"/>
                      <w:szCs w:val="22"/>
                      <w:rtl w:val="0"/>
                    </w:rPr>
                    <w:t xml:space="preserve"> N/A</w:t>
                  </w:r>
                  <w:r w:rsidDel="00000000" w:rsidR="00000000" w:rsidRPr="00000000">
                    <w:rPr>
                      <w:rtl w:val="0"/>
                    </w:rPr>
                  </w:r>
                </w:p>
              </w:tc>
            </w:tr>
          </w:tbl>
          <w:p w:rsidR="00000000" w:rsidDel="00000000" w:rsidP="00000000" w:rsidRDefault="00000000" w:rsidRPr="00000000" w14:paraId="0000016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selected above the Alternative Clauses set out in document RM6100 Additional and Alternative Terms and Conditions Lots 2, 3 and 5 shall be incorporated into this Contract. </w:t>
            </w:r>
          </w:p>
          <w:p w:rsidR="00000000" w:rsidDel="00000000" w:rsidP="00000000" w:rsidRDefault="00000000" w:rsidRPr="00000000" w14:paraId="00000166">
            <w:pPr>
              <w:jc w:val="both"/>
              <w:rPr>
                <w:rFonts w:ascii="Arial" w:cs="Arial" w:eastAsia="Arial" w:hAnsi="Arial"/>
                <w:i w:val="1"/>
                <w:sz w:val="18"/>
                <w:szCs w:val="18"/>
              </w:rPr>
            </w:pPr>
            <w:r w:rsidDel="00000000" w:rsidR="00000000" w:rsidRPr="00000000">
              <w:rPr>
                <w:rtl w:val="0"/>
              </w:rPr>
            </w:r>
          </w:p>
        </w:tc>
      </w:tr>
    </w:tbl>
    <w:p w:rsidR="00000000" w:rsidDel="00000000" w:rsidP="00000000" w:rsidRDefault="00000000" w:rsidRPr="00000000" w14:paraId="00000167">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68">
      <w:pPr>
        <w:rPr>
          <w:rFonts w:ascii="Arial" w:cs="Arial" w:eastAsia="Arial" w:hAnsi="Arial"/>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69">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B - Additional Information Required for Additional Schedules/Clauses Selected in Part A</w:t>
      </w:r>
    </w:p>
    <w:p w:rsidR="00000000" w:rsidDel="00000000" w:rsidP="00000000" w:rsidRDefault="00000000" w:rsidRPr="00000000" w14:paraId="0000016A">
      <w:pPr>
        <w:rPr>
          <w:rFonts w:ascii="Arial" w:cs="Arial" w:eastAsia="Arial" w:hAnsi="Arial"/>
          <w:b w:val="1"/>
          <w:sz w:val="16"/>
          <w:szCs w:val="16"/>
        </w:rPr>
      </w:pPr>
      <w:r w:rsidDel="00000000" w:rsidR="00000000" w:rsidRPr="00000000">
        <w:rPr>
          <w:rtl w:val="0"/>
        </w:rPr>
      </w:r>
    </w:p>
    <w:tbl>
      <w:tblPr>
        <w:tblStyle w:val="Table39"/>
        <w:tblW w:w="9632.0" w:type="dxa"/>
        <w:jc w:val="left"/>
        <w:tblInd w:w="0.0" w:type="dxa"/>
        <w:tblLayout w:type="fixed"/>
        <w:tblLook w:val="0000"/>
      </w:tblPr>
      <w:tblGrid>
        <w:gridCol w:w="9632"/>
        <w:tblGridChange w:id="0">
          <w:tblGrid>
            <w:gridCol w:w="9632"/>
          </w:tblGrid>
        </w:tblGridChange>
      </w:tblGrid>
      <w:tr>
        <w:trPr>
          <w:cantSplit w:val="0"/>
          <w:trHeight w:val="1890"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6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Schedule S3 (Security Requirements)</w:t>
            </w:r>
          </w:p>
          <w:p w:rsidR="00000000" w:rsidDel="00000000" w:rsidP="00000000" w:rsidRDefault="00000000" w:rsidRPr="00000000" w14:paraId="0000016C">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where Schedule S3 (Security Requirements) has been selected in Part A of Section C above, then for the purpose of the definition of “Security Management Plan” insert the Supplier’s draft security management plan below.  </w:t>
            </w:r>
          </w:p>
          <w:p w:rsidR="00000000" w:rsidDel="00000000" w:rsidP="00000000" w:rsidRDefault="00000000" w:rsidRPr="00000000" w14:paraId="0000016D">
            <w:pPr>
              <w:jc w:val="both"/>
              <w:rPr>
                <w:rFonts w:ascii="Arial" w:cs="Arial" w:eastAsia="Arial" w:hAnsi="Arial"/>
                <w:i w:val="1"/>
                <w:sz w:val="18"/>
                <w:szCs w:val="18"/>
                <w:highlight w:val="green"/>
              </w:rPr>
            </w:pPr>
            <w:r w:rsidDel="00000000" w:rsidR="00000000" w:rsidRPr="00000000">
              <w:rPr>
                <w:rtl w:val="0"/>
              </w:rPr>
            </w:r>
          </w:p>
          <w:p w:rsidR="00000000" w:rsidDel="00000000" w:rsidP="00000000" w:rsidRDefault="00000000" w:rsidRPr="00000000" w14:paraId="0000016E">
            <w:pPr>
              <w:jc w:val="both"/>
              <w:rPr>
                <w:rFonts w:ascii="Arial" w:cs="Arial" w:eastAsia="Arial" w:hAnsi="Arial"/>
                <w:sz w:val="22"/>
                <w:szCs w:val="22"/>
              </w:rPr>
            </w:pPr>
            <w:r w:rsidDel="00000000" w:rsidR="00000000" w:rsidRPr="00000000">
              <w:rPr>
                <w:rFonts w:ascii="Arial" w:cs="Arial" w:eastAsia="Arial" w:hAnsi="Arial"/>
                <w:i w:val="1"/>
                <w:sz w:val="18"/>
                <w:szCs w:val="18"/>
                <w:rtl w:val="0"/>
              </w:rPr>
              <w:t xml:space="preserve">If applicable, Supplier need to insert their “Security Management Plan” here.</w:t>
            </w:r>
            <w:r w:rsidDel="00000000" w:rsidR="00000000" w:rsidRPr="00000000">
              <w:rPr>
                <w:rtl w:val="0"/>
              </w:rPr>
            </w:r>
          </w:p>
          <w:p w:rsidR="00000000" w:rsidDel="00000000" w:rsidP="00000000" w:rsidRDefault="00000000" w:rsidRPr="00000000" w14:paraId="0000016F">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70">
      <w:pPr>
        <w:jc w:val="both"/>
        <w:rPr>
          <w:rFonts w:ascii="Arial" w:cs="Arial" w:eastAsia="Arial" w:hAnsi="Arial"/>
          <w:sz w:val="4"/>
          <w:szCs w:val="4"/>
          <w:highlight w:val="green"/>
        </w:rPr>
      </w:pPr>
      <w:r w:rsidDel="00000000" w:rsidR="00000000" w:rsidRPr="00000000">
        <w:rPr>
          <w:rtl w:val="0"/>
        </w:rPr>
      </w:r>
    </w:p>
    <w:tbl>
      <w:tblPr>
        <w:tblStyle w:val="Table40"/>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7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Schedule S4 (Staff Transfer)</w:t>
            </w:r>
          </w:p>
          <w:p w:rsidR="00000000" w:rsidDel="00000000" w:rsidP="00000000" w:rsidRDefault="00000000" w:rsidRPr="00000000" w14:paraId="00000172">
            <w:pPr>
              <w:jc w:val="both"/>
              <w:rPr/>
            </w:pPr>
            <w:r w:rsidDel="00000000" w:rsidR="00000000" w:rsidRPr="00000000">
              <w:rPr>
                <w:rFonts w:ascii="Arial" w:cs="Arial" w:eastAsia="Arial" w:hAnsi="Arial"/>
                <w:i w:val="1"/>
                <w:sz w:val="18"/>
                <w:szCs w:val="18"/>
                <w:rtl w:val="0"/>
              </w:rPr>
              <w:t xml:space="preserve">Guidance Note: where Schedule S4 (Staff Transfer) has been selected in Part A of Section C above, then for the purpose of the definition of “Fund” in Annex D2 (LGPS) of Part D (Pension) insert details of the applicable fund below. </w:t>
            </w:r>
            <w:r w:rsidDel="00000000" w:rsidR="00000000" w:rsidRPr="00000000">
              <w:rPr>
                <w:rtl w:val="0"/>
              </w:rPr>
            </w:r>
          </w:p>
          <w:p w:rsidR="00000000" w:rsidDel="00000000" w:rsidP="00000000" w:rsidRDefault="00000000" w:rsidRPr="00000000" w14:paraId="00000173">
            <w:pPr>
              <w:jc w:val="both"/>
              <w:rPr>
                <w:rFonts w:ascii="Arial" w:cs="Arial" w:eastAsia="Arial" w:hAnsi="Arial"/>
                <w:i w:val="1"/>
                <w:sz w:val="18"/>
                <w:szCs w:val="18"/>
                <w:highlight w:val="green"/>
              </w:rPr>
            </w:pPr>
            <w:r w:rsidDel="00000000" w:rsidR="00000000" w:rsidRPr="00000000">
              <w:rPr>
                <w:rtl w:val="0"/>
              </w:rPr>
            </w:r>
          </w:p>
          <w:p w:rsidR="00000000" w:rsidDel="00000000" w:rsidP="00000000" w:rsidRDefault="00000000" w:rsidRPr="00000000" w14:paraId="000001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Not Applicable</w:t>
            </w:r>
          </w:p>
        </w:tc>
      </w:tr>
    </w:tbl>
    <w:p w:rsidR="00000000" w:rsidDel="00000000" w:rsidP="00000000" w:rsidRDefault="00000000" w:rsidRPr="00000000" w14:paraId="00000175">
      <w:pPr>
        <w:jc w:val="both"/>
        <w:rPr>
          <w:rFonts w:ascii="Arial" w:cs="Arial" w:eastAsia="Arial" w:hAnsi="Arial"/>
          <w:sz w:val="4"/>
          <w:szCs w:val="4"/>
          <w:highlight w:val="green"/>
        </w:rPr>
      </w:pPr>
      <w:r w:rsidDel="00000000" w:rsidR="00000000" w:rsidRPr="00000000">
        <w:rPr>
          <w:rtl w:val="0"/>
        </w:rPr>
      </w:r>
    </w:p>
    <w:p w:rsidR="00000000" w:rsidDel="00000000" w:rsidP="00000000" w:rsidRDefault="00000000" w:rsidRPr="00000000" w14:paraId="00000176">
      <w:pPr>
        <w:jc w:val="both"/>
        <w:rPr>
          <w:rFonts w:ascii="Arial" w:cs="Arial" w:eastAsia="Arial" w:hAnsi="Arial"/>
          <w:sz w:val="4"/>
          <w:szCs w:val="4"/>
          <w:highlight w:val="green"/>
        </w:rPr>
      </w:pPr>
      <w:r w:rsidDel="00000000" w:rsidR="00000000" w:rsidRPr="00000000">
        <w:rPr>
          <w:rtl w:val="0"/>
        </w:rPr>
      </w:r>
    </w:p>
    <w:tbl>
      <w:tblPr>
        <w:tblStyle w:val="Table41"/>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7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Clause C1 (Relevant Convictions)</w:t>
            </w:r>
          </w:p>
          <w:p w:rsidR="00000000" w:rsidDel="00000000" w:rsidP="00000000" w:rsidRDefault="00000000" w:rsidRPr="00000000" w14:paraId="00000178">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rFonts w:ascii="Arial" w:cs="Arial" w:eastAsia="Arial" w:hAnsi="Arial"/>
                <w:sz w:val="22"/>
                <w:szCs w:val="22"/>
                <w:rtl w:val="0"/>
              </w:rPr>
              <w:t xml:space="preserve">Not Applicable </w:t>
            </w:r>
            <w:r w:rsidDel="00000000" w:rsidR="00000000" w:rsidRPr="00000000">
              <w:rPr>
                <w:rtl w:val="0"/>
              </w:rPr>
            </w:r>
          </w:p>
        </w:tc>
      </w:tr>
    </w:tbl>
    <w:p w:rsidR="00000000" w:rsidDel="00000000" w:rsidP="00000000" w:rsidRDefault="00000000" w:rsidRPr="00000000" w14:paraId="0000017A">
      <w:pPr>
        <w:spacing w:line="48" w:lineRule="auto"/>
        <w:rPr>
          <w:rFonts w:ascii="Arial" w:cs="Arial" w:eastAsia="Arial" w:hAnsi="Arial"/>
          <w:b w:val="1"/>
          <w:sz w:val="28"/>
          <w:szCs w:val="28"/>
        </w:rPr>
      </w:pPr>
      <w:r w:rsidDel="00000000" w:rsidR="00000000" w:rsidRPr="00000000">
        <w:rPr>
          <w:rtl w:val="0"/>
        </w:rPr>
      </w:r>
    </w:p>
    <w:tbl>
      <w:tblPr>
        <w:tblStyle w:val="Table42"/>
        <w:tblW w:w="9632.0" w:type="dxa"/>
        <w:jc w:val="left"/>
        <w:tblInd w:w="0.0" w:type="dxa"/>
        <w:tblLayout w:type="fixed"/>
        <w:tblLook w:val="0000"/>
      </w:tblPr>
      <w:tblGrid>
        <w:gridCol w:w="9632"/>
        <w:tblGridChange w:id="0">
          <w:tblGrid>
            <w:gridCol w:w="9632"/>
          </w:tblGrid>
        </w:tblGridChange>
      </w:tblGrid>
      <w:tr>
        <w:trPr>
          <w:cantSplit w:val="0"/>
          <w:trHeight w:val="165" w:hRule="atLeast"/>
          <w:tblHeader w:val="0"/>
        </w:trPr>
        <w:tc>
          <w:tcPr>
            <w:shd w:fill="dbe5f1" w:val="clear"/>
            <w:tcMar>
              <w:top w:w="113.0" w:type="dxa"/>
              <w:left w:w="108.0" w:type="dxa"/>
              <w:bottom w:w="113.0" w:type="dxa"/>
              <w:right w:w="108.0" w:type="dxa"/>
            </w:tcMar>
          </w:tcPr>
          <w:p w:rsidR="00000000" w:rsidDel="00000000" w:rsidP="00000000" w:rsidRDefault="00000000" w:rsidRPr="00000000" w14:paraId="0000017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Additional Clause C3 (Collaboration Agreement)</w:t>
            </w:r>
          </w:p>
          <w:p w:rsidR="00000000" w:rsidDel="00000000" w:rsidP="00000000" w:rsidRDefault="00000000" w:rsidRPr="00000000" w14:paraId="0000017C">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Guidance Note: where Clause C3 (Collaboration Agreement) has been selected in Part A of Section C above, include details of organisation(s) required to collaborate immediately below.  </w:t>
            </w:r>
          </w:p>
          <w:p w:rsidR="00000000" w:rsidDel="00000000" w:rsidP="00000000" w:rsidRDefault="00000000" w:rsidRPr="00000000" w14:paraId="0000017D">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7E">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 Applicable</w:t>
            </w:r>
          </w:p>
        </w:tc>
      </w:tr>
    </w:tbl>
    <w:p w:rsidR="00000000" w:rsidDel="00000000" w:rsidP="00000000" w:rsidRDefault="00000000" w:rsidRPr="00000000" w14:paraId="0000017F">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0">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1">
      <w:pPr>
        <w:jc w:val="both"/>
        <w:rPr/>
      </w:pPr>
      <w:r w:rsidDel="00000000" w:rsidR="00000000" w:rsidRPr="00000000">
        <w:rPr>
          <w:rFonts w:ascii="Arial" w:cs="Arial" w:eastAsia="Arial" w:hAnsi="Arial"/>
          <w:b w:val="1"/>
          <w:color w:val="365f91"/>
          <w:sz w:val="28"/>
          <w:szCs w:val="28"/>
          <w:rtl w:val="0"/>
        </w:rPr>
        <w:t xml:space="preserve">Section D</w:t>
      </w:r>
      <w:r w:rsidDel="00000000" w:rsidR="00000000" w:rsidRPr="00000000">
        <w:rPr>
          <w:rtl w:val="0"/>
        </w:rPr>
      </w:r>
    </w:p>
    <w:p w:rsidR="00000000" w:rsidDel="00000000" w:rsidP="00000000" w:rsidRDefault="00000000" w:rsidRPr="00000000" w14:paraId="00000182">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Supplier Response</w:t>
      </w:r>
    </w:p>
    <w:p w:rsidR="00000000" w:rsidDel="00000000" w:rsidP="00000000" w:rsidRDefault="00000000" w:rsidRPr="00000000" w14:paraId="0000018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jc w:val="both"/>
        <w:rPr>
          <w:rFonts w:ascii="Arial" w:cs="Arial" w:eastAsia="Arial" w:hAnsi="Arial"/>
          <w:sz w:val="4"/>
          <w:szCs w:val="4"/>
        </w:rPr>
      </w:pPr>
      <w:r w:rsidDel="00000000" w:rsidR="00000000" w:rsidRPr="00000000">
        <w:rPr>
          <w:rtl w:val="0"/>
        </w:rPr>
      </w:r>
    </w:p>
    <w:tbl>
      <w:tblPr>
        <w:tblStyle w:val="Table43"/>
        <w:tblW w:w="9827.0" w:type="dxa"/>
        <w:jc w:val="left"/>
        <w:tblInd w:w="0.0" w:type="dxa"/>
        <w:tblLayout w:type="fixed"/>
        <w:tblLook w:val="0000"/>
      </w:tblPr>
      <w:tblGrid>
        <w:gridCol w:w="9827"/>
        <w:tblGridChange w:id="0">
          <w:tblGrid>
            <w:gridCol w:w="9827"/>
          </w:tblGrid>
        </w:tblGridChange>
      </w:tblGrid>
      <w:tr>
        <w:trPr>
          <w:cantSplit w:val="0"/>
          <w:tblHeader w:val="0"/>
        </w:trPr>
        <w:tc>
          <w:tcPr>
            <w:shd w:fill="d9d9d9" w:val="clear"/>
            <w:tcMar>
              <w:top w:w="113.0" w:type="dxa"/>
              <w:left w:w="108.0" w:type="dxa"/>
              <w:bottom w:w="113.0" w:type="dxa"/>
              <w:right w:w="108.0" w:type="dxa"/>
            </w:tcMar>
          </w:tcPr>
          <w:p w:rsidR="00000000" w:rsidDel="00000000" w:rsidP="00000000" w:rsidRDefault="00000000" w:rsidRPr="00000000" w14:paraId="00000185">
            <w:pP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Commercially Sensitive information</w:t>
            </w:r>
          </w:p>
          <w:p w:rsidR="00000000" w:rsidDel="00000000" w:rsidP="00000000" w:rsidRDefault="00000000" w:rsidRPr="00000000" w14:paraId="00000186">
            <w:pPr>
              <w:shd w:fill="d9d9d9" w:val="clear"/>
              <w:jc w:val="both"/>
              <w:rPr/>
            </w:pPr>
            <w:r w:rsidDel="00000000" w:rsidR="00000000" w:rsidRPr="00000000">
              <w:rPr>
                <w:rFonts w:ascii="Arial" w:cs="Arial" w:eastAsia="Arial" w:hAnsi="Arial"/>
                <w:sz w:val="18"/>
                <w:szCs w:val="18"/>
                <w:rtl w:val="0"/>
              </w:rPr>
              <w:t xml:space="preserve">Any confidential information that the Supplier considers sensitive for the duration of an awarded Contract should be included here. Please refer to definition of Commercially Sensitive Information in the Contract – </w:t>
            </w:r>
            <w:r w:rsidDel="00000000" w:rsidR="00000000" w:rsidRPr="00000000">
              <w:rPr>
                <w:rFonts w:ascii="Arial" w:cs="Arial" w:eastAsia="Arial" w:hAnsi="Arial"/>
                <w:i w:val="1"/>
                <w:sz w:val="18"/>
                <w:szCs w:val="18"/>
                <w:rtl w:val="0"/>
              </w:rPr>
              <w:t xml:space="preserve">use specific references to sections rather than copying the relevant information here.</w:t>
            </w:r>
            <w:r w:rsidDel="00000000" w:rsidR="00000000" w:rsidRPr="00000000">
              <w:rPr>
                <w:rtl w:val="0"/>
              </w:rPr>
            </w:r>
          </w:p>
          <w:p w:rsidR="00000000" w:rsidDel="00000000" w:rsidP="00000000" w:rsidRDefault="00000000" w:rsidRPr="00000000" w14:paraId="0000018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jc w:val="both"/>
              <w:rPr/>
            </w:pPr>
            <w:r w:rsidDel="00000000" w:rsidR="00000000" w:rsidRPr="00000000">
              <w:rPr>
                <w:rFonts w:ascii="Arial" w:cs="Arial" w:eastAsia="Arial" w:hAnsi="Arial"/>
                <w:color w:val="ff0000"/>
                <w:sz w:val="22"/>
                <w:szCs w:val="22"/>
                <w:rtl w:val="0"/>
              </w:rPr>
              <w:t xml:space="preserve">TBC</w:t>
            </w:r>
            <w:r w:rsidDel="00000000" w:rsidR="00000000" w:rsidRPr="00000000">
              <w:rPr>
                <w:rtl w:val="0"/>
              </w:rPr>
            </w:r>
          </w:p>
        </w:tc>
      </w:tr>
    </w:tbl>
    <w:p w:rsidR="00000000" w:rsidDel="00000000" w:rsidP="00000000" w:rsidRDefault="00000000" w:rsidRPr="00000000" w14:paraId="00000189">
      <w:pPr>
        <w:jc w:val="both"/>
        <w:rPr>
          <w:rFonts w:ascii="Arial" w:cs="Arial" w:eastAsia="Arial" w:hAnsi="Arial"/>
          <w:sz w:val="4"/>
          <w:szCs w:val="4"/>
        </w:rPr>
      </w:pPr>
      <w:r w:rsidDel="00000000" w:rsidR="00000000" w:rsidRPr="00000000">
        <w:rPr>
          <w:rtl w:val="0"/>
        </w:rPr>
      </w:r>
    </w:p>
    <w:p w:rsidR="00000000" w:rsidDel="00000000" w:rsidP="00000000" w:rsidRDefault="00000000" w:rsidRPr="00000000" w14:paraId="0000018A">
      <w:pPr>
        <w:jc w:val="both"/>
        <w:rPr>
          <w:rFonts w:ascii="Arial" w:cs="Arial" w:eastAsia="Arial" w:hAnsi="Arial"/>
        </w:rPr>
      </w:pPr>
      <w:r w:rsidDel="00000000" w:rsidR="00000000" w:rsidRPr="00000000">
        <w:rPr>
          <w:rtl w:val="0"/>
        </w:rPr>
      </w:r>
    </w:p>
    <w:p w:rsidR="00000000" w:rsidDel="00000000" w:rsidP="00000000" w:rsidRDefault="00000000" w:rsidRPr="00000000" w14:paraId="0000018B">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8C">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Section E</w:t>
      </w:r>
    </w:p>
    <w:p w:rsidR="00000000" w:rsidDel="00000000" w:rsidP="00000000" w:rsidRDefault="00000000" w:rsidRPr="00000000" w14:paraId="0000018D">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Contract Award</w:t>
      </w:r>
    </w:p>
    <w:p w:rsidR="00000000" w:rsidDel="00000000" w:rsidP="00000000" w:rsidRDefault="00000000" w:rsidRPr="00000000" w14:paraId="000001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Call Off Contract is awarded in accordance with the provisions of the Technology Services 3 Framework Agreement RM6100.</w:t>
      </w:r>
    </w:p>
    <w:p w:rsidR="00000000" w:rsidDel="00000000" w:rsidP="00000000" w:rsidRDefault="00000000" w:rsidRPr="00000000" w14:paraId="00000190">
      <w:pPr>
        <w:jc w:val="both"/>
        <w:rPr>
          <w:rFonts w:ascii="Arial" w:cs="Arial" w:eastAsia="Arial" w:hAnsi="Arial"/>
          <w:b w:val="1"/>
          <w:sz w:val="22"/>
          <w:szCs w:val="22"/>
        </w:rPr>
      </w:pPr>
      <w:r w:rsidDel="00000000" w:rsidR="00000000" w:rsidRPr="00000000">
        <w:rPr>
          <w:rtl w:val="0"/>
        </w:rPr>
      </w:r>
    </w:p>
    <w:tbl>
      <w:tblPr>
        <w:tblStyle w:val="Table44"/>
        <w:tblW w:w="9632.0" w:type="dxa"/>
        <w:jc w:val="left"/>
        <w:tblInd w:w="0.0" w:type="dxa"/>
        <w:tblLayout w:type="fixed"/>
        <w:tblLook w:val="0000"/>
      </w:tblPr>
      <w:tblGrid>
        <w:gridCol w:w="9632"/>
        <w:tblGridChange w:id="0">
          <w:tblGrid>
            <w:gridCol w:w="9632"/>
          </w:tblGrid>
        </w:tblGridChange>
      </w:tblGrid>
      <w:tr>
        <w:trPr>
          <w:cantSplit w:val="0"/>
          <w:tblHeader w:val="0"/>
        </w:trPr>
        <w:tc>
          <w:tcPr>
            <w:shd w:fill="dbe5f1" w:val="clear"/>
            <w:tcMar>
              <w:top w:w="113.0" w:type="dxa"/>
              <w:left w:w="108.0" w:type="dxa"/>
              <w:bottom w:w="113.0" w:type="dxa"/>
              <w:right w:w="108.0" w:type="dxa"/>
            </w:tcMar>
          </w:tcPr>
          <w:p w:rsidR="00000000" w:rsidDel="00000000" w:rsidP="00000000" w:rsidRDefault="00000000" w:rsidRPr="00000000" w14:paraId="0000019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SIGNATURES</w:t>
            </w:r>
          </w:p>
        </w:tc>
      </w:tr>
    </w:tbl>
    <w:p w:rsidR="00000000" w:rsidDel="00000000" w:rsidP="00000000" w:rsidRDefault="00000000" w:rsidRPr="00000000" w14:paraId="0000019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 and on behalf of the Supplier</w:t>
      </w:r>
    </w:p>
    <w:tbl>
      <w:tblPr>
        <w:tblStyle w:val="Table45"/>
        <w:tblW w:w="9493.0" w:type="dxa"/>
        <w:jc w:val="left"/>
        <w:tblInd w:w="0.0" w:type="dxa"/>
        <w:tblLayout w:type="fixed"/>
        <w:tblLook w:val="0000"/>
      </w:tblPr>
      <w:tblGrid>
        <w:gridCol w:w="1553"/>
        <w:gridCol w:w="7940"/>
        <w:tblGridChange w:id="0">
          <w:tblGrid>
            <w:gridCol w:w="1553"/>
            <w:gridCol w:w="7940"/>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4">
            <w:pPr>
              <w:rPr>
                <w:rFonts w:ascii="Arial" w:cs="Arial" w:eastAsia="Arial" w:hAnsi="Arial"/>
                <w:sz w:val="22"/>
                <w:szCs w:val="22"/>
              </w:rPr>
            </w:pPr>
            <w:r w:rsidDel="00000000" w:rsidR="00000000" w:rsidRPr="00000000">
              <w:rPr>
                <w:rFonts w:ascii="Arial" w:cs="Arial" w:eastAsia="Arial" w:hAnsi="Arial"/>
                <w:sz w:val="22"/>
                <w:szCs w:val="22"/>
                <w:rtl w:val="0"/>
              </w:rPr>
              <w:t xml:space="preserve">Name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5">
            <w:pPr>
              <w:rPr>
                <w:rFonts w:ascii="Arial" w:cs="Arial" w:eastAsia="Arial" w:hAnsi="Arial"/>
                <w:b w:val="1"/>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b w:val="1"/>
                <w:color w:val="0b0c0c"/>
                <w:sz w:val="22"/>
                <w:szCs w:val="22"/>
                <w:rtl w:val="0"/>
              </w:rPr>
              <w:t xml:space="preserve">.</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6">
            <w:pPr>
              <w:rPr>
                <w:rFonts w:ascii="Arial" w:cs="Arial" w:eastAsia="Arial" w:hAnsi="Arial"/>
                <w:sz w:val="22"/>
                <w:szCs w:val="22"/>
              </w:rPr>
            </w:pPr>
            <w:r w:rsidDel="00000000" w:rsidR="00000000" w:rsidRPr="00000000">
              <w:rPr>
                <w:rFonts w:ascii="Arial" w:cs="Arial" w:eastAsia="Arial" w:hAnsi="Arial"/>
                <w:sz w:val="22"/>
                <w:szCs w:val="22"/>
                <w:rtl w:val="0"/>
              </w:rPr>
              <w:t xml:space="preserve">Job role/title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7">
            <w:pPr>
              <w:rPr>
                <w:rFonts w:ascii="Arial" w:cs="Arial" w:eastAsia="Arial" w:hAnsi="Arial"/>
                <w:b w:val="1"/>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b w:val="1"/>
                <w:color w:val="0b0c0c"/>
                <w:sz w:val="22"/>
                <w:szCs w:val="22"/>
                <w:rtl w:val="0"/>
              </w:rPr>
              <w:t xml:space="preserve">.</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8">
            <w:pPr>
              <w:rPr>
                <w:rFonts w:ascii="Arial" w:cs="Arial" w:eastAsia="Arial" w:hAnsi="Arial"/>
                <w:sz w:val="22"/>
                <w:szCs w:val="22"/>
              </w:rPr>
            </w:pPr>
            <w:r w:rsidDel="00000000" w:rsidR="00000000" w:rsidRPr="00000000">
              <w:rPr>
                <w:rFonts w:ascii="Arial" w:cs="Arial" w:eastAsia="Arial" w:hAnsi="Arial"/>
                <w:sz w:val="22"/>
                <w:szCs w:val="22"/>
                <w:rtl w:val="0"/>
              </w:rPr>
              <w:t xml:space="preserve">Signature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9">
            <w:pPr>
              <w:rPr>
                <w:rFonts w:ascii="Arial" w:cs="Arial" w:eastAsia="Arial" w:hAnsi="Arial"/>
                <w:b w:val="1"/>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b w:val="1"/>
                <w:color w:val="0b0c0c"/>
                <w:sz w:val="22"/>
                <w:szCs w:val="22"/>
                <w:rtl w:val="0"/>
              </w:rPr>
              <w:t xml:space="preserve">.</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A">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B">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9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 and on behalf of the Buyer</w:t>
      </w:r>
    </w:p>
    <w:tbl>
      <w:tblPr>
        <w:tblStyle w:val="Table46"/>
        <w:tblW w:w="9493.0" w:type="dxa"/>
        <w:jc w:val="left"/>
        <w:tblInd w:w="0.0" w:type="dxa"/>
        <w:tblLayout w:type="fixed"/>
        <w:tblLook w:val="0000"/>
      </w:tblPr>
      <w:tblGrid>
        <w:gridCol w:w="1555"/>
        <w:gridCol w:w="7938"/>
        <w:tblGridChange w:id="0">
          <w:tblGrid>
            <w:gridCol w:w="1555"/>
            <w:gridCol w:w="7938"/>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9F">
            <w:pPr>
              <w:rPr>
                <w:rFonts w:ascii="Arial" w:cs="Arial" w:eastAsia="Arial" w:hAnsi="Arial"/>
                <w:sz w:val="22"/>
                <w:szCs w:val="22"/>
              </w:rPr>
            </w:pPr>
            <w:r w:rsidDel="00000000" w:rsidR="00000000" w:rsidRPr="00000000">
              <w:rPr>
                <w:rFonts w:ascii="Arial" w:cs="Arial" w:eastAsia="Arial" w:hAnsi="Arial"/>
                <w:sz w:val="22"/>
                <w:szCs w:val="22"/>
                <w:rtl w:val="0"/>
              </w:rPr>
              <w:t xml:space="preserve">Name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0">
            <w:pPr>
              <w:rPr>
                <w:rFonts w:ascii="Arial" w:cs="Arial" w:eastAsia="Arial" w:hAnsi="Arial"/>
                <w:b w:val="1"/>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b w:val="1"/>
                <w:color w:val="0b0c0c"/>
                <w:sz w:val="22"/>
                <w:szCs w:val="22"/>
                <w:rtl w:val="0"/>
              </w:rPr>
              <w:t xml:space="preserve">.</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1">
            <w:pPr>
              <w:rPr>
                <w:rFonts w:ascii="Arial" w:cs="Arial" w:eastAsia="Arial" w:hAnsi="Arial"/>
                <w:sz w:val="22"/>
                <w:szCs w:val="22"/>
              </w:rPr>
            </w:pPr>
            <w:r w:rsidDel="00000000" w:rsidR="00000000" w:rsidRPr="00000000">
              <w:rPr>
                <w:rFonts w:ascii="Arial" w:cs="Arial" w:eastAsia="Arial" w:hAnsi="Arial"/>
                <w:sz w:val="22"/>
                <w:szCs w:val="22"/>
                <w:rtl w:val="0"/>
              </w:rPr>
              <w:t xml:space="preserve">Job role/title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2">
            <w:pPr>
              <w:rPr>
                <w:rFonts w:ascii="Arial" w:cs="Arial" w:eastAsia="Arial" w:hAnsi="Arial"/>
                <w:b w:val="1"/>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b w:val="1"/>
                <w:color w:val="0b0c0c"/>
                <w:sz w:val="22"/>
                <w:szCs w:val="22"/>
                <w:rtl w:val="0"/>
              </w:rPr>
              <w:t xml:space="preserve">.</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3">
            <w:pPr>
              <w:rPr>
                <w:rFonts w:ascii="Arial" w:cs="Arial" w:eastAsia="Arial" w:hAnsi="Arial"/>
                <w:sz w:val="22"/>
                <w:szCs w:val="22"/>
              </w:rPr>
            </w:pPr>
            <w:r w:rsidDel="00000000" w:rsidR="00000000" w:rsidRPr="00000000">
              <w:rPr>
                <w:rFonts w:ascii="Arial" w:cs="Arial" w:eastAsia="Arial" w:hAnsi="Arial"/>
                <w:sz w:val="22"/>
                <w:szCs w:val="22"/>
                <w:rtl w:val="0"/>
              </w:rPr>
              <w:t xml:space="preserve">Signature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4">
            <w:pPr>
              <w:rPr>
                <w:rFonts w:ascii="Arial" w:cs="Arial" w:eastAsia="Arial" w:hAnsi="Arial"/>
                <w:b w:val="1"/>
                <w:sz w:val="22"/>
                <w:szCs w:val="22"/>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Fonts w:ascii="Arial" w:cs="Arial" w:eastAsia="Arial" w:hAnsi="Arial"/>
                <w:b w:val="1"/>
                <w:color w:val="0b0c0c"/>
                <w:sz w:val="22"/>
                <w:szCs w:val="22"/>
                <w:rtl w:val="0"/>
              </w:rPr>
              <w:t xml:space="preserve">.</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5">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A6">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A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8">
      <w:pPr>
        <w:pageBreakBefore w:val="1"/>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9">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1 – Services Specification </w:t>
      </w:r>
    </w:p>
    <w:p w:rsidR="00000000" w:rsidDel="00000000" w:rsidP="00000000" w:rsidRDefault="00000000" w:rsidRPr="00000000" w14:paraId="000001AA">
      <w:pPr>
        <w:jc w:val="cente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1AB">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2et92p0" w:id="4"/>
      <w:bookmarkEnd w:id="4"/>
      <w:r w:rsidDel="00000000" w:rsidR="00000000" w:rsidRPr="00000000">
        <w:rPr>
          <w:rFonts w:ascii="Arial" w:cs="Arial" w:eastAsia="Arial" w:hAnsi="Arial"/>
          <w:smallCaps w:val="0"/>
          <w:sz w:val="32"/>
          <w:szCs w:val="32"/>
          <w:rtl w:val="0"/>
        </w:rPr>
        <w:t xml:space="preserve">PURPOSE</w:t>
      </w:r>
      <w:r w:rsidDel="00000000" w:rsidR="00000000" w:rsidRPr="00000000">
        <w:rPr>
          <w:rtl w:val="0"/>
        </w:rPr>
      </w:r>
    </w:p>
    <w:p w:rsidR="00000000" w:rsidDel="00000000" w:rsidP="00000000" w:rsidRDefault="00000000" w:rsidRPr="00000000" w14:paraId="000001AD">
      <w:pPr>
        <w:pStyle w:val="Heading2"/>
        <w:keepNext w:val="0"/>
        <w:numPr>
          <w:ilvl w:val="1"/>
          <w:numId w:val="6"/>
        </w:numPr>
        <w:tabs>
          <w:tab w:val="left" w:pos="-5676"/>
          <w:tab w:val="left" w:pos="-4257"/>
        </w:tabs>
        <w:spacing w:after="120" w:before="120" w:lineRule="auto"/>
        <w:ind w:left="720" w:hanging="720"/>
        <w:rPr>
          <w:b w:val="0"/>
        </w:rPr>
      </w:pPr>
      <w:bookmarkStart w:colFirst="0" w:colLast="0" w:name="_tyjcwt" w:id="5"/>
      <w:bookmarkEnd w:id="5"/>
      <w:r w:rsidDel="00000000" w:rsidR="00000000" w:rsidRPr="00000000">
        <w:rPr>
          <w:b w:val="0"/>
          <w:rtl w:val="0"/>
        </w:rPr>
        <w:t xml:space="preserve">The Department for Work and Pensions is re-procuring the services to provide Application Development and Live Service Support services for TCS BaNCS, which is a core component of the DWP CMS 2012 System.</w:t>
      </w:r>
    </w:p>
    <w:p w:rsidR="00000000" w:rsidDel="00000000" w:rsidP="00000000" w:rsidRDefault="00000000" w:rsidRPr="00000000" w14:paraId="000001AE">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3dy6vkm" w:id="6"/>
      <w:bookmarkEnd w:id="6"/>
      <w:r w:rsidDel="00000000" w:rsidR="00000000" w:rsidRPr="00000000">
        <w:rPr>
          <w:rFonts w:ascii="Arial" w:cs="Arial" w:eastAsia="Arial" w:hAnsi="Arial"/>
          <w:smallCaps w:val="0"/>
          <w:sz w:val="32"/>
          <w:szCs w:val="32"/>
          <w:rtl w:val="0"/>
        </w:rPr>
        <w:t xml:space="preserve">BACKGROUND TO THE CONTRACTING authority</w:t>
      </w:r>
      <w:r w:rsidDel="00000000" w:rsidR="00000000" w:rsidRPr="00000000">
        <w:rPr>
          <w:rtl w:val="0"/>
        </w:rPr>
      </w:r>
    </w:p>
    <w:p w:rsidR="00000000" w:rsidDel="00000000" w:rsidP="00000000" w:rsidRDefault="00000000" w:rsidRPr="00000000" w14:paraId="000001AF">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Department for Work and Pensions (DWP) is responsible for welfare, pensions and child maintenance policy. As the UK’s biggest public service department, it administers the State Pension and a range of working age, disability and ill health benefits to around 20 million claimants and customers.</w:t>
      </w:r>
    </w:p>
    <w:p w:rsidR="00000000" w:rsidDel="00000000" w:rsidP="00000000" w:rsidRDefault="00000000" w:rsidRPr="00000000" w14:paraId="000001B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We provide our services in a number of ways, for example through Jobcentre Plus, The Pension Service, the Child Maintenance Service and partner organisations.</w:t>
      </w:r>
    </w:p>
    <w:p w:rsidR="00000000" w:rsidDel="00000000" w:rsidP="00000000" w:rsidRDefault="00000000" w:rsidRPr="00000000" w14:paraId="000001B1">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This requirement is in support of the Child Maintenance Group (CMG). The overall objective of the Child Maintenance Group is ‘to maximise the number of those children who live apart from one or both parents for whom effective child maintenance arrangements are in place’.</w:t>
      </w:r>
    </w:p>
    <w:p w:rsidR="00000000" w:rsidDel="00000000" w:rsidP="00000000" w:rsidRDefault="00000000" w:rsidRPr="00000000" w14:paraId="000001B2">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Our vision is: 'Helping to Improve Children's Lives'. We deliver our vision by:</w:t>
      </w:r>
    </w:p>
    <w:p w:rsidR="00000000" w:rsidDel="00000000" w:rsidP="00000000" w:rsidRDefault="00000000" w:rsidRPr="00000000" w14:paraId="000001B3">
      <w:pPr>
        <w:pStyle w:val="Heading2"/>
        <w:keepNext w:val="0"/>
        <w:numPr>
          <w:ilvl w:val="0"/>
          <w:numId w:val="35"/>
        </w:numPr>
        <w:tabs>
          <w:tab w:val="left" w:pos="-5676"/>
          <w:tab w:val="left" w:pos="-4257"/>
        </w:tabs>
        <w:spacing w:after="120" w:before="120" w:lineRule="auto"/>
        <w:ind w:left="1080" w:hanging="360"/>
        <w:rPr>
          <w:b w:val="0"/>
        </w:rPr>
      </w:pPr>
      <w:r w:rsidDel="00000000" w:rsidR="00000000" w:rsidRPr="00000000">
        <w:rPr>
          <w:rFonts w:ascii="Arial" w:cs="Arial" w:eastAsia="Arial" w:hAnsi="Arial"/>
          <w:b w:val="0"/>
          <w:rtl w:val="0"/>
        </w:rPr>
        <w:t xml:space="preserve">Promoting the financial responsibility that parents have for their children.</w:t>
      </w:r>
      <w:r w:rsidDel="00000000" w:rsidR="00000000" w:rsidRPr="00000000">
        <w:rPr>
          <w:rtl w:val="0"/>
        </w:rPr>
      </w:r>
    </w:p>
    <w:p w:rsidR="00000000" w:rsidDel="00000000" w:rsidP="00000000" w:rsidRDefault="00000000" w:rsidRPr="00000000" w14:paraId="000001B4">
      <w:pPr>
        <w:pStyle w:val="Heading2"/>
        <w:keepNext w:val="0"/>
        <w:numPr>
          <w:ilvl w:val="0"/>
          <w:numId w:val="35"/>
        </w:numPr>
        <w:tabs>
          <w:tab w:val="left" w:pos="-5676"/>
          <w:tab w:val="left" w:pos="-4257"/>
        </w:tabs>
        <w:spacing w:after="120" w:before="120" w:lineRule="auto"/>
        <w:ind w:left="1080" w:hanging="360"/>
        <w:rPr>
          <w:b w:val="0"/>
        </w:rPr>
      </w:pPr>
      <w:r w:rsidDel="00000000" w:rsidR="00000000" w:rsidRPr="00000000">
        <w:rPr>
          <w:rFonts w:ascii="Arial" w:cs="Arial" w:eastAsia="Arial" w:hAnsi="Arial"/>
          <w:b w:val="0"/>
          <w:rtl w:val="0"/>
        </w:rPr>
        <w:t xml:space="preserve">Providing Information and support about the different child maintenance options that are available and supporting families in making their own family-based arrangements.</w:t>
      </w:r>
      <w:r w:rsidDel="00000000" w:rsidR="00000000" w:rsidRPr="00000000">
        <w:rPr>
          <w:rtl w:val="0"/>
        </w:rPr>
      </w:r>
    </w:p>
    <w:p w:rsidR="00000000" w:rsidDel="00000000" w:rsidP="00000000" w:rsidRDefault="00000000" w:rsidRPr="00000000" w14:paraId="000001B5">
      <w:pPr>
        <w:pStyle w:val="Heading2"/>
        <w:keepNext w:val="0"/>
        <w:numPr>
          <w:ilvl w:val="0"/>
          <w:numId w:val="35"/>
        </w:numPr>
        <w:tabs>
          <w:tab w:val="left" w:pos="-5676"/>
          <w:tab w:val="left" w:pos="-4257"/>
        </w:tabs>
        <w:spacing w:after="120" w:before="120" w:lineRule="auto"/>
        <w:ind w:left="1080" w:hanging="360"/>
        <w:rPr>
          <w:b w:val="0"/>
        </w:rPr>
      </w:pPr>
      <w:r w:rsidDel="00000000" w:rsidR="00000000" w:rsidRPr="00000000">
        <w:rPr>
          <w:rFonts w:ascii="Arial" w:cs="Arial" w:eastAsia="Arial" w:hAnsi="Arial"/>
          <w:b w:val="0"/>
          <w:rtl w:val="0"/>
        </w:rPr>
        <w:t xml:space="preserve">Delivering an efficient statutory maintenance service, with effective enforcement support.</w:t>
      </w:r>
      <w:r w:rsidDel="00000000" w:rsidR="00000000" w:rsidRPr="00000000">
        <w:rPr>
          <w:rtl w:val="0"/>
        </w:rPr>
      </w:r>
    </w:p>
    <w:p w:rsidR="00000000" w:rsidDel="00000000" w:rsidP="00000000" w:rsidRDefault="00000000" w:rsidRPr="00000000" w14:paraId="000001B6">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We want to create a future where it is the norm for separated parents to support their children financially.</w:t>
      </w:r>
    </w:p>
    <w:p w:rsidR="00000000" w:rsidDel="00000000" w:rsidP="00000000" w:rsidRDefault="00000000" w:rsidRPr="00000000" w14:paraId="000001B7">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Further information can be found on-line at </w:t>
      </w:r>
      <w:hyperlink r:id="rId13">
        <w:r w:rsidDel="00000000" w:rsidR="00000000" w:rsidRPr="00000000">
          <w:rPr>
            <w:rFonts w:ascii="Arial" w:cs="Arial" w:eastAsia="Arial" w:hAnsi="Arial"/>
            <w:b w:val="0"/>
            <w:color w:val="0000ff"/>
            <w:u w:val="single"/>
            <w:rtl w:val="0"/>
          </w:rPr>
          <w:t xml:space="preserve">About us - Department for Work and Pensions - GOV.UK (www.gov.uk)</w:t>
        </w:r>
      </w:hyperlink>
      <w:r w:rsidDel="00000000" w:rsidR="00000000" w:rsidRPr="00000000">
        <w:rPr>
          <w:rtl w:val="0"/>
        </w:rPr>
      </w:r>
    </w:p>
    <w:p w:rsidR="00000000" w:rsidDel="00000000" w:rsidP="00000000" w:rsidRDefault="00000000" w:rsidRPr="00000000" w14:paraId="000001B8">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1t3h5sf" w:id="7"/>
      <w:bookmarkEnd w:id="7"/>
      <w:r w:rsidDel="00000000" w:rsidR="00000000" w:rsidRPr="00000000">
        <w:rPr>
          <w:rFonts w:ascii="Arial" w:cs="Arial" w:eastAsia="Arial" w:hAnsi="Arial"/>
          <w:sz w:val="32"/>
          <w:szCs w:val="32"/>
          <w:rtl w:val="0"/>
        </w:rPr>
        <w:t xml:space="preserve">Background to requirement/OVERVIEW of requirement</w:t>
      </w:r>
    </w:p>
    <w:p w:rsidR="00000000" w:rsidDel="00000000" w:rsidP="00000000" w:rsidRDefault="00000000" w:rsidRPr="00000000" w14:paraId="000001B9">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CMG is responsible for the administration of the Child Maintenance Service. CMG relies on the Child Maintenance Service 2012 Scheme system (CMS 2012), along with other systems, to deliver its services to customers.</w:t>
      </w:r>
    </w:p>
    <w:p w:rsidR="00000000" w:rsidDel="00000000" w:rsidP="00000000" w:rsidRDefault="00000000" w:rsidRPr="00000000" w14:paraId="000001BA">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current contract with the incumbent Supplier that provides application development and live support services for TCS BaNCS is due to shortly expire. The incumbent has been providing such services to DWP under various contractual arrangements since 2009.</w:t>
      </w:r>
    </w:p>
    <w:p w:rsidR="00000000" w:rsidDel="00000000" w:rsidP="00000000" w:rsidRDefault="00000000" w:rsidRPr="00000000" w14:paraId="000001BB">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A Supplier is required to provide capacity and capability to support DWP to deliver outcomes in the areas of development, change and repair across a series of releases, and live support necessary to satisfy the requirements for a stable performance application. </w:t>
      </w:r>
    </w:p>
    <w:p w:rsidR="00000000" w:rsidDel="00000000" w:rsidP="00000000" w:rsidRDefault="00000000" w:rsidRPr="00000000" w14:paraId="000001BC">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TCS BaNCS is a core component of the CMS 2012 System which is a highly integrated solution comprising of several COTS packages, that supports CMG operational delivery to serve its customers. TCS BaNCS has been customised by the incumbent Supplier to meet CMG’s specific requirements and is critical to CMG business practices. </w:t>
      </w:r>
    </w:p>
    <w:p w:rsidR="00000000" w:rsidDel="00000000" w:rsidP="00000000" w:rsidRDefault="00000000" w:rsidRPr="00000000" w14:paraId="000001BD">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It is anticipated by the end of March 2025 that TCS BaNCS will be replaced by a common shared component delivered by DWP’s Application Reference Architecture (ARA) strategy.</w:t>
      </w:r>
    </w:p>
    <w:p w:rsidR="00000000" w:rsidDel="00000000" w:rsidP="00000000" w:rsidRDefault="00000000" w:rsidRPr="00000000" w14:paraId="000001BE">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Other key technologies of the CMS 2012 System, in addition to having an in-depth knowledge of the TCS BaNCS product, the Supplier would be expected to have experience in Siebel and BPM.</w:t>
      </w:r>
    </w:p>
    <w:p w:rsidR="00000000" w:rsidDel="00000000" w:rsidP="00000000" w:rsidRDefault="00000000" w:rsidRPr="00000000" w14:paraId="000001BF">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functionality of the TCS BaNCS software supports the following:</w:t>
      </w:r>
    </w:p>
    <w:p w:rsidR="00000000" w:rsidDel="00000000" w:rsidP="00000000" w:rsidRDefault="00000000" w:rsidRPr="00000000" w14:paraId="000001C0">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Processing of daily transactions. </w:t>
      </w:r>
      <w:r w:rsidDel="00000000" w:rsidR="00000000" w:rsidRPr="00000000">
        <w:rPr>
          <w:rtl w:val="0"/>
        </w:rPr>
      </w:r>
    </w:p>
    <w:p w:rsidR="00000000" w:rsidDel="00000000" w:rsidP="00000000" w:rsidRDefault="00000000" w:rsidRPr="00000000" w14:paraId="000001C1">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Set up and management of client accounts. </w:t>
      </w:r>
      <w:r w:rsidDel="00000000" w:rsidR="00000000" w:rsidRPr="00000000">
        <w:rPr>
          <w:rtl w:val="0"/>
        </w:rPr>
      </w:r>
    </w:p>
    <w:p w:rsidR="00000000" w:rsidDel="00000000" w:rsidP="00000000" w:rsidRDefault="00000000" w:rsidRPr="00000000" w14:paraId="000001C2">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Processing and posting of payment receipts to appropriate accounts. </w:t>
      </w:r>
      <w:r w:rsidDel="00000000" w:rsidR="00000000" w:rsidRPr="00000000">
        <w:rPr>
          <w:rtl w:val="0"/>
        </w:rPr>
      </w:r>
    </w:p>
    <w:p w:rsidR="00000000" w:rsidDel="00000000" w:rsidP="00000000" w:rsidRDefault="00000000" w:rsidRPr="00000000" w14:paraId="000001C3">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Suspense account management. </w:t>
      </w:r>
      <w:r w:rsidDel="00000000" w:rsidR="00000000" w:rsidRPr="00000000">
        <w:rPr>
          <w:rtl w:val="0"/>
        </w:rPr>
      </w:r>
    </w:p>
    <w:p w:rsidR="00000000" w:rsidDel="00000000" w:rsidP="00000000" w:rsidRDefault="00000000" w:rsidRPr="00000000" w14:paraId="000001C4">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Allocation of payments. </w:t>
      </w:r>
      <w:r w:rsidDel="00000000" w:rsidR="00000000" w:rsidRPr="00000000">
        <w:rPr>
          <w:rtl w:val="0"/>
        </w:rPr>
      </w:r>
    </w:p>
    <w:p w:rsidR="00000000" w:rsidDel="00000000" w:rsidP="00000000" w:rsidRDefault="00000000" w:rsidRPr="00000000" w14:paraId="000001C5">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Generating outbound and managing inbound payments. </w:t>
      </w:r>
      <w:r w:rsidDel="00000000" w:rsidR="00000000" w:rsidRPr="00000000">
        <w:rPr>
          <w:rtl w:val="0"/>
        </w:rPr>
      </w:r>
    </w:p>
    <w:p w:rsidR="00000000" w:rsidDel="00000000" w:rsidP="00000000" w:rsidRDefault="00000000" w:rsidRPr="00000000" w14:paraId="000001C6">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Assigning payments to receiving parents' account. </w:t>
      </w:r>
      <w:r w:rsidDel="00000000" w:rsidR="00000000" w:rsidRPr="00000000">
        <w:rPr>
          <w:rtl w:val="0"/>
        </w:rPr>
      </w:r>
    </w:p>
    <w:p w:rsidR="00000000" w:rsidDel="00000000" w:rsidP="00000000" w:rsidRDefault="00000000" w:rsidRPr="00000000" w14:paraId="000001C7">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Missed payments and arrears tracking. </w:t>
      </w:r>
      <w:r w:rsidDel="00000000" w:rsidR="00000000" w:rsidRPr="00000000">
        <w:rPr>
          <w:rtl w:val="0"/>
        </w:rPr>
      </w:r>
    </w:p>
    <w:p w:rsidR="00000000" w:rsidDel="00000000" w:rsidP="00000000" w:rsidRDefault="00000000" w:rsidRPr="00000000" w14:paraId="000001C8">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Posting of information to general Ledger. </w:t>
      </w:r>
      <w:r w:rsidDel="00000000" w:rsidR="00000000" w:rsidRPr="00000000">
        <w:rPr>
          <w:rtl w:val="0"/>
        </w:rPr>
      </w:r>
    </w:p>
    <w:p w:rsidR="00000000" w:rsidDel="00000000" w:rsidP="00000000" w:rsidRDefault="00000000" w:rsidRPr="00000000" w14:paraId="000001C9">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Management of liability and postings schedules. </w:t>
      </w:r>
      <w:r w:rsidDel="00000000" w:rsidR="00000000" w:rsidRPr="00000000">
        <w:rPr>
          <w:rtl w:val="0"/>
        </w:rPr>
      </w:r>
    </w:p>
    <w:p w:rsidR="00000000" w:rsidDel="00000000" w:rsidP="00000000" w:rsidRDefault="00000000" w:rsidRPr="00000000" w14:paraId="000001CA">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Management of refunds, adjustments, and manual payment processing.</w:t>
      </w:r>
      <w:r w:rsidDel="00000000" w:rsidR="00000000" w:rsidRPr="00000000">
        <w:rPr>
          <w:rtl w:val="0"/>
        </w:rPr>
      </w:r>
    </w:p>
    <w:p w:rsidR="00000000" w:rsidDel="00000000" w:rsidP="00000000" w:rsidRDefault="00000000" w:rsidRPr="00000000" w14:paraId="000001CB">
      <w:pPr>
        <w:numPr>
          <w:ilvl w:val="0"/>
          <w:numId w:val="33"/>
        </w:numPr>
        <w:pBdr>
          <w:top w:space="0" w:sz="0" w:val="nil"/>
          <w:left w:space="0" w:sz="0" w:val="nil"/>
          <w:bottom w:space="0" w:sz="0" w:val="nil"/>
          <w:right w:space="0" w:sz="0" w:val="nil"/>
          <w:between w:space="0" w:sz="0" w:val="nil"/>
        </w:pBdr>
        <w:spacing w:after="120" w:before="120" w:lineRule="auto"/>
        <w:ind w:left="1080" w:hanging="360"/>
        <w:rPr>
          <w:color w:val="000000"/>
        </w:rPr>
      </w:pPr>
      <w:r w:rsidDel="00000000" w:rsidR="00000000" w:rsidRPr="00000000">
        <w:rPr>
          <w:rFonts w:ascii="Arial" w:cs="Arial" w:eastAsia="Arial" w:hAnsi="Arial"/>
          <w:color w:val="000000"/>
          <w:rtl w:val="0"/>
        </w:rPr>
        <w:t xml:space="preserve">Statement and schedule generation.</w:t>
      </w:r>
      <w:r w:rsidDel="00000000" w:rsidR="00000000" w:rsidRPr="00000000">
        <w:rPr>
          <w:rtl w:val="0"/>
        </w:rPr>
      </w:r>
    </w:p>
    <w:p w:rsidR="00000000" w:rsidDel="00000000" w:rsidP="00000000" w:rsidRDefault="00000000" w:rsidRPr="00000000" w14:paraId="000001CC">
      <w:pPr>
        <w:spacing w:after="120" w:lineRule="auto"/>
        <w:ind w:left="360" w:firstLine="0"/>
        <w:rPr/>
      </w:pPr>
      <w:r w:rsidDel="00000000" w:rsidR="00000000" w:rsidRPr="00000000">
        <w:rPr>
          <w:rtl w:val="0"/>
        </w:rPr>
      </w:r>
    </w:p>
    <w:p w:rsidR="00000000" w:rsidDel="00000000" w:rsidP="00000000" w:rsidRDefault="00000000" w:rsidRPr="00000000" w14:paraId="000001CD">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4d34og8" w:id="8"/>
      <w:bookmarkEnd w:id="8"/>
      <w:r w:rsidDel="00000000" w:rsidR="00000000" w:rsidRPr="00000000">
        <w:rPr>
          <w:rFonts w:ascii="Arial" w:cs="Arial" w:eastAsia="Arial" w:hAnsi="Arial"/>
          <w:sz w:val="32"/>
          <w:szCs w:val="32"/>
          <w:rtl w:val="0"/>
        </w:rPr>
        <w:t xml:space="preserve">definitions </w:t>
      </w:r>
    </w:p>
    <w:tbl>
      <w:tblPr>
        <w:tblStyle w:val="Table47"/>
        <w:tblW w:w="8299.0" w:type="dxa"/>
        <w:jc w:val="left"/>
        <w:tblInd w:w="720.0" w:type="dxa"/>
        <w:tblLayout w:type="fixed"/>
        <w:tblLook w:val="0600"/>
      </w:tblPr>
      <w:tblGrid>
        <w:gridCol w:w="2490"/>
        <w:gridCol w:w="5809"/>
        <w:tblGridChange w:id="0">
          <w:tblGrid>
            <w:gridCol w:w="2490"/>
            <w:gridCol w:w="5809"/>
          </w:tblGrid>
        </w:tblGridChange>
      </w:tblGrid>
      <w:tr>
        <w:trPr>
          <w:cantSplit w:val="0"/>
          <w:tblHeader w:val="1"/>
        </w:trPr>
        <w:tc>
          <w:tcPr>
            <w:shd w:fill="bdd7ee" w:val="clear"/>
          </w:tcPr>
          <w:p w:rsidR="00000000" w:rsidDel="00000000" w:rsidP="00000000" w:rsidRDefault="00000000" w:rsidRPr="00000000" w14:paraId="000001CE">
            <w:pPr>
              <w:pStyle w:val="Heading2"/>
              <w:tabs>
                <w:tab w:val="left" w:pos="-5676"/>
                <w:tab w:val="left" w:pos="-4257"/>
              </w:tabs>
              <w:ind w:left="18" w:firstLine="1080"/>
              <w:jc w:val="left"/>
              <w:rPr>
                <w:rFonts w:ascii="Arial" w:cs="Arial" w:eastAsia="Arial" w:hAnsi="Arial"/>
                <w:highlight w:val="yellow"/>
              </w:rPr>
            </w:pPr>
            <w:r w:rsidDel="00000000" w:rsidR="00000000" w:rsidRPr="00000000">
              <w:rPr>
                <w:rFonts w:ascii="Arial" w:cs="Arial" w:eastAsia="Arial" w:hAnsi="Arial"/>
                <w:rtl w:val="0"/>
              </w:rPr>
              <w:t xml:space="preserve">Expression or Acronym</w:t>
            </w:r>
            <w:r w:rsidDel="00000000" w:rsidR="00000000" w:rsidRPr="00000000">
              <w:rPr>
                <w:rtl w:val="0"/>
              </w:rPr>
            </w:r>
          </w:p>
        </w:tc>
        <w:tc>
          <w:tcPr>
            <w:shd w:fill="bdd7ee" w:val="clear"/>
          </w:tcPr>
          <w:p w:rsidR="00000000" w:rsidDel="00000000" w:rsidP="00000000" w:rsidRDefault="00000000" w:rsidRPr="00000000" w14:paraId="000001CF">
            <w:pPr>
              <w:rPr>
                <w:rFonts w:ascii="Arial" w:cs="Arial" w:eastAsia="Arial" w:hAnsi="Arial"/>
                <w:b w:val="1"/>
                <w:highlight w:val="yellow"/>
              </w:rPr>
            </w:pPr>
            <w:r w:rsidDel="00000000" w:rsidR="00000000" w:rsidRPr="00000000">
              <w:rPr>
                <w:rFonts w:ascii="Arial" w:cs="Arial" w:eastAsia="Arial" w:hAnsi="Arial"/>
                <w:b w:val="1"/>
                <w:rtl w:val="0"/>
              </w:rPr>
              <w:t xml:space="preserve">Definition</w:t>
            </w:r>
            <w:r w:rsidDel="00000000" w:rsidR="00000000" w:rsidRPr="00000000">
              <w:rPr>
                <w:rtl w:val="0"/>
              </w:rPr>
            </w:r>
          </w:p>
        </w:tc>
      </w:tr>
      <w:tr>
        <w:trPr>
          <w:cantSplit w:val="1"/>
          <w:trHeight w:val="300" w:hRule="atLeast"/>
          <w:tblHeader w:val="0"/>
        </w:trPr>
        <w:tc>
          <w:tcPr/>
          <w:p w:rsidR="00000000" w:rsidDel="00000000" w:rsidP="00000000" w:rsidRDefault="00000000" w:rsidRPr="00000000" w14:paraId="000001D0">
            <w:pPr>
              <w:pStyle w:val="Heading2"/>
              <w:tabs>
                <w:tab w:val="left" w:pos="-5676"/>
                <w:tab w:val="left" w:pos="-4257"/>
              </w:tabs>
              <w:spacing w:line="259" w:lineRule="auto"/>
              <w:rPr>
                <w:rFonts w:ascii="Arial" w:cs="Arial" w:eastAsia="Arial" w:hAnsi="Arial"/>
                <w:b w:val="0"/>
              </w:rPr>
            </w:pPr>
            <w:r w:rsidDel="00000000" w:rsidR="00000000" w:rsidRPr="00000000">
              <w:rPr>
                <w:rFonts w:ascii="Arial" w:cs="Arial" w:eastAsia="Arial" w:hAnsi="Arial"/>
                <w:b w:val="0"/>
                <w:rtl w:val="0"/>
              </w:rPr>
              <w:t xml:space="preserve">ARA</w:t>
            </w:r>
          </w:p>
        </w:tc>
        <w:tc>
          <w:tcPr/>
          <w:p w:rsidR="00000000" w:rsidDel="00000000" w:rsidP="00000000" w:rsidRDefault="00000000" w:rsidRPr="00000000" w14:paraId="000001D1">
            <w:pPr>
              <w:pStyle w:val="Heading2"/>
              <w:tabs>
                <w:tab w:val="left" w:pos="-5676"/>
                <w:tab w:val="left" w:pos="-4257"/>
              </w:tabs>
              <w:spacing w:line="259" w:lineRule="auto"/>
              <w:rPr>
                <w:rFonts w:ascii="Arial" w:cs="Arial" w:eastAsia="Arial" w:hAnsi="Arial"/>
                <w:b w:val="0"/>
              </w:rPr>
            </w:pPr>
            <w:r w:rsidDel="00000000" w:rsidR="00000000" w:rsidRPr="00000000">
              <w:rPr>
                <w:rFonts w:ascii="Arial" w:cs="Arial" w:eastAsia="Arial" w:hAnsi="Arial"/>
                <w:b w:val="0"/>
                <w:rtl w:val="0"/>
              </w:rPr>
              <w:t xml:space="preserve">means Application Reference Architecture.</w:t>
            </w:r>
          </w:p>
        </w:tc>
      </w:tr>
      <w:tr>
        <w:trPr>
          <w:cantSplit w:val="1"/>
          <w:tblHeader w:val="0"/>
        </w:trPr>
        <w:tc>
          <w:tcPr/>
          <w:p w:rsidR="00000000" w:rsidDel="00000000" w:rsidP="00000000" w:rsidRDefault="00000000" w:rsidRPr="00000000" w14:paraId="000001D2">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CHADS</w:t>
            </w:r>
          </w:p>
        </w:tc>
        <w:tc>
          <w:tcPr/>
          <w:p w:rsidR="00000000" w:rsidDel="00000000" w:rsidP="00000000" w:rsidRDefault="00000000" w:rsidRPr="00000000" w14:paraId="000001D3">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Children Analytics Data Service.</w:t>
            </w:r>
          </w:p>
        </w:tc>
      </w:tr>
      <w:tr>
        <w:trPr>
          <w:cantSplit w:val="1"/>
          <w:tblHeader w:val="0"/>
        </w:trPr>
        <w:tc>
          <w:tcPr/>
          <w:p w:rsidR="00000000" w:rsidDel="00000000" w:rsidP="00000000" w:rsidRDefault="00000000" w:rsidRPr="00000000" w14:paraId="000001D4">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CMG</w:t>
            </w:r>
          </w:p>
        </w:tc>
        <w:tc>
          <w:tcPr/>
          <w:p w:rsidR="00000000" w:rsidDel="00000000" w:rsidP="00000000" w:rsidRDefault="00000000" w:rsidRPr="00000000" w14:paraId="000001D5">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Child Maintenance Group.</w:t>
            </w:r>
          </w:p>
        </w:tc>
      </w:tr>
      <w:tr>
        <w:trPr>
          <w:cantSplit w:val="1"/>
          <w:tblHeader w:val="0"/>
        </w:trPr>
        <w:tc>
          <w:tcPr/>
          <w:p w:rsidR="00000000" w:rsidDel="00000000" w:rsidP="00000000" w:rsidRDefault="00000000" w:rsidRPr="00000000" w14:paraId="000001D6">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CMS</w:t>
            </w:r>
          </w:p>
        </w:tc>
        <w:tc>
          <w:tcPr/>
          <w:p w:rsidR="00000000" w:rsidDel="00000000" w:rsidP="00000000" w:rsidRDefault="00000000" w:rsidRPr="00000000" w14:paraId="000001D7">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Child Maintenance Service.</w:t>
            </w:r>
          </w:p>
        </w:tc>
      </w:tr>
      <w:tr>
        <w:trPr>
          <w:cantSplit w:val="1"/>
          <w:tblHeader w:val="0"/>
        </w:trPr>
        <w:tc>
          <w:tcPr/>
          <w:p w:rsidR="00000000" w:rsidDel="00000000" w:rsidP="00000000" w:rsidRDefault="00000000" w:rsidRPr="00000000" w14:paraId="000001D8">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CMS 2012 Scheme</w:t>
            </w:r>
          </w:p>
        </w:tc>
        <w:tc>
          <w:tcPr/>
          <w:p w:rsidR="00000000" w:rsidDel="00000000" w:rsidP="00000000" w:rsidRDefault="00000000" w:rsidRPr="00000000" w14:paraId="000001D9">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Child Maintenance Service 2012 Scheme. The scheme introduced to support separated parents to work together and set up their own family-based arrangements and support families who are unable to make arrangements themselves.</w:t>
            </w:r>
          </w:p>
        </w:tc>
      </w:tr>
      <w:tr>
        <w:trPr>
          <w:cantSplit w:val="1"/>
          <w:tblHeader w:val="0"/>
        </w:trPr>
        <w:tc>
          <w:tcPr/>
          <w:p w:rsidR="00000000" w:rsidDel="00000000" w:rsidP="00000000" w:rsidRDefault="00000000" w:rsidRPr="00000000" w14:paraId="000001DA">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CMS 2012 System</w:t>
            </w:r>
          </w:p>
        </w:tc>
        <w:tc>
          <w:tcPr/>
          <w:p w:rsidR="00000000" w:rsidDel="00000000" w:rsidP="00000000" w:rsidRDefault="00000000" w:rsidRPr="00000000" w14:paraId="000001DB">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IT system to administer the 2012 Scheme.</w:t>
            </w:r>
          </w:p>
        </w:tc>
      </w:tr>
      <w:tr>
        <w:trPr>
          <w:cantSplit w:val="1"/>
          <w:tblHeader w:val="0"/>
        </w:trPr>
        <w:tc>
          <w:tcPr/>
          <w:p w:rsidR="00000000" w:rsidDel="00000000" w:rsidP="00000000" w:rsidRDefault="00000000" w:rsidRPr="00000000" w14:paraId="000001DC">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DDaT</w:t>
            </w:r>
          </w:p>
        </w:tc>
        <w:tc>
          <w:tcPr/>
          <w:p w:rsidR="00000000" w:rsidDel="00000000" w:rsidP="00000000" w:rsidRDefault="00000000" w:rsidRPr="00000000" w14:paraId="000001DD">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Digital, Data and Technology - Capability Framework that describes the job roles in the Digital, Data and Technology Profession.</w:t>
            </w:r>
          </w:p>
        </w:tc>
      </w:tr>
      <w:tr>
        <w:trPr>
          <w:cantSplit w:val="1"/>
          <w:trHeight w:val="450" w:hRule="atLeast"/>
          <w:tblHeader w:val="0"/>
        </w:trPr>
        <w:tc>
          <w:tcPr/>
          <w:p w:rsidR="00000000" w:rsidDel="00000000" w:rsidP="00000000" w:rsidRDefault="00000000" w:rsidRPr="00000000" w14:paraId="000001DE">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DWP</w:t>
            </w:r>
          </w:p>
        </w:tc>
        <w:tc>
          <w:tcPr/>
          <w:p w:rsidR="00000000" w:rsidDel="00000000" w:rsidP="00000000" w:rsidRDefault="00000000" w:rsidRPr="00000000" w14:paraId="000001DF">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The Department for Work and Pensions, The Buyer / Contracting Authority.</w:t>
            </w:r>
          </w:p>
        </w:tc>
      </w:tr>
      <w:tr>
        <w:trPr>
          <w:cantSplit w:val="1"/>
          <w:trHeight w:val="450" w:hRule="atLeast"/>
          <w:tblHeader w:val="0"/>
        </w:trPr>
        <w:tc>
          <w:tcPr/>
          <w:p w:rsidR="00000000" w:rsidDel="00000000" w:rsidP="00000000" w:rsidRDefault="00000000" w:rsidRPr="00000000" w14:paraId="000001E0">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Incident</w:t>
            </w:r>
          </w:p>
        </w:tc>
        <w:tc>
          <w:tcPr/>
          <w:p w:rsidR="00000000" w:rsidDel="00000000" w:rsidP="00000000" w:rsidRDefault="00000000" w:rsidRPr="00000000" w14:paraId="000001E1">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an unplanned interruption or a reduction in the quality of an IT service or a failure of a Configuration Item (CI) that has not yet impacted an IT service. Incidents can include failures or degradation of services reported by Users, Technical staff, Service Providers, or automatically from Event monitoring tools</w:t>
            </w:r>
          </w:p>
        </w:tc>
      </w:tr>
      <w:tr>
        <w:trPr>
          <w:cantSplit w:val="1"/>
          <w:trHeight w:val="450" w:hRule="atLeast"/>
          <w:tblHeader w:val="0"/>
        </w:trPr>
        <w:tc>
          <w:tcPr/>
          <w:p w:rsidR="00000000" w:rsidDel="00000000" w:rsidP="00000000" w:rsidRDefault="00000000" w:rsidRPr="00000000" w14:paraId="000001E2">
            <w:pPr>
              <w:rPr>
                <w:rFonts w:ascii="Arial" w:cs="Arial" w:eastAsia="Arial" w:hAnsi="Arial"/>
                <w:color w:val="000000"/>
              </w:rPr>
            </w:pPr>
            <w:r w:rsidDel="00000000" w:rsidR="00000000" w:rsidRPr="00000000">
              <w:rPr>
                <w:rFonts w:ascii="Arial" w:cs="Arial" w:eastAsia="Arial" w:hAnsi="Arial"/>
                <w:color w:val="000000"/>
                <w:rtl w:val="0"/>
              </w:rPr>
              <w:t xml:space="preserve">Priority 1</w:t>
            </w:r>
          </w:p>
          <w:p w:rsidR="00000000" w:rsidDel="00000000" w:rsidP="00000000" w:rsidRDefault="00000000" w:rsidRPr="00000000" w14:paraId="000001E3">
            <w:pPr>
              <w:pStyle w:val="Heading2"/>
              <w:tabs>
                <w:tab w:val="left" w:pos="-5676"/>
                <w:tab w:val="left" w:pos="-4257"/>
              </w:tabs>
              <w:rPr>
                <w:rFonts w:ascii="Arial" w:cs="Arial" w:eastAsia="Arial" w:hAnsi="Arial"/>
                <w:b w:val="0"/>
              </w:rPr>
            </w:pPr>
            <w:r w:rsidDel="00000000" w:rsidR="00000000" w:rsidRPr="00000000">
              <w:rPr>
                <w:rtl w:val="0"/>
              </w:rPr>
            </w:r>
          </w:p>
        </w:tc>
        <w:tc>
          <w:tcPr/>
          <w:p w:rsidR="00000000" w:rsidDel="00000000" w:rsidP="00000000" w:rsidRDefault="00000000" w:rsidRPr="00000000" w14:paraId="000001E4">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means the priority assigned by the Service Desk when an Incident has a business-critical impact, for example where the Incident results in</w:t>
            </w:r>
          </w:p>
          <w:p w:rsidR="00000000" w:rsidDel="00000000" w:rsidP="00000000" w:rsidRDefault="00000000" w:rsidRPr="00000000" w14:paraId="000001E5">
            <w:pPr>
              <w:pStyle w:val="Heading2"/>
              <w:numPr>
                <w:ilvl w:val="0"/>
                <w:numId w:val="2"/>
              </w:numPr>
              <w:tabs>
                <w:tab w:val="left" w:pos="-5676"/>
                <w:tab w:val="left" w:pos="-4257"/>
              </w:tabs>
              <w:ind w:left="720" w:hanging="360"/>
              <w:rPr>
                <w:rFonts w:ascii="Arial" w:cs="Arial" w:eastAsia="Arial" w:hAnsi="Arial"/>
                <w:b w:val="0"/>
              </w:rPr>
            </w:pPr>
            <w:r w:rsidDel="00000000" w:rsidR="00000000" w:rsidRPr="00000000">
              <w:rPr>
                <w:rFonts w:ascii="Arial" w:cs="Arial" w:eastAsia="Arial" w:hAnsi="Arial"/>
                <w:b w:val="0"/>
                <w:rtl w:val="0"/>
              </w:rPr>
              <w:t xml:space="preserve">Complete failure of a Business-Critical Application and/or Business Critical Service affecting all users at one or more Key Sites, or all users at two or more secondary sites; or</w:t>
            </w:r>
          </w:p>
          <w:p w:rsidR="00000000" w:rsidDel="00000000" w:rsidP="00000000" w:rsidRDefault="00000000" w:rsidRPr="00000000" w14:paraId="000001E6">
            <w:pPr>
              <w:numPr>
                <w:ilvl w:val="0"/>
                <w:numId w:val="2"/>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rFonts w:ascii="Arial" w:cs="Arial" w:eastAsia="Arial" w:hAnsi="Arial"/>
                <w:color w:val="000000"/>
                <w:rtl w:val="0"/>
              </w:rPr>
              <w:t xml:space="preserve">Delay to, or the inaccurate production of Business-Critical outputs</w:t>
            </w:r>
            <w:r w:rsidDel="00000000" w:rsidR="00000000" w:rsidRPr="00000000">
              <w:rPr>
                <w:rtl w:val="0"/>
              </w:rPr>
            </w:r>
          </w:p>
          <w:p w:rsidR="00000000" w:rsidDel="00000000" w:rsidP="00000000" w:rsidRDefault="00000000" w:rsidRPr="00000000" w14:paraId="000001E7">
            <w:pPr>
              <w:rPr>
                <w:b w:val="1"/>
              </w:rPr>
            </w:pPr>
            <w:r w:rsidDel="00000000" w:rsidR="00000000" w:rsidRPr="00000000">
              <w:rPr>
                <w:rtl w:val="0"/>
              </w:rPr>
            </w:r>
          </w:p>
          <w:p w:rsidR="00000000" w:rsidDel="00000000" w:rsidP="00000000" w:rsidRDefault="00000000" w:rsidRPr="00000000" w14:paraId="000001E8">
            <w:pPr>
              <w:pStyle w:val="Heading2"/>
              <w:tabs>
                <w:tab w:val="left" w:pos="-5676"/>
                <w:tab w:val="left" w:pos="-4257"/>
              </w:tabs>
              <w:rPr>
                <w:rFonts w:ascii="Arial" w:cs="Arial" w:eastAsia="Arial" w:hAnsi="Arial"/>
                <w:b w:val="0"/>
              </w:rPr>
            </w:pPr>
            <w:r w:rsidDel="00000000" w:rsidR="00000000" w:rsidRPr="00000000">
              <w:rPr>
                <w:rtl w:val="0"/>
              </w:rPr>
            </w:r>
          </w:p>
        </w:tc>
      </w:tr>
      <w:tr>
        <w:trPr>
          <w:cantSplit w:val="1"/>
          <w:trHeight w:val="450" w:hRule="atLeast"/>
          <w:tblHeader w:val="0"/>
        </w:trPr>
        <w:tc>
          <w:tcPr/>
          <w:p w:rsidR="00000000" w:rsidDel="00000000" w:rsidP="00000000" w:rsidRDefault="00000000" w:rsidRPr="00000000" w14:paraId="000001E9">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Priority 2</w:t>
            </w:r>
          </w:p>
        </w:tc>
        <w:tc>
          <w:tcPr/>
          <w:p w:rsidR="00000000" w:rsidDel="00000000" w:rsidP="00000000" w:rsidRDefault="00000000" w:rsidRPr="00000000" w14:paraId="000001EA">
            <w:pPr>
              <w:pStyle w:val="Heading2"/>
              <w:tabs>
                <w:tab w:val="left" w:pos="-5676"/>
                <w:tab w:val="left" w:pos="-4257"/>
              </w:tabs>
              <w:ind w:left="720" w:firstLine="1080"/>
              <w:rPr>
                <w:rFonts w:ascii="Arial" w:cs="Arial" w:eastAsia="Arial" w:hAnsi="Arial"/>
                <w:b w:val="0"/>
              </w:rPr>
            </w:pPr>
            <w:r w:rsidDel="00000000" w:rsidR="00000000" w:rsidRPr="00000000">
              <w:rPr>
                <w:rFonts w:ascii="Arial" w:cs="Arial" w:eastAsia="Arial" w:hAnsi="Arial"/>
                <w:b w:val="0"/>
                <w:rtl w:val="0"/>
              </w:rPr>
              <w:t xml:space="preserve">means the priority assigned by the Service Desk when an Incident has a significant impact, for example where the [2] Incident results in</w:t>
            </w:r>
          </w:p>
          <w:p w:rsidR="00000000" w:rsidDel="00000000" w:rsidP="00000000" w:rsidRDefault="00000000" w:rsidRPr="00000000" w14:paraId="000001EB">
            <w:pPr>
              <w:pStyle w:val="Heading2"/>
              <w:numPr>
                <w:ilvl w:val="1"/>
                <w:numId w:val="38"/>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Complete failure of a Business-Critical Application and or Business Critical Service affecting all users at a single secondary site; or</w:t>
            </w:r>
          </w:p>
          <w:p w:rsidR="00000000" w:rsidDel="00000000" w:rsidP="00000000" w:rsidRDefault="00000000" w:rsidRPr="00000000" w14:paraId="000001EC">
            <w:pPr>
              <w:pStyle w:val="Heading2"/>
              <w:numPr>
                <w:ilvl w:val="1"/>
                <w:numId w:val="38"/>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Partial failure of a Business-Critical Application and or Business Critical Service affecting all users at one or more Key Sites, or all users at two or more secondary sites; or</w:t>
            </w:r>
          </w:p>
          <w:p w:rsidR="00000000" w:rsidDel="00000000" w:rsidP="00000000" w:rsidRDefault="00000000" w:rsidRPr="00000000" w14:paraId="000001ED">
            <w:pPr>
              <w:numPr>
                <w:ilvl w:val="1"/>
                <w:numId w:val="38"/>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Complete failure of a Secondary Application and/or Secondary Service affecting all users at one or more Key Sites</w:t>
            </w:r>
          </w:p>
          <w:p w:rsidR="00000000" w:rsidDel="00000000" w:rsidP="00000000" w:rsidRDefault="00000000" w:rsidRPr="00000000" w14:paraId="000001EE">
            <w:pPr>
              <w:ind w:left="1080" w:firstLine="0"/>
              <w:rPr>
                <w:rFonts w:ascii="Arial" w:cs="Arial" w:eastAsia="Arial" w:hAnsi="Arial"/>
              </w:rPr>
            </w:pPr>
            <w:r w:rsidDel="00000000" w:rsidR="00000000" w:rsidRPr="00000000">
              <w:rPr>
                <w:rtl w:val="0"/>
              </w:rPr>
            </w:r>
          </w:p>
        </w:tc>
      </w:tr>
      <w:tr>
        <w:trPr>
          <w:cantSplit w:val="1"/>
          <w:trHeight w:val="450" w:hRule="atLeast"/>
          <w:tblHeader w:val="0"/>
        </w:trPr>
        <w:tc>
          <w:tcPr/>
          <w:p w:rsidR="00000000" w:rsidDel="00000000" w:rsidP="00000000" w:rsidRDefault="00000000" w:rsidRPr="00000000" w14:paraId="000001EF">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Priority 3</w:t>
            </w:r>
          </w:p>
        </w:tc>
        <w:tc>
          <w:tcPr/>
          <w:p w:rsidR="00000000" w:rsidDel="00000000" w:rsidP="00000000" w:rsidRDefault="00000000" w:rsidRPr="00000000" w14:paraId="000001F0">
            <w:pPr>
              <w:pStyle w:val="Heading2"/>
              <w:tabs>
                <w:tab w:val="left" w:pos="-5676"/>
                <w:tab w:val="left" w:pos="-4257"/>
              </w:tabs>
              <w:ind w:left="720" w:firstLine="1080"/>
              <w:rPr>
                <w:rFonts w:ascii="Arial" w:cs="Arial" w:eastAsia="Arial" w:hAnsi="Arial"/>
                <w:b w:val="0"/>
              </w:rPr>
            </w:pPr>
            <w:r w:rsidDel="00000000" w:rsidR="00000000" w:rsidRPr="00000000">
              <w:rPr>
                <w:rFonts w:ascii="Arial" w:cs="Arial" w:eastAsia="Arial" w:hAnsi="Arial"/>
                <w:b w:val="0"/>
                <w:rtl w:val="0"/>
              </w:rPr>
              <w:t xml:space="preserve">means the priority assigned by the Service Desk when an Incident results in:</w:t>
            </w:r>
          </w:p>
          <w:p w:rsidR="00000000" w:rsidDel="00000000" w:rsidP="00000000" w:rsidRDefault="00000000" w:rsidRPr="00000000" w14:paraId="000001F1">
            <w:pPr>
              <w:pStyle w:val="Heading2"/>
              <w:numPr>
                <w:ilvl w:val="1"/>
                <w:numId w:val="2"/>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Partial failure of a Business-Critical Application and or Business Critical Service affecting all users at a single secondary site; or</w:t>
            </w:r>
          </w:p>
          <w:p w:rsidR="00000000" w:rsidDel="00000000" w:rsidP="00000000" w:rsidRDefault="00000000" w:rsidRPr="00000000" w14:paraId="000001F2">
            <w:pPr>
              <w:pStyle w:val="Heading2"/>
              <w:numPr>
                <w:ilvl w:val="1"/>
                <w:numId w:val="2"/>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Complete failure of a Secondary Application and or Secondary Service affecting all users at one or more secondary sites; or</w:t>
            </w:r>
          </w:p>
          <w:p w:rsidR="00000000" w:rsidDel="00000000" w:rsidP="00000000" w:rsidRDefault="00000000" w:rsidRPr="00000000" w14:paraId="000001F3">
            <w:pPr>
              <w:pStyle w:val="Heading2"/>
              <w:numPr>
                <w:ilvl w:val="1"/>
                <w:numId w:val="2"/>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Partial failure of a Secondary Application and or Secondary Service affecting all users at one or more Key Sites; or</w:t>
            </w:r>
          </w:p>
          <w:p w:rsidR="00000000" w:rsidDel="00000000" w:rsidP="00000000" w:rsidRDefault="00000000" w:rsidRPr="00000000" w14:paraId="000001F4">
            <w:pPr>
              <w:pStyle w:val="Heading2"/>
              <w:numPr>
                <w:ilvl w:val="1"/>
                <w:numId w:val="2"/>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Partial failure of a Secondary Application and or Secondary Service affecting all users at two or more secondary sites; or </w:t>
            </w:r>
          </w:p>
          <w:p w:rsidR="00000000" w:rsidDel="00000000" w:rsidP="00000000" w:rsidRDefault="00000000" w:rsidRPr="00000000" w14:paraId="000001F5">
            <w:pPr>
              <w:pStyle w:val="Heading2"/>
              <w:numPr>
                <w:ilvl w:val="1"/>
                <w:numId w:val="2"/>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Failure of a piece of equipment</w:t>
            </w:r>
          </w:p>
          <w:p w:rsidR="00000000" w:rsidDel="00000000" w:rsidP="00000000" w:rsidRDefault="00000000" w:rsidRPr="00000000" w14:paraId="000001F6">
            <w:pPr>
              <w:pStyle w:val="Heading2"/>
              <w:tabs>
                <w:tab w:val="left" w:pos="-5676"/>
                <w:tab w:val="left" w:pos="-4257"/>
              </w:tabs>
              <w:rPr>
                <w:rFonts w:ascii="Arial" w:cs="Arial" w:eastAsia="Arial" w:hAnsi="Arial"/>
                <w:b w:val="0"/>
              </w:rPr>
            </w:pPr>
            <w:r w:rsidDel="00000000" w:rsidR="00000000" w:rsidRPr="00000000">
              <w:rPr>
                <w:rtl w:val="0"/>
              </w:rPr>
            </w:r>
          </w:p>
        </w:tc>
      </w:tr>
      <w:tr>
        <w:trPr>
          <w:cantSplit w:val="1"/>
          <w:trHeight w:val="450" w:hRule="atLeast"/>
          <w:tblHeader w:val="0"/>
        </w:trPr>
        <w:tc>
          <w:tcPr>
            <w:shd w:fill="auto" w:val="clear"/>
          </w:tcPr>
          <w:p w:rsidR="00000000" w:rsidDel="00000000" w:rsidP="00000000" w:rsidRDefault="00000000" w:rsidRPr="00000000" w14:paraId="000001F7">
            <w:pPr>
              <w:pStyle w:val="Heading2"/>
              <w:tabs>
                <w:tab w:val="left" w:pos="-5676"/>
                <w:tab w:val="left" w:pos="-4257"/>
              </w:tabs>
              <w:rPr>
                <w:rFonts w:ascii="Arial" w:cs="Arial" w:eastAsia="Arial" w:hAnsi="Arial"/>
                <w:b w:val="0"/>
              </w:rPr>
            </w:pPr>
            <w:r w:rsidDel="00000000" w:rsidR="00000000" w:rsidRPr="00000000">
              <w:rPr>
                <w:rFonts w:ascii="Arial" w:cs="Arial" w:eastAsia="Arial" w:hAnsi="Arial"/>
                <w:b w:val="0"/>
                <w:rtl w:val="0"/>
              </w:rPr>
              <w:t xml:space="preserve">Priority 4</w:t>
            </w:r>
          </w:p>
        </w:tc>
        <w:tc>
          <w:tcPr>
            <w:shd w:fill="auto" w:val="clear"/>
          </w:tcPr>
          <w:p w:rsidR="00000000" w:rsidDel="00000000" w:rsidP="00000000" w:rsidRDefault="00000000" w:rsidRPr="00000000" w14:paraId="000001F8">
            <w:pPr>
              <w:pStyle w:val="Heading2"/>
              <w:tabs>
                <w:tab w:val="left" w:pos="-5676"/>
                <w:tab w:val="left" w:pos="-4257"/>
              </w:tabs>
              <w:ind w:left="360" w:firstLine="1080"/>
              <w:rPr>
                <w:rFonts w:ascii="Arial" w:cs="Arial" w:eastAsia="Arial" w:hAnsi="Arial"/>
                <w:b w:val="0"/>
              </w:rPr>
            </w:pPr>
            <w:r w:rsidDel="00000000" w:rsidR="00000000" w:rsidRPr="00000000">
              <w:rPr>
                <w:rFonts w:ascii="Arial" w:cs="Arial" w:eastAsia="Arial" w:hAnsi="Arial"/>
                <w:b w:val="0"/>
                <w:rtl w:val="0"/>
              </w:rPr>
              <w:t xml:space="preserve">means the severity assigned by the Service Desk when an Incident results</w:t>
            </w:r>
          </w:p>
          <w:p w:rsidR="00000000" w:rsidDel="00000000" w:rsidP="00000000" w:rsidRDefault="00000000" w:rsidRPr="00000000" w14:paraId="000001F9">
            <w:pPr>
              <w:pStyle w:val="Heading2"/>
              <w:numPr>
                <w:ilvl w:val="1"/>
                <w:numId w:val="21"/>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Partial failure of a Secondary Application and or Secondary Service affecting all users at one secondary site; or</w:t>
            </w:r>
          </w:p>
          <w:p w:rsidR="00000000" w:rsidDel="00000000" w:rsidP="00000000" w:rsidRDefault="00000000" w:rsidRPr="00000000" w14:paraId="000001FA">
            <w:pPr>
              <w:pStyle w:val="Heading2"/>
              <w:numPr>
                <w:ilvl w:val="1"/>
                <w:numId w:val="21"/>
              </w:numPr>
              <w:tabs>
                <w:tab w:val="left" w:pos="-5676"/>
                <w:tab w:val="left" w:pos="-4257"/>
              </w:tabs>
              <w:ind w:left="1440" w:hanging="360"/>
              <w:rPr>
                <w:rFonts w:ascii="Arial" w:cs="Arial" w:eastAsia="Arial" w:hAnsi="Arial"/>
                <w:b w:val="0"/>
              </w:rPr>
            </w:pPr>
            <w:r w:rsidDel="00000000" w:rsidR="00000000" w:rsidRPr="00000000">
              <w:rPr>
                <w:rFonts w:ascii="Arial" w:cs="Arial" w:eastAsia="Arial" w:hAnsi="Arial"/>
                <w:b w:val="0"/>
                <w:rtl w:val="0"/>
              </w:rPr>
              <w:t xml:space="preserve">Incident or occurrence which is not a Priority 1, Priority 2 or Priority 3</w:t>
            </w:r>
          </w:p>
          <w:p w:rsidR="00000000" w:rsidDel="00000000" w:rsidP="00000000" w:rsidRDefault="00000000" w:rsidRPr="00000000" w14:paraId="000001FB">
            <w:pPr>
              <w:pStyle w:val="Heading2"/>
              <w:tabs>
                <w:tab w:val="left" w:pos="-5676"/>
                <w:tab w:val="left" w:pos="-4257"/>
              </w:tabs>
              <w:rPr>
                <w:rFonts w:ascii="Arial" w:cs="Arial" w:eastAsia="Arial" w:hAnsi="Arial"/>
                <w:b w:val="0"/>
              </w:rPr>
            </w:pPr>
            <w:r w:rsidDel="00000000" w:rsidR="00000000" w:rsidRPr="00000000">
              <w:rPr>
                <w:rtl w:val="0"/>
              </w:rPr>
            </w:r>
          </w:p>
        </w:tc>
      </w:tr>
      <w:tr>
        <w:trPr>
          <w:cantSplit w:val="1"/>
          <w:trHeight w:val="450" w:hRule="atLeast"/>
          <w:tblHeader w:val="0"/>
        </w:trPr>
        <w:tc>
          <w:tcPr/>
          <w:p w:rsidR="00000000" w:rsidDel="00000000" w:rsidP="00000000" w:rsidRDefault="00000000" w:rsidRPr="00000000" w14:paraId="000001FC">
            <w:pPr>
              <w:rPr>
                <w:rFonts w:ascii="Arial" w:cs="Arial" w:eastAsia="Arial" w:hAnsi="Arial"/>
              </w:rPr>
            </w:pPr>
            <w:r w:rsidDel="00000000" w:rsidR="00000000" w:rsidRPr="00000000">
              <w:rPr>
                <w:rFonts w:ascii="Arial" w:cs="Arial" w:eastAsia="Arial" w:hAnsi="Arial"/>
                <w:rtl w:val="0"/>
              </w:rPr>
              <w:t xml:space="preserve">TCS BaNCS</w:t>
            </w:r>
          </w:p>
        </w:tc>
        <w:tc>
          <w:tcPr/>
          <w:p w:rsidR="00000000" w:rsidDel="00000000" w:rsidP="00000000" w:rsidRDefault="00000000" w:rsidRPr="00000000" w14:paraId="000001FD">
            <w:pPr>
              <w:rPr>
                <w:rFonts w:ascii="Arial" w:cs="Arial" w:eastAsia="Arial" w:hAnsi="Arial"/>
              </w:rPr>
            </w:pPr>
            <w:r w:rsidDel="00000000" w:rsidR="00000000" w:rsidRPr="00000000">
              <w:rPr>
                <w:rFonts w:ascii="Arial" w:cs="Arial" w:eastAsia="Arial" w:hAnsi="Arial"/>
                <w:rtl w:val="0"/>
              </w:rPr>
              <w:t xml:space="preserve">means Core banking software suite developed by Tata Consultancy Services.</w:t>
            </w:r>
          </w:p>
        </w:tc>
      </w:tr>
    </w:tbl>
    <w:p w:rsidR="00000000" w:rsidDel="00000000" w:rsidP="00000000" w:rsidRDefault="00000000" w:rsidRPr="00000000" w14:paraId="000001FE">
      <w:pPr>
        <w:rPr>
          <w:rFonts w:ascii="Arial" w:cs="Arial" w:eastAsia="Arial" w:hAnsi="Arial"/>
        </w:rPr>
      </w:pPr>
      <w:r w:rsidDel="00000000" w:rsidR="00000000" w:rsidRPr="00000000">
        <w:rPr>
          <w:rtl w:val="0"/>
        </w:rPr>
      </w:r>
    </w:p>
    <w:p w:rsidR="00000000" w:rsidDel="00000000" w:rsidP="00000000" w:rsidRDefault="00000000" w:rsidRPr="00000000" w14:paraId="000001FF">
      <w:pPr>
        <w:pStyle w:val="Heading1"/>
        <w:keepNext w:val="1"/>
        <w:numPr>
          <w:ilvl w:val="0"/>
          <w:numId w:val="6"/>
        </w:numPr>
        <w:spacing w:after="120" w:before="240" w:lineRule="auto"/>
        <w:ind w:left="720" w:hanging="720"/>
        <w:jc w:val="both"/>
        <w:rPr>
          <w:rFonts w:ascii="Arial" w:cs="Arial" w:eastAsia="Arial" w:hAnsi="Arial"/>
          <w:sz w:val="32"/>
          <w:szCs w:val="32"/>
        </w:rPr>
      </w:pPr>
      <w:bookmarkStart w:colFirst="0" w:colLast="0" w:name="_2s8eyo1" w:id="9"/>
      <w:bookmarkEnd w:id="9"/>
      <w:r w:rsidDel="00000000" w:rsidR="00000000" w:rsidRPr="00000000">
        <w:rPr>
          <w:rFonts w:ascii="Arial" w:cs="Arial" w:eastAsia="Arial" w:hAnsi="Arial"/>
          <w:sz w:val="32"/>
          <w:szCs w:val="32"/>
          <w:rtl w:val="0"/>
        </w:rPr>
        <w:t xml:space="preserve">scope of requirement </w:t>
      </w:r>
    </w:p>
    <w:p w:rsidR="00000000" w:rsidDel="00000000" w:rsidP="00000000" w:rsidRDefault="00000000" w:rsidRPr="00000000" w14:paraId="0000020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TCS BaNCS is a transaction-based system which supports accounting and General Ledger reporting.</w:t>
      </w:r>
    </w:p>
    <w:p w:rsidR="00000000" w:rsidDel="00000000" w:rsidP="00000000" w:rsidRDefault="00000000" w:rsidRPr="00000000" w14:paraId="00000201">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objective of CMG is to ensure that our clients, citizens, and employers, have access to a reliable, available, wholly supported and performant CMS2012 Service. To achieve this, it requires an application development and live service provider that can manage and deliver business requirements that impact TCS BaNCS to ensure a stable CMS2012 and ChADS systems, support DWP in planning, developing, and assuring the portfolio of approved business and technology CMS2012 change. </w:t>
      </w:r>
    </w:p>
    <w:p w:rsidR="00000000" w:rsidDel="00000000" w:rsidP="00000000" w:rsidRDefault="00000000" w:rsidRPr="00000000" w14:paraId="00000202">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DWP wishes to appoint a Supplier who possess the required digital capabilities. The appointed Supplier will provide application development and live service support of TCS BaNCS, which is a core component of the CMS 2012 system.</w:t>
      </w:r>
    </w:p>
    <w:p w:rsidR="00000000" w:rsidDel="00000000" w:rsidP="00000000" w:rsidRDefault="00000000" w:rsidRPr="00000000" w14:paraId="00000203">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17dp8vu" w:id="10"/>
      <w:bookmarkEnd w:id="10"/>
      <w:r w:rsidDel="00000000" w:rsidR="00000000" w:rsidRPr="00000000">
        <w:rPr>
          <w:rFonts w:ascii="Arial" w:cs="Arial" w:eastAsia="Arial" w:hAnsi="Arial"/>
          <w:sz w:val="32"/>
          <w:szCs w:val="32"/>
          <w:rtl w:val="0"/>
        </w:rPr>
        <w:t xml:space="preserve">The requirement</w:t>
      </w:r>
    </w:p>
    <w:p w:rsidR="00000000" w:rsidDel="00000000" w:rsidP="00000000" w:rsidRDefault="00000000" w:rsidRPr="00000000" w14:paraId="00000204">
      <w:pPr>
        <w:pStyle w:val="Heading2"/>
        <w:keepNext w:val="0"/>
        <w:numPr>
          <w:ilvl w:val="1"/>
          <w:numId w:val="6"/>
        </w:numPr>
        <w:tabs>
          <w:tab w:val="left" w:pos="-5676"/>
          <w:tab w:val="left" w:pos="-4257"/>
        </w:tabs>
        <w:spacing w:after="120" w:before="120" w:line="259" w:lineRule="auto"/>
        <w:ind w:left="720" w:hanging="720"/>
        <w:rPr>
          <w:rFonts w:ascii="Arial" w:cs="Arial" w:eastAsia="Arial" w:hAnsi="Arial"/>
          <w:b w:val="0"/>
        </w:rPr>
      </w:pPr>
      <w:r w:rsidDel="00000000" w:rsidR="00000000" w:rsidRPr="00000000">
        <w:rPr>
          <w:rFonts w:ascii="Arial" w:cs="Arial" w:eastAsia="Arial" w:hAnsi="Arial"/>
          <w:b w:val="0"/>
          <w:rtl w:val="0"/>
        </w:rPr>
        <w:t xml:space="preserve">Where business and functional changes are made to the CMS 2012 System these may have an impact on the TCS BaNCS component. The Supplier will be required to impact such changes and be required to undertake the necessary application development activity to update TCS BaNCS to ensure CMS 2012 remains operational and manage and resolve incidents that relate to TCS BaNCS. </w:t>
      </w:r>
    </w:p>
    <w:p w:rsidR="00000000" w:rsidDel="00000000" w:rsidP="00000000" w:rsidRDefault="00000000" w:rsidRPr="00000000" w14:paraId="00000205">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will deliver outcomes for required regular releases to deploy a range of additional business and technical requirements whilst also supporting the delivery of the wider DWP and Children’s transformation initiatives and provide live support to the production system, within a complex multi-application, multi-supplier environment, to ensure it remains current with legislation and optimised for performance and service. </w:t>
      </w:r>
    </w:p>
    <w:p w:rsidR="00000000" w:rsidDel="00000000" w:rsidP="00000000" w:rsidRDefault="00000000" w:rsidRPr="00000000" w14:paraId="00000206">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will undertake the following activities supporting Children and Families delivery teams as detailed below:</w:t>
      </w:r>
    </w:p>
    <w:p w:rsidR="00000000" w:rsidDel="00000000" w:rsidP="00000000" w:rsidRDefault="00000000" w:rsidRPr="00000000" w14:paraId="00000207">
      <w:pPr>
        <w:pStyle w:val="Heading2"/>
        <w:tabs>
          <w:tab w:val="left" w:pos="-5676"/>
          <w:tab w:val="left" w:pos="-4257"/>
        </w:tabs>
        <w:rPr>
          <w:rFonts w:ascii="Arial" w:cs="Arial" w:eastAsia="Arial" w:hAnsi="Arial"/>
        </w:rPr>
      </w:pPr>
      <w:r w:rsidDel="00000000" w:rsidR="00000000" w:rsidRPr="00000000">
        <w:rPr>
          <w:rFonts w:ascii="Arial" w:cs="Arial" w:eastAsia="Arial" w:hAnsi="Arial"/>
          <w:rtl w:val="0"/>
        </w:rPr>
        <w:t xml:space="preserve">Application Development</w:t>
      </w:r>
    </w:p>
    <w:p w:rsidR="00000000" w:rsidDel="00000000" w:rsidP="00000000" w:rsidRDefault="00000000" w:rsidRPr="00000000" w14:paraId="00000208">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Core CMS 2012 - delivering priority business and functional changes and problem fixes to TCS BaNCS, that result from changes implemented to the Core CMS2012 system, and other CMG applications to achieve operational efficiencies and stable business processing.</w:t>
      </w:r>
      <w:r w:rsidDel="00000000" w:rsidR="00000000" w:rsidRPr="00000000">
        <w:rPr>
          <w:rtl w:val="0"/>
        </w:rPr>
      </w:r>
    </w:p>
    <w:p w:rsidR="00000000" w:rsidDel="00000000" w:rsidP="00000000" w:rsidRDefault="00000000" w:rsidRPr="00000000" w14:paraId="00000209">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Common Platforms – maintain mature CI/CD pipelines, DevOps support, IBM re hosting to AWS and building prioritised common platform solutions.</w:t>
      </w:r>
      <w:r w:rsidDel="00000000" w:rsidR="00000000" w:rsidRPr="00000000">
        <w:rPr>
          <w:rtl w:val="0"/>
        </w:rPr>
      </w:r>
    </w:p>
    <w:p w:rsidR="00000000" w:rsidDel="00000000" w:rsidP="00000000" w:rsidRDefault="00000000" w:rsidRPr="00000000" w14:paraId="0000020A">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Data – development and support for Children Analytical Data Service (ChADS), ensuring data feeds from TCS BaNCS are updated and maintained.</w:t>
      </w:r>
      <w:r w:rsidDel="00000000" w:rsidR="00000000" w:rsidRPr="00000000">
        <w:rPr>
          <w:rtl w:val="0"/>
        </w:rPr>
      </w:r>
    </w:p>
    <w:p w:rsidR="00000000" w:rsidDel="00000000" w:rsidP="00000000" w:rsidRDefault="00000000" w:rsidRPr="00000000" w14:paraId="0000020B">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Projects – management of prioritised digital projects and discoveries relating to or impacting TCS BaNCS.</w:t>
      </w:r>
      <w:r w:rsidDel="00000000" w:rsidR="00000000" w:rsidRPr="00000000">
        <w:rPr>
          <w:rtl w:val="0"/>
        </w:rPr>
      </w:r>
    </w:p>
    <w:p w:rsidR="00000000" w:rsidDel="00000000" w:rsidP="00000000" w:rsidRDefault="00000000" w:rsidRPr="00000000" w14:paraId="0000020C">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Online – where impacting TCS BaNCS, support the design, development and enhancement of online products such as Options, Online Application and Portal applications.</w:t>
      </w:r>
      <w:r w:rsidDel="00000000" w:rsidR="00000000" w:rsidRPr="00000000">
        <w:rPr>
          <w:rtl w:val="0"/>
        </w:rPr>
      </w:r>
    </w:p>
    <w:p w:rsidR="00000000" w:rsidDel="00000000" w:rsidP="00000000" w:rsidRDefault="00000000" w:rsidRPr="00000000" w14:paraId="0000020D">
      <w:pPr>
        <w:pStyle w:val="Heading2"/>
        <w:tabs>
          <w:tab w:val="left" w:pos="-5676"/>
          <w:tab w:val="left" w:pos="-4257"/>
        </w:tabs>
        <w:rPr>
          <w:rFonts w:ascii="Arial" w:cs="Arial" w:eastAsia="Arial" w:hAnsi="Arial"/>
        </w:rPr>
      </w:pPr>
      <w:r w:rsidDel="00000000" w:rsidR="00000000" w:rsidRPr="00000000">
        <w:rPr>
          <w:rFonts w:ascii="Arial" w:cs="Arial" w:eastAsia="Arial" w:hAnsi="Arial"/>
          <w:rtl w:val="0"/>
        </w:rPr>
        <w:t xml:space="preserve">Live Service Support</w:t>
      </w:r>
    </w:p>
    <w:p w:rsidR="00000000" w:rsidDel="00000000" w:rsidP="00000000" w:rsidRDefault="00000000" w:rsidRPr="00000000" w14:paraId="0000020E">
      <w:pPr>
        <w:pStyle w:val="Heading2"/>
        <w:keepNext w:val="0"/>
        <w:numPr>
          <w:ilvl w:val="0"/>
          <w:numId w:val="18"/>
        </w:numPr>
        <w:tabs>
          <w:tab w:val="left" w:pos="-5676"/>
          <w:tab w:val="left" w:pos="-4257"/>
        </w:tabs>
        <w:spacing w:after="120" w:before="120" w:lineRule="auto"/>
        <w:ind w:left="709" w:hanging="360"/>
        <w:rPr>
          <w:b w:val="0"/>
        </w:rPr>
      </w:pPr>
      <w:r w:rsidDel="00000000" w:rsidR="00000000" w:rsidRPr="00000000">
        <w:rPr>
          <w:rFonts w:ascii="Arial" w:cs="Arial" w:eastAsia="Arial" w:hAnsi="Arial"/>
          <w:b w:val="0"/>
          <w:rtl w:val="0"/>
        </w:rPr>
        <w:t xml:space="preserve">Common Platforms – support for existing CMS2012 TCS BaNCS environments,</w:t>
      </w:r>
      <w:r w:rsidDel="00000000" w:rsidR="00000000" w:rsidRPr="00000000">
        <w:rPr>
          <w:rtl w:val="0"/>
        </w:rPr>
      </w:r>
    </w:p>
    <w:p w:rsidR="00000000" w:rsidDel="00000000" w:rsidP="00000000" w:rsidRDefault="00000000" w:rsidRPr="00000000" w14:paraId="0000020F">
      <w:pPr>
        <w:pStyle w:val="Heading2"/>
        <w:keepNext w:val="0"/>
        <w:numPr>
          <w:ilvl w:val="0"/>
          <w:numId w:val="18"/>
        </w:numPr>
        <w:tabs>
          <w:tab w:val="left" w:pos="-5676"/>
          <w:tab w:val="left" w:pos="-4257"/>
        </w:tabs>
        <w:spacing w:after="120" w:before="120" w:lineRule="auto"/>
        <w:ind w:left="709" w:hanging="360"/>
        <w:rPr>
          <w:b w:val="0"/>
        </w:rPr>
      </w:pPr>
      <w:r w:rsidDel="00000000" w:rsidR="00000000" w:rsidRPr="00000000">
        <w:rPr>
          <w:rFonts w:ascii="Arial" w:cs="Arial" w:eastAsia="Arial" w:hAnsi="Arial"/>
          <w:b w:val="0"/>
          <w:rtl w:val="0"/>
        </w:rPr>
        <w:t xml:space="preserve">Live Service Team – in relation to TCS BaNCS support live services for CMS2012, ChADS and DXM, within the Service Management Framework.</w:t>
      </w:r>
      <w:r w:rsidDel="00000000" w:rsidR="00000000" w:rsidRPr="00000000">
        <w:rPr>
          <w:rtl w:val="0"/>
        </w:rPr>
      </w:r>
    </w:p>
    <w:p w:rsidR="00000000" w:rsidDel="00000000" w:rsidP="00000000" w:rsidRDefault="00000000" w:rsidRPr="00000000" w14:paraId="0000021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will be expected to provide the following deliverables:</w:t>
      </w:r>
    </w:p>
    <w:p w:rsidR="00000000" w:rsidDel="00000000" w:rsidP="00000000" w:rsidRDefault="00000000" w:rsidRPr="00000000" w14:paraId="00000211">
      <w:pPr>
        <w:pStyle w:val="Heading2"/>
        <w:tabs>
          <w:tab w:val="left" w:pos="-5676"/>
          <w:tab w:val="left" w:pos="-4257"/>
        </w:tabs>
        <w:rPr>
          <w:rFonts w:ascii="Arial" w:cs="Arial" w:eastAsia="Arial" w:hAnsi="Arial"/>
        </w:rPr>
      </w:pPr>
      <w:r w:rsidDel="00000000" w:rsidR="00000000" w:rsidRPr="00000000">
        <w:rPr>
          <w:rFonts w:ascii="Arial" w:cs="Arial" w:eastAsia="Arial" w:hAnsi="Arial"/>
          <w:rtl w:val="0"/>
        </w:rPr>
        <w:t xml:space="preserve">Application Development</w:t>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Project and Programme Management</w:t>
      </w:r>
    </w:p>
    <w:p w:rsidR="00000000" w:rsidDel="00000000" w:rsidP="00000000" w:rsidRDefault="00000000" w:rsidRPr="00000000" w14:paraId="00000213">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Portfolio Prioritisation, working with DWP to prioritises the backlog.</w:t>
      </w:r>
      <w:r w:rsidDel="00000000" w:rsidR="00000000" w:rsidRPr="00000000">
        <w:rPr>
          <w:rtl w:val="0"/>
        </w:rPr>
      </w:r>
    </w:p>
    <w:p w:rsidR="00000000" w:rsidDel="00000000" w:rsidP="00000000" w:rsidRDefault="00000000" w:rsidRPr="00000000" w14:paraId="00000214">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Estimating and technical sizing, working with DWP to estimate the cost and time estimates of items in the backlog.</w:t>
      </w:r>
      <w:r w:rsidDel="00000000" w:rsidR="00000000" w:rsidRPr="00000000">
        <w:rPr>
          <w:rtl w:val="0"/>
        </w:rPr>
      </w:r>
    </w:p>
    <w:p w:rsidR="00000000" w:rsidDel="00000000" w:rsidP="00000000" w:rsidRDefault="00000000" w:rsidRPr="00000000" w14:paraId="00000215">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High- and low-level project planning, building the requisite sprint and delivery plans to deliver the agreed changes.</w:t>
      </w:r>
      <w:r w:rsidDel="00000000" w:rsidR="00000000" w:rsidRPr="00000000">
        <w:rPr>
          <w:rtl w:val="0"/>
        </w:rPr>
      </w:r>
    </w:p>
    <w:p w:rsidR="00000000" w:rsidDel="00000000" w:rsidP="00000000" w:rsidRDefault="00000000" w:rsidRPr="00000000" w14:paraId="00000216">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Capacity and resource management and monitoring.</w:t>
      </w:r>
      <w:r w:rsidDel="00000000" w:rsidR="00000000" w:rsidRPr="00000000">
        <w:rPr>
          <w:rtl w:val="0"/>
        </w:rPr>
      </w:r>
    </w:p>
    <w:p w:rsidR="00000000" w:rsidDel="00000000" w:rsidP="00000000" w:rsidRDefault="00000000" w:rsidRPr="00000000" w14:paraId="00000217">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Risk, assumption, constraint and dependency management, documenting and managing all key project risks, assumptions, constraints and dependencies. </w:t>
      </w:r>
      <w:r w:rsidDel="00000000" w:rsidR="00000000" w:rsidRPr="00000000">
        <w:rPr>
          <w:rtl w:val="0"/>
        </w:rPr>
      </w:r>
    </w:p>
    <w:p w:rsidR="00000000" w:rsidDel="00000000" w:rsidP="00000000" w:rsidRDefault="00000000" w:rsidRPr="00000000" w14:paraId="00000218">
      <w:pPr>
        <w:rPr>
          <w:rFonts w:ascii="Arial" w:cs="Arial" w:eastAsia="Arial" w:hAnsi="Arial"/>
          <w:b w:val="1"/>
        </w:rPr>
      </w:pPr>
      <w:r w:rsidDel="00000000" w:rsidR="00000000" w:rsidRPr="00000000">
        <w:rPr>
          <w:rFonts w:ascii="Arial" w:cs="Arial" w:eastAsia="Arial" w:hAnsi="Arial"/>
          <w:b w:val="1"/>
          <w:rtl w:val="0"/>
        </w:rPr>
        <w:t xml:space="preserve">Solution Architecture and Design</w:t>
      </w:r>
    </w:p>
    <w:p w:rsidR="00000000" w:rsidDel="00000000" w:rsidP="00000000" w:rsidRDefault="00000000" w:rsidRPr="00000000" w14:paraId="00000219">
      <w:pPr>
        <w:numPr>
          <w:ilvl w:val="0"/>
          <w:numId w:val="28"/>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Producing high level and detailed solution options for decision at governance forums.</w:t>
      </w:r>
      <w:r w:rsidDel="00000000" w:rsidR="00000000" w:rsidRPr="00000000">
        <w:rPr>
          <w:rtl w:val="0"/>
        </w:rPr>
      </w:r>
    </w:p>
    <w:p w:rsidR="00000000" w:rsidDel="00000000" w:rsidP="00000000" w:rsidRDefault="00000000" w:rsidRPr="00000000" w14:paraId="0000021A">
      <w:pPr>
        <w:numPr>
          <w:ilvl w:val="0"/>
          <w:numId w:val="28"/>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Producing and maintaining Design and Architecture artefacts (e.g. HLTAD, HLDD).</w:t>
      </w:r>
      <w:r w:rsidDel="00000000" w:rsidR="00000000" w:rsidRPr="00000000">
        <w:rPr>
          <w:rtl w:val="0"/>
        </w:rPr>
      </w:r>
    </w:p>
    <w:p w:rsidR="00000000" w:rsidDel="00000000" w:rsidP="00000000" w:rsidRDefault="00000000" w:rsidRPr="00000000" w14:paraId="0000021B">
      <w:pPr>
        <w:numPr>
          <w:ilvl w:val="0"/>
          <w:numId w:val="28"/>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Working with DWP stakeholders to ensure that all technical solutions produce the best business outcomes.</w:t>
      </w:r>
      <w:r w:rsidDel="00000000" w:rsidR="00000000" w:rsidRPr="00000000">
        <w:rPr>
          <w:rtl w:val="0"/>
        </w:rPr>
      </w:r>
    </w:p>
    <w:p w:rsidR="00000000" w:rsidDel="00000000" w:rsidP="00000000" w:rsidRDefault="00000000" w:rsidRPr="00000000" w14:paraId="0000021C">
      <w:pPr>
        <w:rPr>
          <w:rFonts w:ascii="Arial" w:cs="Arial" w:eastAsia="Arial" w:hAnsi="Arial"/>
          <w:b w:val="1"/>
        </w:rPr>
      </w:pPr>
      <w:r w:rsidDel="00000000" w:rsidR="00000000" w:rsidRPr="00000000">
        <w:rPr>
          <w:rFonts w:ascii="Arial" w:cs="Arial" w:eastAsia="Arial" w:hAnsi="Arial"/>
          <w:b w:val="1"/>
          <w:rtl w:val="0"/>
        </w:rPr>
        <w:t xml:space="preserve">Development </w:t>
      </w:r>
    </w:p>
    <w:p w:rsidR="00000000" w:rsidDel="00000000" w:rsidP="00000000" w:rsidRDefault="00000000" w:rsidRPr="00000000" w14:paraId="0000021D">
      <w:pPr>
        <w:numPr>
          <w:ilvl w:val="0"/>
          <w:numId w:val="30"/>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A capacity driven development team broadly aligned to ensure capability coverage across all platform components. The team will work to develop changes associated with the prioritised CMS2012 backlog requirements. Developing the code for all target environments, developing and running unit tests to assure quality.</w:t>
      </w:r>
      <w:r w:rsidDel="00000000" w:rsidR="00000000" w:rsidRPr="00000000">
        <w:rPr>
          <w:rtl w:val="0"/>
        </w:rPr>
      </w:r>
    </w:p>
    <w:p w:rsidR="00000000" w:rsidDel="00000000" w:rsidP="00000000" w:rsidRDefault="00000000" w:rsidRPr="00000000" w14:paraId="0000021E">
      <w:pPr>
        <w:numPr>
          <w:ilvl w:val="0"/>
          <w:numId w:val="30"/>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Supporting the resolution of application issues throughout the development and implementation cycle.</w:t>
      </w:r>
      <w:r w:rsidDel="00000000" w:rsidR="00000000" w:rsidRPr="00000000">
        <w:rPr>
          <w:rtl w:val="0"/>
        </w:rPr>
      </w:r>
    </w:p>
    <w:p w:rsidR="00000000" w:rsidDel="00000000" w:rsidP="00000000" w:rsidRDefault="00000000" w:rsidRPr="00000000" w14:paraId="0000021F">
      <w:pPr>
        <w:rPr>
          <w:rFonts w:ascii="Arial" w:cs="Arial" w:eastAsia="Arial" w:hAnsi="Arial"/>
          <w:b w:val="1"/>
        </w:rPr>
      </w:pPr>
      <w:r w:rsidDel="00000000" w:rsidR="00000000" w:rsidRPr="00000000">
        <w:rPr>
          <w:rFonts w:ascii="Arial" w:cs="Arial" w:eastAsia="Arial" w:hAnsi="Arial"/>
          <w:b w:val="1"/>
          <w:rtl w:val="0"/>
        </w:rPr>
        <w:t xml:space="preserve">Testing and Test Support</w:t>
      </w:r>
    </w:p>
    <w:p w:rsidR="00000000" w:rsidDel="00000000" w:rsidP="00000000" w:rsidRDefault="00000000" w:rsidRPr="00000000" w14:paraId="00000220">
      <w:pPr>
        <w:numPr>
          <w:ilvl w:val="0"/>
          <w:numId w:val="31"/>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Working with DWP stakeholders to develop appropriate test approach documents, test strategy documents and test plans.</w:t>
      </w:r>
      <w:r w:rsidDel="00000000" w:rsidR="00000000" w:rsidRPr="00000000">
        <w:rPr>
          <w:rtl w:val="0"/>
        </w:rPr>
      </w:r>
    </w:p>
    <w:p w:rsidR="00000000" w:rsidDel="00000000" w:rsidP="00000000" w:rsidRDefault="00000000" w:rsidRPr="00000000" w14:paraId="00000221">
      <w:pPr>
        <w:numPr>
          <w:ilvl w:val="0"/>
          <w:numId w:val="31"/>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Development of increased test automation capability across the estate.</w:t>
      </w:r>
      <w:r w:rsidDel="00000000" w:rsidR="00000000" w:rsidRPr="00000000">
        <w:rPr>
          <w:rtl w:val="0"/>
        </w:rPr>
      </w:r>
    </w:p>
    <w:p w:rsidR="00000000" w:rsidDel="00000000" w:rsidP="00000000" w:rsidRDefault="00000000" w:rsidRPr="00000000" w14:paraId="00000222">
      <w:pPr>
        <w:numPr>
          <w:ilvl w:val="0"/>
          <w:numId w:val="31"/>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Maintenance of supplier-controlled test environments.</w:t>
      </w:r>
      <w:r w:rsidDel="00000000" w:rsidR="00000000" w:rsidRPr="00000000">
        <w:rPr>
          <w:rtl w:val="0"/>
        </w:rPr>
      </w:r>
    </w:p>
    <w:p w:rsidR="00000000" w:rsidDel="00000000" w:rsidP="00000000" w:rsidRDefault="00000000" w:rsidRPr="00000000" w14:paraId="00000223">
      <w:pPr>
        <w:numPr>
          <w:ilvl w:val="0"/>
          <w:numId w:val="31"/>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Support of the remediation of CMS2012 test environments.</w:t>
      </w:r>
      <w:r w:rsidDel="00000000" w:rsidR="00000000" w:rsidRPr="00000000">
        <w:rPr>
          <w:rtl w:val="0"/>
        </w:rPr>
      </w:r>
    </w:p>
    <w:p w:rsidR="00000000" w:rsidDel="00000000" w:rsidP="00000000" w:rsidRDefault="00000000" w:rsidRPr="00000000" w14:paraId="00000224">
      <w:pPr>
        <w:rPr>
          <w:rFonts w:ascii="Arial" w:cs="Arial" w:eastAsia="Arial" w:hAnsi="Arial"/>
          <w:b w:val="1"/>
        </w:rPr>
      </w:pPr>
      <w:r w:rsidDel="00000000" w:rsidR="00000000" w:rsidRPr="00000000">
        <w:rPr>
          <w:rFonts w:ascii="Arial" w:cs="Arial" w:eastAsia="Arial" w:hAnsi="Arial"/>
          <w:b w:val="1"/>
          <w:rtl w:val="0"/>
        </w:rPr>
        <w:t xml:space="preserve">Infrastructure Support</w:t>
      </w:r>
    </w:p>
    <w:p w:rsidR="00000000" w:rsidDel="00000000" w:rsidP="00000000" w:rsidRDefault="00000000" w:rsidRPr="00000000" w14:paraId="00000225">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Provisioning of infrastructure to support CMS2012 change.</w:t>
      </w:r>
      <w:r w:rsidDel="00000000" w:rsidR="00000000" w:rsidRPr="00000000">
        <w:rPr>
          <w:rtl w:val="0"/>
        </w:rPr>
      </w:r>
    </w:p>
    <w:p w:rsidR="00000000" w:rsidDel="00000000" w:rsidP="00000000" w:rsidRDefault="00000000" w:rsidRPr="00000000" w14:paraId="00000226">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Maintenance and support of all supporting supplier-controlled environments.</w:t>
      </w:r>
      <w:r w:rsidDel="00000000" w:rsidR="00000000" w:rsidRPr="00000000">
        <w:rPr>
          <w:rtl w:val="0"/>
        </w:rPr>
      </w:r>
    </w:p>
    <w:p w:rsidR="00000000" w:rsidDel="00000000" w:rsidP="00000000" w:rsidRDefault="00000000" w:rsidRPr="00000000" w14:paraId="00000227">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Input into infrastructure migration initiatives.</w:t>
      </w:r>
      <w:r w:rsidDel="00000000" w:rsidR="00000000" w:rsidRPr="00000000">
        <w:rPr>
          <w:rtl w:val="0"/>
        </w:rPr>
      </w:r>
    </w:p>
    <w:p w:rsidR="00000000" w:rsidDel="00000000" w:rsidP="00000000" w:rsidRDefault="00000000" w:rsidRPr="00000000" w14:paraId="00000228">
      <w:pPr>
        <w:rPr>
          <w:rFonts w:ascii="Arial" w:cs="Arial" w:eastAsia="Arial" w:hAnsi="Arial"/>
          <w:b w:val="1"/>
        </w:rPr>
      </w:pPr>
      <w:r w:rsidDel="00000000" w:rsidR="00000000" w:rsidRPr="00000000">
        <w:rPr>
          <w:rFonts w:ascii="Arial" w:cs="Arial" w:eastAsia="Arial" w:hAnsi="Arial"/>
          <w:b w:val="1"/>
          <w:rtl w:val="0"/>
        </w:rPr>
        <w:t xml:space="preserve">Live Service Support</w:t>
      </w:r>
    </w:p>
    <w:p w:rsidR="00000000" w:rsidDel="00000000" w:rsidP="00000000" w:rsidRDefault="00000000" w:rsidRPr="00000000" w14:paraId="00000229">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Investigate and resolve incidents relating to the BaNCS application and provide technical support in collaboration for incidents pertaining to CMS2012, Online and ChaDS. </w:t>
      </w:r>
      <w:r w:rsidDel="00000000" w:rsidR="00000000" w:rsidRPr="00000000">
        <w:rPr>
          <w:rtl w:val="0"/>
        </w:rPr>
      </w:r>
    </w:p>
    <w:p w:rsidR="00000000" w:rsidDel="00000000" w:rsidP="00000000" w:rsidRDefault="00000000" w:rsidRPr="00000000" w14:paraId="0000022A">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Working with DWP stakeholders for identifying service and capacity improvements which could be implemented within the BaNCS application </w:t>
      </w:r>
      <w:r w:rsidDel="00000000" w:rsidR="00000000" w:rsidRPr="00000000">
        <w:rPr>
          <w:rtl w:val="0"/>
        </w:rPr>
      </w:r>
    </w:p>
    <w:p w:rsidR="00000000" w:rsidDel="00000000" w:rsidP="00000000" w:rsidRDefault="00000000" w:rsidRPr="00000000" w14:paraId="0000022B">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Identifying and analysing problem fixes which need to be implemented for BaNCS. </w:t>
      </w:r>
      <w:r w:rsidDel="00000000" w:rsidR="00000000" w:rsidRPr="00000000">
        <w:rPr>
          <w:rtl w:val="0"/>
        </w:rPr>
      </w:r>
    </w:p>
    <w:p w:rsidR="00000000" w:rsidDel="00000000" w:rsidP="00000000" w:rsidRDefault="00000000" w:rsidRPr="00000000" w14:paraId="0000022C">
      <w:pPr>
        <w:numPr>
          <w:ilvl w:val="0"/>
          <w:numId w:val="23"/>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Collaborating with other squads, DWP stakeholders and partners for implementing their changes in live for CMS2012, Online and ChADS systems, in alignment with their or BaNCS requirements.</w:t>
      </w:r>
      <w:r w:rsidDel="00000000" w:rsidR="00000000" w:rsidRPr="00000000">
        <w:rPr>
          <w:rtl w:val="0"/>
        </w:rPr>
      </w:r>
    </w:p>
    <w:p w:rsidR="00000000" w:rsidDel="00000000" w:rsidP="00000000" w:rsidRDefault="00000000" w:rsidRPr="00000000" w14:paraId="0000022D">
      <w:pPr>
        <w:pStyle w:val="Heading2"/>
        <w:tabs>
          <w:tab w:val="left" w:pos="-5676"/>
          <w:tab w:val="left" w:pos="-4257"/>
        </w:tabs>
        <w:rPr>
          <w:rFonts w:ascii="Arial" w:cs="Arial" w:eastAsia="Arial" w:hAnsi="Arial"/>
        </w:rPr>
      </w:pPr>
      <w:r w:rsidDel="00000000" w:rsidR="00000000" w:rsidRPr="00000000">
        <w:rPr>
          <w:rFonts w:ascii="Arial" w:cs="Arial" w:eastAsia="Arial" w:hAnsi="Arial"/>
          <w:rtl w:val="0"/>
        </w:rPr>
        <w:t xml:space="preserve">Standby, Callout and Planned Out of Hours Services  </w:t>
      </w:r>
    </w:p>
    <w:p w:rsidR="00000000" w:rsidDel="00000000" w:rsidP="00000000" w:rsidRDefault="00000000" w:rsidRPr="00000000" w14:paraId="0000022E">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There is a requirement for the Supplier to be contracted on an out of hour’s basis in certain instances under this Contract. Where such services will be requested the Charges shall be agreed in advance with the Buyer.</w:t>
      </w:r>
    </w:p>
    <w:p w:rsidR="00000000" w:rsidDel="00000000" w:rsidP="00000000" w:rsidRDefault="00000000" w:rsidRPr="00000000" w14:paraId="0000022F">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shall provide its Services with adequate overlap between shifts to facilitate handover and takeover activities.</w:t>
      </w:r>
    </w:p>
    <w:p w:rsidR="00000000" w:rsidDel="00000000" w:rsidP="00000000" w:rsidRDefault="00000000" w:rsidRPr="00000000" w14:paraId="0000023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Standby Services: The ‘Standby Services’ means those Services provided by the Supplier whereby particular Service is not being actively provided. Such Services shall only be used in relation to Application Maintenance and Support services. The duration of the Standby Services is detailed below:</w:t>
      </w:r>
    </w:p>
    <w:p w:rsidR="00000000" w:rsidDel="00000000" w:rsidP="00000000" w:rsidRDefault="00000000" w:rsidRPr="00000000" w14:paraId="00000231">
      <w:pPr>
        <w:spacing w:after="120" w:lineRule="auto"/>
        <w:rPr>
          <w:color w:val="000000"/>
        </w:rPr>
      </w:pPr>
      <w:r w:rsidDel="00000000" w:rsidR="00000000" w:rsidRPr="00000000">
        <w:rPr>
          <w:rtl w:val="0"/>
        </w:rPr>
      </w:r>
    </w:p>
    <w:tbl>
      <w:tblPr>
        <w:tblStyle w:val="Table48"/>
        <w:tblW w:w="7185.0" w:type="dxa"/>
        <w:jc w:val="left"/>
        <w:tblInd w:w="720.0" w:type="dxa"/>
        <w:tblLayout w:type="fixed"/>
        <w:tblLook w:val="0000"/>
      </w:tblPr>
      <w:tblGrid>
        <w:gridCol w:w="2505"/>
        <w:gridCol w:w="4680"/>
        <w:tblGridChange w:id="0">
          <w:tblGrid>
            <w:gridCol w:w="2505"/>
            <w:gridCol w:w="4680"/>
          </w:tblGrid>
        </w:tblGridChange>
      </w:tblGrid>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32">
            <w:pPr>
              <w:spacing w:after="120" w:before="120" w:lineRule="auto"/>
              <w:rPr>
                <w:rFonts w:ascii="Arial" w:cs="Arial" w:eastAsia="Arial" w:hAnsi="Arial"/>
              </w:rPr>
            </w:pPr>
            <w:r w:rsidDel="00000000" w:rsidR="00000000" w:rsidRPr="00000000">
              <w:rPr>
                <w:rFonts w:ascii="Arial" w:cs="Arial" w:eastAsia="Arial" w:hAnsi="Arial"/>
                <w:b w:val="1"/>
                <w:rtl w:val="0"/>
              </w:rPr>
              <w:t xml:space="preserve">Standby Services Shift Details</w:t>
            </w:r>
            <w:r w:rsidDel="00000000" w:rsidR="00000000" w:rsidRPr="00000000">
              <w:rPr>
                <w:rtl w:val="0"/>
              </w:rPr>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4">
            <w:pPr>
              <w:spacing w:after="200" w:line="276" w:lineRule="auto"/>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5">
            <w:pPr>
              <w:spacing w:after="200" w:line="276" w:lineRule="auto"/>
              <w:rPr>
                <w:rFonts w:ascii="Arial" w:cs="Arial" w:eastAsia="Arial" w:hAnsi="Arial"/>
                <w:b w:val="1"/>
              </w:rPr>
            </w:pPr>
            <w:r w:rsidDel="00000000" w:rsidR="00000000" w:rsidRPr="00000000">
              <w:rPr>
                <w:rFonts w:ascii="Arial" w:cs="Arial" w:eastAsia="Arial" w:hAnsi="Arial"/>
                <w:b w:val="1"/>
                <w:rtl w:val="0"/>
              </w:rPr>
              <w:t xml:space="preserve">Shift Duration</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6">
            <w:pPr>
              <w:spacing w:after="200" w:line="276" w:lineRule="auto"/>
              <w:rPr>
                <w:rFonts w:ascii="Arial" w:cs="Arial" w:eastAsia="Arial" w:hAnsi="Arial"/>
              </w:rPr>
            </w:pPr>
            <w:r w:rsidDel="00000000" w:rsidR="00000000" w:rsidRPr="00000000">
              <w:rPr>
                <w:rFonts w:ascii="Arial" w:cs="Arial" w:eastAsia="Arial" w:hAnsi="Arial"/>
                <w:rtl w:val="0"/>
              </w:rPr>
              <w:t xml:space="preserve">Working Days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7">
            <w:pPr>
              <w:spacing w:after="200" w:line="276" w:lineRule="auto"/>
              <w:rPr>
                <w:rFonts w:ascii="Arial" w:cs="Arial" w:eastAsia="Arial" w:hAnsi="Arial"/>
              </w:rPr>
            </w:pPr>
            <w:r w:rsidDel="00000000" w:rsidR="00000000" w:rsidRPr="00000000">
              <w:rPr>
                <w:rFonts w:ascii="Arial" w:cs="Arial" w:eastAsia="Arial" w:hAnsi="Arial"/>
                <w:rtl w:val="0"/>
              </w:rPr>
              <w:t xml:space="preserve">20:30 to 07:30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8">
            <w:pPr>
              <w:spacing w:after="200" w:line="276" w:lineRule="auto"/>
              <w:rPr>
                <w:rFonts w:ascii="Arial" w:cs="Arial" w:eastAsia="Arial" w:hAnsi="Arial"/>
              </w:rPr>
            </w:pPr>
            <w:r w:rsidDel="00000000" w:rsidR="00000000" w:rsidRPr="00000000">
              <w:rPr>
                <w:rFonts w:ascii="Arial" w:cs="Arial" w:eastAsia="Arial" w:hAnsi="Arial"/>
                <w:rtl w:val="0"/>
              </w:rPr>
              <w:t xml:space="preserve">Weekends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9">
            <w:pPr>
              <w:spacing w:after="200" w:line="276" w:lineRule="auto"/>
              <w:rPr>
                <w:rFonts w:ascii="Arial" w:cs="Arial" w:eastAsia="Arial" w:hAnsi="Arial"/>
              </w:rPr>
            </w:pPr>
            <w:r w:rsidDel="00000000" w:rsidR="00000000" w:rsidRPr="00000000">
              <w:rPr>
                <w:rFonts w:ascii="Arial" w:cs="Arial" w:eastAsia="Arial" w:hAnsi="Arial"/>
                <w:rtl w:val="0"/>
              </w:rPr>
              <w:t xml:space="preserve">Friday 20:30 to Monday 07:30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A">
            <w:pPr>
              <w:spacing w:after="200" w:line="276" w:lineRule="auto"/>
              <w:rPr>
                <w:rFonts w:ascii="Arial" w:cs="Arial" w:eastAsia="Arial" w:hAnsi="Arial"/>
              </w:rPr>
            </w:pPr>
            <w:r w:rsidDel="00000000" w:rsidR="00000000" w:rsidRPr="00000000">
              <w:rPr>
                <w:rFonts w:ascii="Arial" w:cs="Arial" w:eastAsia="Arial" w:hAnsi="Arial"/>
                <w:rtl w:val="0"/>
              </w:rPr>
              <w:t xml:space="preserve">Public Holidays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B">
            <w:pPr>
              <w:spacing w:after="200" w:line="276" w:lineRule="auto"/>
              <w:rPr>
                <w:rFonts w:ascii="Arial" w:cs="Arial" w:eastAsia="Arial" w:hAnsi="Arial"/>
              </w:rPr>
            </w:pPr>
            <w:r w:rsidDel="00000000" w:rsidR="00000000" w:rsidRPr="00000000">
              <w:rPr>
                <w:rFonts w:ascii="Arial" w:cs="Arial" w:eastAsia="Arial" w:hAnsi="Arial"/>
                <w:rtl w:val="0"/>
              </w:rPr>
              <w:t xml:space="preserve">Whole day (07:30 to 07:30 next day)</w:t>
            </w:r>
          </w:p>
        </w:tc>
      </w:tr>
    </w:tbl>
    <w:p w:rsidR="00000000" w:rsidDel="00000000" w:rsidP="00000000" w:rsidRDefault="00000000" w:rsidRPr="00000000" w14:paraId="0000023C">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Call Out Services:  The “Call Out Services” means the communication by or on behalf of the Buyer to the Supplier during a period of Stand-by and the Supplier’s obligation to respond to and attend to said incident. The scope of services in relation to Application Maintenance and Support will be limited to following: </w:t>
      </w:r>
    </w:p>
    <w:p w:rsidR="00000000" w:rsidDel="00000000" w:rsidP="00000000" w:rsidRDefault="00000000" w:rsidRPr="00000000" w14:paraId="0000023D">
      <w:pPr>
        <w:numPr>
          <w:ilvl w:val="0"/>
          <w:numId w:val="12"/>
        </w:numPr>
        <w:pBdr>
          <w:top w:space="0" w:sz="0" w:val="nil"/>
          <w:left w:space="0" w:sz="0" w:val="nil"/>
          <w:bottom w:space="0" w:sz="0" w:val="nil"/>
          <w:right w:space="0" w:sz="0" w:val="nil"/>
          <w:between w:space="0" w:sz="0" w:val="nil"/>
        </w:pBdr>
        <w:spacing w:after="240" w:before="12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Buyer shall call out the Supplier resources for resolving</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incidents or activities deemed critical for live service stability.</w:t>
      </w:r>
    </w:p>
    <w:p w:rsidR="00000000" w:rsidDel="00000000" w:rsidP="00000000" w:rsidRDefault="00000000" w:rsidRPr="00000000" w14:paraId="0000023E">
      <w:pPr>
        <w:numPr>
          <w:ilvl w:val="0"/>
          <w:numId w:val="12"/>
        </w:numPr>
        <w:pBdr>
          <w:top w:space="0" w:sz="0" w:val="nil"/>
          <w:left w:space="0" w:sz="0" w:val="nil"/>
          <w:bottom w:space="0" w:sz="0" w:val="nil"/>
          <w:right w:space="0" w:sz="0" w:val="nil"/>
          <w:between w:space="0" w:sz="0" w:val="nil"/>
        </w:pBdr>
        <w:spacing w:after="240" w:before="12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Supplier shall provide appropriate resolution or workaround or set of instructions to restore the services. </w:t>
      </w:r>
    </w:p>
    <w:p w:rsidR="00000000" w:rsidDel="00000000" w:rsidP="00000000" w:rsidRDefault="00000000" w:rsidRPr="00000000" w14:paraId="0000023F">
      <w:pPr>
        <w:numPr>
          <w:ilvl w:val="0"/>
          <w:numId w:val="12"/>
        </w:numPr>
        <w:pBdr>
          <w:top w:space="0" w:sz="0" w:val="nil"/>
          <w:left w:space="0" w:sz="0" w:val="nil"/>
          <w:bottom w:space="0" w:sz="0" w:val="nil"/>
          <w:right w:space="0" w:sz="0" w:val="nil"/>
          <w:between w:space="0" w:sz="0" w:val="nil"/>
        </w:pBdr>
        <w:spacing w:after="240" w:before="120"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 the event of call out, the Supplier resource on standby shall engage other resources as required.</w:t>
      </w:r>
    </w:p>
    <w:p w:rsidR="00000000" w:rsidDel="00000000" w:rsidP="00000000" w:rsidRDefault="00000000" w:rsidRPr="00000000" w14:paraId="00000240">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Out of Hours Services: The “Out of Hours Services” means those services provided by the Supplier, which have been agreed in advance by the Buyer and the Supplier, during periods where services are required outside of the relevant Working Hours. Such Services shall be used for both Application Development and Application Maintenance and Support services.</w:t>
      </w:r>
      <w:r w:rsidDel="00000000" w:rsidR="00000000" w:rsidRPr="00000000">
        <w:rPr>
          <w:rtl w:val="0"/>
        </w:rPr>
      </w:r>
    </w:p>
    <w:p w:rsidR="00000000" w:rsidDel="00000000" w:rsidP="00000000" w:rsidRDefault="00000000" w:rsidRPr="00000000" w14:paraId="00000241">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Priority 1 incident:</w:t>
      </w:r>
      <w:r w:rsidDel="00000000" w:rsidR="00000000" w:rsidRPr="00000000">
        <w:rPr>
          <w:rtl w:val="0"/>
        </w:rPr>
      </w:r>
    </w:p>
    <w:p w:rsidR="00000000" w:rsidDel="00000000" w:rsidP="00000000" w:rsidRDefault="00000000" w:rsidRPr="00000000" w14:paraId="00000242">
      <w:pPr>
        <w:numPr>
          <w:ilvl w:val="0"/>
          <w:numId w:val="27"/>
        </w:numPr>
        <w:pBdr>
          <w:top w:space="0" w:sz="0" w:val="nil"/>
          <w:left w:space="0" w:sz="0" w:val="nil"/>
          <w:bottom w:space="0" w:sz="0" w:val="nil"/>
          <w:right w:space="0" w:sz="0" w:val="nil"/>
          <w:between w:space="0" w:sz="0" w:val="nil"/>
        </w:pBdr>
        <w:spacing w:after="120" w:before="120" w:lineRule="auto"/>
        <w:ind w:left="720" w:hanging="360"/>
        <w:jc w:val="both"/>
        <w:rPr>
          <w:color w:val="000000"/>
        </w:rPr>
      </w:pPr>
      <w:r w:rsidDel="00000000" w:rsidR="00000000" w:rsidRPr="00000000">
        <w:rPr>
          <w:rFonts w:ascii="Arial" w:cs="Arial" w:eastAsia="Arial" w:hAnsi="Arial"/>
          <w:color w:val="000000"/>
          <w:rtl w:val="0"/>
        </w:rPr>
        <w:t xml:space="preserve">Priority 2 incident:</w:t>
      </w:r>
      <w:r w:rsidDel="00000000" w:rsidR="00000000" w:rsidRPr="00000000">
        <w:rPr>
          <w:rtl w:val="0"/>
        </w:rPr>
      </w:r>
    </w:p>
    <w:p w:rsidR="00000000" w:rsidDel="00000000" w:rsidP="00000000" w:rsidRDefault="00000000" w:rsidRPr="00000000" w14:paraId="00000243">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DWP Working Hours: </w:t>
      </w:r>
    </w:p>
    <w:p w:rsidR="00000000" w:rsidDel="00000000" w:rsidP="00000000" w:rsidRDefault="00000000" w:rsidRPr="00000000" w14:paraId="00000244">
      <w:pPr>
        <w:spacing w:line="259"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Monday to Friday: 07:30 to 20:30</w:t>
      </w:r>
    </w:p>
    <w:p w:rsidR="00000000" w:rsidDel="00000000" w:rsidP="00000000" w:rsidRDefault="00000000" w:rsidRPr="00000000" w14:paraId="00000245">
      <w:pP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Saturday: 07:30 to 17:00</w:t>
      </w:r>
    </w:p>
    <w:p w:rsidR="00000000" w:rsidDel="00000000" w:rsidP="00000000" w:rsidRDefault="00000000" w:rsidRPr="00000000" w14:paraId="00000246">
      <w:pP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Sunday: No Service. (Although Overtime may be worked between 07:30 - 15:00 depending on business needs)</w:t>
      </w:r>
    </w:p>
    <w:p w:rsidR="00000000" w:rsidDel="00000000" w:rsidP="00000000" w:rsidRDefault="00000000" w:rsidRPr="00000000" w14:paraId="00000247">
      <w:pPr>
        <w:pStyle w:val="Heading2"/>
        <w:tabs>
          <w:tab w:val="left" w:pos="-5676"/>
          <w:tab w:val="left" w:pos="-4257"/>
        </w:tabs>
        <w:rPr/>
      </w:pPr>
      <w:r w:rsidDel="00000000" w:rsidR="00000000" w:rsidRPr="00000000">
        <w:rPr>
          <w:rtl w:val="0"/>
        </w:rPr>
      </w:r>
    </w:p>
    <w:p w:rsidR="00000000" w:rsidDel="00000000" w:rsidP="00000000" w:rsidRDefault="00000000" w:rsidRPr="00000000" w14:paraId="00000248">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3rdcrjn" w:id="11"/>
      <w:bookmarkEnd w:id="11"/>
      <w:r w:rsidDel="00000000" w:rsidR="00000000" w:rsidRPr="00000000">
        <w:rPr>
          <w:rFonts w:ascii="Arial" w:cs="Arial" w:eastAsia="Arial" w:hAnsi="Arial"/>
          <w:sz w:val="32"/>
          <w:szCs w:val="32"/>
          <w:rtl w:val="0"/>
        </w:rPr>
        <w:t xml:space="preserve">key milestones and Deliverables</w:t>
      </w:r>
    </w:p>
    <w:p w:rsidR="00000000" w:rsidDel="00000000" w:rsidP="00000000" w:rsidRDefault="00000000" w:rsidRPr="00000000" w14:paraId="00000249">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Deliverables to be provided during the Contract Period this Contact will be determined by the DWP Digital Children product backlog. These will consist of business, functional, and transformational change products that either relate directly to or have an impact on TCS BaNCS.</w:t>
      </w:r>
    </w:p>
    <w:p w:rsidR="00000000" w:rsidDel="00000000" w:rsidP="00000000" w:rsidRDefault="00000000" w:rsidRPr="00000000" w14:paraId="0000024A">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This work programme will naturally be subject to change, due re-prioritisation, policy/legislative changes etc., so it is not possible at this point to articulate outcomes at the lowest level. </w:t>
      </w:r>
    </w:p>
    <w:p w:rsidR="00000000" w:rsidDel="00000000" w:rsidP="00000000" w:rsidRDefault="00000000" w:rsidRPr="00000000" w14:paraId="0000024B">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bookmarkStart w:colFirst="0" w:colLast="0" w:name="_26in1rg" w:id="12"/>
      <w:bookmarkEnd w:id="12"/>
      <w:r w:rsidDel="00000000" w:rsidR="00000000" w:rsidRPr="00000000">
        <w:rPr>
          <w:rFonts w:ascii="Arial" w:cs="Arial" w:eastAsia="Arial" w:hAnsi="Arial"/>
          <w:b w:val="0"/>
          <w:rtl w:val="0"/>
        </w:rPr>
        <w:t xml:space="preserve">Delivery is undertaken using Agile methodology based of a cycle of 8-week sprints.</w:t>
      </w:r>
    </w:p>
    <w:p w:rsidR="00000000" w:rsidDel="00000000" w:rsidP="00000000" w:rsidRDefault="00000000" w:rsidRPr="00000000" w14:paraId="0000024C">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lnxbz9" w:id="13"/>
      <w:bookmarkEnd w:id="13"/>
      <w:r w:rsidDel="00000000" w:rsidR="00000000" w:rsidRPr="00000000">
        <w:rPr>
          <w:rFonts w:ascii="Arial" w:cs="Arial" w:eastAsia="Arial" w:hAnsi="Arial"/>
          <w:sz w:val="32"/>
          <w:szCs w:val="32"/>
          <w:rtl w:val="0"/>
        </w:rPr>
        <w:t xml:space="preserve">MANAGEMENT INFORMATION/reporting</w:t>
      </w:r>
    </w:p>
    <w:p w:rsidR="00000000" w:rsidDel="00000000" w:rsidP="00000000" w:rsidRDefault="00000000" w:rsidRPr="00000000" w14:paraId="0000024D">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Supplier shall provide the following management information, where applicable to the Contract:</w:t>
      </w:r>
    </w:p>
    <w:tbl>
      <w:tblPr>
        <w:tblStyle w:val="Table49"/>
        <w:tblW w:w="9010.0" w:type="dxa"/>
        <w:jc w:val="left"/>
        <w:tblInd w:w="3.0" w:type="dxa"/>
        <w:tblBorders>
          <w:top w:color="000000" w:space="0" w:sz="6" w:val="single"/>
          <w:left w:color="000000" w:space="0" w:sz="6" w:val="single"/>
          <w:bottom w:color="000000" w:space="0" w:sz="6" w:val="single"/>
          <w:right w:color="000000" w:space="0" w:sz="6" w:val="single"/>
        </w:tblBorders>
        <w:tblLayout w:type="fixed"/>
        <w:tblLook w:val="0400"/>
      </w:tblPr>
      <w:tblGrid>
        <w:gridCol w:w="3003"/>
        <w:gridCol w:w="3003"/>
        <w:gridCol w:w="3004"/>
        <w:tblGridChange w:id="0">
          <w:tblGrid>
            <w:gridCol w:w="3003"/>
            <w:gridCol w:w="3003"/>
            <w:gridCol w:w="3004"/>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4E">
            <w:pPr>
              <w:pStyle w:val="Heading2"/>
              <w:tabs>
                <w:tab w:val="left" w:pos="-5676"/>
                <w:tab w:val="left" w:pos="-4257"/>
              </w:tabs>
              <w:ind w:left="57" w:firstLine="1080"/>
              <w:jc w:val="left"/>
              <w:rPr>
                <w:rFonts w:ascii="Arial" w:cs="Arial" w:eastAsia="Arial" w:hAnsi="Arial"/>
                <w:b w:val="0"/>
              </w:rPr>
            </w:pPr>
            <w:r w:rsidDel="00000000" w:rsidR="00000000" w:rsidRPr="00000000">
              <w:rPr>
                <w:rFonts w:ascii="Arial" w:cs="Arial" w:eastAsia="Arial" w:hAnsi="Arial"/>
                <w:rtl w:val="0"/>
              </w:rPr>
              <w:t xml:space="preserve">Type of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4F">
            <w:pPr>
              <w:pStyle w:val="Heading2"/>
              <w:tabs>
                <w:tab w:val="left" w:pos="-5676"/>
                <w:tab w:val="left" w:pos="-4257"/>
              </w:tabs>
              <w:ind w:left="57" w:firstLine="1080"/>
              <w:jc w:val="left"/>
              <w:rPr>
                <w:rFonts w:ascii="Arial" w:cs="Arial" w:eastAsia="Arial" w:hAnsi="Arial"/>
                <w:b w:val="0"/>
              </w:rPr>
            </w:pPr>
            <w:r w:rsidDel="00000000" w:rsidR="00000000" w:rsidRPr="00000000">
              <w:rPr>
                <w:rFonts w:ascii="Arial" w:cs="Arial" w:eastAsia="Arial" w:hAnsi="Arial"/>
                <w:rtl w:val="0"/>
              </w:rPr>
              <w:t xml:space="preserve">Services this requirement applies 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50">
            <w:pPr>
              <w:pStyle w:val="Heading2"/>
              <w:tabs>
                <w:tab w:val="left" w:pos="-5676"/>
                <w:tab w:val="left" w:pos="-4257"/>
              </w:tabs>
              <w:ind w:left="57" w:firstLine="1080"/>
              <w:jc w:val="left"/>
              <w:rPr>
                <w:rFonts w:ascii="Arial" w:cs="Arial" w:eastAsia="Arial" w:hAnsi="Arial"/>
                <w:b w:val="0"/>
              </w:rPr>
            </w:pPr>
            <w:r w:rsidDel="00000000" w:rsidR="00000000" w:rsidRPr="00000000">
              <w:rPr>
                <w:rFonts w:ascii="Arial" w:cs="Arial" w:eastAsia="Arial" w:hAnsi="Arial"/>
                <w:rtl w:val="0"/>
              </w:rPr>
              <w:t xml:space="preserve">Required regularity of Submission</w:t>
            </w:r>
            <w:r w:rsidDel="00000000" w:rsidR="00000000" w:rsidRPr="00000000">
              <w:rPr>
                <w:rtl w:val="0"/>
              </w:rPr>
            </w:r>
          </w:p>
        </w:tc>
      </w:tr>
      <w:tr>
        <w:trPr>
          <w:cantSplit w:val="1"/>
          <w:tblHeader w:val="0"/>
        </w:trPr>
        <w:tc>
          <w:tcPr>
            <w:gridSpan w:val="3"/>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51">
            <w:pPr>
              <w:pStyle w:val="Heading2"/>
              <w:tabs>
                <w:tab w:val="left" w:pos="-5676"/>
                <w:tab w:val="left" w:pos="-4257"/>
              </w:tabs>
              <w:ind w:left="57" w:firstLine="1080"/>
              <w:rPr>
                <w:rFonts w:ascii="Arial" w:cs="Arial" w:eastAsia="Arial" w:hAnsi="Arial"/>
                <w:b w:val="0"/>
              </w:rPr>
            </w:pPr>
            <w:r w:rsidDel="00000000" w:rsidR="00000000" w:rsidRPr="00000000">
              <w:rPr>
                <w:rFonts w:ascii="Arial" w:cs="Arial" w:eastAsia="Arial" w:hAnsi="Arial"/>
                <w:b w:val="0"/>
                <w:rtl w:val="0"/>
              </w:rPr>
              <w:t xml:space="preserve">Financial Reports </w:t>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4">
            <w:pPr>
              <w:pStyle w:val="Heading2"/>
              <w:tabs>
                <w:tab w:val="left" w:pos="-5676"/>
                <w:tab w:val="left" w:pos="-4257"/>
              </w:tabs>
              <w:ind w:left="57" w:firstLine="1080"/>
              <w:rPr>
                <w:rFonts w:ascii="Arial" w:cs="Arial" w:eastAsia="Arial" w:hAnsi="Arial"/>
                <w:b w:val="0"/>
              </w:rPr>
            </w:pPr>
            <w:r w:rsidDel="00000000" w:rsidR="00000000" w:rsidRPr="00000000">
              <w:rPr>
                <w:rFonts w:ascii="Arial" w:cs="Arial" w:eastAsia="Arial" w:hAnsi="Arial"/>
                <w:b w:val="0"/>
                <w:rtl w:val="0"/>
              </w:rPr>
              <w:t xml:space="preserve">Detailed breakdown of actual and forecast charges against the contract.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5">
            <w:pPr>
              <w:pStyle w:val="Heading2"/>
              <w:tabs>
                <w:tab w:val="left" w:pos="-5676"/>
                <w:tab w:val="left" w:pos="-4257"/>
              </w:tabs>
              <w:ind w:left="57" w:firstLine="1080"/>
              <w:rPr>
                <w:rFonts w:ascii="Arial" w:cs="Arial" w:eastAsia="Arial" w:hAnsi="Arial"/>
                <w:b w:val="0"/>
              </w:rPr>
            </w:pPr>
            <w:r w:rsidDel="00000000" w:rsidR="00000000" w:rsidRPr="00000000">
              <w:rPr>
                <w:rFonts w:ascii="Arial" w:cs="Arial" w:eastAsia="Arial" w:hAnsi="Arial"/>
                <w:b w:val="0"/>
                <w:rtl w:val="0"/>
              </w:rPr>
              <w:t xml:space="preserve">Application development and live service support.</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6">
            <w:pPr>
              <w:pStyle w:val="Heading2"/>
              <w:tabs>
                <w:tab w:val="left" w:pos="-5676"/>
                <w:tab w:val="left" w:pos="-4257"/>
              </w:tabs>
              <w:ind w:left="57" w:firstLine="1080"/>
              <w:rPr>
                <w:rFonts w:ascii="Arial" w:cs="Arial" w:eastAsia="Arial" w:hAnsi="Arial"/>
                <w:b w:val="0"/>
              </w:rPr>
            </w:pPr>
            <w:r w:rsidDel="00000000" w:rsidR="00000000" w:rsidRPr="00000000">
              <w:rPr>
                <w:rFonts w:ascii="Arial" w:cs="Arial" w:eastAsia="Arial" w:hAnsi="Arial"/>
                <w:b w:val="0"/>
                <w:rtl w:val="0"/>
              </w:rPr>
              <w:t xml:space="preserve">by the 10</w:t>
            </w:r>
            <w:r w:rsidDel="00000000" w:rsidR="00000000" w:rsidRPr="00000000">
              <w:rPr>
                <w:rFonts w:ascii="Arial" w:cs="Arial" w:eastAsia="Arial" w:hAnsi="Arial"/>
                <w:b w:val="0"/>
                <w:vertAlign w:val="superscript"/>
                <w:rtl w:val="0"/>
              </w:rPr>
              <w:t xml:space="preserve">th</w:t>
            </w:r>
            <w:r w:rsidDel="00000000" w:rsidR="00000000" w:rsidRPr="00000000">
              <w:rPr>
                <w:rFonts w:ascii="Arial" w:cs="Arial" w:eastAsia="Arial" w:hAnsi="Arial"/>
                <w:b w:val="0"/>
                <w:rtl w:val="0"/>
              </w:rPr>
              <w:t xml:space="preserve"> of each Month. </w:t>
            </w:r>
          </w:p>
        </w:tc>
      </w:tr>
      <w:tr>
        <w:trPr>
          <w:cantSplit w:val="1"/>
          <w:trHeight w:val="390" w:hRule="atLeast"/>
          <w:tblHeader w:val="0"/>
        </w:trPr>
        <w:tc>
          <w:tcPr>
            <w:gridSpan w:val="3"/>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57">
            <w:pPr>
              <w:ind w:left="45" w:firstLine="0"/>
              <w:rPr>
                <w:rFonts w:ascii="Arial" w:cs="Arial" w:eastAsia="Arial" w:hAnsi="Arial"/>
              </w:rPr>
            </w:pPr>
            <w:r w:rsidDel="00000000" w:rsidR="00000000" w:rsidRPr="00000000">
              <w:rPr>
                <w:rFonts w:ascii="Arial" w:cs="Arial" w:eastAsia="Arial" w:hAnsi="Arial"/>
                <w:rtl w:val="0"/>
              </w:rPr>
              <w:t xml:space="preserve">Performance Metrics    </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A">
            <w:pPr>
              <w:ind w:left="45" w:firstLine="0"/>
              <w:rPr>
                <w:rFonts w:ascii="Arial" w:cs="Arial" w:eastAsia="Arial" w:hAnsi="Arial"/>
              </w:rPr>
            </w:pPr>
            <w:r w:rsidDel="00000000" w:rsidR="00000000" w:rsidRPr="00000000">
              <w:rPr>
                <w:rFonts w:ascii="Arial" w:cs="Arial" w:eastAsia="Arial" w:hAnsi="Arial"/>
                <w:rtl w:val="0"/>
              </w:rPr>
              <w:t xml:space="preserve">Performance Monitoring Report.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B">
            <w:pPr>
              <w:ind w:left="45" w:firstLine="0"/>
              <w:rPr>
                <w:rFonts w:ascii="Arial" w:cs="Arial" w:eastAsia="Arial" w:hAnsi="Arial"/>
              </w:rPr>
            </w:pPr>
            <w:r w:rsidDel="00000000" w:rsidR="00000000" w:rsidRPr="00000000">
              <w:rPr>
                <w:rFonts w:ascii="Arial" w:cs="Arial" w:eastAsia="Arial" w:hAnsi="Arial"/>
                <w:rtl w:val="0"/>
              </w:rPr>
              <w:t xml:space="preserve">Detail of the performance by the Supplier against each of the Performance Indicators.</w:t>
            </w:r>
          </w:p>
          <w:p w:rsidR="00000000" w:rsidDel="00000000" w:rsidP="00000000" w:rsidRDefault="00000000" w:rsidRPr="00000000" w14:paraId="0000025C">
            <w:pPr>
              <w:ind w:lef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D">
            <w:pPr>
              <w:ind w:left="45" w:firstLine="0"/>
              <w:rPr>
                <w:rFonts w:ascii="Arial" w:cs="Arial" w:eastAsia="Arial" w:hAnsi="Arial"/>
              </w:rPr>
            </w:pPr>
            <w:r w:rsidDel="00000000" w:rsidR="00000000" w:rsidRPr="00000000">
              <w:rPr>
                <w:rFonts w:ascii="Arial" w:cs="Arial" w:eastAsia="Arial" w:hAnsi="Arial"/>
                <w:rtl w:val="0"/>
              </w:rPr>
              <w:t xml:space="preserve">Within ten (10) Working Days of the end of each Service Period.    </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E">
            <w:pPr>
              <w:ind w:left="45" w:firstLine="0"/>
              <w:rPr>
                <w:rFonts w:ascii="Arial" w:cs="Arial" w:eastAsia="Arial" w:hAnsi="Arial"/>
              </w:rPr>
            </w:pPr>
            <w:r w:rsidDel="00000000" w:rsidR="00000000" w:rsidRPr="00000000">
              <w:rPr>
                <w:rFonts w:ascii="Arial" w:cs="Arial" w:eastAsia="Arial" w:hAnsi="Arial"/>
                <w:rtl w:val="0"/>
              </w:rPr>
              <w:t xml:space="preserve">Balanced Scorecard Report.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5F">
            <w:pPr>
              <w:ind w:left="45" w:firstLine="0"/>
              <w:rPr>
                <w:rFonts w:ascii="Arial" w:cs="Arial" w:eastAsia="Arial" w:hAnsi="Arial"/>
              </w:rPr>
            </w:pPr>
            <w:r w:rsidDel="00000000" w:rsidR="00000000" w:rsidRPr="00000000">
              <w:rPr>
                <w:rFonts w:ascii="Arial" w:cs="Arial" w:eastAsia="Arial" w:hAnsi="Arial"/>
                <w:rtl w:val="0"/>
              </w:rPr>
              <w:t xml:space="preserve">Summarises the Supplier’s performance against each of the Key Performance Indicators over the relevant Service Period.</w:t>
            </w:r>
          </w:p>
          <w:p w:rsidR="00000000" w:rsidDel="00000000" w:rsidP="00000000" w:rsidRDefault="00000000" w:rsidRPr="00000000" w14:paraId="00000260">
            <w:pPr>
              <w:ind w:lef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1">
            <w:pPr>
              <w:ind w:left="45" w:firstLine="0"/>
              <w:rPr>
                <w:rFonts w:ascii="Arial" w:cs="Arial" w:eastAsia="Arial" w:hAnsi="Arial"/>
              </w:rPr>
            </w:pPr>
            <w:r w:rsidDel="00000000" w:rsidR="00000000" w:rsidRPr="00000000">
              <w:rPr>
                <w:rFonts w:ascii="Arial" w:cs="Arial" w:eastAsia="Arial" w:hAnsi="Arial"/>
                <w:rtl w:val="0"/>
              </w:rPr>
              <w:t xml:space="preserve">Quarterly from the commencement of the Contract.</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2">
            <w:pPr>
              <w:ind w:left="45" w:firstLine="0"/>
              <w:rPr>
                <w:rFonts w:ascii="Arial" w:cs="Arial" w:eastAsia="Arial" w:hAnsi="Arial"/>
              </w:rPr>
            </w:pPr>
            <w:r w:rsidDel="00000000" w:rsidR="00000000" w:rsidRPr="00000000">
              <w:rPr>
                <w:rFonts w:ascii="Arial" w:cs="Arial" w:eastAsia="Arial" w:hAnsi="Arial"/>
                <w:rtl w:val="0"/>
              </w:rPr>
              <w:t xml:space="preserve">Live Service Support (LSS) Dashboard.</w:t>
            </w:r>
          </w:p>
          <w:p w:rsidR="00000000" w:rsidDel="00000000" w:rsidP="00000000" w:rsidRDefault="00000000" w:rsidRPr="00000000" w14:paraId="00000263">
            <w:pPr>
              <w:ind w:left="45" w:firstLine="0"/>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4">
            <w:pPr>
              <w:ind w:left="45" w:firstLine="0"/>
              <w:rPr>
                <w:rFonts w:ascii="Arial" w:cs="Arial" w:eastAsia="Arial" w:hAnsi="Arial"/>
              </w:rPr>
            </w:pPr>
            <w:r w:rsidDel="00000000" w:rsidR="00000000" w:rsidRPr="00000000">
              <w:rPr>
                <w:rFonts w:ascii="Arial" w:cs="Arial" w:eastAsia="Arial" w:hAnsi="Arial"/>
                <w:rtl w:val="0"/>
              </w:rPr>
              <w:t xml:space="preserve">Live Service Support.</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5">
            <w:pPr>
              <w:ind w:left="45" w:firstLine="0"/>
              <w:rPr>
                <w:rFonts w:ascii="Arial" w:cs="Arial" w:eastAsia="Arial" w:hAnsi="Arial"/>
              </w:rPr>
            </w:pPr>
            <w:r w:rsidDel="00000000" w:rsidR="00000000" w:rsidRPr="00000000">
              <w:rPr>
                <w:rFonts w:ascii="Arial" w:cs="Arial" w:eastAsia="Arial" w:hAnsi="Arial"/>
                <w:rtl w:val="0"/>
              </w:rPr>
              <w:t xml:space="preserve">Weekly</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6">
            <w:pPr>
              <w:ind w:left="45" w:firstLine="0"/>
              <w:rPr>
                <w:rFonts w:ascii="Arial" w:cs="Arial" w:eastAsia="Arial" w:hAnsi="Arial"/>
              </w:rPr>
            </w:pPr>
            <w:r w:rsidDel="00000000" w:rsidR="00000000" w:rsidRPr="00000000">
              <w:rPr>
                <w:rFonts w:ascii="Arial" w:cs="Arial" w:eastAsia="Arial" w:hAnsi="Arial"/>
                <w:rtl w:val="0"/>
              </w:rPr>
              <w:t xml:space="preserve">CMT Service Management Report.</w:t>
            </w:r>
          </w:p>
          <w:p w:rsidR="00000000" w:rsidDel="00000000" w:rsidP="00000000" w:rsidRDefault="00000000" w:rsidRPr="00000000" w14:paraId="00000267">
            <w:pPr>
              <w:ind w:left="45" w:firstLine="0"/>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8">
            <w:pPr>
              <w:ind w:left="45" w:firstLine="0"/>
              <w:rPr>
                <w:rFonts w:ascii="Arial" w:cs="Arial" w:eastAsia="Arial" w:hAnsi="Arial"/>
              </w:rPr>
            </w:pPr>
            <w:r w:rsidDel="00000000" w:rsidR="00000000" w:rsidRPr="00000000">
              <w:rPr>
                <w:rFonts w:ascii="Arial" w:cs="Arial" w:eastAsia="Arial" w:hAnsi="Arial"/>
                <w:rtl w:val="0"/>
              </w:rPr>
              <w:t xml:space="preserve">Live Service Support</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9">
            <w:pPr>
              <w:ind w:left="45" w:firstLine="0"/>
              <w:rPr>
                <w:rFonts w:ascii="Arial" w:cs="Arial" w:eastAsia="Arial" w:hAnsi="Arial"/>
              </w:rPr>
            </w:pPr>
            <w:r w:rsidDel="00000000" w:rsidR="00000000" w:rsidRPr="00000000">
              <w:rPr>
                <w:rFonts w:ascii="Arial" w:cs="Arial" w:eastAsia="Arial" w:hAnsi="Arial"/>
                <w:rtl w:val="0"/>
              </w:rPr>
              <w:t xml:space="preserve">Monthly</w:t>
            </w:r>
          </w:p>
        </w:tc>
      </w:tr>
      <w:tr>
        <w:trPr>
          <w:cantSplit w:val="1"/>
          <w:trHeight w:val="390" w:hRule="atLeast"/>
          <w:tblHeader w:val="0"/>
        </w:trPr>
        <w:tc>
          <w:tcPr>
            <w:gridSpan w:val="3"/>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6A">
            <w:pPr>
              <w:ind w:left="45" w:firstLine="0"/>
              <w:rPr>
                <w:rFonts w:ascii="Arial" w:cs="Arial" w:eastAsia="Arial" w:hAnsi="Arial"/>
              </w:rPr>
            </w:pPr>
            <w:r w:rsidDel="00000000" w:rsidR="00000000" w:rsidRPr="00000000">
              <w:rPr>
                <w:rFonts w:ascii="Arial" w:cs="Arial" w:eastAsia="Arial" w:hAnsi="Arial"/>
                <w:rtl w:val="0"/>
              </w:rPr>
              <w:t xml:space="preserve">Key Subcontractors and Supply Chain Governance       </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D">
            <w:pPr>
              <w:ind w:left="45" w:firstLine="0"/>
              <w:rPr>
                <w:rFonts w:ascii="Arial" w:cs="Arial" w:eastAsia="Arial" w:hAnsi="Arial"/>
              </w:rPr>
            </w:pPr>
            <w:r w:rsidDel="00000000" w:rsidR="00000000" w:rsidRPr="00000000">
              <w:rPr>
                <w:rFonts w:ascii="Arial" w:cs="Arial" w:eastAsia="Arial" w:hAnsi="Arial"/>
                <w:rtl w:val="0"/>
              </w:rPr>
              <w:t xml:space="preserve">Key Subcontractors Report.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E">
            <w:pPr>
              <w:ind w:left="45" w:firstLine="0"/>
              <w:rPr>
                <w:rFonts w:ascii="Arial" w:cs="Arial" w:eastAsia="Arial" w:hAnsi="Arial"/>
              </w:rPr>
            </w:pPr>
            <w:r w:rsidDel="00000000" w:rsidR="00000000" w:rsidRPr="00000000">
              <w:rPr>
                <w:rFonts w:ascii="Arial" w:cs="Arial" w:eastAsia="Arial" w:hAnsi="Arial"/>
                <w:rtl w:val="0"/>
              </w:rPr>
              <w:t xml:space="preserve">Notified Key Sub-Contractors.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6F">
            <w:pPr>
              <w:ind w:left="45" w:firstLine="0"/>
              <w:rPr>
                <w:rFonts w:ascii="Arial" w:cs="Arial" w:eastAsia="Arial" w:hAnsi="Arial"/>
              </w:rPr>
            </w:pPr>
            <w:r w:rsidDel="00000000" w:rsidR="00000000" w:rsidRPr="00000000">
              <w:rPr>
                <w:rFonts w:ascii="Arial" w:cs="Arial" w:eastAsia="Arial" w:hAnsi="Arial"/>
                <w:rtl w:val="0"/>
              </w:rPr>
              <w:t xml:space="preserve">With each replacement / approved appointment or variation.    </w:t>
            </w:r>
          </w:p>
          <w:p w:rsidR="00000000" w:rsidDel="00000000" w:rsidP="00000000" w:rsidRDefault="00000000" w:rsidRPr="00000000" w14:paraId="00000270">
            <w:pPr>
              <w:ind w:left="45" w:firstLine="0"/>
              <w:rPr>
                <w:rFonts w:ascii="Arial" w:cs="Arial" w:eastAsia="Arial" w:hAnsi="Arial"/>
              </w:rPr>
            </w:pPr>
            <w:r w:rsidDel="00000000" w:rsidR="00000000" w:rsidRPr="00000000">
              <w:rPr>
                <w:rtl w:val="0"/>
              </w:rPr>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1">
            <w:pPr>
              <w:ind w:left="45" w:firstLine="0"/>
              <w:rPr>
                <w:rFonts w:ascii="Arial" w:cs="Arial" w:eastAsia="Arial" w:hAnsi="Arial"/>
              </w:rPr>
            </w:pPr>
            <w:r w:rsidDel="00000000" w:rsidR="00000000" w:rsidRPr="00000000">
              <w:rPr>
                <w:rFonts w:ascii="Arial" w:cs="Arial" w:eastAsia="Arial" w:hAnsi="Arial"/>
                <w:rtl w:val="0"/>
              </w:rPr>
              <w:t xml:space="preserve">Supply Chain Transparency Information Report.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2">
            <w:pPr>
              <w:ind w:left="45" w:firstLine="0"/>
              <w:rPr>
                <w:rFonts w:ascii="Arial" w:cs="Arial" w:eastAsia="Arial" w:hAnsi="Arial"/>
              </w:rPr>
            </w:pPr>
            <w:r w:rsidDel="00000000" w:rsidR="00000000" w:rsidRPr="00000000">
              <w:rPr>
                <w:rFonts w:ascii="Arial" w:cs="Arial" w:eastAsia="Arial" w:hAnsi="Arial"/>
                <w:rtl w:val="0"/>
              </w:rPr>
              <w:t xml:space="preserve">Visibility of Supply Chain Spend.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3">
            <w:pPr>
              <w:ind w:left="45" w:firstLine="0"/>
              <w:rPr>
                <w:rFonts w:ascii="Arial" w:cs="Arial" w:eastAsia="Arial" w:hAnsi="Arial"/>
              </w:rPr>
            </w:pPr>
            <w:r w:rsidDel="00000000" w:rsidR="00000000" w:rsidRPr="00000000">
              <w:rPr>
                <w:rFonts w:ascii="Arial" w:cs="Arial" w:eastAsia="Arial" w:hAnsi="Arial"/>
                <w:rtl w:val="0"/>
              </w:rPr>
              <w:t xml:space="preserve">Within ten (10) Working Days from end of each Financial Year.</w:t>
            </w:r>
          </w:p>
          <w:p w:rsidR="00000000" w:rsidDel="00000000" w:rsidP="00000000" w:rsidRDefault="00000000" w:rsidRPr="00000000" w14:paraId="00000274">
            <w:pPr>
              <w:ind w:left="45" w:firstLine="0"/>
              <w:rPr>
                <w:rFonts w:ascii="Arial" w:cs="Arial" w:eastAsia="Arial" w:hAnsi="Arial"/>
              </w:rPr>
            </w:pPr>
            <w:r w:rsidDel="00000000" w:rsidR="00000000" w:rsidRPr="00000000">
              <w:rPr>
                <w:rFonts w:ascii="Arial" w:cs="Arial" w:eastAsia="Arial" w:hAnsi="Arial"/>
                <w:rtl w:val="0"/>
              </w:rPr>
              <w:t xml:space="preserve">    </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5">
            <w:pPr>
              <w:ind w:left="45" w:firstLine="0"/>
              <w:rPr>
                <w:rFonts w:ascii="Arial" w:cs="Arial" w:eastAsia="Arial" w:hAnsi="Arial"/>
              </w:rPr>
            </w:pPr>
            <w:r w:rsidDel="00000000" w:rsidR="00000000" w:rsidRPr="00000000">
              <w:rPr>
                <w:rFonts w:ascii="Arial" w:cs="Arial" w:eastAsia="Arial" w:hAnsi="Arial"/>
                <w:rtl w:val="0"/>
              </w:rPr>
              <w:t xml:space="preserve">Supply Chain Visibility Report.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6">
            <w:pPr>
              <w:ind w:left="45" w:firstLine="0"/>
              <w:rPr>
                <w:rFonts w:ascii="Arial" w:cs="Arial" w:eastAsia="Arial" w:hAnsi="Arial"/>
              </w:rPr>
            </w:pPr>
            <w:r w:rsidDel="00000000" w:rsidR="00000000" w:rsidRPr="00000000">
              <w:rPr>
                <w:rFonts w:ascii="Arial" w:cs="Arial" w:eastAsia="Arial" w:hAnsi="Arial"/>
                <w:rtl w:val="0"/>
              </w:rPr>
              <w:t xml:space="preserve">Visibility of Sub-Contract Opportunities in the Supply Chain.</w:t>
            </w:r>
          </w:p>
          <w:p w:rsidR="00000000" w:rsidDel="00000000" w:rsidP="00000000" w:rsidRDefault="00000000" w:rsidRPr="00000000" w14:paraId="00000277">
            <w:pPr>
              <w:ind w:lef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8">
            <w:pPr>
              <w:ind w:left="45" w:firstLine="0"/>
              <w:rPr>
                <w:rFonts w:ascii="Arial" w:cs="Arial" w:eastAsia="Arial" w:hAnsi="Arial"/>
              </w:rPr>
            </w:pPr>
            <w:r w:rsidDel="00000000" w:rsidR="00000000" w:rsidRPr="00000000">
              <w:rPr>
                <w:rFonts w:ascii="Arial" w:cs="Arial" w:eastAsia="Arial" w:hAnsi="Arial"/>
                <w:rtl w:val="0"/>
              </w:rPr>
              <w:t xml:space="preserve">Quarterly from the commencement of the Contract. </w:t>
            </w:r>
          </w:p>
        </w:tc>
      </w:tr>
      <w:tr>
        <w:trPr>
          <w:cantSplit w:val="1"/>
          <w:trHeight w:val="390" w:hRule="atLeast"/>
          <w:tblHeader w:val="0"/>
        </w:trPr>
        <w:tc>
          <w:tcPr>
            <w:gridSpan w:val="3"/>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79">
            <w:pPr>
              <w:ind w:left="45" w:firstLine="0"/>
              <w:rPr>
                <w:rFonts w:ascii="Arial" w:cs="Arial" w:eastAsia="Arial" w:hAnsi="Arial"/>
              </w:rPr>
            </w:pPr>
            <w:r w:rsidDel="00000000" w:rsidR="00000000" w:rsidRPr="00000000">
              <w:rPr>
                <w:rFonts w:ascii="Arial" w:cs="Arial" w:eastAsia="Arial" w:hAnsi="Arial"/>
                <w:rtl w:val="0"/>
              </w:rPr>
              <w:t xml:space="preserve">Social Value    </w:t>
            </w:r>
          </w:p>
        </w:tc>
      </w:tr>
      <w:tr>
        <w:trPr>
          <w:cantSplit w:val="1"/>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C">
            <w:pPr>
              <w:ind w:left="45" w:firstLine="0"/>
              <w:rPr>
                <w:rFonts w:ascii="Arial" w:cs="Arial" w:eastAsia="Arial" w:hAnsi="Arial"/>
              </w:rPr>
            </w:pPr>
            <w:r w:rsidDel="00000000" w:rsidR="00000000" w:rsidRPr="00000000">
              <w:rPr>
                <w:rFonts w:ascii="Arial" w:cs="Arial" w:eastAsia="Arial" w:hAnsi="Arial"/>
                <w:rtl w:val="0"/>
              </w:rPr>
              <w:t xml:space="preserve">Social Value.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D">
            <w:pPr>
              <w:ind w:left="45" w:firstLine="0"/>
              <w:rPr>
                <w:rFonts w:ascii="Arial" w:cs="Arial" w:eastAsia="Arial" w:hAnsi="Arial"/>
              </w:rPr>
            </w:pPr>
            <w:r w:rsidDel="00000000" w:rsidR="00000000" w:rsidRPr="00000000">
              <w:rPr>
                <w:rFonts w:ascii="Arial" w:cs="Arial" w:eastAsia="Arial" w:hAnsi="Arial"/>
                <w:rtl w:val="0"/>
              </w:rPr>
              <w:t xml:space="preserve">Detail of the performance by the Supplier against the social value key performance indicators (SV KPIs).</w:t>
            </w:r>
          </w:p>
          <w:p w:rsidR="00000000" w:rsidDel="00000000" w:rsidP="00000000" w:rsidRDefault="00000000" w:rsidRPr="00000000" w14:paraId="0000027E">
            <w:pPr>
              <w:ind w:left="4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7F">
            <w:pPr>
              <w:ind w:left="45" w:firstLine="0"/>
              <w:rPr>
                <w:rFonts w:ascii="Arial" w:cs="Arial" w:eastAsia="Arial" w:hAnsi="Arial"/>
              </w:rPr>
            </w:pPr>
            <w:r w:rsidDel="00000000" w:rsidR="00000000" w:rsidRPr="00000000">
              <w:rPr>
                <w:rFonts w:ascii="Arial" w:cs="Arial" w:eastAsia="Arial" w:hAnsi="Arial"/>
                <w:rtl w:val="0"/>
              </w:rPr>
              <w:t xml:space="preserve">Quarterly from the commencement of the Contract.   </w:t>
            </w:r>
          </w:p>
        </w:tc>
      </w:tr>
      <w:tr>
        <w:trPr>
          <w:cantSplit w:val="0"/>
          <w:trHeight w:val="390" w:hRule="atLeast"/>
          <w:tblHeader w:val="0"/>
        </w:trPr>
        <w:tc>
          <w:tcPr>
            <w:gridSpan w:val="3"/>
            <w:tcBorders>
              <w:top w:color="000000" w:space="0" w:sz="6" w:val="single"/>
              <w:left w:color="000000" w:space="0" w:sz="6" w:val="single"/>
              <w:bottom w:color="000000" w:space="0" w:sz="6" w:val="single"/>
              <w:right w:color="000000" w:space="0" w:sz="6" w:val="single"/>
            </w:tcBorders>
            <w:shd w:fill="d9d9d9" w:val="clear"/>
            <w:tcMar>
              <w:left w:w="108.0" w:type="dxa"/>
              <w:right w:w="108.0" w:type="dxa"/>
            </w:tcMar>
          </w:tcPr>
          <w:p w:rsidR="00000000" w:rsidDel="00000000" w:rsidP="00000000" w:rsidRDefault="00000000" w:rsidRPr="00000000" w14:paraId="00000280">
            <w:pPr>
              <w:ind w:left="45" w:firstLine="0"/>
              <w:rPr>
                <w:rFonts w:ascii="Arial" w:cs="Arial" w:eastAsia="Arial" w:hAnsi="Arial"/>
              </w:rPr>
            </w:pPr>
            <w:r w:rsidDel="00000000" w:rsidR="00000000" w:rsidRPr="00000000">
              <w:rPr>
                <w:rFonts w:ascii="Arial" w:cs="Arial" w:eastAsia="Arial" w:hAnsi="Arial"/>
                <w:rtl w:val="0"/>
              </w:rPr>
              <w:t xml:space="preserve">Security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108.0" w:type="dxa"/>
              <w:right w:w="108.0" w:type="dxa"/>
            </w:tcMar>
          </w:tcPr>
          <w:p w:rsidR="00000000" w:rsidDel="00000000" w:rsidP="00000000" w:rsidRDefault="00000000" w:rsidRPr="00000000" w14:paraId="00000283">
            <w:pPr>
              <w:ind w:left="45" w:firstLine="0"/>
              <w:rPr>
                <w:rFonts w:ascii="Arial" w:cs="Arial" w:eastAsia="Arial" w:hAnsi="Arial"/>
              </w:rPr>
            </w:pPr>
            <w:r w:rsidDel="00000000" w:rsidR="00000000" w:rsidRPr="00000000">
              <w:rPr>
                <w:rFonts w:ascii="Arial" w:cs="Arial" w:eastAsia="Arial" w:hAnsi="Arial"/>
                <w:rtl w:val="0"/>
              </w:rPr>
              <w:t xml:space="preserve">HMG Baseline Personnel Security Standard - Contractor’s Declaration.  </w:t>
            </w:r>
          </w:p>
        </w:tc>
        <w:tc>
          <w:tcPr>
            <w:tcBorders>
              <w:top w:color="000000" w:space="0" w:sz="6" w:val="single"/>
              <w:left w:color="000000" w:space="0" w:sz="6" w:val="single"/>
              <w:bottom w:color="000000" w:space="0" w:sz="6" w:val="single"/>
              <w:right w:color="000000" w:space="0" w:sz="6" w:val="single"/>
            </w:tcBorders>
            <w:shd w:fill="auto" w:val="clear"/>
            <w:tcMar>
              <w:left w:w="108.0" w:type="dxa"/>
              <w:right w:w="108.0" w:type="dxa"/>
            </w:tcMar>
          </w:tcPr>
          <w:p w:rsidR="00000000" w:rsidDel="00000000" w:rsidP="00000000" w:rsidRDefault="00000000" w:rsidRPr="00000000" w14:paraId="00000284">
            <w:pPr>
              <w:ind w:left="45" w:firstLine="0"/>
              <w:rPr>
                <w:rFonts w:ascii="Arial" w:cs="Arial" w:eastAsia="Arial" w:hAnsi="Arial"/>
              </w:rPr>
            </w:pPr>
            <w:r w:rsidDel="00000000" w:rsidR="00000000" w:rsidRPr="00000000">
              <w:rPr>
                <w:rFonts w:ascii="Arial" w:cs="Arial" w:eastAsia="Arial" w:hAnsi="Arial"/>
                <w:rtl w:val="0"/>
              </w:rPr>
              <w:t xml:space="preserve">Confirmation that all staff and approved sub-contractors have been assessed in accordance with the requirements of the HMG Baseline Personnel Security Standard.</w:t>
            </w:r>
          </w:p>
          <w:p w:rsidR="00000000" w:rsidDel="00000000" w:rsidP="00000000" w:rsidRDefault="00000000" w:rsidRPr="00000000" w14:paraId="00000285">
            <w:pPr>
              <w:ind w:left="45" w:firstLine="0"/>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108.0" w:type="dxa"/>
              <w:right w:w="108.0" w:type="dxa"/>
            </w:tcMar>
          </w:tcPr>
          <w:p w:rsidR="00000000" w:rsidDel="00000000" w:rsidP="00000000" w:rsidRDefault="00000000" w:rsidRPr="00000000" w14:paraId="00000286">
            <w:pPr>
              <w:ind w:left="45" w:firstLine="0"/>
              <w:rPr>
                <w:rFonts w:ascii="Arial" w:cs="Arial" w:eastAsia="Arial" w:hAnsi="Arial"/>
              </w:rPr>
            </w:pPr>
            <w:r w:rsidDel="00000000" w:rsidR="00000000" w:rsidRPr="00000000">
              <w:rPr>
                <w:rFonts w:ascii="Arial" w:cs="Arial" w:eastAsia="Arial" w:hAnsi="Arial"/>
                <w:rtl w:val="0"/>
              </w:rPr>
              <w:t xml:space="preserve">Annually from the commencement of the Contract.   </w:t>
            </w:r>
          </w:p>
        </w:tc>
      </w:tr>
    </w:tbl>
    <w:p w:rsidR="00000000" w:rsidDel="00000000" w:rsidP="00000000" w:rsidRDefault="00000000" w:rsidRPr="00000000" w14:paraId="00000287">
      <w:pPr>
        <w:rPr/>
      </w:pPr>
      <w:bookmarkStart w:colFirst="0" w:colLast="0" w:name="_35nkun2" w:id="14"/>
      <w:bookmarkEnd w:id="14"/>
      <w:r w:rsidDel="00000000" w:rsidR="00000000" w:rsidRPr="00000000">
        <w:rPr>
          <w:rtl w:val="0"/>
        </w:rPr>
      </w:r>
    </w:p>
    <w:p w:rsidR="00000000" w:rsidDel="00000000" w:rsidP="00000000" w:rsidRDefault="00000000" w:rsidRPr="00000000" w14:paraId="00000288">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1ksv4uv" w:id="15"/>
      <w:bookmarkEnd w:id="15"/>
      <w:r w:rsidDel="00000000" w:rsidR="00000000" w:rsidRPr="00000000">
        <w:rPr>
          <w:rFonts w:ascii="Arial" w:cs="Arial" w:eastAsia="Arial" w:hAnsi="Arial"/>
          <w:sz w:val="32"/>
          <w:szCs w:val="32"/>
          <w:rtl w:val="0"/>
        </w:rPr>
        <w:t xml:space="preserve">volumes</w:t>
      </w:r>
    </w:p>
    <w:p w:rsidR="00000000" w:rsidDel="00000000" w:rsidP="00000000" w:rsidRDefault="00000000" w:rsidRPr="00000000" w14:paraId="00000289">
      <w:pPr>
        <w:pStyle w:val="Heading2"/>
        <w:keepNext w:val="0"/>
        <w:numPr>
          <w:ilvl w:val="1"/>
          <w:numId w:val="6"/>
        </w:numPr>
        <w:tabs>
          <w:tab w:val="left" w:pos="-5676"/>
          <w:tab w:val="left" w:pos="-4257"/>
          <w:tab w:val="left" w:pos="720"/>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current service is delivered from both an on-shore and off-shore location. The table below illustrates the current monthly resource profile providing the service:</w:t>
      </w:r>
    </w:p>
    <w:tbl>
      <w:tblPr>
        <w:tblStyle w:val="Table50"/>
        <w:tblW w:w="9127.0" w:type="dxa"/>
        <w:jc w:val="left"/>
        <w:tblInd w:w="0.0" w:type="dxa"/>
        <w:tblLayout w:type="fixed"/>
        <w:tblLook w:val="0600"/>
      </w:tblPr>
      <w:tblGrid>
        <w:gridCol w:w="1920"/>
        <w:gridCol w:w="4230"/>
        <w:gridCol w:w="1215"/>
        <w:gridCol w:w="1762"/>
        <w:tblGridChange w:id="0">
          <w:tblGrid>
            <w:gridCol w:w="1920"/>
            <w:gridCol w:w="4230"/>
            <w:gridCol w:w="1215"/>
            <w:gridCol w:w="1762"/>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8ea9db" w:val="clear"/>
            <w:vAlign w:val="center"/>
          </w:tcPr>
          <w:p w:rsidR="00000000" w:rsidDel="00000000" w:rsidP="00000000" w:rsidRDefault="00000000" w:rsidRPr="00000000" w14:paraId="0000028A">
            <w:pPr>
              <w:rPr>
                <w:rFonts w:ascii="Arial" w:cs="Arial" w:eastAsia="Arial" w:hAnsi="Arial"/>
              </w:rPr>
            </w:pPr>
            <w:r w:rsidDel="00000000" w:rsidR="00000000" w:rsidRPr="00000000">
              <w:rPr>
                <w:rFonts w:ascii="Arial" w:cs="Arial" w:eastAsia="Arial" w:hAnsi="Arial"/>
                <w:b w:val="1"/>
                <w:color w:val="ffffff"/>
                <w:rtl w:val="0"/>
              </w:rPr>
              <w:t xml:space="preserve">Service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9db" w:val="clear"/>
            <w:vAlign w:val="center"/>
          </w:tcPr>
          <w:p w:rsidR="00000000" w:rsidDel="00000000" w:rsidP="00000000" w:rsidRDefault="00000000" w:rsidRPr="00000000" w14:paraId="0000028B">
            <w:pPr>
              <w:rPr>
                <w:rFonts w:ascii="Arial" w:cs="Arial" w:eastAsia="Arial" w:hAnsi="Arial"/>
              </w:rPr>
            </w:pPr>
            <w:r w:rsidDel="00000000" w:rsidR="00000000" w:rsidRPr="00000000">
              <w:rPr>
                <w:rFonts w:ascii="Arial" w:cs="Arial" w:eastAsia="Arial" w:hAnsi="Arial"/>
                <w:b w:val="1"/>
                <w:color w:val="ffffff"/>
                <w:rtl w:val="0"/>
              </w:rPr>
              <w:t xml:space="preserve">Role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9db" w:val="clear"/>
            <w:vAlign w:val="center"/>
          </w:tcPr>
          <w:p w:rsidR="00000000" w:rsidDel="00000000" w:rsidP="00000000" w:rsidRDefault="00000000" w:rsidRPr="00000000" w14:paraId="0000028C">
            <w:pPr>
              <w:rPr>
                <w:rFonts w:ascii="Arial" w:cs="Arial" w:eastAsia="Arial" w:hAnsi="Arial"/>
              </w:rPr>
            </w:pPr>
            <w:r w:rsidDel="00000000" w:rsidR="00000000" w:rsidRPr="00000000">
              <w:rPr>
                <w:rFonts w:ascii="Arial" w:cs="Arial" w:eastAsia="Arial" w:hAnsi="Arial"/>
                <w:b w:val="1"/>
                <w:color w:val="ffffff"/>
                <w:rtl w:val="0"/>
              </w:rPr>
              <w:t xml:space="preserve">FTE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9db" w:val="clear"/>
            <w:vAlign w:val="center"/>
          </w:tcPr>
          <w:p w:rsidR="00000000" w:rsidDel="00000000" w:rsidP="00000000" w:rsidRDefault="00000000" w:rsidRPr="00000000" w14:paraId="0000028D">
            <w:pPr>
              <w:rPr>
                <w:rFonts w:ascii="Arial" w:cs="Arial" w:eastAsia="Arial" w:hAnsi="Arial"/>
              </w:rPr>
            </w:pPr>
            <w:r w:rsidDel="00000000" w:rsidR="00000000" w:rsidRPr="00000000">
              <w:rPr>
                <w:rFonts w:ascii="Arial" w:cs="Arial" w:eastAsia="Arial" w:hAnsi="Arial"/>
                <w:b w:val="1"/>
                <w:color w:val="ffffff"/>
                <w:rtl w:val="0"/>
              </w:rPr>
              <w:t xml:space="preserve">Skill Level</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8E">
            <w:pPr>
              <w:rPr>
                <w:rFonts w:ascii="Arial" w:cs="Arial" w:eastAsia="Arial" w:hAnsi="Arial"/>
              </w:rPr>
            </w:pPr>
            <w:r w:rsidDel="00000000" w:rsidR="00000000" w:rsidRPr="00000000">
              <w:rPr>
                <w:rFonts w:ascii="Arial" w:cs="Arial" w:eastAsia="Arial" w:hAnsi="Arial"/>
                <w:rtl w:val="0"/>
              </w:rPr>
              <w:t xml:space="preserve">AD</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8F">
            <w:pPr>
              <w:rPr>
                <w:rFonts w:ascii="Arial" w:cs="Arial" w:eastAsia="Arial" w:hAnsi="Arial"/>
              </w:rPr>
            </w:pPr>
            <w:r w:rsidDel="00000000" w:rsidR="00000000" w:rsidRPr="00000000">
              <w:rPr>
                <w:rFonts w:ascii="Arial" w:cs="Arial" w:eastAsia="Arial" w:hAnsi="Arial"/>
                <w:rtl w:val="0"/>
              </w:rPr>
              <w:t xml:space="preserve">Software Engineer</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0">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1">
            <w:pPr>
              <w:jc w:val="center"/>
              <w:rPr>
                <w:rFonts w:ascii="Arial" w:cs="Arial" w:eastAsia="Arial" w:hAnsi="Arial"/>
              </w:rPr>
            </w:pPr>
            <w:r w:rsidDel="00000000" w:rsidR="00000000" w:rsidRPr="00000000">
              <w:rPr>
                <w:rFonts w:ascii="Arial" w:cs="Arial" w:eastAsia="Arial" w:hAnsi="Arial"/>
                <w:rtl w:val="0"/>
              </w:rPr>
              <w:t xml:space="preserve">Working</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2">
            <w:pPr>
              <w:rPr>
                <w:rFonts w:ascii="Arial" w:cs="Arial" w:eastAsia="Arial" w:hAnsi="Arial"/>
              </w:rPr>
            </w:pPr>
            <w:r w:rsidDel="00000000" w:rsidR="00000000" w:rsidRPr="00000000">
              <w:rPr>
                <w:rFonts w:ascii="Arial" w:cs="Arial" w:eastAsia="Arial" w:hAnsi="Arial"/>
                <w:rtl w:val="0"/>
              </w:rPr>
              <w:t xml:space="preserve">AD</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3">
            <w:pPr>
              <w:rPr>
                <w:rFonts w:ascii="Arial" w:cs="Arial" w:eastAsia="Arial" w:hAnsi="Arial"/>
              </w:rPr>
            </w:pPr>
            <w:r w:rsidDel="00000000" w:rsidR="00000000" w:rsidRPr="00000000">
              <w:rPr>
                <w:rFonts w:ascii="Arial" w:cs="Arial" w:eastAsia="Arial" w:hAnsi="Arial"/>
                <w:rtl w:val="0"/>
              </w:rPr>
              <w:t xml:space="preserve">Software Engineer</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4">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5">
            <w:pPr>
              <w:jc w:val="center"/>
              <w:rPr>
                <w:rFonts w:ascii="Arial" w:cs="Arial" w:eastAsia="Arial" w:hAnsi="Arial"/>
              </w:rPr>
            </w:pPr>
            <w:r w:rsidDel="00000000" w:rsidR="00000000" w:rsidRPr="00000000">
              <w:rPr>
                <w:rFonts w:ascii="Arial" w:cs="Arial" w:eastAsia="Arial" w:hAnsi="Arial"/>
                <w:rtl w:val="0"/>
              </w:rPr>
              <w:t xml:space="preserve">Working</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6">
            <w:pPr>
              <w:rPr>
                <w:rFonts w:ascii="Arial" w:cs="Arial" w:eastAsia="Arial" w:hAnsi="Arial"/>
              </w:rPr>
            </w:pPr>
            <w:r w:rsidDel="00000000" w:rsidR="00000000" w:rsidRPr="00000000">
              <w:rPr>
                <w:rFonts w:ascii="Arial" w:cs="Arial" w:eastAsia="Arial" w:hAnsi="Arial"/>
                <w:rtl w:val="0"/>
              </w:rPr>
              <w:t xml:space="preserve">AD</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7">
            <w:pPr>
              <w:rPr>
                <w:rFonts w:ascii="Arial" w:cs="Arial" w:eastAsia="Arial" w:hAnsi="Arial"/>
              </w:rPr>
            </w:pPr>
            <w:r w:rsidDel="00000000" w:rsidR="00000000" w:rsidRPr="00000000">
              <w:rPr>
                <w:rFonts w:ascii="Arial" w:cs="Arial" w:eastAsia="Arial" w:hAnsi="Arial"/>
                <w:rtl w:val="0"/>
              </w:rPr>
              <w:t xml:space="preserve">Business Architect</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8">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9">
            <w:pPr>
              <w:jc w:val="center"/>
              <w:rPr>
                <w:rFonts w:ascii="Arial" w:cs="Arial" w:eastAsia="Arial" w:hAnsi="Arial"/>
              </w:rPr>
            </w:pPr>
            <w:r w:rsidDel="00000000" w:rsidR="00000000" w:rsidRPr="00000000">
              <w:rPr>
                <w:rFonts w:ascii="Arial" w:cs="Arial" w:eastAsia="Arial" w:hAnsi="Arial"/>
                <w:rtl w:val="0"/>
              </w:rPr>
              <w:t xml:space="preserve">Working</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A">
            <w:pPr>
              <w:rPr>
                <w:rFonts w:ascii="Arial" w:cs="Arial" w:eastAsia="Arial" w:hAnsi="Arial"/>
              </w:rPr>
            </w:pPr>
            <w:r w:rsidDel="00000000" w:rsidR="00000000" w:rsidRPr="00000000">
              <w:rPr>
                <w:rFonts w:ascii="Arial" w:cs="Arial" w:eastAsia="Arial" w:hAnsi="Arial"/>
                <w:rtl w:val="0"/>
              </w:rPr>
              <w:t xml:space="preserve">AD</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B">
            <w:pPr>
              <w:rPr>
                <w:rFonts w:ascii="Arial" w:cs="Arial" w:eastAsia="Arial" w:hAnsi="Arial"/>
              </w:rPr>
            </w:pPr>
            <w:r w:rsidDel="00000000" w:rsidR="00000000" w:rsidRPr="00000000">
              <w:rPr>
                <w:rFonts w:ascii="Arial" w:cs="Arial" w:eastAsia="Arial" w:hAnsi="Arial"/>
                <w:rtl w:val="0"/>
              </w:rPr>
              <w:t xml:space="preserve">Business Architect</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C">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9D">
            <w:pPr>
              <w:jc w:val="center"/>
              <w:rPr>
                <w:rFonts w:ascii="Arial" w:cs="Arial" w:eastAsia="Arial" w:hAnsi="Arial"/>
              </w:rPr>
            </w:pPr>
            <w:r w:rsidDel="00000000" w:rsidR="00000000" w:rsidRPr="00000000">
              <w:rPr>
                <w:rFonts w:ascii="Arial" w:cs="Arial" w:eastAsia="Arial" w:hAnsi="Arial"/>
                <w:rtl w:val="0"/>
              </w:rPr>
              <w:t xml:space="preserve">Working</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E">
            <w:pPr>
              <w:rPr>
                <w:rFonts w:ascii="Arial" w:cs="Arial" w:eastAsia="Arial" w:hAnsi="Arial"/>
              </w:rPr>
            </w:pPr>
            <w:r w:rsidDel="00000000" w:rsidR="00000000" w:rsidRPr="00000000">
              <w:rPr>
                <w:rFonts w:ascii="Arial" w:cs="Arial" w:eastAsia="Arial" w:hAnsi="Arial"/>
                <w:rtl w:val="0"/>
              </w:rPr>
              <w:t xml:space="preserve">AD</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9F">
            <w:pPr>
              <w:rPr>
                <w:rFonts w:ascii="Arial" w:cs="Arial" w:eastAsia="Arial" w:hAnsi="Arial"/>
              </w:rPr>
            </w:pPr>
            <w:r w:rsidDel="00000000" w:rsidR="00000000" w:rsidRPr="00000000">
              <w:rPr>
                <w:rFonts w:ascii="Arial" w:cs="Arial" w:eastAsia="Arial" w:hAnsi="Arial"/>
                <w:rtl w:val="0"/>
              </w:rPr>
              <w:t xml:space="preserve">Infrastructure Engineer</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0">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1">
            <w:pPr>
              <w:jc w:val="center"/>
              <w:rPr>
                <w:rFonts w:ascii="Arial" w:cs="Arial" w:eastAsia="Arial" w:hAnsi="Arial"/>
              </w:rPr>
            </w:pPr>
            <w:r w:rsidDel="00000000" w:rsidR="00000000" w:rsidRPr="00000000">
              <w:rPr>
                <w:rFonts w:ascii="Arial" w:cs="Arial" w:eastAsia="Arial" w:hAnsi="Arial"/>
                <w:rtl w:val="0"/>
              </w:rPr>
              <w:t xml:space="preserve">Practitioner</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2">
            <w:pPr>
              <w:rPr>
                <w:rFonts w:ascii="Arial" w:cs="Arial" w:eastAsia="Arial" w:hAnsi="Arial"/>
              </w:rPr>
            </w:pPr>
            <w:r w:rsidDel="00000000" w:rsidR="00000000" w:rsidRPr="00000000">
              <w:rPr>
                <w:rFonts w:ascii="Arial" w:cs="Arial" w:eastAsia="Arial" w:hAnsi="Arial"/>
                <w:rtl w:val="0"/>
              </w:rPr>
              <w:t xml:space="preserve">LSS</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3">
            <w:pPr>
              <w:rPr>
                <w:rFonts w:ascii="Arial" w:cs="Arial" w:eastAsia="Arial" w:hAnsi="Arial"/>
              </w:rPr>
            </w:pPr>
            <w:r w:rsidDel="00000000" w:rsidR="00000000" w:rsidRPr="00000000">
              <w:rPr>
                <w:rFonts w:ascii="Arial" w:cs="Arial" w:eastAsia="Arial" w:hAnsi="Arial"/>
                <w:rtl w:val="0"/>
              </w:rPr>
              <w:t xml:space="preserve">Service Manager</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4">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5">
            <w:pPr>
              <w:jc w:val="center"/>
              <w:rPr>
                <w:rFonts w:ascii="Arial" w:cs="Arial" w:eastAsia="Arial" w:hAnsi="Arial"/>
              </w:rPr>
            </w:pPr>
            <w:r w:rsidDel="00000000" w:rsidR="00000000" w:rsidRPr="00000000">
              <w:rPr>
                <w:rFonts w:ascii="Arial" w:cs="Arial" w:eastAsia="Arial" w:hAnsi="Arial"/>
                <w:rtl w:val="0"/>
              </w:rPr>
              <w:t xml:space="preserve">Awareness</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6">
            <w:pPr>
              <w:rPr>
                <w:rFonts w:ascii="Arial" w:cs="Arial" w:eastAsia="Arial" w:hAnsi="Arial"/>
              </w:rPr>
            </w:pPr>
            <w:r w:rsidDel="00000000" w:rsidR="00000000" w:rsidRPr="00000000">
              <w:rPr>
                <w:rFonts w:ascii="Arial" w:cs="Arial" w:eastAsia="Arial" w:hAnsi="Arial"/>
                <w:rtl w:val="0"/>
              </w:rPr>
              <w:t xml:space="preserve">LSS</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7">
            <w:pPr>
              <w:rPr>
                <w:rFonts w:ascii="Arial" w:cs="Arial" w:eastAsia="Arial" w:hAnsi="Arial"/>
              </w:rPr>
            </w:pPr>
            <w:r w:rsidDel="00000000" w:rsidR="00000000" w:rsidRPr="00000000">
              <w:rPr>
                <w:rFonts w:ascii="Arial" w:cs="Arial" w:eastAsia="Arial" w:hAnsi="Arial"/>
                <w:rtl w:val="0"/>
              </w:rPr>
              <w:t xml:space="preserve">Software Engineer</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8">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A9">
            <w:pPr>
              <w:jc w:val="center"/>
              <w:rPr>
                <w:rFonts w:ascii="Arial" w:cs="Arial" w:eastAsia="Arial" w:hAnsi="Arial"/>
              </w:rPr>
            </w:pPr>
            <w:r w:rsidDel="00000000" w:rsidR="00000000" w:rsidRPr="00000000">
              <w:rPr>
                <w:rFonts w:ascii="Arial" w:cs="Arial" w:eastAsia="Arial" w:hAnsi="Arial"/>
                <w:rtl w:val="0"/>
              </w:rPr>
              <w:t xml:space="preserve">Expert</w:t>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A">
            <w:pPr>
              <w:rPr>
                <w:rFonts w:ascii="Arial" w:cs="Arial" w:eastAsia="Arial" w:hAnsi="Arial"/>
              </w:rPr>
            </w:pPr>
            <w:r w:rsidDel="00000000" w:rsidR="00000000" w:rsidRPr="00000000">
              <w:rPr>
                <w:rFonts w:ascii="Arial" w:cs="Arial" w:eastAsia="Arial" w:hAnsi="Arial"/>
                <w:rtl w:val="0"/>
              </w:rPr>
              <w:t xml:space="preserve">LSS</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B">
            <w:pPr>
              <w:rPr>
                <w:rFonts w:ascii="Arial" w:cs="Arial" w:eastAsia="Arial" w:hAnsi="Arial"/>
              </w:rPr>
            </w:pPr>
            <w:r w:rsidDel="00000000" w:rsidR="00000000" w:rsidRPr="00000000">
              <w:rPr>
                <w:rFonts w:ascii="Arial" w:cs="Arial" w:eastAsia="Arial" w:hAnsi="Arial"/>
                <w:rtl w:val="0"/>
              </w:rPr>
              <w:t xml:space="preserve">Infrastructure Engineer</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C">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shd w:fill="d9e1f2" w:val="clear"/>
            <w:vAlign w:val="bottom"/>
          </w:tcPr>
          <w:p w:rsidR="00000000" w:rsidDel="00000000" w:rsidP="00000000" w:rsidRDefault="00000000" w:rsidRPr="00000000" w14:paraId="000002AD">
            <w:pPr>
              <w:jc w:val="center"/>
              <w:rPr>
                <w:rFonts w:ascii="Arial" w:cs="Arial" w:eastAsia="Arial" w:hAnsi="Arial"/>
              </w:rPr>
            </w:pPr>
            <w:r w:rsidDel="00000000" w:rsidR="00000000" w:rsidRPr="00000000">
              <w:rPr>
                <w:rFonts w:ascii="Arial" w:cs="Arial" w:eastAsia="Arial" w:hAnsi="Arial"/>
                <w:rtl w:val="0"/>
              </w:rPr>
              <w:t xml:space="preserve">Working</w:t>
            </w:r>
          </w:p>
        </w:tc>
      </w:tr>
    </w:tbl>
    <w:p w:rsidR="00000000" w:rsidDel="00000000" w:rsidP="00000000" w:rsidRDefault="00000000" w:rsidRPr="00000000" w14:paraId="000002AE">
      <w:pPr>
        <w:pStyle w:val="Heading2"/>
        <w:tabs>
          <w:tab w:val="left" w:pos="-5676"/>
          <w:tab w:val="left" w:pos="-4257"/>
        </w:tabs>
        <w:rPr/>
      </w:pPr>
      <w:r w:rsidDel="00000000" w:rsidR="00000000" w:rsidRPr="00000000">
        <w:rPr>
          <w:rtl w:val="0"/>
        </w:rPr>
      </w:r>
    </w:p>
    <w:p w:rsidR="00000000" w:rsidDel="00000000" w:rsidP="00000000" w:rsidRDefault="00000000" w:rsidRPr="00000000" w14:paraId="000002AF">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44sinio" w:id="16"/>
      <w:bookmarkEnd w:id="16"/>
      <w:r w:rsidDel="00000000" w:rsidR="00000000" w:rsidRPr="00000000">
        <w:rPr>
          <w:rFonts w:ascii="Arial" w:cs="Arial" w:eastAsia="Arial" w:hAnsi="Arial"/>
          <w:sz w:val="32"/>
          <w:szCs w:val="32"/>
          <w:rtl w:val="0"/>
        </w:rPr>
        <w:t xml:space="preserve">continuous improvement</w:t>
      </w:r>
    </w:p>
    <w:p w:rsidR="00000000" w:rsidDel="00000000" w:rsidP="00000000" w:rsidRDefault="00000000" w:rsidRPr="00000000" w14:paraId="000002B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will be expected to continually improve the way in which the required Services are to be delivered throughout the Contract Period.</w:t>
      </w:r>
    </w:p>
    <w:p w:rsidR="00000000" w:rsidDel="00000000" w:rsidP="00000000" w:rsidRDefault="00000000" w:rsidRPr="00000000" w14:paraId="000002B1">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should present new ways of working to the Buyer during quarterly Contract review and supplier relationship management meetings. </w:t>
      </w:r>
    </w:p>
    <w:p w:rsidR="00000000" w:rsidDel="00000000" w:rsidP="00000000" w:rsidRDefault="00000000" w:rsidRPr="00000000" w14:paraId="000002B2">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Changes to the way in which the Services are to be delivered must be brought to the Buyer’s attention and agreed prior to any changes being implemented.</w:t>
      </w:r>
    </w:p>
    <w:p w:rsidR="00000000" w:rsidDel="00000000" w:rsidP="00000000" w:rsidRDefault="00000000" w:rsidRPr="00000000" w14:paraId="000002B3">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2jxsxqh" w:id="17"/>
      <w:bookmarkEnd w:id="17"/>
      <w:r w:rsidDel="00000000" w:rsidR="00000000" w:rsidRPr="00000000">
        <w:rPr>
          <w:rFonts w:ascii="Arial" w:cs="Arial" w:eastAsia="Arial" w:hAnsi="Arial"/>
          <w:sz w:val="32"/>
          <w:szCs w:val="32"/>
          <w:rtl w:val="0"/>
        </w:rPr>
        <w:t xml:space="preserve">Sustainability</w:t>
      </w:r>
    </w:p>
    <w:p w:rsidR="00000000" w:rsidDel="00000000" w:rsidP="00000000" w:rsidRDefault="00000000" w:rsidRPr="00000000" w14:paraId="000002B4">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DWP must at all times be seen to be actively promoting Sustainable Development through its environmental, social and economic responsibilities.</w:t>
      </w:r>
    </w:p>
    <w:p w:rsidR="00000000" w:rsidDel="00000000" w:rsidP="00000000" w:rsidRDefault="00000000" w:rsidRPr="00000000" w14:paraId="000002B5">
      <w:pPr>
        <w:numPr>
          <w:ilvl w:val="0"/>
          <w:numId w:val="27"/>
        </w:numPr>
        <w:pBdr>
          <w:top w:space="0" w:sz="0" w:val="nil"/>
          <w:left w:space="0" w:sz="0" w:val="nil"/>
          <w:bottom w:space="0" w:sz="0" w:val="nil"/>
          <w:right w:space="0" w:sz="0" w:val="nil"/>
          <w:between w:space="0" w:sz="0" w:val="nil"/>
        </w:pBdr>
        <w:spacing w:after="120" w:before="120" w:lineRule="auto"/>
        <w:ind w:left="720" w:hanging="360"/>
        <w:rPr>
          <w:color w:val="000000"/>
          <w:sz w:val="22"/>
          <w:szCs w:val="22"/>
        </w:rPr>
      </w:pPr>
      <w:r w:rsidDel="00000000" w:rsidR="00000000" w:rsidRPr="00000000">
        <w:rPr>
          <w:rFonts w:ascii="Arial" w:cs="Arial" w:eastAsia="Arial" w:hAnsi="Arial"/>
          <w:color w:val="000000"/>
          <w:rtl w:val="0"/>
        </w:rPr>
        <w:t xml:space="preserve">In delivering the Services, the Supplier shall and shall ensure that its Supplier Personnel assist and cooperate with DWP.</w:t>
      </w:r>
      <w:r w:rsidDel="00000000" w:rsidR="00000000" w:rsidRPr="00000000">
        <w:rPr>
          <w:rtl w:val="0"/>
        </w:rPr>
      </w:r>
    </w:p>
    <w:p w:rsidR="00000000" w:rsidDel="00000000" w:rsidP="00000000" w:rsidRDefault="00000000" w:rsidRPr="00000000" w14:paraId="000002B6">
      <w:pPr>
        <w:numPr>
          <w:ilvl w:val="0"/>
          <w:numId w:val="27"/>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rFonts w:ascii="Arial" w:cs="Arial" w:eastAsia="Arial" w:hAnsi="Arial"/>
          <w:color w:val="000000"/>
          <w:rtl w:val="0"/>
        </w:rPr>
        <w:t xml:space="preserve">In delivering the Services, the Supplier shall prepare a Sustainable Development Policy Statement giving, for each organisation involved in delivery of the Contract an overarching commitment to: - </w:t>
      </w:r>
      <w:r w:rsidDel="00000000" w:rsidR="00000000" w:rsidRPr="00000000">
        <w:rPr>
          <w:rtl w:val="0"/>
        </w:rPr>
      </w:r>
    </w:p>
    <w:p w:rsidR="00000000" w:rsidDel="00000000" w:rsidP="00000000" w:rsidRDefault="00000000" w:rsidRPr="00000000" w14:paraId="000002B7">
      <w:pPr>
        <w:numPr>
          <w:ilvl w:val="0"/>
          <w:numId w:val="3"/>
        </w:numPr>
        <w:pBdr>
          <w:top w:space="0" w:sz="0" w:val="nil"/>
          <w:left w:space="0" w:sz="0" w:val="nil"/>
          <w:bottom w:space="0" w:sz="0" w:val="nil"/>
          <w:right w:space="0" w:sz="0" w:val="nil"/>
          <w:between w:space="0" w:sz="0" w:val="nil"/>
        </w:pBdr>
        <w:spacing w:after="120" w:before="120" w:lineRule="auto"/>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dispose of Contract waste in a legal manner (i.e. waste is disposed of via a registered waste collector, the Waste Electrical and Electronic Equipment (WEEE) regulations are adhered to where relevant);</w:t>
      </w:r>
      <w:r w:rsidDel="00000000" w:rsidR="00000000" w:rsidRPr="00000000">
        <w:rPr>
          <w:rtl w:val="0"/>
        </w:rPr>
      </w:r>
    </w:p>
    <w:p w:rsidR="00000000" w:rsidDel="00000000" w:rsidP="00000000" w:rsidRDefault="00000000" w:rsidRPr="00000000" w14:paraId="000002B8">
      <w:pPr>
        <w:numPr>
          <w:ilvl w:val="0"/>
          <w:numId w:val="3"/>
        </w:numPr>
        <w:pBdr>
          <w:top w:space="0" w:sz="0" w:val="nil"/>
          <w:left w:space="0" w:sz="0" w:val="nil"/>
          <w:bottom w:space="0" w:sz="0" w:val="nil"/>
          <w:right w:space="0" w:sz="0" w:val="nil"/>
          <w:between w:space="0" w:sz="0" w:val="nil"/>
        </w:pBdr>
        <w:spacing w:after="120" w:before="12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reduce energy consumption;</w:t>
      </w:r>
    </w:p>
    <w:p w:rsidR="00000000" w:rsidDel="00000000" w:rsidP="00000000" w:rsidRDefault="00000000" w:rsidRPr="00000000" w14:paraId="000002B9">
      <w:pPr>
        <w:numPr>
          <w:ilvl w:val="0"/>
          <w:numId w:val="3"/>
        </w:numPr>
        <w:pBdr>
          <w:top w:space="0" w:sz="0" w:val="nil"/>
          <w:left w:space="0" w:sz="0" w:val="nil"/>
          <w:bottom w:space="0" w:sz="0" w:val="nil"/>
          <w:right w:space="0" w:sz="0" w:val="nil"/>
          <w:between w:space="0" w:sz="0" w:val="nil"/>
        </w:pBdr>
        <w:spacing w:after="120" w:before="120" w:lineRule="auto"/>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promote waste management including recycling;</w:t>
      </w:r>
      <w:r w:rsidDel="00000000" w:rsidR="00000000" w:rsidRPr="00000000">
        <w:rPr>
          <w:rtl w:val="0"/>
        </w:rPr>
      </w:r>
    </w:p>
    <w:p w:rsidR="00000000" w:rsidDel="00000000" w:rsidP="00000000" w:rsidRDefault="00000000" w:rsidRPr="00000000" w14:paraId="000002BA">
      <w:pPr>
        <w:numPr>
          <w:ilvl w:val="0"/>
          <w:numId w:val="3"/>
        </w:numPr>
        <w:pBdr>
          <w:top w:space="0" w:sz="0" w:val="nil"/>
          <w:left w:space="0" w:sz="0" w:val="nil"/>
          <w:bottom w:space="0" w:sz="0" w:val="nil"/>
          <w:right w:space="0" w:sz="0" w:val="nil"/>
          <w:between w:space="0" w:sz="0" w:val="nil"/>
        </w:pBdr>
        <w:spacing w:after="120" w:before="120" w:lineRule="auto"/>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promote green or public transport;</w:t>
      </w:r>
      <w:r w:rsidDel="00000000" w:rsidR="00000000" w:rsidRPr="00000000">
        <w:rPr>
          <w:rtl w:val="0"/>
        </w:rPr>
      </w:r>
    </w:p>
    <w:p w:rsidR="00000000" w:rsidDel="00000000" w:rsidP="00000000" w:rsidRDefault="00000000" w:rsidRPr="00000000" w14:paraId="000002BB">
      <w:pPr>
        <w:numPr>
          <w:ilvl w:val="0"/>
          <w:numId w:val="3"/>
        </w:numPr>
        <w:pBdr>
          <w:top w:space="0" w:sz="0" w:val="nil"/>
          <w:left w:space="0" w:sz="0" w:val="nil"/>
          <w:bottom w:space="0" w:sz="0" w:val="nil"/>
          <w:right w:space="0" w:sz="0" w:val="nil"/>
          <w:between w:space="0" w:sz="0" w:val="nil"/>
        </w:pBdr>
        <w:spacing w:after="120" w:before="120" w:lineRule="auto"/>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promote Corporate Social Responsibility (CSR); and</w:t>
      </w:r>
      <w:r w:rsidDel="00000000" w:rsidR="00000000" w:rsidRPr="00000000">
        <w:rPr>
          <w:rtl w:val="0"/>
        </w:rPr>
      </w:r>
    </w:p>
    <w:p w:rsidR="00000000" w:rsidDel="00000000" w:rsidP="00000000" w:rsidRDefault="00000000" w:rsidRPr="00000000" w14:paraId="000002BC">
      <w:pPr>
        <w:numPr>
          <w:ilvl w:val="0"/>
          <w:numId w:val="3"/>
        </w:numPr>
        <w:pBdr>
          <w:top w:space="0" w:sz="0" w:val="nil"/>
          <w:left w:space="0" w:sz="0" w:val="nil"/>
          <w:bottom w:space="0" w:sz="0" w:val="nil"/>
          <w:right w:space="0" w:sz="0" w:val="nil"/>
          <w:between w:space="0" w:sz="0" w:val="nil"/>
        </w:pBdr>
        <w:spacing w:after="120" w:before="12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Sustainable Development Policy and that of continuous improvement which should be signed and dated by senior management.</w:t>
      </w:r>
    </w:p>
    <w:p w:rsidR="00000000" w:rsidDel="00000000" w:rsidP="00000000" w:rsidRDefault="00000000" w:rsidRPr="00000000" w14:paraId="000002BD">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In delivering the Services, the Supplier shall prepare and deliver a Sustainable Development Plan which should be used to turn the commitment shown in the Sustainable Development Policy into action and which as a minimum, detail how each organisation involved in delivery of the Contract will:</w:t>
      </w:r>
    </w:p>
    <w:p w:rsidR="00000000" w:rsidDel="00000000" w:rsidP="00000000" w:rsidRDefault="00000000" w:rsidRPr="00000000" w14:paraId="000002BE">
      <w:pPr>
        <w:numPr>
          <w:ilvl w:val="0"/>
          <w:numId w:val="25"/>
        </w:numPr>
        <w:pBdr>
          <w:top w:space="0" w:sz="0" w:val="nil"/>
          <w:left w:space="0" w:sz="0" w:val="nil"/>
          <w:bottom w:space="0" w:sz="0" w:val="nil"/>
          <w:right w:space="0" w:sz="0" w:val="nil"/>
          <w:between w:space="0" w:sz="0" w:val="nil"/>
        </w:pBdr>
        <w:spacing w:after="120" w:before="12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reduce their Environmental footprint;</w:t>
      </w:r>
    </w:p>
    <w:p w:rsidR="00000000" w:rsidDel="00000000" w:rsidP="00000000" w:rsidRDefault="00000000" w:rsidRPr="00000000" w14:paraId="000002BF">
      <w:pPr>
        <w:numPr>
          <w:ilvl w:val="0"/>
          <w:numId w:val="25"/>
        </w:numPr>
        <w:pBdr>
          <w:top w:space="0" w:sz="0" w:val="nil"/>
          <w:left w:space="0" w:sz="0" w:val="nil"/>
          <w:bottom w:space="0" w:sz="0" w:val="nil"/>
          <w:right w:space="0" w:sz="0" w:val="nil"/>
          <w:between w:space="0" w:sz="0" w:val="nil"/>
        </w:pBdr>
        <w:spacing w:after="120" w:before="12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contribute to Social sustainability and;</w:t>
      </w:r>
    </w:p>
    <w:p w:rsidR="00000000" w:rsidDel="00000000" w:rsidP="00000000" w:rsidRDefault="00000000" w:rsidRPr="00000000" w14:paraId="000002C0">
      <w:pPr>
        <w:numPr>
          <w:ilvl w:val="0"/>
          <w:numId w:val="25"/>
        </w:numPr>
        <w:pBdr>
          <w:top w:space="0" w:sz="0" w:val="nil"/>
          <w:left w:space="0" w:sz="0" w:val="nil"/>
          <w:bottom w:space="0" w:sz="0" w:val="nil"/>
          <w:right w:space="0" w:sz="0" w:val="nil"/>
          <w:between w:space="0" w:sz="0" w:val="nil"/>
        </w:pBdr>
        <w:spacing w:after="120" w:before="12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drive Economic sustainability.</w:t>
      </w:r>
    </w:p>
    <w:p w:rsidR="00000000" w:rsidDel="00000000" w:rsidP="00000000" w:rsidRDefault="00000000" w:rsidRPr="00000000" w14:paraId="000002C1">
      <w:pPr>
        <w:ind w:left="1080" w:firstLine="0"/>
        <w:rPr/>
      </w:pPr>
      <w:r w:rsidDel="00000000" w:rsidR="00000000" w:rsidRPr="00000000">
        <w:rPr>
          <w:rtl w:val="0"/>
        </w:rPr>
      </w:r>
    </w:p>
    <w:p w:rsidR="00000000" w:rsidDel="00000000" w:rsidP="00000000" w:rsidRDefault="00000000" w:rsidRPr="00000000" w14:paraId="000002C2">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z337ya" w:id="18"/>
      <w:bookmarkEnd w:id="18"/>
      <w:r w:rsidDel="00000000" w:rsidR="00000000" w:rsidRPr="00000000">
        <w:rPr>
          <w:rFonts w:ascii="Arial" w:cs="Arial" w:eastAsia="Arial" w:hAnsi="Arial"/>
          <w:sz w:val="32"/>
          <w:szCs w:val="32"/>
          <w:rtl w:val="0"/>
        </w:rPr>
        <w:t xml:space="preserve">quality</w:t>
      </w:r>
    </w:p>
    <w:p w:rsidR="00000000" w:rsidDel="00000000" w:rsidP="00000000" w:rsidRDefault="00000000" w:rsidRPr="00000000" w14:paraId="000002C3">
      <w:pPr>
        <w:pStyle w:val="Heading2"/>
        <w:keepNext w:val="0"/>
        <w:numPr>
          <w:ilvl w:val="1"/>
          <w:numId w:val="6"/>
        </w:numPr>
        <w:tabs>
          <w:tab w:val="left" w:pos="-5676"/>
          <w:tab w:val="left" w:pos="-4257"/>
        </w:tabs>
        <w:spacing w:after="120" w:before="120" w:lineRule="auto"/>
        <w:ind w:left="720" w:hanging="720"/>
        <w:rPr>
          <w:rFonts w:ascii="Arial" w:cs="Arial" w:eastAsia="Arial" w:hAnsi="Arial"/>
        </w:rPr>
      </w:pPr>
      <w:r w:rsidDel="00000000" w:rsidR="00000000" w:rsidRPr="00000000">
        <w:rPr>
          <w:rFonts w:ascii="Arial" w:cs="Arial" w:eastAsia="Arial" w:hAnsi="Arial"/>
          <w:rtl w:val="0"/>
        </w:rPr>
        <w:t xml:space="preserve">The Supplier shall comply with the following Standards:</w:t>
      </w:r>
    </w:p>
    <w:p w:rsidR="00000000" w:rsidDel="00000000" w:rsidP="00000000" w:rsidRDefault="00000000" w:rsidRPr="00000000" w14:paraId="000002C4">
      <w:pPr>
        <w:pStyle w:val="Heading2"/>
        <w:keepNext w:val="0"/>
        <w:numPr>
          <w:ilvl w:val="0"/>
          <w:numId w:val="10"/>
        </w:numPr>
        <w:tabs>
          <w:tab w:val="left" w:pos="-5676"/>
          <w:tab w:val="left" w:pos="-4257"/>
        </w:tabs>
        <w:spacing w:after="120" w:before="120" w:lineRule="auto"/>
        <w:ind w:left="1440" w:hanging="360"/>
        <w:rPr/>
      </w:pPr>
      <w:r w:rsidDel="00000000" w:rsidR="00000000" w:rsidRPr="00000000">
        <w:rPr>
          <w:rFonts w:ascii="Arial" w:cs="Arial" w:eastAsia="Arial" w:hAnsi="Arial"/>
          <w:rtl w:val="0"/>
        </w:rPr>
        <w:t xml:space="preserve">The technology code of practice - </w:t>
      </w:r>
      <w:hyperlink r:id="rId14">
        <w:r w:rsidDel="00000000" w:rsidR="00000000" w:rsidRPr="00000000">
          <w:rPr>
            <w:rFonts w:ascii="Arial" w:cs="Arial" w:eastAsia="Arial" w:hAnsi="Arial"/>
            <w:color w:val="0000ff"/>
            <w:u w:val="single"/>
            <w:rtl w:val="0"/>
          </w:rPr>
          <w:t xml:space="preserve">https://www.gov.uk/guidance/the-technology-code-of-practice</w:t>
        </w:r>
      </w:hyperlink>
      <w:r w:rsidDel="00000000" w:rsidR="00000000" w:rsidRPr="00000000">
        <w:rPr>
          <w:rFonts w:ascii="Arial" w:cs="Arial" w:eastAsia="Arial" w:hAnsi="Arial"/>
          <w:color w:val="0000ff"/>
          <w:u w:val="single"/>
          <w:rtl w:val="0"/>
        </w:rPr>
        <w:t xml:space="preserve">.</w:t>
      </w:r>
      <w:r w:rsidDel="00000000" w:rsidR="00000000" w:rsidRPr="00000000">
        <w:rPr>
          <w:rtl w:val="0"/>
        </w:rPr>
      </w:r>
    </w:p>
    <w:p w:rsidR="00000000" w:rsidDel="00000000" w:rsidP="00000000" w:rsidRDefault="00000000" w:rsidRPr="00000000" w14:paraId="000002C5">
      <w:pPr>
        <w:numPr>
          <w:ilvl w:val="1"/>
          <w:numId w:val="11"/>
        </w:numPr>
        <w:pBdr>
          <w:top w:space="0" w:sz="0" w:val="nil"/>
          <w:left w:space="0" w:sz="0" w:val="nil"/>
          <w:bottom w:space="0" w:sz="0" w:val="nil"/>
          <w:right w:space="0" w:sz="0" w:val="nil"/>
          <w:between w:space="0" w:sz="0" w:val="nil"/>
        </w:pBdr>
        <w:spacing w:after="120" w:before="120" w:lineRule="auto"/>
        <w:ind w:left="1440" w:hanging="360"/>
        <w:rPr>
          <w:color w:val="000000"/>
        </w:rPr>
      </w:pPr>
      <w:r w:rsidDel="00000000" w:rsidR="00000000" w:rsidRPr="00000000">
        <w:rPr>
          <w:rFonts w:ascii="Arial" w:cs="Arial" w:eastAsia="Arial" w:hAnsi="Arial"/>
          <w:color w:val="000000"/>
          <w:rtl w:val="0"/>
        </w:rPr>
        <w:t xml:space="preserve">Open Standards principles - </w:t>
      </w:r>
      <w:hyperlink r:id="rId15">
        <w:r w:rsidDel="00000000" w:rsidR="00000000" w:rsidRPr="00000000">
          <w:rPr>
            <w:rFonts w:ascii="Arial" w:cs="Arial" w:eastAsia="Arial" w:hAnsi="Arial"/>
            <w:color w:val="0000ff"/>
            <w:u w:val="single"/>
            <w:rtl w:val="0"/>
          </w:rPr>
          <w:t xml:space="preserve">https://www.gov.uk/government/publications/open-standards-principles/open-standards-principles</w:t>
        </w:r>
      </w:hyperlink>
      <w:r w:rsidDel="00000000" w:rsidR="00000000" w:rsidRPr="00000000">
        <w:rPr>
          <w:rFonts w:ascii="Arial" w:cs="Arial" w:eastAsia="Arial" w:hAnsi="Arial"/>
          <w:color w:val="0000ff"/>
          <w:u w:val="single"/>
          <w:rtl w:val="0"/>
        </w:rPr>
        <w:t xml:space="preserve">.</w:t>
      </w:r>
      <w:r w:rsidDel="00000000" w:rsidR="00000000" w:rsidRPr="00000000">
        <w:rPr>
          <w:rtl w:val="0"/>
        </w:rPr>
      </w:r>
    </w:p>
    <w:p w:rsidR="00000000" w:rsidDel="00000000" w:rsidP="00000000" w:rsidRDefault="00000000" w:rsidRPr="00000000" w14:paraId="000002C6">
      <w:pPr>
        <w:numPr>
          <w:ilvl w:val="1"/>
          <w:numId w:val="11"/>
        </w:numPr>
        <w:pBdr>
          <w:top w:space="0" w:sz="0" w:val="nil"/>
          <w:left w:space="0" w:sz="0" w:val="nil"/>
          <w:bottom w:space="0" w:sz="0" w:val="nil"/>
          <w:right w:space="0" w:sz="0" w:val="nil"/>
          <w:between w:space="0" w:sz="0" w:val="nil"/>
        </w:pBdr>
        <w:spacing w:after="120" w:before="120" w:lineRule="auto"/>
        <w:ind w:left="1440" w:hanging="360"/>
        <w:rPr>
          <w:color w:val="000000"/>
        </w:rPr>
      </w:pPr>
      <w:r w:rsidDel="00000000" w:rsidR="00000000" w:rsidRPr="00000000">
        <w:rPr>
          <w:rFonts w:ascii="Arial" w:cs="Arial" w:eastAsia="Arial" w:hAnsi="Arial"/>
          <w:color w:val="000000"/>
          <w:rtl w:val="0"/>
        </w:rPr>
        <w:t xml:space="preserve">Open standards for government data and technology - </w:t>
      </w:r>
      <w:hyperlink r:id="rId16">
        <w:r w:rsidDel="00000000" w:rsidR="00000000" w:rsidRPr="00000000">
          <w:rPr>
            <w:rFonts w:ascii="Arial" w:cs="Arial" w:eastAsia="Arial" w:hAnsi="Arial"/>
            <w:color w:val="0000ff"/>
            <w:u w:val="single"/>
            <w:rtl w:val="0"/>
          </w:rPr>
          <w:t xml:space="preserve">https://www.gov.uk/government/collections/open-standards-for-government-data-and-technology</w:t>
        </w:r>
      </w:hyperlink>
      <w:r w:rsidDel="00000000" w:rsidR="00000000" w:rsidRPr="00000000">
        <w:rPr>
          <w:rFonts w:ascii="Arial" w:cs="Arial" w:eastAsia="Arial" w:hAnsi="Arial"/>
          <w:color w:val="0000ff"/>
          <w:u w:val="single"/>
          <w:rtl w:val="0"/>
        </w:rPr>
        <w:t xml:space="preserve">.</w:t>
      </w:r>
      <w:r w:rsidDel="00000000" w:rsidR="00000000" w:rsidRPr="00000000">
        <w:rPr>
          <w:rtl w:val="0"/>
        </w:rPr>
      </w:r>
    </w:p>
    <w:p w:rsidR="00000000" w:rsidDel="00000000" w:rsidP="00000000" w:rsidRDefault="00000000" w:rsidRPr="00000000" w14:paraId="000002C7">
      <w:pPr>
        <w:numPr>
          <w:ilvl w:val="1"/>
          <w:numId w:val="11"/>
        </w:numPr>
        <w:pBdr>
          <w:top w:space="0" w:sz="0" w:val="nil"/>
          <w:left w:space="0" w:sz="0" w:val="nil"/>
          <w:bottom w:space="0" w:sz="0" w:val="nil"/>
          <w:right w:space="0" w:sz="0" w:val="nil"/>
          <w:between w:space="0" w:sz="0" w:val="nil"/>
        </w:pBdr>
        <w:spacing w:after="120" w:before="120" w:lineRule="auto"/>
        <w:ind w:left="1440" w:hanging="360"/>
        <w:jc w:val="both"/>
        <w:rPr>
          <w:color w:val="000000"/>
        </w:rPr>
      </w:pPr>
      <w:r w:rsidDel="00000000" w:rsidR="00000000" w:rsidRPr="00000000">
        <w:rPr>
          <w:rFonts w:ascii="Arial" w:cs="Arial" w:eastAsia="Arial" w:hAnsi="Arial"/>
          <w:color w:val="000000"/>
          <w:rtl w:val="0"/>
        </w:rPr>
        <w:t xml:space="preserve">The Supplier shall produce full and detailed technical architecture documentation for the Supplier Solution in accordance with Good Industry Practice.</w:t>
      </w:r>
      <w:r w:rsidDel="00000000" w:rsidR="00000000" w:rsidRPr="00000000">
        <w:rPr>
          <w:rtl w:val="0"/>
        </w:rPr>
      </w:r>
    </w:p>
    <w:p w:rsidR="00000000" w:rsidDel="00000000" w:rsidP="00000000" w:rsidRDefault="00000000" w:rsidRPr="00000000" w14:paraId="000002C8">
      <w:pPr>
        <w:numPr>
          <w:ilvl w:val="1"/>
          <w:numId w:val="11"/>
        </w:numPr>
        <w:pBdr>
          <w:top w:space="0" w:sz="0" w:val="nil"/>
          <w:left w:space="0" w:sz="0" w:val="nil"/>
          <w:bottom w:space="0" w:sz="0" w:val="nil"/>
          <w:right w:space="0" w:sz="0" w:val="nil"/>
          <w:between w:space="0" w:sz="0" w:val="nil"/>
        </w:pBdr>
        <w:spacing w:after="120" w:before="120" w:lineRule="auto"/>
        <w:ind w:left="1440" w:hanging="360"/>
        <w:jc w:val="both"/>
        <w:rPr>
          <w:color w:val="000000"/>
        </w:rPr>
      </w:pPr>
      <w:r w:rsidDel="00000000" w:rsidR="00000000" w:rsidRPr="00000000">
        <w:rPr>
          <w:rFonts w:ascii="Arial" w:cs="Arial" w:eastAsia="Arial" w:hAnsi="Arial"/>
          <w:b w:val="1"/>
          <w:color w:val="000000"/>
          <w:rtl w:val="0"/>
        </w:rPr>
        <w:t xml:space="preserve">Accessible Digital Standards:</w:t>
      </w:r>
      <w:r w:rsidDel="00000000" w:rsidR="00000000" w:rsidRPr="00000000">
        <w:rPr>
          <w:rFonts w:ascii="Arial" w:cs="Arial" w:eastAsia="Arial" w:hAnsi="Arial"/>
          <w:color w:val="000000"/>
          <w:rtl w:val="0"/>
        </w:rPr>
        <w:t xml:space="preserve"> The Supplier shall comply with (or with equivalents to): </w:t>
      </w:r>
      <w:r w:rsidDel="00000000" w:rsidR="00000000" w:rsidRPr="00000000">
        <w:rPr>
          <w:rtl w:val="0"/>
        </w:rPr>
      </w:r>
    </w:p>
    <w:p w:rsidR="00000000" w:rsidDel="00000000" w:rsidP="00000000" w:rsidRDefault="00000000" w:rsidRPr="00000000" w14:paraId="000002C9">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 the World Wide Web Consortium (W3C) Web Accessibility Initiative (WAI) Web Content Accessibility Guidelines (WCAG) 2.1 Conformance Level AA; and </w:t>
      </w:r>
    </w:p>
    <w:p w:rsidR="00000000" w:rsidDel="00000000" w:rsidP="00000000" w:rsidRDefault="00000000" w:rsidRPr="00000000" w14:paraId="000002CA">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ISO/IEC 13066-1: 2011 Information Technology – Interoperability with assistive technology (AT) – Part 1: Requirements and recommendations for interoperability.</w:t>
      </w:r>
    </w:p>
    <w:p w:rsidR="00000000" w:rsidDel="00000000" w:rsidP="00000000" w:rsidRDefault="00000000" w:rsidRPr="00000000" w14:paraId="000002CB">
      <w:pPr>
        <w:ind w:left="180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CC">
      <w:pPr>
        <w:numPr>
          <w:ilvl w:val="1"/>
          <w:numId w:val="11"/>
        </w:numPr>
        <w:pBdr>
          <w:top w:space="0" w:sz="0" w:val="nil"/>
          <w:left w:space="0" w:sz="0" w:val="nil"/>
          <w:bottom w:space="0" w:sz="0" w:val="nil"/>
          <w:right w:space="0" w:sz="0" w:val="nil"/>
          <w:between w:space="0" w:sz="0" w:val="nil"/>
        </w:pBdr>
        <w:spacing w:after="120" w:before="120" w:lineRule="auto"/>
        <w:ind w:left="1440" w:hanging="360"/>
        <w:rPr>
          <w:color w:val="000000"/>
        </w:rPr>
      </w:pPr>
      <w:r w:rsidDel="00000000" w:rsidR="00000000" w:rsidRPr="00000000">
        <w:rPr>
          <w:rFonts w:ascii="Arial" w:cs="Arial" w:eastAsia="Arial" w:hAnsi="Arial"/>
          <w:b w:val="1"/>
          <w:color w:val="000000"/>
          <w:rtl w:val="0"/>
        </w:rPr>
        <w:t xml:space="preserve">Service Management:</w:t>
      </w:r>
      <w:r w:rsidDel="00000000" w:rsidR="00000000" w:rsidRPr="00000000">
        <w:rPr>
          <w:rtl w:val="0"/>
        </w:rPr>
      </w:r>
    </w:p>
    <w:p w:rsidR="00000000" w:rsidDel="00000000" w:rsidP="00000000" w:rsidRDefault="00000000" w:rsidRPr="00000000" w14:paraId="000002CD">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ITIL v4; </w:t>
      </w:r>
    </w:p>
    <w:p w:rsidR="00000000" w:rsidDel="00000000" w:rsidP="00000000" w:rsidRDefault="00000000" w:rsidRPr="00000000" w14:paraId="000002CE">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 ISO/IEC 20000-1 2018 “Information technology — Service management – Part 1”; </w:t>
      </w:r>
    </w:p>
    <w:p w:rsidR="00000000" w:rsidDel="00000000" w:rsidP="00000000" w:rsidRDefault="00000000" w:rsidRPr="00000000" w14:paraId="000002CF">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 ISO/IEC 20000-2 2019 “Information technology — Service management – Part 2”;</w:t>
      </w:r>
    </w:p>
    <w:p w:rsidR="00000000" w:rsidDel="00000000" w:rsidP="00000000" w:rsidRDefault="00000000" w:rsidRPr="00000000" w14:paraId="000002D0">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 ISO 10007: 2017 “Quality management systems – Guidelines for configuration management”; and</w:t>
      </w:r>
    </w:p>
    <w:p w:rsidR="00000000" w:rsidDel="00000000" w:rsidP="00000000" w:rsidRDefault="00000000" w:rsidRPr="00000000" w14:paraId="000002D1">
      <w:pPr>
        <w:numPr>
          <w:ilvl w:val="2"/>
          <w:numId w:val="11"/>
        </w:numPr>
        <w:pBdr>
          <w:top w:space="0" w:sz="0" w:val="nil"/>
          <w:left w:space="0" w:sz="0" w:val="nil"/>
          <w:bottom w:space="0" w:sz="0" w:val="nil"/>
          <w:right w:space="0" w:sz="0" w:val="nil"/>
          <w:between w:space="0" w:sz="0" w:val="nil"/>
        </w:pBdr>
        <w:spacing w:after="120" w:before="120" w:lineRule="auto"/>
        <w:ind w:left="21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ISO 22313:2020 “Security and resilience. Business continuity management systems. Guidance on the use of ISO 22301” and, ISO/IEC 27031:2011 and ISO 22301:2019.</w:t>
      </w:r>
    </w:p>
    <w:p w:rsidR="00000000" w:rsidDel="00000000" w:rsidP="00000000" w:rsidRDefault="00000000" w:rsidRPr="00000000" w14:paraId="000002D2">
      <w:pPr>
        <w:ind w:left="1800" w:firstLine="0"/>
        <w:rPr>
          <w:rFonts w:ascii="Arial" w:cs="Arial" w:eastAsia="Arial" w:hAnsi="Arial"/>
        </w:rPr>
      </w:pPr>
      <w:r w:rsidDel="00000000" w:rsidR="00000000" w:rsidRPr="00000000">
        <w:rPr>
          <w:rtl w:val="0"/>
        </w:rPr>
      </w:r>
    </w:p>
    <w:p w:rsidR="00000000" w:rsidDel="00000000" w:rsidP="00000000" w:rsidRDefault="00000000" w:rsidRPr="00000000" w14:paraId="000002D3">
      <w:pPr>
        <w:numPr>
          <w:ilvl w:val="1"/>
          <w:numId w:val="11"/>
        </w:numPr>
        <w:pBdr>
          <w:top w:space="0" w:sz="0" w:val="nil"/>
          <w:left w:space="0" w:sz="0" w:val="nil"/>
          <w:bottom w:space="0" w:sz="0" w:val="nil"/>
          <w:right w:space="0" w:sz="0" w:val="nil"/>
          <w:between w:space="0" w:sz="0" w:val="nil"/>
        </w:pBdr>
        <w:spacing w:after="120" w:before="120" w:lineRule="auto"/>
        <w:ind w:left="1440" w:hanging="360"/>
        <w:rPr>
          <w:b w:val="1"/>
          <w:color w:val="000000"/>
        </w:rPr>
      </w:pPr>
      <w:r w:rsidDel="00000000" w:rsidR="00000000" w:rsidRPr="00000000">
        <w:rPr>
          <w:rFonts w:ascii="Arial" w:cs="Arial" w:eastAsia="Arial" w:hAnsi="Arial"/>
          <w:b w:val="1"/>
          <w:color w:val="000000"/>
          <w:rtl w:val="0"/>
        </w:rPr>
        <w:t xml:space="preserve">DWP Security Standards: </w:t>
      </w:r>
      <w:hyperlink r:id="rId17">
        <w:r w:rsidDel="00000000" w:rsidR="00000000" w:rsidRPr="00000000">
          <w:rPr>
            <w:rFonts w:ascii="Arial" w:cs="Arial" w:eastAsia="Arial" w:hAnsi="Arial"/>
            <w:color w:val="0000ff"/>
            <w:u w:val="single"/>
            <w:rtl w:val="0"/>
          </w:rPr>
          <w:t xml:space="preserve">https://www.gov.uk/government/publications/dwp-procurement-security-policies-and-standards</w:t>
        </w:r>
      </w:hyperlink>
      <w:r w:rsidDel="00000000" w:rsidR="00000000" w:rsidRPr="00000000">
        <w:rPr>
          <w:rFonts w:ascii="Arial" w:cs="Arial" w:eastAsia="Arial" w:hAnsi="Arial"/>
          <w:color w:val="0000ff"/>
          <w:u w:val="single"/>
          <w:rtl w:val="0"/>
        </w:rPr>
        <w:t xml:space="preserve">.</w:t>
      </w:r>
      <w:r w:rsidDel="00000000" w:rsidR="00000000" w:rsidRPr="00000000">
        <w:rPr>
          <w:rtl w:val="0"/>
        </w:rPr>
      </w:r>
    </w:p>
    <w:p w:rsidR="00000000" w:rsidDel="00000000" w:rsidP="00000000" w:rsidRDefault="00000000" w:rsidRPr="00000000" w14:paraId="000002D4">
      <w:pPr>
        <w:pStyle w:val="Heading2"/>
        <w:tabs>
          <w:tab w:val="left" w:pos="-5676"/>
          <w:tab w:val="left" w:pos="-4257"/>
        </w:tabs>
        <w:rPr/>
      </w:pPr>
      <w:r w:rsidDel="00000000" w:rsidR="00000000" w:rsidRPr="00000000">
        <w:rPr>
          <w:rtl w:val="0"/>
        </w:rPr>
      </w:r>
    </w:p>
    <w:p w:rsidR="00000000" w:rsidDel="00000000" w:rsidP="00000000" w:rsidRDefault="00000000" w:rsidRPr="00000000" w14:paraId="000002D5">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3j2qqm3" w:id="19"/>
      <w:bookmarkEnd w:id="19"/>
      <w:r w:rsidDel="00000000" w:rsidR="00000000" w:rsidRPr="00000000">
        <w:rPr>
          <w:rFonts w:ascii="Arial" w:cs="Arial" w:eastAsia="Arial" w:hAnsi="Arial"/>
          <w:sz w:val="32"/>
          <w:szCs w:val="32"/>
          <w:rtl w:val="0"/>
        </w:rPr>
        <w:t xml:space="preserve">PRICE</w:t>
      </w:r>
    </w:p>
    <w:p w:rsidR="00000000" w:rsidDel="00000000" w:rsidP="00000000" w:rsidRDefault="00000000" w:rsidRPr="00000000" w14:paraId="000002D6">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For the purpose of evaluation of the commercial envelope, bidders will be scored based on the overall cost resource profile set out in the Attachment 4 Price Schedule. </w:t>
      </w:r>
    </w:p>
    <w:p w:rsidR="00000000" w:rsidDel="00000000" w:rsidP="00000000" w:rsidRDefault="00000000" w:rsidRPr="00000000" w14:paraId="000002D7">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Buyer has provided an indicative resource profile representing current consumption, detailing the service, DDaT role, skill level and number of FTE.</w:t>
      </w:r>
    </w:p>
    <w:p w:rsidR="00000000" w:rsidDel="00000000" w:rsidP="00000000" w:rsidRDefault="00000000" w:rsidRPr="00000000" w14:paraId="000002D8">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Bidders are asked to provide a rate for each role listed and indicate the location, by stating if they intend to undertake this from either from an on-shore or off-shore location. </w:t>
      </w:r>
    </w:p>
    <w:p w:rsidR="00000000" w:rsidDel="00000000" w:rsidP="00000000" w:rsidRDefault="00000000" w:rsidRPr="00000000" w14:paraId="000002D9">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cost will be determined by multiplying the proposed FTE and man-day rate for each role, which will then be multiplied by 232 working days to provide an annual charge for evaluation purposes. All prices shall be in GBP and exclusive of VAT.</w:t>
      </w:r>
    </w:p>
    <w:p w:rsidR="00000000" w:rsidDel="00000000" w:rsidP="00000000" w:rsidRDefault="00000000" w:rsidRPr="00000000" w14:paraId="000002DA">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In addition, the </w:t>
      </w:r>
      <w:r w:rsidDel="00000000" w:rsidR="00000000" w:rsidRPr="00000000">
        <w:rPr>
          <w:rFonts w:ascii="Arial" w:cs="Arial" w:eastAsia="Arial" w:hAnsi="Arial"/>
          <w:b w:val="0"/>
          <w:color w:val="ff0000"/>
          <w:rtl w:val="0"/>
        </w:rPr>
        <w:t xml:space="preserve">Bidder i</w:t>
      </w:r>
      <w:r w:rsidDel="00000000" w:rsidR="00000000" w:rsidRPr="00000000">
        <w:rPr>
          <w:rFonts w:ascii="Arial" w:cs="Arial" w:eastAsia="Arial" w:hAnsi="Arial"/>
          <w:b w:val="0"/>
          <w:rtl w:val="0"/>
        </w:rPr>
        <w:t xml:space="preserve">s also asked to provide the proposed charging mechanism for the Standby, Call-Out and Out of Hours services to support their proposal.</w:t>
      </w:r>
    </w:p>
    <w:p w:rsidR="00000000" w:rsidDel="00000000" w:rsidP="00000000" w:rsidRDefault="00000000" w:rsidRPr="00000000" w14:paraId="000002DB">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Buyer will use one or more of the below Charging methods to be specified in the Order Form:</w:t>
      </w:r>
    </w:p>
    <w:p w:rsidR="00000000" w:rsidDel="00000000" w:rsidP="00000000" w:rsidRDefault="00000000" w:rsidRPr="00000000" w14:paraId="000002DC">
      <w:pPr>
        <w:numPr>
          <w:ilvl w:val="1"/>
          <w:numId w:val="27"/>
        </w:numPr>
        <w:pBdr>
          <w:top w:space="0" w:sz="0" w:val="nil"/>
          <w:left w:space="0" w:sz="0" w:val="nil"/>
          <w:bottom w:space="0" w:sz="0" w:val="nil"/>
          <w:right w:space="0" w:sz="0" w:val="nil"/>
          <w:between w:space="0" w:sz="0" w:val="nil"/>
        </w:pBdr>
        <w:spacing w:after="120" w:before="120" w:lineRule="auto"/>
        <w:ind w:left="1440" w:hanging="360"/>
        <w:rPr>
          <w:color w:val="000000"/>
        </w:rPr>
      </w:pPr>
      <w:r w:rsidDel="00000000" w:rsidR="00000000" w:rsidRPr="00000000">
        <w:rPr>
          <w:rFonts w:ascii="Arial" w:cs="Arial" w:eastAsia="Arial" w:hAnsi="Arial"/>
          <w:color w:val="000000"/>
          <w:rtl w:val="0"/>
        </w:rPr>
        <w:t xml:space="preserve">Capped Time and Materials (CTM).</w:t>
      </w:r>
      <w:r w:rsidDel="00000000" w:rsidR="00000000" w:rsidRPr="00000000">
        <w:rPr>
          <w:rtl w:val="0"/>
        </w:rPr>
      </w:r>
    </w:p>
    <w:p w:rsidR="00000000" w:rsidDel="00000000" w:rsidP="00000000" w:rsidRDefault="00000000" w:rsidRPr="00000000" w14:paraId="000002DD">
      <w:pPr>
        <w:numPr>
          <w:ilvl w:val="1"/>
          <w:numId w:val="27"/>
        </w:numPr>
        <w:pBdr>
          <w:top w:space="0" w:sz="0" w:val="nil"/>
          <w:left w:space="0" w:sz="0" w:val="nil"/>
          <w:bottom w:space="0" w:sz="0" w:val="nil"/>
          <w:right w:space="0" w:sz="0" w:val="nil"/>
          <w:between w:space="0" w:sz="0" w:val="nil"/>
        </w:pBdr>
        <w:spacing w:after="120" w:before="120" w:lineRule="auto"/>
        <w:ind w:left="1440" w:hanging="360"/>
        <w:rPr>
          <w:color w:val="000000"/>
        </w:rPr>
      </w:pPr>
      <w:r w:rsidDel="00000000" w:rsidR="00000000" w:rsidRPr="00000000">
        <w:rPr>
          <w:rFonts w:ascii="Arial" w:cs="Arial" w:eastAsia="Arial" w:hAnsi="Arial"/>
          <w:color w:val="000000"/>
          <w:rtl w:val="0"/>
        </w:rPr>
        <w:t xml:space="preserve">Time and Materials (T&amp;M).</w:t>
      </w:r>
      <w:r w:rsidDel="00000000" w:rsidR="00000000" w:rsidRPr="00000000">
        <w:rPr>
          <w:rtl w:val="0"/>
        </w:rPr>
      </w:r>
    </w:p>
    <w:p w:rsidR="00000000" w:rsidDel="00000000" w:rsidP="00000000" w:rsidRDefault="00000000" w:rsidRPr="00000000" w14:paraId="000002DE">
      <w:pPr>
        <w:numPr>
          <w:ilvl w:val="1"/>
          <w:numId w:val="27"/>
        </w:numPr>
        <w:pBdr>
          <w:top w:space="0" w:sz="0" w:val="nil"/>
          <w:left w:space="0" w:sz="0" w:val="nil"/>
          <w:bottom w:space="0" w:sz="0" w:val="nil"/>
          <w:right w:space="0" w:sz="0" w:val="nil"/>
          <w:between w:space="0" w:sz="0" w:val="nil"/>
        </w:pBdr>
        <w:spacing w:after="120" w:before="120" w:lineRule="auto"/>
        <w:ind w:left="1440" w:hanging="360"/>
        <w:rPr>
          <w:color w:val="000000"/>
        </w:rPr>
      </w:pPr>
      <w:r w:rsidDel="00000000" w:rsidR="00000000" w:rsidRPr="00000000">
        <w:rPr>
          <w:rFonts w:ascii="Arial" w:cs="Arial" w:eastAsia="Arial" w:hAnsi="Arial"/>
          <w:color w:val="000000"/>
          <w:rtl w:val="0"/>
        </w:rPr>
        <w:t xml:space="preserve">Fixed Price.</w:t>
      </w:r>
      <w:r w:rsidDel="00000000" w:rsidR="00000000" w:rsidRPr="00000000">
        <w:rPr>
          <w:rtl w:val="0"/>
        </w:rPr>
      </w:r>
    </w:p>
    <w:p w:rsidR="00000000" w:rsidDel="00000000" w:rsidP="00000000" w:rsidRDefault="00000000" w:rsidRPr="00000000" w14:paraId="000002DF">
      <w:pPr>
        <w:numPr>
          <w:ilvl w:val="0"/>
          <w:numId w:val="27"/>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rFonts w:ascii="Arial" w:cs="Arial" w:eastAsia="Arial" w:hAnsi="Arial"/>
          <w:color w:val="000000"/>
          <w:rtl w:val="0"/>
        </w:rPr>
        <w:t xml:space="preserve">A combination of two or more of the above Charging methods</w:t>
      </w:r>
      <w:r w:rsidDel="00000000" w:rsidR="00000000" w:rsidRPr="00000000">
        <w:rPr>
          <w:rtl w:val="0"/>
        </w:rPr>
      </w:r>
    </w:p>
    <w:p w:rsidR="00000000" w:rsidDel="00000000" w:rsidP="00000000" w:rsidRDefault="00000000" w:rsidRPr="00000000" w14:paraId="000002E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rate card shall be incorporated into the Contract and the Supplier shall charge the Buyer a rate no greater than those set out in the rate card for the Supplier Personnel undertaking that element of work on the Deliverables.</w:t>
      </w:r>
    </w:p>
    <w:p w:rsidR="00000000" w:rsidDel="00000000" w:rsidP="00000000" w:rsidRDefault="00000000" w:rsidRPr="00000000" w14:paraId="000002E1">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Any expenses charged for each Working Day for each Supplier Personnel, must be in accordance with the Buyer’s expenses policy attached below (which may change from time to time) and agreed in advance with the Buyer’s Commercial Lead.</w:t>
      </w:r>
    </w:p>
    <w:p w:rsidR="00000000" w:rsidDel="00000000" w:rsidP="00000000" w:rsidRDefault="00000000" w:rsidRPr="00000000" w14:paraId="000002E2">
      <w:pPr>
        <w:pStyle w:val="Heading2"/>
        <w:tabs>
          <w:tab w:val="left" w:pos="-5676"/>
          <w:tab w:val="left" w:pos="-4257"/>
        </w:tabs>
        <w:ind w:left="720" w:firstLine="1080"/>
        <w:rPr>
          <w:rFonts w:ascii="Arial" w:cs="Arial" w:eastAsia="Arial" w:hAnsi="Arial"/>
          <w:b w:val="0"/>
        </w:rPr>
      </w:pPr>
      <w:bookmarkStart w:colFirst="0" w:colLast="0" w:name="_1y810tw" w:id="20"/>
      <w:bookmarkEnd w:id="20"/>
      <w:r w:rsidDel="00000000" w:rsidR="00000000" w:rsidRPr="00000000">
        <w:rPr/>
        <w:drawing>
          <wp:inline distB="0" distT="0" distL="114300" distR="114300">
            <wp:extent cx="914400" cy="647700"/>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9144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4i7ojhp" w:id="21"/>
      <w:bookmarkEnd w:id="21"/>
      <w:r w:rsidDel="00000000" w:rsidR="00000000" w:rsidRPr="00000000">
        <w:rPr>
          <w:rFonts w:ascii="Arial" w:cs="Arial" w:eastAsia="Arial" w:hAnsi="Arial"/>
          <w:sz w:val="32"/>
          <w:szCs w:val="32"/>
          <w:rtl w:val="0"/>
        </w:rPr>
        <w:t xml:space="preserve">STAFF AND CUSTOMER SERVICE</w:t>
      </w:r>
    </w:p>
    <w:p w:rsidR="00000000" w:rsidDel="00000000" w:rsidP="00000000" w:rsidRDefault="00000000" w:rsidRPr="00000000" w14:paraId="000002E4">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shall provide a sufficient level of resource throughout the Contract Period in order to consistently deliver a quality service.</w:t>
      </w:r>
    </w:p>
    <w:p w:rsidR="00000000" w:rsidDel="00000000" w:rsidP="00000000" w:rsidRDefault="00000000" w:rsidRPr="00000000" w14:paraId="000002E5">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Personnel assigned to the Contract shall have the relevant qualifications and experience to deliver the Contract to the required standard, including:</w:t>
      </w:r>
    </w:p>
    <w:p w:rsidR="00000000" w:rsidDel="00000000" w:rsidP="00000000" w:rsidRDefault="00000000" w:rsidRPr="00000000" w14:paraId="000002E6">
      <w:pPr>
        <w:pStyle w:val="Heading3"/>
        <w:keepLines w:val="0"/>
        <w:numPr>
          <w:ilvl w:val="2"/>
          <w:numId w:val="6"/>
        </w:numPr>
        <w:tabs>
          <w:tab w:val="left" w:pos="-2836"/>
          <w:tab w:val="left" w:pos="-2127"/>
        </w:tabs>
        <w:ind w:left="1440" w:hanging="720"/>
        <w:rPr>
          <w:rFonts w:ascii="Arial" w:cs="Arial" w:eastAsia="Arial" w:hAnsi="Arial"/>
        </w:rPr>
      </w:pPr>
      <w:r w:rsidDel="00000000" w:rsidR="00000000" w:rsidRPr="00000000">
        <w:rPr>
          <w:rFonts w:ascii="Arial" w:cs="Arial" w:eastAsia="Arial" w:hAnsi="Arial"/>
          <w:rtl w:val="0"/>
        </w:rPr>
        <w:t xml:space="preserve">Technical skills in application development and support of TCS BαNCS product, Microfocus Server Express and TCS BαNCS Adapter, and other CMS2012 technologies such as Siebel and BPM. </w:t>
      </w:r>
    </w:p>
    <w:p w:rsidR="00000000" w:rsidDel="00000000" w:rsidP="00000000" w:rsidRDefault="00000000" w:rsidRPr="00000000" w14:paraId="000002E7">
      <w:pPr>
        <w:pStyle w:val="Heading3"/>
        <w:keepLines w:val="0"/>
        <w:numPr>
          <w:ilvl w:val="2"/>
          <w:numId w:val="6"/>
        </w:numPr>
        <w:tabs>
          <w:tab w:val="left" w:pos="-2836"/>
          <w:tab w:val="left" w:pos="-2127"/>
        </w:tabs>
        <w:ind w:left="1440" w:hanging="720"/>
        <w:rPr>
          <w:rFonts w:ascii="Arial" w:cs="Arial" w:eastAsia="Arial" w:hAnsi="Arial"/>
        </w:rPr>
      </w:pPr>
      <w:r w:rsidDel="00000000" w:rsidR="00000000" w:rsidRPr="00000000">
        <w:rPr>
          <w:rFonts w:ascii="Arial" w:cs="Arial" w:eastAsia="Arial" w:hAnsi="Arial"/>
          <w:rtl w:val="0"/>
        </w:rPr>
        <w:t xml:space="preserve">Experience of operating BaNCS in a comparable integrated environment.</w:t>
      </w:r>
    </w:p>
    <w:p w:rsidR="00000000" w:rsidDel="00000000" w:rsidP="00000000" w:rsidRDefault="00000000" w:rsidRPr="00000000" w14:paraId="000002E8">
      <w:pPr>
        <w:pStyle w:val="Heading3"/>
        <w:keepLines w:val="0"/>
        <w:numPr>
          <w:ilvl w:val="2"/>
          <w:numId w:val="6"/>
        </w:numPr>
        <w:tabs>
          <w:tab w:val="left" w:pos="-2836"/>
          <w:tab w:val="left" w:pos="-2127"/>
        </w:tabs>
        <w:ind w:left="1440" w:hanging="720"/>
        <w:rPr>
          <w:rFonts w:ascii="Arial" w:cs="Arial" w:eastAsia="Arial" w:hAnsi="Arial"/>
        </w:rPr>
      </w:pPr>
      <w:r w:rsidDel="00000000" w:rsidR="00000000" w:rsidRPr="00000000">
        <w:rPr>
          <w:rFonts w:ascii="Arial" w:cs="Arial" w:eastAsia="Arial" w:hAnsi="Arial"/>
          <w:rtl w:val="0"/>
        </w:rPr>
        <w:t xml:space="preserve">Experience of delivering a combined live support and development capability using a wide range of methodologies including agile and waterfall.</w:t>
      </w:r>
    </w:p>
    <w:p w:rsidR="00000000" w:rsidDel="00000000" w:rsidP="00000000" w:rsidRDefault="00000000" w:rsidRPr="00000000" w14:paraId="000002E9">
      <w:pPr>
        <w:pStyle w:val="Heading3"/>
        <w:keepLines w:val="0"/>
        <w:numPr>
          <w:ilvl w:val="2"/>
          <w:numId w:val="6"/>
        </w:numPr>
        <w:tabs>
          <w:tab w:val="left" w:pos="-2836"/>
          <w:tab w:val="left" w:pos="-2127"/>
        </w:tabs>
        <w:ind w:left="1440" w:hanging="720"/>
        <w:rPr>
          <w:rFonts w:ascii="Arial" w:cs="Arial" w:eastAsia="Arial" w:hAnsi="Arial"/>
        </w:rPr>
      </w:pPr>
      <w:r w:rsidDel="00000000" w:rsidR="00000000" w:rsidRPr="00000000">
        <w:rPr>
          <w:rFonts w:ascii="Arial" w:cs="Arial" w:eastAsia="Arial" w:hAnsi="Arial"/>
          <w:rtl w:val="0"/>
        </w:rPr>
        <w:t xml:space="preserve">Experience of delivering major change via concurrent releases and live support services.</w:t>
      </w:r>
    </w:p>
    <w:p w:rsidR="00000000" w:rsidDel="00000000" w:rsidP="00000000" w:rsidRDefault="00000000" w:rsidRPr="00000000" w14:paraId="000002EA">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shall ensure that staff understand the Buyer’s vision and objectives and will provide excellent customer service to the Buyer throughout the Contract Period.</w:t>
      </w:r>
    </w:p>
    <w:p w:rsidR="00000000" w:rsidDel="00000000" w:rsidP="00000000" w:rsidRDefault="00000000" w:rsidRPr="00000000" w14:paraId="000002EB">
      <w:pPr>
        <w:pStyle w:val="Heading1"/>
        <w:keepNext w:val="1"/>
        <w:spacing w:after="120" w:lineRule="auto"/>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2EC">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2xcytpi" w:id="22"/>
      <w:bookmarkEnd w:id="22"/>
      <w:r w:rsidDel="00000000" w:rsidR="00000000" w:rsidRPr="00000000">
        <w:rPr>
          <w:rFonts w:ascii="Arial" w:cs="Arial" w:eastAsia="Arial" w:hAnsi="Arial"/>
          <w:sz w:val="32"/>
          <w:szCs w:val="32"/>
          <w:rtl w:val="0"/>
        </w:rPr>
        <w:t xml:space="preserve">service levels and performance</w:t>
      </w:r>
    </w:p>
    <w:p w:rsidR="00000000" w:rsidDel="00000000" w:rsidP="00000000" w:rsidRDefault="00000000" w:rsidRPr="00000000" w14:paraId="000002ED">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Buyer will measure the quality of the Supplier’s delivery against the Digital Service Management KPIs set out in the attached document below:</w:t>
      </w:r>
    </w:p>
    <w:p w:rsidR="00000000" w:rsidDel="00000000" w:rsidP="00000000" w:rsidRDefault="00000000" w:rsidRPr="00000000" w14:paraId="000002EE">
      <w:pPr>
        <w:pStyle w:val="Heading2"/>
        <w:tabs>
          <w:tab w:val="left" w:pos="-5676"/>
          <w:tab w:val="left" w:pos="-4257"/>
        </w:tabs>
        <w:rPr/>
      </w:pPr>
      <w:bookmarkStart w:colFirst="0" w:colLast="0" w:name="_1ci93xb" w:id="23"/>
      <w:bookmarkEnd w:id="23"/>
      <w:r w:rsidDel="00000000" w:rsidR="00000000" w:rsidRPr="00000000">
        <w:rPr>
          <w:rtl w:val="0"/>
        </w:rPr>
        <w:tab/>
      </w:r>
      <w:r w:rsidDel="00000000" w:rsidR="00000000" w:rsidRPr="00000000">
        <w:rPr/>
        <w:drawing>
          <wp:inline distB="0" distT="0" distL="114300" distR="114300">
            <wp:extent cx="977900" cy="654050"/>
            <wp:effectExtent b="0" l="0" r="0" t="0"/>
            <wp:docPr id="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977900" cy="65405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diagram below illustrates the anticipated governance model to be used for this Contract. Each board and meeting have an agreed term of reference that sets out its purposes and objectives.</w:t>
      </w:r>
      <w:r w:rsidDel="00000000" w:rsidR="00000000" w:rsidRPr="00000000">
        <w:drawing>
          <wp:anchor allowOverlap="1" behindDoc="0" distB="0" distT="0" distL="114300" distR="114300" hidden="0" layoutInCell="1" locked="0" relativeHeight="0" simplePos="0">
            <wp:simplePos x="0" y="0"/>
            <wp:positionH relativeFrom="column">
              <wp:posOffset>502759</wp:posOffset>
            </wp:positionH>
            <wp:positionV relativeFrom="paragraph">
              <wp:posOffset>600710</wp:posOffset>
            </wp:positionV>
            <wp:extent cx="5657850" cy="2242820"/>
            <wp:effectExtent b="3175" l="3175" r="3175" t="3175"/>
            <wp:wrapTopAndBottom distB="0" distT="0"/>
            <wp:docPr id="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657850" cy="2242820"/>
                    </a:xfrm>
                    <a:prstGeom prst="rect"/>
                    <a:ln w="3175">
                      <a:solidFill>
                        <a:srgbClr val="000000"/>
                      </a:solidFill>
                      <a:prstDash val="solid"/>
                    </a:ln>
                  </pic:spPr>
                </pic:pic>
              </a:graphicData>
            </a:graphic>
          </wp:anchor>
        </w:drawing>
      </w:r>
    </w:p>
    <w:p w:rsidR="00000000" w:rsidDel="00000000" w:rsidP="00000000" w:rsidRDefault="00000000" w:rsidRPr="00000000" w14:paraId="000002F0">
      <w:pPr>
        <w:pStyle w:val="Heading2"/>
        <w:tabs>
          <w:tab w:val="left" w:pos="-5676"/>
          <w:tab w:val="left" w:pos="-4257"/>
        </w:tabs>
        <w:rPr/>
      </w:pPr>
      <w:r w:rsidDel="00000000" w:rsidR="00000000" w:rsidRPr="00000000">
        <w:rPr>
          <w:rtl w:val="0"/>
        </w:rPr>
      </w:r>
    </w:p>
    <w:p w:rsidR="00000000" w:rsidDel="00000000" w:rsidP="00000000" w:rsidRDefault="00000000" w:rsidRPr="00000000" w14:paraId="000002F1">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Performance will be managed through close engagement with experienced DWP Digital leads. Outcomes delivered will be assured against the agreed quality criteria for each requirement with performance managed through regular meetings to discuss and review performance including; monthly engagement meetings with supplier leadership teams; sprint planning meetings; sprint review meetings; sprint retrospectives.</w:t>
      </w:r>
    </w:p>
    <w:p w:rsidR="00000000" w:rsidDel="00000000" w:rsidP="00000000" w:rsidRDefault="00000000" w:rsidRPr="00000000" w14:paraId="000002F2">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bookmarkStart w:colFirst="0" w:colLast="0" w:name="_3whwml4" w:id="24"/>
      <w:bookmarkEnd w:id="24"/>
      <w:r w:rsidDel="00000000" w:rsidR="00000000" w:rsidRPr="00000000">
        <w:rPr>
          <w:rFonts w:ascii="Arial" w:cs="Arial" w:eastAsia="Arial" w:hAnsi="Arial"/>
          <w:b w:val="0"/>
          <w:rtl w:val="0"/>
        </w:rPr>
        <w:t xml:space="preserve">In addition to Service Levels detailed above, the Buyer will be using balanced scorecard to monitor performance and the health of the supplier relationship, see the embedded document below.</w:t>
      </w:r>
    </w:p>
    <w:p w:rsidR="00000000" w:rsidDel="00000000" w:rsidP="00000000" w:rsidRDefault="00000000" w:rsidRPr="00000000" w14:paraId="000002F3">
      <w:pPr>
        <w:pStyle w:val="Heading2"/>
        <w:tabs>
          <w:tab w:val="left" w:pos="-5676"/>
          <w:tab w:val="left" w:pos="-4257"/>
        </w:tabs>
        <w:rPr/>
      </w:pPr>
      <w:bookmarkStart w:colFirst="0" w:colLast="0" w:name="_2bn6wsx" w:id="25"/>
      <w:bookmarkEnd w:id="25"/>
      <w:r w:rsidDel="00000000" w:rsidR="00000000" w:rsidRPr="00000000">
        <w:rPr>
          <w:rtl w:val="0"/>
        </w:rPr>
        <w:tab/>
      </w:r>
      <w:r w:rsidDel="00000000" w:rsidR="00000000" w:rsidRPr="00000000">
        <w:rPr/>
        <w:drawing>
          <wp:inline distB="0" distT="0" distL="114300" distR="114300">
            <wp:extent cx="673100" cy="457200"/>
            <wp:effectExtent b="0" l="0" r="0" t="0"/>
            <wp:docPr id="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673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qsh70q" w:id="26"/>
      <w:bookmarkEnd w:id="26"/>
      <w:r w:rsidDel="00000000" w:rsidR="00000000" w:rsidRPr="00000000">
        <w:rPr>
          <w:rFonts w:ascii="Arial" w:cs="Arial" w:eastAsia="Arial" w:hAnsi="Arial"/>
          <w:sz w:val="32"/>
          <w:szCs w:val="32"/>
          <w:rtl w:val="0"/>
        </w:rPr>
        <w:t xml:space="preserve">Security and CONFIDENTIALITY requirements</w:t>
      </w:r>
    </w:p>
    <w:p w:rsidR="00000000" w:rsidDel="00000000" w:rsidP="00000000" w:rsidRDefault="00000000" w:rsidRPr="00000000" w14:paraId="000002F5">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will comply with the DWP Security Policy and Standards which can be accessed online at: </w:t>
      </w:r>
      <w:hyperlink r:id="rId22">
        <w:r w:rsidDel="00000000" w:rsidR="00000000" w:rsidRPr="00000000">
          <w:rPr>
            <w:rFonts w:ascii="Arial" w:cs="Arial" w:eastAsia="Arial" w:hAnsi="Arial"/>
            <w:b w:val="0"/>
            <w:color w:val="0000ff"/>
            <w:u w:val="single"/>
            <w:rtl w:val="0"/>
          </w:rPr>
          <w:t xml:space="preserve">https://www.gov.uk/government/publications/dwp-procurement-security-policies-and-standards</w:t>
        </w:r>
      </w:hyperlink>
      <w:r w:rsidDel="00000000" w:rsidR="00000000" w:rsidRPr="00000000">
        <w:rPr>
          <w:rFonts w:ascii="Arial" w:cs="Arial" w:eastAsia="Arial" w:hAnsi="Arial"/>
          <w:b w:val="0"/>
          <w:color w:val="0000ff"/>
          <w:u w:val="single"/>
          <w:rtl w:val="0"/>
        </w:rPr>
        <w:t xml:space="preserve">.</w:t>
      </w:r>
      <w:r w:rsidDel="00000000" w:rsidR="00000000" w:rsidRPr="00000000">
        <w:rPr>
          <w:rFonts w:ascii="Arial" w:cs="Arial" w:eastAsia="Arial" w:hAnsi="Arial"/>
          <w:b w:val="0"/>
          <w:rtl w:val="0"/>
        </w:rPr>
        <w:t xml:space="preserve"> </w:t>
      </w:r>
    </w:p>
    <w:p w:rsidR="00000000" w:rsidDel="00000000" w:rsidP="00000000" w:rsidRDefault="00000000" w:rsidRPr="00000000" w14:paraId="000002F6">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bookmarkStart w:colFirst="0" w:colLast="0" w:name="_3as4poj" w:id="27"/>
      <w:bookmarkEnd w:id="27"/>
      <w:r w:rsidDel="00000000" w:rsidR="00000000" w:rsidRPr="00000000">
        <w:rPr>
          <w:rFonts w:ascii="Arial" w:cs="Arial" w:eastAsia="Arial" w:hAnsi="Arial"/>
          <w:b w:val="0"/>
          <w:rtl w:val="0"/>
        </w:rPr>
        <w:t xml:space="preserve">All Supplier Personnel shall be subject to a pre-employment check before they may participate in the provision and or management of the Services. Such pre-employment checks must include all pre-employment checks which are required by the HMG Baseline Personnel Security Standard, which can be found online at: </w:t>
      </w:r>
      <w:hyperlink r:id="rId23">
        <w:r w:rsidDel="00000000" w:rsidR="00000000" w:rsidRPr="00000000">
          <w:rPr>
            <w:rFonts w:ascii="Arial" w:cs="Arial" w:eastAsia="Arial" w:hAnsi="Arial"/>
            <w:b w:val="0"/>
            <w:color w:val="0000ff"/>
            <w:u w:val="single"/>
            <w:rtl w:val="0"/>
          </w:rPr>
          <w:t xml:space="preserve">https://www.gov.uk/government/publications/government-baseline-personnel-security-standard</w:t>
        </w:r>
      </w:hyperlink>
      <w:r w:rsidDel="00000000" w:rsidR="00000000" w:rsidRPr="00000000">
        <w:rPr>
          <w:rFonts w:ascii="Arial" w:cs="Arial" w:eastAsia="Arial" w:hAnsi="Arial"/>
          <w:b w:val="0"/>
          <w:color w:val="0000ff"/>
          <w:u w:val="single"/>
          <w:rtl w:val="0"/>
        </w:rPr>
        <w:t xml:space="preserve">.</w:t>
      </w:r>
      <w:r w:rsidDel="00000000" w:rsidR="00000000" w:rsidRPr="00000000">
        <w:rPr>
          <w:rtl w:val="0"/>
        </w:rPr>
      </w:r>
    </w:p>
    <w:p w:rsidR="00000000" w:rsidDel="00000000" w:rsidP="00000000" w:rsidRDefault="00000000" w:rsidRPr="00000000" w14:paraId="000002F7">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bookmarkStart w:colFirst="0" w:colLast="0" w:name="_1pxezwc" w:id="28"/>
      <w:bookmarkEnd w:id="28"/>
      <w:r w:rsidDel="00000000" w:rsidR="00000000" w:rsidRPr="00000000">
        <w:rPr>
          <w:rFonts w:ascii="Arial" w:cs="Arial" w:eastAsia="Arial" w:hAnsi="Arial"/>
          <w:b w:val="0"/>
          <w:rtl w:val="0"/>
        </w:rPr>
        <w:t xml:space="preserve">The Buyer and the Supplier shall review the roles and responsibilities of the Supplier Personnel who will be involved in the management and/or provision of the Services in order to enable the Buyer to determine which roles require additional vetting and a specific national security vetting clearance (e.g., a Counter Terrorist Check; a Security Check). Roles which are likely to require additional vetting and a specific national security vetting clearance include system administrators whose role would provide those individuals with privileged access to IT systems which process Buyer Data or data which, if it were Buyer Data, would be classified as OFFICIAL-SENSITIVE.</w:t>
      </w:r>
    </w:p>
    <w:p w:rsidR="00000000" w:rsidDel="00000000" w:rsidP="00000000" w:rsidRDefault="00000000" w:rsidRPr="00000000" w14:paraId="000002F8">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shall not permit Supplier Personnel who fail the security checks required by Paragraphs 16.2 and 16.3 to be involved in the management and/or provision of the Services except where the Buyer has expressly agreed in writing to the involvement of the named individual in the management and/or provision of the Services.</w:t>
      </w:r>
    </w:p>
    <w:p w:rsidR="00000000" w:rsidDel="00000000" w:rsidP="00000000" w:rsidRDefault="00000000" w:rsidRPr="00000000" w14:paraId="000002F9">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Supplier shall ensure that the HMG Baseline Personnel Security Standard - Contractor’s Declaration is completed within four (4) weeks of the Commencement Date and submitted for each calendar year thereafter within one month of the end of each calendar year.</w:t>
      </w:r>
    </w:p>
    <w:p w:rsidR="00000000" w:rsidDel="00000000" w:rsidP="00000000" w:rsidRDefault="00000000" w:rsidRPr="00000000" w14:paraId="000002FA">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49x2ik5" w:id="29"/>
      <w:bookmarkEnd w:id="29"/>
      <w:r w:rsidDel="00000000" w:rsidR="00000000" w:rsidRPr="00000000">
        <w:rPr>
          <w:rFonts w:ascii="Arial" w:cs="Arial" w:eastAsia="Arial" w:hAnsi="Arial"/>
          <w:sz w:val="32"/>
          <w:szCs w:val="32"/>
          <w:rtl w:val="0"/>
        </w:rPr>
        <w:t xml:space="preserve">payment AND INVOICING </w:t>
      </w:r>
    </w:p>
    <w:p w:rsidR="00000000" w:rsidDel="00000000" w:rsidP="00000000" w:rsidRDefault="00000000" w:rsidRPr="00000000" w14:paraId="000002FB">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highlight w:val="white"/>
          <w:rtl w:val="0"/>
        </w:rPr>
        <w:t xml:space="preserve">Payment can only be made following satisfactory delivery of pre-agreed certified products and deliverables. </w:t>
      </w:r>
      <w:r w:rsidDel="00000000" w:rsidR="00000000" w:rsidRPr="00000000">
        <w:rPr>
          <w:rtl w:val="0"/>
        </w:rPr>
      </w:r>
    </w:p>
    <w:p w:rsidR="00000000" w:rsidDel="00000000" w:rsidP="00000000" w:rsidRDefault="00000000" w:rsidRPr="00000000" w14:paraId="000002FC">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For products and deliverables that have been agreed by the Parties to be charged on a Time and Material basis, the Supplier shall submit, as soon as possible and in any case within ten (10) Working Days, an invoice and Supporting Documentation in a format specified by the Buyer for the Charges incurred during that Payment Period to the Buyer principal contact and/or other nominated representative to verify the accuracy of any invoice submitted. For the purposes of this paragraph the Payment Period is defined as one calendar month.</w:t>
      </w:r>
    </w:p>
    <w:p w:rsidR="00000000" w:rsidDel="00000000" w:rsidP="00000000" w:rsidRDefault="00000000" w:rsidRPr="00000000" w14:paraId="000002FD">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For products and deliverables that have been agreed by the Parties to be charged on a Fixed Price basis the Supplier shall, on the Achievement of a Milestone, be entitled to invoice the Buyer for the Milestone Payment associated with that Milestone.</w:t>
      </w:r>
    </w:p>
    <w:p w:rsidR="00000000" w:rsidDel="00000000" w:rsidP="00000000" w:rsidRDefault="00000000" w:rsidRPr="00000000" w14:paraId="000002FE">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Service Charges shall be invoiced by the Supplier for each Service Period in arrears. The Service Period is defined as one calendar month.</w:t>
      </w:r>
    </w:p>
    <w:p w:rsidR="00000000" w:rsidDel="00000000" w:rsidP="00000000" w:rsidRDefault="00000000" w:rsidRPr="00000000" w14:paraId="000002FF">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highlight w:val="white"/>
          <w:rtl w:val="0"/>
        </w:rPr>
        <w:t xml:space="preserve">Before payment can be considered, each invoice must include a detailed elemental breakdown of work completed and the associated costs. </w:t>
      </w:r>
      <w:r w:rsidDel="00000000" w:rsidR="00000000" w:rsidRPr="00000000">
        <w:rPr>
          <w:rtl w:val="0"/>
        </w:rPr>
      </w:r>
    </w:p>
    <w:p w:rsidR="00000000" w:rsidDel="00000000" w:rsidP="00000000" w:rsidRDefault="00000000" w:rsidRPr="00000000" w14:paraId="0000030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highlight w:val="white"/>
          <w:rtl w:val="0"/>
        </w:rPr>
        <w:t xml:space="preserve">Invoices should be submitted to: </w:t>
      </w:r>
      <w:r w:rsidDel="00000000" w:rsidR="00000000" w:rsidRPr="00000000">
        <w:rPr>
          <w:rtl w:val="0"/>
        </w:rPr>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303">
      <w:pPr>
        <w:jc w:val="both"/>
        <w:rPr>
          <w:rFonts w:ascii="Arial" w:cs="Arial" w:eastAsia="Arial" w:hAnsi="Arial"/>
          <w:color w:val="000000"/>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304">
      <w:pPr>
        <w:ind w:left="720" w:firstLine="0"/>
        <w:rPr/>
      </w:pPr>
      <w:r w:rsidDel="00000000" w:rsidR="00000000" w:rsidRPr="00000000">
        <w:rPr>
          <w:rtl w:val="0"/>
        </w:rPr>
      </w:r>
    </w:p>
    <w:p w:rsidR="00000000" w:rsidDel="00000000" w:rsidP="00000000" w:rsidRDefault="00000000" w:rsidRPr="00000000" w14:paraId="00000305">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Buyer shall make payment to the Supplier within thirty (30) days of verifying that the invoice is valid and undisputed. </w:t>
      </w:r>
    </w:p>
    <w:p w:rsidR="00000000" w:rsidDel="00000000" w:rsidP="00000000" w:rsidRDefault="00000000" w:rsidRPr="00000000" w14:paraId="00000306">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Unless the Parties agree otherwise in writing, all Supplier invoices shall be paid in sterling by electronic transfer of funds to the bank account that the Supplier has specified on its invoice.</w:t>
      </w:r>
    </w:p>
    <w:p w:rsidR="00000000" w:rsidDel="00000000" w:rsidP="00000000" w:rsidRDefault="00000000" w:rsidRPr="00000000" w14:paraId="00000307">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2p2csry" w:id="30"/>
      <w:bookmarkEnd w:id="30"/>
      <w:r w:rsidDel="00000000" w:rsidR="00000000" w:rsidRPr="00000000">
        <w:rPr>
          <w:rFonts w:ascii="Arial" w:cs="Arial" w:eastAsia="Arial" w:hAnsi="Arial"/>
          <w:sz w:val="32"/>
          <w:szCs w:val="32"/>
          <w:rtl w:val="0"/>
        </w:rPr>
        <w:t xml:space="preserve">CONTRACT MANAGEMENT </w:t>
      </w:r>
    </w:p>
    <w:p w:rsidR="00000000" w:rsidDel="00000000" w:rsidP="00000000" w:rsidRDefault="00000000" w:rsidRPr="00000000" w14:paraId="00000308">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In consideration of the strategic and critical nature of the services a commercial lead will be appointed to oversee regular contract management arrangements that cover the day-to-day management of the Contract such as performance, minor changes and the escalation procedure for difficulties. As part of this a contract management plan will be produced detailing all the key aspects of the Contract</w:t>
      </w:r>
      <w:r w:rsidDel="00000000" w:rsidR="00000000" w:rsidRPr="00000000">
        <w:rPr>
          <w:rFonts w:ascii="Arial" w:cs="Arial" w:eastAsia="Arial" w:hAnsi="Arial"/>
          <w:b w:val="0"/>
          <w:smallCaps w:val="1"/>
          <w:rtl w:val="0"/>
        </w:rPr>
        <w:t xml:space="preserve"> </w:t>
      </w:r>
      <w:r w:rsidDel="00000000" w:rsidR="00000000" w:rsidRPr="00000000">
        <w:rPr>
          <w:rFonts w:ascii="Arial" w:cs="Arial" w:eastAsia="Arial" w:hAnsi="Arial"/>
          <w:b w:val="0"/>
          <w:rtl w:val="0"/>
        </w:rPr>
        <w:t xml:space="preserve">and contractual obligations will be managed via on obligations tracker, which will be used to inform the assessment for the relevant balanced scorecard KPI.</w:t>
      </w:r>
    </w:p>
    <w:p w:rsidR="00000000" w:rsidDel="00000000" w:rsidP="00000000" w:rsidRDefault="00000000" w:rsidRPr="00000000" w14:paraId="00000309">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All contract management activities will be carried out in accordance the relevant Commercial Agreement and the Contract terms and conditions.</w:t>
      </w:r>
    </w:p>
    <w:p w:rsidR="00000000" w:rsidDel="00000000" w:rsidP="00000000" w:rsidRDefault="00000000" w:rsidRPr="00000000" w14:paraId="0000030A">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Formal disputes will be managed in accordance with the framework </w:t>
      </w:r>
      <w:r w:rsidDel="00000000" w:rsidR="00000000" w:rsidRPr="00000000">
        <w:rPr>
          <w:rFonts w:ascii="Arial" w:cs="Arial" w:eastAsia="Arial" w:hAnsi="Arial"/>
          <w:b w:val="0"/>
          <w:smallCaps w:val="1"/>
          <w:rtl w:val="0"/>
        </w:rPr>
        <w:t xml:space="preserve">T</w:t>
      </w:r>
      <w:r w:rsidDel="00000000" w:rsidR="00000000" w:rsidRPr="00000000">
        <w:rPr>
          <w:rFonts w:ascii="Arial" w:cs="Arial" w:eastAsia="Arial" w:hAnsi="Arial"/>
          <w:b w:val="0"/>
          <w:rtl w:val="0"/>
        </w:rPr>
        <w:t xml:space="preserve">erms. Every effort will be made to resolve any issues at the earliest opportunity and at the lowest level through the governance structure before they turn into escalations as disputes. Maintaining a healthy relationship with the Supplier is a key part of the SRM regime that will be followed for this Contract.</w:t>
      </w:r>
    </w:p>
    <w:p w:rsidR="00000000" w:rsidDel="00000000" w:rsidP="00000000" w:rsidRDefault="00000000" w:rsidRPr="00000000" w14:paraId="0000030B">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The Parties shall ensure that appropriate resource is made available on a regular basis such that the aims, objectives and specific provisions of the Contract can be fully realised.</w:t>
      </w:r>
    </w:p>
    <w:p w:rsidR="00000000" w:rsidDel="00000000" w:rsidP="00000000" w:rsidRDefault="00000000" w:rsidRPr="00000000" w14:paraId="0000030C">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Contract Review meeting will be held as per the governance structure.</w:t>
      </w:r>
    </w:p>
    <w:p w:rsidR="00000000" w:rsidDel="00000000" w:rsidP="00000000" w:rsidRDefault="00000000" w:rsidRPr="00000000" w14:paraId="0000030D">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Attendance at Contract Review meetings shall be at the Supplier’s own expense.</w:t>
      </w:r>
    </w:p>
    <w:p w:rsidR="00000000" w:rsidDel="00000000" w:rsidP="00000000" w:rsidRDefault="00000000" w:rsidRPr="00000000" w14:paraId="0000030E">
      <w:pPr>
        <w:pStyle w:val="Heading1"/>
        <w:keepNext w:val="1"/>
        <w:numPr>
          <w:ilvl w:val="0"/>
          <w:numId w:val="6"/>
        </w:numPr>
        <w:spacing w:after="120" w:lineRule="auto"/>
        <w:ind w:left="720" w:hanging="720"/>
        <w:jc w:val="both"/>
        <w:rPr>
          <w:rFonts w:ascii="Arial" w:cs="Arial" w:eastAsia="Arial" w:hAnsi="Arial"/>
          <w:sz w:val="32"/>
          <w:szCs w:val="32"/>
        </w:rPr>
      </w:pPr>
      <w:bookmarkStart w:colFirst="0" w:colLast="0" w:name="_147n2zr" w:id="31"/>
      <w:bookmarkEnd w:id="31"/>
      <w:r w:rsidDel="00000000" w:rsidR="00000000" w:rsidRPr="00000000">
        <w:rPr>
          <w:rFonts w:ascii="Arial" w:cs="Arial" w:eastAsia="Arial" w:hAnsi="Arial"/>
          <w:sz w:val="32"/>
          <w:szCs w:val="32"/>
          <w:rtl w:val="0"/>
        </w:rPr>
        <w:t xml:space="preserve">Location </w:t>
      </w:r>
    </w:p>
    <w:p w:rsidR="00000000" w:rsidDel="00000000" w:rsidP="00000000" w:rsidRDefault="00000000" w:rsidRPr="00000000" w14:paraId="0000030F">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rtl w:val="0"/>
        </w:rPr>
        <w:t xml:space="preserve">Current arrangements are that resources will work from a remote location, until guidelines change.</w:t>
      </w:r>
      <w:r w:rsidDel="00000000" w:rsidR="00000000" w:rsidRPr="00000000">
        <w:rPr>
          <w:rFonts w:ascii="Arial" w:cs="Arial" w:eastAsia="Arial" w:hAnsi="Arial"/>
          <w:b w:val="0"/>
          <w:rtl w:val="0"/>
        </w:rPr>
        <w:t xml:space="preserve"> </w:t>
      </w:r>
    </w:p>
    <w:p w:rsidR="00000000" w:rsidDel="00000000" w:rsidP="00000000" w:rsidRDefault="00000000" w:rsidRPr="00000000" w14:paraId="00000310">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Under normal circumstances the main DWP location for the Services will be carried out at the DWP Newcastle Hub:</w:t>
      </w:r>
    </w:p>
    <w:p w:rsidR="00000000" w:rsidDel="00000000" w:rsidP="00000000" w:rsidRDefault="00000000" w:rsidRPr="00000000" w14:paraId="00000311">
      <w:pPr>
        <w:jc w:val="both"/>
        <w:rPr>
          <w:rFonts w:ascii="Arial" w:cs="Arial" w:eastAsia="Arial" w:hAnsi="Arial"/>
        </w:rPr>
      </w:pPr>
      <w:r w:rsidDel="00000000" w:rsidR="00000000" w:rsidRPr="00000000">
        <w:rPr>
          <w:rFonts w:ascii="Arial" w:cs="Arial" w:eastAsia="Arial" w:hAnsi="Arial"/>
          <w:b w:val="1"/>
          <w:color w:val="ff0000"/>
          <w:sz w:val="22"/>
          <w:szCs w:val="22"/>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312">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A hybrid working practice may be adopted in the future with resources and Supplier Personnel spending 40% of time in DWP offices and 60% off-site, this will be communicated to the Supplier and specific details will be agreed by the Parties at contract award.</w:t>
      </w:r>
    </w:p>
    <w:p w:rsidR="00000000" w:rsidDel="00000000" w:rsidP="00000000" w:rsidRDefault="00000000" w:rsidRPr="00000000" w14:paraId="00000313">
      <w:pPr>
        <w:pStyle w:val="Heading2"/>
        <w:keepNext w:val="0"/>
        <w:numPr>
          <w:ilvl w:val="1"/>
          <w:numId w:val="6"/>
        </w:numPr>
        <w:tabs>
          <w:tab w:val="left" w:pos="-5676"/>
          <w:tab w:val="left" w:pos="-4257"/>
        </w:tabs>
        <w:spacing w:after="120" w:before="120" w:lineRule="auto"/>
        <w:ind w:left="720" w:hanging="720"/>
        <w:rPr>
          <w:rFonts w:ascii="Arial" w:cs="Arial" w:eastAsia="Arial" w:hAnsi="Arial"/>
          <w:b w:val="0"/>
        </w:rPr>
      </w:pPr>
      <w:r w:rsidDel="00000000" w:rsidR="00000000" w:rsidRPr="00000000">
        <w:rPr>
          <w:rFonts w:ascii="Arial" w:cs="Arial" w:eastAsia="Arial" w:hAnsi="Arial"/>
          <w:b w:val="0"/>
          <w:rtl w:val="0"/>
        </w:rPr>
        <w:t xml:space="preserve">Suppliers have the opportunity, subject to DWP’s written security approval, to deliver the Services from an off-shore location.</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2 – Charges and Invoicing </w:t>
      </w:r>
    </w:p>
    <w:p w:rsidR="00000000" w:rsidDel="00000000" w:rsidP="00000000" w:rsidRDefault="00000000" w:rsidRPr="00000000" w14:paraId="00000317">
      <w:pPr>
        <w:jc w:val="cente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18">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A – Milestone Payments and Delay Payments – Not Applicable. </w:t>
      </w:r>
    </w:p>
    <w:p w:rsidR="00000000" w:rsidDel="00000000" w:rsidP="00000000" w:rsidRDefault="00000000" w:rsidRPr="00000000" w14:paraId="00000319">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 </w:t>
      </w:r>
    </w:p>
    <w:p w:rsidR="00000000" w:rsidDel="00000000" w:rsidP="00000000" w:rsidRDefault="00000000" w:rsidRPr="00000000" w14:paraId="0000031A">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1B">
      <w:pPr>
        <w:jc w:val="both"/>
        <w:rPr>
          <w:rFonts w:ascii="Arial" w:cs="Arial" w:eastAsia="Arial" w:hAnsi="Arial"/>
          <w:b w:val="1"/>
          <w:color w:val="ff0000"/>
          <w:sz w:val="28"/>
          <w:szCs w:val="28"/>
        </w:rPr>
      </w:pPr>
      <w:r w:rsidDel="00000000" w:rsidR="00000000" w:rsidRPr="00000000">
        <w:rPr>
          <w:rFonts w:ascii="Arial" w:cs="Arial" w:eastAsia="Arial" w:hAnsi="Arial"/>
          <w:b w:val="1"/>
          <w:color w:val="365f91"/>
          <w:sz w:val="28"/>
          <w:szCs w:val="28"/>
          <w:rtl w:val="0"/>
        </w:rPr>
        <w:t xml:space="preserve">Part B – Service Charges – Not Applicable </w:t>
      </w:r>
      <w:r w:rsidDel="00000000" w:rsidR="00000000" w:rsidRPr="00000000">
        <w:rPr>
          <w:rtl w:val="0"/>
        </w:rPr>
      </w:r>
    </w:p>
    <w:p w:rsidR="00000000" w:rsidDel="00000000" w:rsidP="00000000" w:rsidRDefault="00000000" w:rsidRPr="00000000" w14:paraId="0000031C">
      <w:pPr>
        <w:rPr>
          <w:rFonts w:ascii="Arial" w:cs="Arial" w:eastAsia="Arial" w:hAnsi="Arial"/>
          <w:color w:val="ff0000"/>
          <w:sz w:val="22"/>
          <w:szCs w:val="22"/>
          <w:highlight w:val="yellow"/>
        </w:rPr>
      </w:pPr>
      <w:r w:rsidDel="00000000" w:rsidR="00000000" w:rsidRPr="00000000">
        <w:rPr>
          <w:rtl w:val="0"/>
        </w:rPr>
      </w:r>
    </w:p>
    <w:p w:rsidR="00000000" w:rsidDel="00000000" w:rsidP="00000000" w:rsidRDefault="00000000" w:rsidRPr="00000000" w14:paraId="0000031D">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1E">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C – Supplier Personnel Rate Card for Calculation of Time and Materials Charges  </w:t>
      </w:r>
    </w:p>
    <w:p w:rsidR="00000000" w:rsidDel="00000000" w:rsidP="00000000" w:rsidRDefault="00000000" w:rsidRPr="00000000" w14:paraId="0000031F">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20">
      <w:pPr>
        <w:jc w:val="both"/>
        <w:rPr>
          <w:rFonts w:ascii="Arial" w:cs="Arial" w:eastAsia="Arial" w:hAnsi="Arial"/>
          <w:b w:val="1"/>
          <w:color w:val="365f91"/>
          <w:sz w:val="28"/>
          <w:szCs w:val="28"/>
        </w:rPr>
      </w:pPr>
      <w:r w:rsidDel="00000000" w:rsidR="00000000" w:rsidRPr="00000000">
        <w:rPr>
          <w:rFonts w:ascii="Arial" w:cs="Arial" w:eastAsia="Arial" w:hAnsi="Arial"/>
          <w:b w:val="1"/>
          <w:color w:val="0b0c0c"/>
          <w:sz w:val="22"/>
          <w:szCs w:val="22"/>
          <w:rtl w:val="0"/>
        </w:rPr>
        <w:t xml:space="preserve"> </w:t>
      </w:r>
      <w:r w:rsidDel="00000000" w:rsidR="00000000" w:rsidRPr="00000000">
        <w:rPr>
          <w:rFonts w:ascii="Arial" w:cs="Arial" w:eastAsia="Arial" w:hAnsi="Arial"/>
          <w:b w:val="1"/>
          <w:color w:val="ff0000"/>
          <w:sz w:val="22"/>
          <w:szCs w:val="22"/>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321">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22">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23">
      <w:pPr>
        <w:jc w:val="both"/>
        <w:rPr>
          <w:rFonts w:ascii="Arial" w:cs="Arial" w:eastAsia="Arial" w:hAnsi="Arial"/>
          <w:b w:val="1"/>
          <w:color w:val="365f91"/>
          <w:sz w:val="28"/>
          <w:szCs w:val="28"/>
        </w:rPr>
      </w:pPr>
      <w:r w:rsidDel="00000000" w:rsidR="00000000" w:rsidRPr="00000000">
        <w:rPr>
          <w:rFonts w:ascii="Arial" w:cs="Arial" w:eastAsia="Arial" w:hAnsi="Arial"/>
          <w:b w:val="1"/>
          <w:color w:val="0b0c0c"/>
          <w:sz w:val="22"/>
          <w:szCs w:val="22"/>
          <w:rtl w:val="0"/>
        </w:rPr>
        <w:t xml:space="preserve"> </w:t>
      </w:r>
      <w:r w:rsidDel="00000000" w:rsidR="00000000" w:rsidRPr="00000000">
        <w:rPr>
          <w:rFonts w:ascii="Arial" w:cs="Arial" w:eastAsia="Arial" w:hAnsi="Arial"/>
          <w:b w:val="1"/>
          <w:color w:val="ff0000"/>
          <w:sz w:val="22"/>
          <w:szCs w:val="22"/>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324">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25">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26">
      <w:pPr>
        <w:jc w:val="both"/>
        <w:rPr>
          <w:rFonts w:ascii="Arial" w:cs="Arial" w:eastAsia="Arial" w:hAnsi="Arial"/>
          <w:b w:val="1"/>
          <w:color w:val="365f91"/>
          <w:sz w:val="28"/>
          <w:szCs w:val="28"/>
        </w:rPr>
        <w:sectPr>
          <w:headerReference r:id="rId24" w:type="default"/>
          <w:headerReference r:id="rId25" w:type="first"/>
          <w:headerReference r:id="rId26" w:type="even"/>
          <w:footerReference r:id="rId27" w:type="default"/>
          <w:footerReference r:id="rId28" w:type="first"/>
          <w:footerReference r:id="rId29" w:type="even"/>
          <w:pgSz w:h="16840" w:w="11900" w:orient="portrait"/>
          <w:pgMar w:bottom="993" w:top="1134" w:left="1134" w:right="1134" w:header="709" w:footer="567"/>
          <w:pgNumType w:start="1"/>
        </w:sectPr>
      </w:pPr>
      <w:r w:rsidDel="00000000" w:rsidR="00000000" w:rsidRPr="00000000">
        <w:rPr>
          <w:rtl w:val="0"/>
        </w:rPr>
      </w:r>
    </w:p>
    <w:p w:rsidR="00000000" w:rsidDel="00000000" w:rsidP="00000000" w:rsidRDefault="00000000" w:rsidRPr="00000000" w14:paraId="00000327">
      <w:pPr>
        <w:ind w:left="-709" w:firstLine="0"/>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D – Risk Register    - Not Applicable</w:t>
      </w:r>
    </w:p>
    <w:p w:rsidR="00000000" w:rsidDel="00000000" w:rsidP="00000000" w:rsidRDefault="00000000" w:rsidRPr="00000000" w14:paraId="0000032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9">
      <w:pPr>
        <w:rPr>
          <w:rFonts w:ascii="Arial" w:cs="Arial" w:eastAsia="Arial" w:hAnsi="Arial"/>
          <w:b w:val="1"/>
          <w:sz w:val="22"/>
          <w:szCs w:val="22"/>
        </w:rPr>
      </w:pPr>
      <w:r w:rsidDel="00000000" w:rsidR="00000000" w:rsidRPr="00000000">
        <w:rPr>
          <w:rtl w:val="0"/>
        </w:rPr>
      </w:r>
    </w:p>
    <w:tbl>
      <w:tblPr>
        <w:tblStyle w:val="Table51"/>
        <w:tblW w:w="15593.0" w:type="dxa"/>
        <w:jc w:val="left"/>
        <w:tblInd w:w="-714.0" w:type="dxa"/>
        <w:tblLayout w:type="fixed"/>
        <w:tblLook w:val="0000"/>
      </w:tblPr>
      <w:tblGrid>
        <w:gridCol w:w="1276"/>
        <w:gridCol w:w="1276"/>
        <w:gridCol w:w="1276"/>
        <w:gridCol w:w="1276"/>
        <w:gridCol w:w="1417"/>
        <w:gridCol w:w="1276"/>
        <w:gridCol w:w="1417"/>
        <w:gridCol w:w="1560"/>
        <w:gridCol w:w="1559"/>
        <w:gridCol w:w="1417"/>
        <w:gridCol w:w="1843"/>
        <w:tblGridChange w:id="0">
          <w:tblGrid>
            <w:gridCol w:w="1276"/>
            <w:gridCol w:w="1276"/>
            <w:gridCol w:w="1276"/>
            <w:gridCol w:w="1276"/>
            <w:gridCol w:w="1417"/>
            <w:gridCol w:w="1276"/>
            <w:gridCol w:w="1417"/>
            <w:gridCol w:w="1560"/>
            <w:gridCol w:w="1559"/>
            <w:gridCol w:w="1417"/>
            <w:gridCol w:w="1843"/>
          </w:tblGrid>
        </w:tblGridChange>
      </w:tblGrid>
      <w:tr>
        <w:trPr>
          <w:cantSplit w:val="0"/>
          <w:trHeight w:val="574"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2A">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1</w:t>
            </w:r>
          </w:p>
          <w:p w:rsidR="00000000" w:rsidDel="00000000" w:rsidP="00000000" w:rsidRDefault="00000000" w:rsidRPr="00000000" w14:paraId="0000032B">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2C">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2</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2D">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3</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2E">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4</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2F">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5</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0">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6</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1">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7</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2">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8</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3">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9</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4">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10</w:t>
            </w:r>
          </w:p>
          <w:p w:rsidR="00000000" w:rsidDel="00000000" w:rsidP="00000000" w:rsidRDefault="00000000" w:rsidRPr="00000000" w14:paraId="00000335">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6">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Column 12</w:t>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7">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Risk Number</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8">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Risk Name</w:t>
            </w:r>
          </w:p>
          <w:p w:rsidR="00000000" w:rsidDel="00000000" w:rsidP="00000000" w:rsidRDefault="00000000" w:rsidRPr="00000000" w14:paraId="00000339">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A">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Description of risk</w:t>
            </w:r>
          </w:p>
          <w:p w:rsidR="00000000" w:rsidDel="00000000" w:rsidP="00000000" w:rsidRDefault="00000000" w:rsidRPr="00000000" w14:paraId="0000033B">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C">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Timing</w:t>
            </w:r>
          </w:p>
          <w:p w:rsidR="00000000" w:rsidDel="00000000" w:rsidP="00000000" w:rsidRDefault="00000000" w:rsidRPr="00000000" w14:paraId="0000033D">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3E">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Likelihood</w:t>
            </w:r>
          </w:p>
          <w:p w:rsidR="00000000" w:rsidDel="00000000" w:rsidP="00000000" w:rsidRDefault="00000000" w:rsidRPr="00000000" w14:paraId="0000033F">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40">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Impact (£)</w:t>
            </w:r>
          </w:p>
          <w:p w:rsidR="00000000" w:rsidDel="00000000" w:rsidP="00000000" w:rsidRDefault="00000000" w:rsidRPr="00000000" w14:paraId="00000341">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42">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Impact (description)</w:t>
            </w:r>
          </w:p>
          <w:p w:rsidR="00000000" w:rsidDel="00000000" w:rsidP="00000000" w:rsidRDefault="00000000" w:rsidRPr="00000000" w14:paraId="00000343">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44">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Mitigation (description)</w:t>
            </w:r>
          </w:p>
          <w:p w:rsidR="00000000" w:rsidDel="00000000" w:rsidP="00000000" w:rsidRDefault="00000000" w:rsidRPr="00000000" w14:paraId="00000345">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46">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Cost of mitigation</w:t>
            </w:r>
          </w:p>
          <w:p w:rsidR="00000000" w:rsidDel="00000000" w:rsidP="00000000" w:rsidRDefault="00000000" w:rsidRPr="00000000" w14:paraId="00000347">
            <w:pPr>
              <w:spacing w:after="120" w:before="120" w:lineRule="auto"/>
              <w:ind w:left="34" w:firstLine="0"/>
              <w:jc w:val="cente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48">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Post-mitigation impact (£)</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tcPr>
          <w:p w:rsidR="00000000" w:rsidDel="00000000" w:rsidP="00000000" w:rsidRDefault="00000000" w:rsidRPr="00000000" w14:paraId="00000349">
            <w:pPr>
              <w:spacing w:after="120" w:before="120" w:lineRule="auto"/>
              <w:ind w:left="34"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Owner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A">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B">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C">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D">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E">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F">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0">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1">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2">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3">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4">
            <w:pPr>
              <w:spacing w:after="120" w:before="120" w:lineRule="auto"/>
              <w:ind w:left="34" w:firstLine="0"/>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5">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6">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7">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8">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9">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A">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B">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C">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D">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E">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F">
            <w:pPr>
              <w:spacing w:after="120" w:before="120" w:lineRule="auto"/>
              <w:ind w:left="34" w:firstLine="0"/>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0">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1">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2">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3">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4">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5">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6">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7">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8">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9">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A">
            <w:pPr>
              <w:spacing w:after="120" w:before="120" w:lineRule="auto"/>
              <w:ind w:left="34" w:firstLine="0"/>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B">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C">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D">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E">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F">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0">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1">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2">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3">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4">
            <w:pPr>
              <w:spacing w:after="120" w:before="120" w:lineRule="auto"/>
              <w:ind w:left="34" w:firstLine="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5">
            <w:pPr>
              <w:spacing w:after="120" w:before="120" w:lineRule="auto"/>
              <w:ind w:left="34"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7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77">
      <w:pPr>
        <w:rPr>
          <w:rFonts w:ascii="Arial" w:cs="Arial" w:eastAsia="Arial" w:hAnsi="Arial"/>
          <w:b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8">
      <w:pPr>
        <w:ind w:left="-709" w:firstLine="0"/>
        <w:jc w:val="both"/>
        <w:rPr>
          <w:rFonts w:ascii="Arial" w:cs="Arial" w:eastAsia="Arial" w:hAnsi="Arial"/>
          <w:b w:val="1"/>
          <w:color w:val="365f91"/>
          <w:sz w:val="28"/>
          <w:szCs w:val="28"/>
        </w:rPr>
        <w:sectPr>
          <w:headerReference r:id="rId30" w:type="default"/>
          <w:type w:val="nextPage"/>
          <w:pgSz w:h="11900" w:w="16840" w:orient="landscape"/>
          <w:pgMar w:bottom="1134" w:top="1134" w:left="1134" w:right="1134" w:header="720" w:footer="720"/>
        </w:sectPr>
      </w:pPr>
      <w:r w:rsidDel="00000000" w:rsidR="00000000" w:rsidRPr="00000000">
        <w:rPr>
          <w:rFonts w:ascii="Arial" w:cs="Arial" w:eastAsia="Arial" w:hAnsi="Arial"/>
          <w:b w:val="1"/>
          <w:color w:val="365f91"/>
          <w:sz w:val="28"/>
          <w:szCs w:val="28"/>
          <w:rtl w:val="0"/>
        </w:rPr>
        <w:t xml:space="preserve">Part E – Early Termination Fee (s): N/A </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37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7A">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3 – Outline Implementation Plan – Supplier to populate</w:t>
      </w:r>
    </w:p>
    <w:p w:rsidR="00000000" w:rsidDel="00000000" w:rsidP="00000000" w:rsidRDefault="00000000" w:rsidRPr="00000000" w14:paraId="0000037B">
      <w:pPr>
        <w:rPr>
          <w:rFonts w:ascii="Arial" w:cs="Arial" w:eastAsia="Arial" w:hAnsi="Arial"/>
          <w:sz w:val="28"/>
          <w:szCs w:val="28"/>
        </w:rPr>
      </w:pPr>
      <w:r w:rsidDel="00000000" w:rsidR="00000000" w:rsidRPr="00000000">
        <w:rPr>
          <w:rtl w:val="0"/>
        </w:rPr>
      </w:r>
    </w:p>
    <w:tbl>
      <w:tblPr>
        <w:tblStyle w:val="Table52"/>
        <w:tblW w:w="10916.0" w:type="dxa"/>
        <w:jc w:val="left"/>
        <w:tblInd w:w="-431.0" w:type="dxa"/>
        <w:tblLayout w:type="fixed"/>
        <w:tblLook w:val="0000"/>
      </w:tblPr>
      <w:tblGrid>
        <w:gridCol w:w="852"/>
        <w:gridCol w:w="2126"/>
        <w:gridCol w:w="4678"/>
        <w:gridCol w:w="1417"/>
        <w:gridCol w:w="1843"/>
        <w:tblGridChange w:id="0">
          <w:tblGrid>
            <w:gridCol w:w="852"/>
            <w:gridCol w:w="2126"/>
            <w:gridCol w:w="4678"/>
            <w:gridCol w:w="1417"/>
            <w:gridCol w:w="1843"/>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7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D">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7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Milestone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F">
            <w:pPr>
              <w:pBdr>
                <w:top w:space="0" w:sz="0" w:val="nil"/>
                <w:left w:space="0" w:sz="0" w:val="nil"/>
                <w:bottom w:space="0" w:sz="0" w:val="nil"/>
                <w:right w:space="0" w:sz="0" w:val="nil"/>
                <w:between w:space="0" w:sz="0" w:val="nil"/>
              </w:pBdr>
              <w:tabs>
                <w:tab w:val="left" w:pos="0"/>
                <w:tab w:val="left" w:pos="72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Deliverables</w:t>
            </w:r>
          </w:p>
          <w:p w:rsidR="00000000" w:rsidDel="00000000" w:rsidP="00000000" w:rsidRDefault="00000000" w:rsidRPr="00000000" w14:paraId="0000038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b w:val="1"/>
                <w:i w:val="1"/>
                <w:sz w:val="22"/>
                <w:szCs w:val="22"/>
                <w:rtl w:val="0"/>
              </w:rPr>
              <w:t xml:space="preserve">bulleted list showing all Deliverables (and associated tasks) required for each Milestone</w:t>
            </w:r>
            <w:r w:rsidDel="00000000" w:rsidR="00000000" w:rsidRPr="00000000">
              <w:rPr>
                <w:rFonts w:ascii="Arial" w:cs="Arial" w:eastAsia="Arial" w:hAnsi="Arial"/>
                <w:b w:val="1"/>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1">
            <w:pPr>
              <w:pBdr>
                <w:top w:space="0" w:sz="0" w:val="nil"/>
                <w:left w:space="0" w:sz="0" w:val="nil"/>
                <w:bottom w:space="0" w:sz="0" w:val="nil"/>
                <w:right w:space="0" w:sz="0" w:val="nil"/>
                <w:between w:space="0" w:sz="0" w:val="nil"/>
              </w:pBdr>
              <w:tabs>
                <w:tab w:val="left" w:pos="0"/>
                <w:tab w:val="left" w:pos="72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Duration</w:t>
            </w:r>
          </w:p>
          <w:p w:rsidR="00000000" w:rsidDel="00000000" w:rsidP="00000000" w:rsidRDefault="00000000" w:rsidRPr="00000000" w14:paraId="00000382">
            <w:pPr>
              <w:pBdr>
                <w:top w:space="0" w:sz="0" w:val="nil"/>
                <w:left w:space="0" w:sz="0" w:val="nil"/>
                <w:bottom w:space="0" w:sz="0" w:val="nil"/>
                <w:right w:space="0" w:sz="0" w:val="nil"/>
                <w:between w:space="0" w:sz="0" w:val="nil"/>
              </w:pBdr>
              <w:tabs>
                <w:tab w:val="left" w:pos="0"/>
                <w:tab w:val="left" w:pos="720"/>
              </w:tabs>
              <w:jc w:val="center"/>
              <w:rPr>
                <w:rFonts w:ascii="Arial" w:cs="Arial" w:eastAsia="Arial" w:hAnsi="Arial"/>
                <w:b w:val="1"/>
                <w:i w:val="1"/>
                <w:color w:val="000000"/>
                <w:sz w:val="22"/>
                <w:szCs w:val="22"/>
              </w:rPr>
            </w:pP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b w:val="1"/>
                <w:i w:val="1"/>
                <w:color w:val="000000"/>
                <w:sz w:val="22"/>
                <w:szCs w:val="22"/>
                <w:rtl w:val="0"/>
              </w:rPr>
              <w:t xml:space="preserve">Working</w:t>
            </w:r>
          </w:p>
          <w:p w:rsidR="00000000" w:rsidDel="00000000" w:rsidP="00000000" w:rsidRDefault="00000000" w:rsidRPr="00000000" w14:paraId="00000383">
            <w:pPr>
              <w:jc w:val="center"/>
              <w:rPr>
                <w:rFonts w:ascii="Arial" w:cs="Arial" w:eastAsia="Arial" w:hAnsi="Arial"/>
                <w:b w:val="1"/>
                <w:sz w:val="22"/>
                <w:szCs w:val="22"/>
              </w:rPr>
            </w:pPr>
            <w:r w:rsidDel="00000000" w:rsidR="00000000" w:rsidRPr="00000000">
              <w:rPr>
                <w:rFonts w:ascii="Arial" w:cs="Arial" w:eastAsia="Arial" w:hAnsi="Arial"/>
                <w:b w:val="1"/>
                <w:i w:val="1"/>
                <w:sz w:val="22"/>
                <w:szCs w:val="22"/>
                <w:rtl w:val="0"/>
              </w:rPr>
              <w:t xml:space="preserve">Days</w:t>
            </w:r>
            <w:r w:rsidDel="00000000" w:rsidR="00000000" w:rsidRPr="00000000">
              <w:rPr>
                <w:rFonts w:ascii="Arial" w:cs="Arial" w:eastAsia="Arial" w:hAnsi="Arial"/>
                <w:b w:val="1"/>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4">
            <w:pPr>
              <w:pBdr>
                <w:top w:space="0" w:sz="0" w:val="nil"/>
                <w:left w:space="0" w:sz="0" w:val="nil"/>
                <w:bottom w:space="0" w:sz="0" w:val="nil"/>
                <w:right w:space="0" w:sz="0" w:val="nil"/>
                <w:between w:space="0" w:sz="0" w:val="nil"/>
              </w:pBdr>
              <w:tabs>
                <w:tab w:val="left" w:pos="0"/>
                <w:tab w:val="left" w:pos="720"/>
              </w:tabs>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tabs>
                <w:tab w:val="left" w:pos="0"/>
                <w:tab w:val="left" w:pos="72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Milestone</w:t>
            </w:r>
          </w:p>
          <w:p w:rsidR="00000000" w:rsidDel="00000000" w:rsidP="00000000" w:rsidRDefault="00000000" w:rsidRPr="00000000" w14:paraId="0000038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8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8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[Concept Design]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9">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[Statement of Requirements</w:t>
            </w:r>
          </w:p>
          <w:p w:rsidR="00000000" w:rsidDel="00000000" w:rsidP="00000000" w:rsidRDefault="00000000" w:rsidRPr="00000000" w14:paraId="0000038A">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System/Application Specifications</w:t>
            </w:r>
          </w:p>
          <w:p w:rsidR="00000000" w:rsidDel="00000000" w:rsidP="00000000" w:rsidRDefault="00000000" w:rsidRPr="00000000" w14:paraId="0000038B">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Interface Specifications</w:t>
            </w:r>
          </w:p>
          <w:p w:rsidR="00000000" w:rsidDel="00000000" w:rsidP="00000000" w:rsidRDefault="00000000" w:rsidRPr="00000000" w14:paraId="0000038C">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Systems Testing Strategy</w:t>
            </w:r>
          </w:p>
          <w:p w:rsidR="00000000" w:rsidDel="00000000" w:rsidP="00000000" w:rsidRDefault="00000000" w:rsidRPr="00000000" w14:paraId="0000038D">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Implementation Strategy and Plan</w:t>
            </w:r>
          </w:p>
          <w:p w:rsidR="00000000" w:rsidDel="00000000" w:rsidP="00000000" w:rsidRDefault="00000000" w:rsidRPr="00000000" w14:paraId="0000038E">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Risk and Issues Management Plan</w:t>
            </w:r>
          </w:p>
          <w:p w:rsidR="00000000" w:rsidDel="00000000" w:rsidP="00000000" w:rsidRDefault="00000000" w:rsidRPr="00000000" w14:paraId="0000038F">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Outline Disaster Recovery Plan</w:t>
            </w:r>
          </w:p>
          <w:p w:rsidR="00000000" w:rsidDel="00000000" w:rsidP="00000000" w:rsidRDefault="00000000" w:rsidRPr="00000000" w14:paraId="00000390">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Project Schedule</w:t>
            </w:r>
          </w:p>
          <w:p w:rsidR="00000000" w:rsidDel="00000000" w:rsidP="00000000" w:rsidRDefault="00000000" w:rsidRPr="00000000" w14:paraId="0000039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Service Management Plan]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9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9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94">
            <w:pPr>
              <w:jc w:val="center"/>
              <w:rPr>
                <w:rFonts w:ascii="Arial" w:cs="Arial" w:eastAsia="Arial" w:hAnsi="Arial"/>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9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9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[Full Development]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97">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[Design Verification Reports</w:t>
            </w:r>
          </w:p>
          <w:p w:rsidR="00000000" w:rsidDel="00000000" w:rsidP="00000000" w:rsidRDefault="00000000" w:rsidRPr="00000000" w14:paraId="00000398">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Design Validation Reports</w:t>
            </w:r>
          </w:p>
          <w:p w:rsidR="00000000" w:rsidDel="00000000" w:rsidP="00000000" w:rsidRDefault="00000000" w:rsidRPr="00000000" w14:paraId="00000399">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Change Management Plan</w:t>
            </w:r>
          </w:p>
          <w:p w:rsidR="00000000" w:rsidDel="00000000" w:rsidP="00000000" w:rsidRDefault="00000000" w:rsidRPr="00000000" w14:paraId="0000039A">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System/Application Implementation Plan</w:t>
            </w:r>
          </w:p>
          <w:p w:rsidR="00000000" w:rsidDel="00000000" w:rsidP="00000000" w:rsidRDefault="00000000" w:rsidRPr="00000000" w14:paraId="0000039B">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Risk and Issues Management</w:t>
            </w:r>
          </w:p>
          <w:p w:rsidR="00000000" w:rsidDel="00000000" w:rsidP="00000000" w:rsidRDefault="00000000" w:rsidRPr="00000000" w14:paraId="0000039C">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Project Schedule</w:t>
            </w:r>
          </w:p>
          <w:p w:rsidR="00000000" w:rsidDel="00000000" w:rsidP="00000000" w:rsidRDefault="00000000" w:rsidRPr="00000000" w14:paraId="0000039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Service Management Plan]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9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9F">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A1">
            <w:pPr>
              <w:jc w:val="center"/>
              <w:rPr>
                <w:rFonts w:ascii="Arial" w:cs="Arial" w:eastAsia="Arial" w:hAnsi="Arial"/>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A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M3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A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[System User Testing]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4">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[System Test Report</w:t>
            </w:r>
          </w:p>
          <w:p w:rsidR="00000000" w:rsidDel="00000000" w:rsidP="00000000" w:rsidRDefault="00000000" w:rsidRPr="00000000" w14:paraId="000003A5">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Risk and Issues Management Plan</w:t>
            </w:r>
          </w:p>
          <w:p w:rsidR="00000000" w:rsidDel="00000000" w:rsidP="00000000" w:rsidRDefault="00000000" w:rsidRPr="00000000" w14:paraId="000003A6">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Project Schedule </w:t>
            </w:r>
          </w:p>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Service Management Plan</w:t>
            </w:r>
          </w:p>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Defects Log</w:t>
            </w:r>
          </w:p>
          <w:p w:rsidR="00000000" w:rsidDel="00000000" w:rsidP="00000000" w:rsidRDefault="00000000" w:rsidRPr="00000000" w14:paraId="000003A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Final Inspection and Testing Report]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AB">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AD">
            <w:pPr>
              <w:jc w:val="center"/>
              <w:rPr>
                <w:rFonts w:ascii="Arial" w:cs="Arial" w:eastAsia="Arial" w:hAnsi="Arial"/>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A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A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[User Readiness for Service]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0">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[Training Plan</w:t>
            </w:r>
          </w:p>
          <w:p w:rsidR="00000000" w:rsidDel="00000000" w:rsidP="00000000" w:rsidRDefault="00000000" w:rsidRPr="00000000" w14:paraId="000003B1">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Risk and Issues Log</w:t>
            </w:r>
          </w:p>
          <w:p w:rsidR="00000000" w:rsidDel="00000000" w:rsidP="00000000" w:rsidRDefault="00000000" w:rsidRPr="00000000" w14:paraId="000003B2">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Implementation Plan</w:t>
            </w:r>
          </w:p>
          <w:p w:rsidR="00000000" w:rsidDel="00000000" w:rsidP="00000000" w:rsidRDefault="00000000" w:rsidRPr="00000000" w14:paraId="000003B3">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Operations Plan</w:t>
            </w:r>
          </w:p>
          <w:p w:rsidR="00000000" w:rsidDel="00000000" w:rsidP="00000000" w:rsidRDefault="00000000" w:rsidRPr="00000000" w14:paraId="000003B4">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Data Conversion &amp; Cutover Plan</w:t>
            </w:r>
          </w:p>
          <w:p w:rsidR="00000000" w:rsidDel="00000000" w:rsidP="00000000" w:rsidRDefault="00000000" w:rsidRPr="00000000" w14:paraId="000003B5">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Project Schedule</w:t>
            </w:r>
          </w:p>
          <w:p w:rsidR="00000000" w:rsidDel="00000000" w:rsidP="00000000" w:rsidRDefault="00000000" w:rsidRPr="00000000" w14:paraId="000003B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Service Management Plan]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B8">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BA">
            <w:pPr>
              <w:jc w:val="center"/>
              <w:rPr>
                <w:rFonts w:ascii="Arial" w:cs="Arial" w:eastAsia="Arial" w:hAnsi="Arial"/>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B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B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[Implementation]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D">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[Implementation Plan</w:t>
            </w:r>
          </w:p>
          <w:p w:rsidR="00000000" w:rsidDel="00000000" w:rsidP="00000000" w:rsidRDefault="00000000" w:rsidRPr="00000000" w14:paraId="000003B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Training Scripts]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C0">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C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C2">
            <w:pPr>
              <w:jc w:val="center"/>
              <w:rPr>
                <w:rFonts w:ascii="Arial" w:cs="Arial" w:eastAsia="Arial" w:hAnsi="Arial"/>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C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3C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 Service Support]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C5">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[Post Implementation Report</w:t>
            </w:r>
          </w:p>
          <w:p w:rsidR="00000000" w:rsidDel="00000000" w:rsidP="00000000" w:rsidRDefault="00000000" w:rsidRPr="00000000" w14:paraId="000003C6">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Data Conversion and Cut-Over Plan</w:t>
            </w:r>
          </w:p>
          <w:p w:rsidR="00000000" w:rsidDel="00000000" w:rsidP="00000000" w:rsidRDefault="00000000" w:rsidRPr="00000000" w14:paraId="000003C7">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Service Delivery Reports</w:t>
            </w:r>
          </w:p>
          <w:p w:rsidR="00000000" w:rsidDel="00000000" w:rsidP="00000000" w:rsidRDefault="00000000" w:rsidRPr="00000000" w14:paraId="000003C8">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Risk and Issues Log</w:t>
            </w:r>
          </w:p>
          <w:p w:rsidR="00000000" w:rsidDel="00000000" w:rsidP="00000000" w:rsidRDefault="00000000" w:rsidRPr="00000000" w14:paraId="000003C9">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Service Management Plan</w:t>
            </w:r>
          </w:p>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left" w:pos="0"/>
                <w:tab w:val="left" w:pos="720"/>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Defects Log]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C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CC">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C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TBC</w:t>
            </w:r>
          </w:p>
          <w:p w:rsidR="00000000" w:rsidDel="00000000" w:rsidP="00000000" w:rsidRDefault="00000000" w:rsidRPr="00000000" w14:paraId="000003CE">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3CF">
      <w:pPr>
        <w:jc w:val="center"/>
        <w:rPr>
          <w:rFonts w:ascii="Arial" w:cs="Arial" w:eastAsia="Arial" w:hAnsi="Arial"/>
          <w:sz w:val="28"/>
          <w:szCs w:val="28"/>
        </w:rPr>
        <w:sectPr>
          <w:headerReference r:id="rId31" w:type="default"/>
          <w:type w:val="nextPage"/>
          <w:pgSz w:h="16840" w:w="11900"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3D0">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4 – Service Levels and Service Credits</w:t>
      </w:r>
    </w:p>
    <w:p w:rsidR="00000000" w:rsidDel="00000000" w:rsidP="00000000" w:rsidRDefault="00000000" w:rsidRPr="00000000" w14:paraId="000003D1">
      <w:pPr>
        <w:jc w:val="center"/>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3D2">
      <w:pPr>
        <w:ind w:left="-284" w:hanging="141"/>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Service Levels and Service Credits</w:t>
      </w:r>
    </w:p>
    <w:p w:rsidR="00000000" w:rsidDel="00000000" w:rsidP="00000000" w:rsidRDefault="00000000" w:rsidRPr="00000000" w14:paraId="000003D3">
      <w:pPr>
        <w:ind w:left="-284" w:hanging="141"/>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D4">
      <w:pPr>
        <w:ind w:left="-284" w:hanging="141"/>
        <w:rPr>
          <w:rFonts w:ascii="Arial" w:cs="Arial" w:eastAsia="Arial" w:hAnsi="Arial"/>
          <w:b w:val="1"/>
          <w:sz w:val="22"/>
          <w:szCs w:val="22"/>
        </w:rPr>
        <w:sectPr>
          <w:type w:val="nextPage"/>
          <w:pgSz w:h="11900" w:w="16840"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3D5">
      <w:pPr>
        <w:ind w:left="-284" w:hanging="141"/>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refer to Attachment 1 – Services Specification, of this document. The details are as set out within Section 15. Service Levels and Performance.</w:t>
      </w:r>
    </w:p>
    <w:p w:rsidR="00000000" w:rsidDel="00000000" w:rsidP="00000000" w:rsidRDefault="00000000" w:rsidRPr="00000000" w14:paraId="000003D6">
      <w:pPr>
        <w:rPr>
          <w:rFonts w:ascii="Arial" w:cs="Arial" w:eastAsia="Arial" w:hAnsi="Arial"/>
          <w:b w:val="1"/>
          <w:sz w:val="22"/>
          <w:szCs w:val="22"/>
        </w:rPr>
        <w:sectPr>
          <w:type w:val="nextPage"/>
          <w:pgSz w:h="11900" w:w="16840"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3D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Service Credit Calculation</w:t>
      </w:r>
    </w:p>
    <w:p w:rsidR="00000000" w:rsidDel="00000000" w:rsidP="00000000" w:rsidRDefault="00000000" w:rsidRPr="00000000" w14:paraId="000003D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D9">
      <w:pPr>
        <w:ind w:left="-284" w:hanging="141"/>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D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refer to Attachment 1 – Services Specification, of this document. The details are as set out within Section 15. Service Levels and Performance.</w:t>
      </w:r>
    </w:p>
    <w:p w:rsidR="00000000" w:rsidDel="00000000" w:rsidP="00000000" w:rsidRDefault="00000000" w:rsidRPr="00000000" w14:paraId="000003DB">
      <w:pPr>
        <w:ind w:left="72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D">
      <w:pPr>
        <w:pageBreakBefore w:val="1"/>
        <w:rPr>
          <w:rFonts w:ascii="Arial" w:cs="Arial" w:eastAsia="Arial" w:hAnsi="Arial"/>
          <w:b w:val="1"/>
          <w:color w:val="365f91"/>
          <w:sz w:val="28"/>
          <w:szCs w:val="28"/>
        </w:rPr>
      </w:pPr>
      <w:bookmarkStart w:colFirst="0" w:colLast="0" w:name="_3o7alnk" w:id="32"/>
      <w:bookmarkEnd w:id="32"/>
      <w:r w:rsidDel="00000000" w:rsidR="00000000" w:rsidRPr="00000000">
        <w:rPr>
          <w:rtl w:val="0"/>
        </w:rPr>
      </w:r>
    </w:p>
    <w:p w:rsidR="00000000" w:rsidDel="00000000" w:rsidP="00000000" w:rsidRDefault="00000000" w:rsidRPr="00000000" w14:paraId="000003DE">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5 – Key Supplier Personnel and Key Sub-Contractors</w:t>
      </w:r>
    </w:p>
    <w:p w:rsidR="00000000" w:rsidDel="00000000" w:rsidP="00000000" w:rsidRDefault="00000000" w:rsidRPr="00000000" w14:paraId="000003DF">
      <w:pPr>
        <w:pStyle w:val="Heading3"/>
        <w:numPr>
          <w:ilvl w:val="2"/>
          <w:numId w:val="21"/>
        </w:numPr>
        <w:tabs>
          <w:tab w:val="left" w:pos="-2836"/>
          <w:tab w:val="left" w:pos="-2127"/>
        </w:tabs>
        <w:ind w:left="2160" w:hanging="180"/>
        <w:rPr>
          <w:rFonts w:ascii="Arial" w:cs="Arial" w:eastAsia="Arial" w:hAnsi="Arial"/>
        </w:rPr>
      </w:pPr>
      <w:r w:rsidDel="00000000" w:rsidR="00000000" w:rsidRPr="00000000">
        <w:rPr>
          <w:rFonts w:ascii="Arial" w:cs="Arial" w:eastAsia="Arial" w:hAnsi="Arial"/>
          <w:rtl w:val="0"/>
        </w:rPr>
        <w:t xml:space="preserve">The Parties agree that they will update this Attachment 5 periodically to record any changes to Key Supplier Personnel and/or any Key Sub-Contractors appointed by the Supplier after the Commencement Date for the purposes of the delivery of the Services.</w:t>
      </w:r>
    </w:p>
    <w:p w:rsidR="00000000" w:rsidDel="00000000" w:rsidP="00000000" w:rsidRDefault="00000000" w:rsidRPr="00000000" w14:paraId="000003E0">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A – Key Supplier Personnel – </w:t>
      </w:r>
      <w:r w:rsidDel="00000000" w:rsidR="00000000" w:rsidRPr="00000000">
        <w:rPr>
          <w:rFonts w:ascii="Arial" w:cs="Arial" w:eastAsia="Arial" w:hAnsi="Arial"/>
          <w:b w:val="1"/>
          <w:color w:val="ff0000"/>
          <w:sz w:val="28"/>
          <w:szCs w:val="28"/>
          <w:rtl w:val="0"/>
        </w:rPr>
        <w:t xml:space="preserve">Supplier to populate</w:t>
      </w:r>
      <w:r w:rsidDel="00000000" w:rsidR="00000000" w:rsidRPr="00000000">
        <w:rPr>
          <w:rtl w:val="0"/>
        </w:rPr>
      </w:r>
    </w:p>
    <w:p w:rsidR="00000000" w:rsidDel="00000000" w:rsidP="00000000" w:rsidRDefault="00000000" w:rsidRPr="00000000" w14:paraId="000003E1">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E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[Guidance Note: Insert details of Key Supplier Personnel, their Key Role(s) and Duration in the below table or delete the table in its entirety and insert Not Applicable if there is no Key Supplier Personnel] </w:t>
      </w:r>
    </w:p>
    <w:p w:rsidR="00000000" w:rsidDel="00000000" w:rsidP="00000000" w:rsidRDefault="00000000" w:rsidRPr="00000000" w14:paraId="000003E3">
      <w:pPr>
        <w:jc w:val="both"/>
        <w:rPr>
          <w:rFonts w:ascii="Arial" w:cs="Arial" w:eastAsia="Arial" w:hAnsi="Arial"/>
          <w:sz w:val="22"/>
          <w:szCs w:val="22"/>
        </w:rPr>
      </w:pPr>
      <w:r w:rsidDel="00000000" w:rsidR="00000000" w:rsidRPr="00000000">
        <w:rPr>
          <w:rtl w:val="0"/>
        </w:rPr>
      </w:r>
    </w:p>
    <w:tbl>
      <w:tblPr>
        <w:tblStyle w:val="Table53"/>
        <w:tblW w:w="10060.0" w:type="dxa"/>
        <w:jc w:val="left"/>
        <w:tblInd w:w="0.0" w:type="dxa"/>
        <w:tblLayout w:type="fixed"/>
        <w:tblLook w:val="0000"/>
      </w:tblPr>
      <w:tblGrid>
        <w:gridCol w:w="3681"/>
        <w:gridCol w:w="3544"/>
        <w:gridCol w:w="2835"/>
        <w:tblGridChange w:id="0">
          <w:tblGrid>
            <w:gridCol w:w="3681"/>
            <w:gridCol w:w="3544"/>
            <w:gridCol w:w="28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Key Supplier Personnel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Key Role(s)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Duration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7">
            <w:pPr>
              <w:jc w:val="both"/>
              <w:rPr>
                <w:rFonts w:ascii="Arial" w:cs="Arial" w:eastAsia="Arial" w:hAnsi="Arial"/>
                <w:sz w:val="22"/>
                <w:szCs w:val="22"/>
              </w:rPr>
            </w:pPr>
            <w:r w:rsidDel="00000000" w:rsidR="00000000" w:rsidRPr="00000000">
              <w:rPr>
                <w:rFonts w:ascii="Arial" w:cs="Arial" w:eastAsia="Arial" w:hAnsi="Arial"/>
                <w:b w:val="1"/>
                <w:color w:val="ff0000"/>
                <w:sz w:val="22"/>
                <w:szCs w:val="22"/>
                <w:rtl w:val="0"/>
              </w:rPr>
              <w:t xml:space="preserve">REDACTED TEXT under FOIA Section 43 Commercial Interests.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8">
            <w:pPr>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[Contract Period or insert alternative timescale]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A">
            <w:pPr>
              <w:jc w:val="both"/>
              <w:rPr>
                <w:rFonts w:ascii="Arial" w:cs="Arial" w:eastAsia="Arial" w:hAnsi="Arial"/>
                <w:sz w:val="22"/>
                <w:szCs w:val="22"/>
              </w:rPr>
            </w:pPr>
            <w:r w:rsidDel="00000000" w:rsidR="00000000" w:rsidRPr="00000000">
              <w:rPr>
                <w:rFonts w:ascii="Arial" w:cs="Arial" w:eastAsia="Arial" w:hAnsi="Arial"/>
                <w:b w:val="1"/>
                <w:color w:val="ff0000"/>
                <w:sz w:val="22"/>
                <w:szCs w:val="22"/>
                <w:rtl w:val="0"/>
              </w:rPr>
              <w:t xml:space="preserve">REDACTED TEXT under FOIA Section 43 Commercial Interests.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B">
            <w:pPr>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[Contract Period or insert alternative timescale]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D">
            <w:pPr>
              <w:jc w:val="both"/>
              <w:rPr>
                <w:rFonts w:ascii="Arial" w:cs="Arial" w:eastAsia="Arial" w:hAnsi="Arial"/>
                <w:sz w:val="22"/>
                <w:szCs w:val="22"/>
              </w:rPr>
            </w:pPr>
            <w:r w:rsidDel="00000000" w:rsidR="00000000" w:rsidRPr="00000000">
              <w:rPr>
                <w:rFonts w:ascii="Arial" w:cs="Arial" w:eastAsia="Arial" w:hAnsi="Arial"/>
                <w:b w:val="1"/>
                <w:color w:val="ff0000"/>
                <w:sz w:val="22"/>
                <w:szCs w:val="22"/>
                <w:rtl w:val="0"/>
              </w:rPr>
              <w:t xml:space="preserve">REDACTED TEXT under FOIA Section 43 Commercial Interests.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E">
            <w:pPr>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[Contract Period or insert alternative timescale]</w:t>
            </w:r>
          </w:p>
        </w:tc>
      </w:tr>
    </w:tbl>
    <w:p w:rsidR="00000000" w:rsidDel="00000000" w:rsidP="00000000" w:rsidRDefault="00000000" w:rsidRPr="00000000" w14:paraId="000003F0">
      <w:pP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F1">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B – Key Sub-Contractors – N/A </w:t>
      </w:r>
    </w:p>
    <w:p w:rsidR="00000000" w:rsidDel="00000000" w:rsidP="00000000" w:rsidRDefault="00000000" w:rsidRPr="00000000" w14:paraId="000003F2">
      <w:pPr>
        <w:tabs>
          <w:tab w:val="left" w:pos="1460"/>
        </w:tabs>
        <w:rPr>
          <w:rFonts w:ascii="Arial" w:cs="Arial" w:eastAsia="Arial" w:hAnsi="Arial"/>
          <w:sz w:val="28"/>
          <w:szCs w:val="28"/>
        </w:rPr>
        <w:sectPr>
          <w:type w:val="nextPage"/>
          <w:pgSz w:h="16840" w:w="11900"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3F3">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6 – Software – N/A </w:t>
      </w:r>
    </w:p>
    <w:p w:rsidR="00000000" w:rsidDel="00000000" w:rsidP="00000000" w:rsidRDefault="00000000" w:rsidRPr="00000000" w14:paraId="000003F4">
      <w:pPr>
        <w:jc w:val="cente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F5">
      <w:pPr>
        <w:pStyle w:val="Heading3"/>
        <w:keepLines w:val="0"/>
        <w:numPr>
          <w:ilvl w:val="2"/>
          <w:numId w:val="21"/>
        </w:numPr>
        <w:tabs>
          <w:tab w:val="left" w:pos="-2836"/>
          <w:tab w:val="left" w:pos="-2127"/>
        </w:tabs>
        <w:ind w:left="709"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Software below is licensed to the Buyer in accordance with Clauses 20 (</w:t>
      </w:r>
      <w:r w:rsidDel="00000000" w:rsidR="00000000" w:rsidRPr="00000000">
        <w:rPr>
          <w:rFonts w:ascii="Arial" w:cs="Arial" w:eastAsia="Arial" w:hAnsi="Arial"/>
          <w:i w:val="1"/>
          <w:sz w:val="22"/>
          <w:szCs w:val="22"/>
          <w:rtl w:val="0"/>
        </w:rPr>
        <w:t xml:space="preserve">Intellectual Property Rights</w:t>
      </w:r>
      <w:r w:rsidDel="00000000" w:rsidR="00000000" w:rsidRPr="00000000">
        <w:rPr>
          <w:rFonts w:ascii="Arial" w:cs="Arial" w:eastAsia="Arial" w:hAnsi="Arial"/>
          <w:sz w:val="22"/>
          <w:szCs w:val="22"/>
          <w:rtl w:val="0"/>
        </w:rPr>
        <w:t xml:space="preserve">) and 21 (</w:t>
      </w:r>
      <w:r w:rsidDel="00000000" w:rsidR="00000000" w:rsidRPr="00000000">
        <w:rPr>
          <w:rFonts w:ascii="Arial" w:cs="Arial" w:eastAsia="Arial" w:hAnsi="Arial"/>
          <w:i w:val="1"/>
          <w:sz w:val="22"/>
          <w:szCs w:val="22"/>
          <w:rtl w:val="0"/>
        </w:rPr>
        <w:t xml:space="preserve">Licences Granted by the Supplier</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F6">
      <w:pPr>
        <w:pStyle w:val="Heading3"/>
        <w:numPr>
          <w:ilvl w:val="2"/>
          <w:numId w:val="21"/>
        </w:numPr>
        <w:tabs>
          <w:tab w:val="left" w:pos="-2836"/>
          <w:tab w:val="left" w:pos="-2127"/>
        </w:tabs>
        <w:ind w:left="709"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Parties agree that they will update this Attachment 6 periodically to record any Supplier Software or Third-Party Software subsequently licensed by the Supplier or third parties for the purposes of the delivery of the Services.</w:t>
      </w:r>
    </w:p>
    <w:p w:rsidR="00000000" w:rsidDel="00000000" w:rsidP="00000000" w:rsidRDefault="00000000" w:rsidRPr="00000000" w14:paraId="000003F7">
      <w:pPr>
        <w:jc w:val="both"/>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A – Supplier Software</w:t>
      </w:r>
    </w:p>
    <w:p w:rsidR="00000000" w:rsidDel="00000000" w:rsidP="00000000" w:rsidRDefault="00000000" w:rsidRPr="00000000" w14:paraId="000003F8">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3F9">
      <w:pPr>
        <w:rPr>
          <w:rFonts w:ascii="Arial" w:cs="Arial" w:eastAsia="Arial" w:hAnsi="Arial"/>
          <w:sz w:val="22"/>
          <w:szCs w:val="22"/>
        </w:rPr>
      </w:pPr>
      <w:r w:rsidDel="00000000" w:rsidR="00000000" w:rsidRPr="00000000">
        <w:rPr>
          <w:rFonts w:ascii="Arial" w:cs="Arial" w:eastAsia="Arial" w:hAnsi="Arial"/>
          <w:sz w:val="22"/>
          <w:szCs w:val="22"/>
          <w:rtl w:val="0"/>
        </w:rPr>
        <w:t xml:space="preserve">The Supplier Software includes the following items:</w:t>
      </w:r>
    </w:p>
    <w:p w:rsidR="00000000" w:rsidDel="00000000" w:rsidP="00000000" w:rsidRDefault="00000000" w:rsidRPr="00000000" w14:paraId="000003FA">
      <w:pPr>
        <w:rPr>
          <w:rFonts w:ascii="Arial" w:cs="Arial" w:eastAsia="Arial" w:hAnsi="Arial"/>
          <w:sz w:val="22"/>
          <w:szCs w:val="22"/>
        </w:rPr>
      </w:pPr>
      <w:r w:rsidDel="00000000" w:rsidR="00000000" w:rsidRPr="00000000">
        <w:rPr>
          <w:rtl w:val="0"/>
        </w:rPr>
      </w:r>
    </w:p>
    <w:tbl>
      <w:tblPr>
        <w:tblStyle w:val="Table54"/>
        <w:tblW w:w="14561.0" w:type="dxa"/>
        <w:jc w:val="left"/>
        <w:tblInd w:w="0.0" w:type="dxa"/>
        <w:tblLayout w:type="fixed"/>
        <w:tblLook w:val="0000"/>
      </w:tblPr>
      <w:tblGrid>
        <w:gridCol w:w="1145"/>
        <w:gridCol w:w="3463"/>
        <w:gridCol w:w="1097"/>
        <w:gridCol w:w="2029"/>
        <w:gridCol w:w="1488"/>
        <w:gridCol w:w="1846"/>
        <w:gridCol w:w="2604"/>
        <w:gridCol w:w="889"/>
        <w:tblGridChange w:id="0">
          <w:tblGrid>
            <w:gridCol w:w="1145"/>
            <w:gridCol w:w="3463"/>
            <w:gridCol w:w="1097"/>
            <w:gridCol w:w="2029"/>
            <w:gridCol w:w="1488"/>
            <w:gridCol w:w="1846"/>
            <w:gridCol w:w="2604"/>
            <w:gridCol w:w="8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B">
            <w:pPr>
              <w:keepNext w:val="1"/>
              <w:spacing w:after="120"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Software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C">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Supplier (if an Affiliate of the Supplier)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D">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Purpose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E">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Number of Licences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F">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Restrictions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0">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Number of Copies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1">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Type (COTS or Non-COTS)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2">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Term/</w:t>
            </w:r>
          </w:p>
          <w:p w:rsidR="00000000" w:rsidDel="00000000" w:rsidP="00000000" w:rsidRDefault="00000000" w:rsidRPr="00000000" w14:paraId="00000403">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Expiry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4">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5">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6">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7">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8">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9">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A">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B">
            <w:pPr>
              <w:spacing w:after="120" w:before="12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C">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D">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E">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F">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0">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1">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2">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3">
            <w:pPr>
              <w:spacing w:after="120" w:before="12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4">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5">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6">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7">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8">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9">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A">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B">
            <w:pPr>
              <w:spacing w:after="120" w:before="12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C">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D">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E">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F">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0">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1">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2">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3">
            <w:pPr>
              <w:spacing w:after="120" w:before="12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424">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425">
      <w:pPr>
        <w:rPr>
          <w:rFonts w:ascii="Arial" w:cs="Arial" w:eastAsia="Arial" w:hAnsi="Arial"/>
          <w:b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26">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Part B – Third Party Software – N/A </w:t>
      </w:r>
    </w:p>
    <w:p w:rsidR="00000000" w:rsidDel="00000000" w:rsidP="00000000" w:rsidRDefault="00000000" w:rsidRPr="00000000" w14:paraId="00000427">
      <w:pPr>
        <w:jc w:val="both"/>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428">
      <w:pPr>
        <w:rPr>
          <w:rFonts w:ascii="Arial" w:cs="Arial" w:eastAsia="Arial" w:hAnsi="Arial"/>
          <w:sz w:val="22"/>
          <w:szCs w:val="22"/>
        </w:rPr>
      </w:pPr>
      <w:r w:rsidDel="00000000" w:rsidR="00000000" w:rsidRPr="00000000">
        <w:rPr>
          <w:rFonts w:ascii="Arial" w:cs="Arial" w:eastAsia="Arial" w:hAnsi="Arial"/>
          <w:sz w:val="22"/>
          <w:szCs w:val="22"/>
          <w:rtl w:val="0"/>
        </w:rPr>
        <w:t xml:space="preserve">The Third-Party Software shall include the following items:</w:t>
      </w:r>
    </w:p>
    <w:p w:rsidR="00000000" w:rsidDel="00000000" w:rsidP="00000000" w:rsidRDefault="00000000" w:rsidRPr="00000000" w14:paraId="00000429">
      <w:pPr>
        <w:rPr/>
      </w:pPr>
      <w:r w:rsidDel="00000000" w:rsidR="00000000" w:rsidRPr="00000000">
        <w:rPr>
          <w:rtl w:val="0"/>
        </w:rPr>
      </w:r>
    </w:p>
    <w:tbl>
      <w:tblPr>
        <w:tblStyle w:val="Table55"/>
        <w:tblW w:w="14372.0" w:type="dxa"/>
        <w:jc w:val="left"/>
        <w:tblInd w:w="0.0" w:type="dxa"/>
        <w:tblLayout w:type="fixed"/>
        <w:tblLook w:val="0000"/>
      </w:tblPr>
      <w:tblGrid>
        <w:gridCol w:w="2368"/>
        <w:gridCol w:w="1097"/>
        <w:gridCol w:w="1097"/>
        <w:gridCol w:w="2319"/>
        <w:gridCol w:w="1488"/>
        <w:gridCol w:w="2111"/>
        <w:gridCol w:w="3003"/>
        <w:gridCol w:w="889"/>
        <w:tblGridChange w:id="0">
          <w:tblGrid>
            <w:gridCol w:w="2368"/>
            <w:gridCol w:w="1097"/>
            <w:gridCol w:w="1097"/>
            <w:gridCol w:w="2319"/>
            <w:gridCol w:w="1488"/>
            <w:gridCol w:w="2111"/>
            <w:gridCol w:w="3003"/>
            <w:gridCol w:w="8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A">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Third Party Software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B">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Supplier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C">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Purpose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D">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Number of Licences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E">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Restrictions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2F">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Number of Copies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0">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Type (COTS or Non-COTS)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1">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Term/</w:t>
            </w:r>
          </w:p>
          <w:p w:rsidR="00000000" w:rsidDel="00000000" w:rsidP="00000000" w:rsidRDefault="00000000" w:rsidRPr="00000000" w14:paraId="00000432">
            <w:pPr>
              <w:spacing w:after="120"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Expiry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3">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4">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5">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6">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7">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8">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9">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A">
            <w:pPr>
              <w:spacing w:after="120" w:before="12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B">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C">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D">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E">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F">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0">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1">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2">
            <w:pPr>
              <w:spacing w:after="120" w:before="12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3">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4">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5">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6">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7">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8">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9">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A">
            <w:pPr>
              <w:spacing w:after="120" w:before="12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B">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C">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D">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E">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F">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0">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1">
            <w:pPr>
              <w:spacing w:after="120" w:before="120" w:lineRule="auto"/>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2">
            <w:pPr>
              <w:spacing w:after="120" w:before="12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453">
      <w:pPr>
        <w:rPr/>
        <w:sectPr>
          <w:headerReference r:id="rId32" w:type="default"/>
          <w:type w:val="nextPage"/>
          <w:pgSz w:h="11900" w:w="16840"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454">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7 – Financial Distress – N/A </w:t>
      </w:r>
    </w:p>
    <w:p w:rsidR="00000000" w:rsidDel="00000000" w:rsidP="00000000" w:rsidRDefault="00000000" w:rsidRPr="00000000" w14:paraId="00000455">
      <w:pPr>
        <w:ind w:left="-709" w:firstLine="0"/>
        <w:jc w:val="cente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456">
      <w:pPr>
        <w:ind w:lef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the purpose of Schedule 7 (Financial Distress) of the Call-Off Terms, the following shall apply:</w:t>
      </w:r>
    </w:p>
    <w:p w:rsidR="00000000" w:rsidDel="00000000" w:rsidP="00000000" w:rsidRDefault="00000000" w:rsidRPr="00000000" w14:paraId="00000457">
      <w:pPr>
        <w:ind w:left="-70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8">
      <w:pPr>
        <w:ind w:left="-709"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A – CREDIT RATING THRESHOLD </w:t>
      </w:r>
    </w:p>
    <w:p w:rsidR="00000000" w:rsidDel="00000000" w:rsidP="00000000" w:rsidRDefault="00000000" w:rsidRPr="00000000" w14:paraId="00000459">
      <w:pPr>
        <w:rPr>
          <w:rFonts w:ascii="Arial" w:cs="Arial" w:eastAsia="Arial" w:hAnsi="Arial"/>
          <w:sz w:val="22"/>
          <w:szCs w:val="22"/>
        </w:rPr>
      </w:pPr>
      <w:r w:rsidDel="00000000" w:rsidR="00000000" w:rsidRPr="00000000">
        <w:rPr>
          <w:rtl w:val="0"/>
        </w:rPr>
      </w:r>
    </w:p>
    <w:tbl>
      <w:tblPr>
        <w:tblStyle w:val="Table56"/>
        <w:tblW w:w="10343.0" w:type="dxa"/>
        <w:jc w:val="left"/>
        <w:tblInd w:w="-714.0" w:type="dxa"/>
        <w:tblLayout w:type="fixed"/>
        <w:tblLook w:val="0000"/>
      </w:tblPr>
      <w:tblGrid>
        <w:gridCol w:w="3010"/>
        <w:gridCol w:w="3364"/>
        <w:gridCol w:w="3969"/>
        <w:tblGridChange w:id="0">
          <w:tblGrid>
            <w:gridCol w:w="3010"/>
            <w:gridCol w:w="3364"/>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A">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Entity</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B">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Credit Rating (long term)</w:t>
            </w:r>
          </w:p>
          <w:p w:rsidR="00000000" w:rsidDel="00000000" w:rsidP="00000000" w:rsidRDefault="00000000" w:rsidRPr="00000000" w14:paraId="0000045C">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rPr>
            </w:pPr>
            <w:r w:rsidDel="00000000" w:rsidR="00000000" w:rsidRPr="00000000">
              <w:rPr>
                <w:rFonts w:ascii="Arial" w:cs="Arial" w:eastAsia="Arial" w:hAnsi="Arial"/>
                <w:i w:val="1"/>
                <w:color w:val="000000"/>
                <w:sz w:val="22"/>
                <w:szCs w:val="22"/>
                <w:rtl w:val="0"/>
              </w:rPr>
              <w:t xml:space="preserve">(insert credit rating issued for the entity at the Commencement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D">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Credit Rating Threshold</w:t>
            </w:r>
          </w:p>
          <w:p w:rsidR="00000000" w:rsidDel="00000000" w:rsidP="00000000" w:rsidRDefault="00000000" w:rsidRPr="00000000" w14:paraId="0000045E">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(insert the actual rating (e.g. AA-) or the Credit Rating Level (e.g. Credit Rating Level 3)</w:t>
            </w:r>
          </w:p>
        </w:tc>
      </w:tr>
      <w:tr>
        <w:trPr>
          <w:cantSplit w:val="0"/>
          <w:tblHeader w:val="0"/>
        </w:trPr>
        <w:tc>
          <w:tcPr>
            <w:tcBorders>
              <w:top w:color="000000" w:space="0" w:sz="4" w:val="single"/>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5F">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i w:val="1"/>
                <w:color w:val="000000"/>
                <w:sz w:val="22"/>
                <w:szCs w:val="22"/>
              </w:rPr>
            </w:pPr>
            <w:r w:rsidDel="00000000" w:rsidR="00000000" w:rsidRPr="00000000">
              <w:rPr>
                <w:rFonts w:ascii="Arial" w:cs="Arial" w:eastAsia="Arial" w:hAnsi="Arial"/>
                <w:b w:val="1"/>
                <w:i w:val="1"/>
                <w:color w:val="000000"/>
                <w:sz w:val="22"/>
                <w:szCs w:val="22"/>
                <w:rtl w:val="0"/>
              </w:rPr>
              <w:t xml:space="preserve">Supplier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0">
            <w:pPr>
              <w:pBdr>
                <w:top w:space="0" w:sz="0" w:val="nil"/>
                <w:left w:space="0" w:sz="0" w:val="nil"/>
                <w:bottom w:space="0" w:sz="0" w:val="nil"/>
                <w:right w:space="0" w:sz="0" w:val="nil"/>
                <w:between w:space="0" w:sz="0" w:val="nil"/>
              </w:pBdr>
              <w:tabs>
                <w:tab w:val="left" w:pos="-2880"/>
                <w:tab w:val="left" w:pos="-2160"/>
              </w:tabs>
              <w:spacing w:after="240" w:lineRule="auto"/>
              <w:ind w:left="720" w:hanging="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 and Poor’s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1">
            <w:pPr>
              <w:pBdr>
                <w:top w:space="0" w:sz="0" w:val="nil"/>
                <w:left w:space="0" w:sz="0" w:val="nil"/>
                <w:bottom w:space="0" w:sz="0" w:val="nil"/>
                <w:right w:space="0" w:sz="0" w:val="nil"/>
                <w:between w:space="0" w:sz="0" w:val="nil"/>
              </w:pBdr>
              <w:tabs>
                <w:tab w:val="left" w:pos="-2880"/>
                <w:tab w:val="left" w:pos="-2160"/>
              </w:tabs>
              <w:spacing w:after="240" w:lineRule="auto"/>
              <w:ind w:left="720" w:hanging="72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Standard and Poor’s – Credit Rating Level 10</w:t>
            </w:r>
          </w:p>
          <w:p w:rsidR="00000000" w:rsidDel="00000000" w:rsidP="00000000" w:rsidRDefault="00000000" w:rsidRPr="00000000" w14:paraId="00000462">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3">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i w:val="1"/>
                <w:color w:val="000000"/>
                <w:sz w:val="22"/>
                <w:szCs w:val="22"/>
              </w:rPr>
            </w:pPr>
            <w:r w:rsidDel="00000000" w:rsidR="00000000" w:rsidRPr="00000000">
              <w:rPr>
                <w:rFonts w:ascii="Arial" w:cs="Arial" w:eastAsia="Arial" w:hAnsi="Arial"/>
                <w:b w:val="1"/>
                <w:i w:val="1"/>
                <w:color w:val="000000"/>
                <w:sz w:val="22"/>
                <w:szCs w:val="22"/>
                <w:rtl w:val="0"/>
              </w:rPr>
              <w:t xml:space="preserve">[Guarantor]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4">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[etc.]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5">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i w:val="1"/>
                <w:color w:val="000000"/>
                <w:sz w:val="22"/>
                <w:szCs w:val="22"/>
              </w:rPr>
            </w:pPr>
            <w:r w:rsidDel="00000000" w:rsidR="00000000" w:rsidRPr="00000000">
              <w:rPr>
                <w:rFonts w:ascii="Arial" w:cs="Arial" w:eastAsia="Arial" w:hAnsi="Arial"/>
                <w:b w:val="1"/>
                <w:i w:val="1"/>
                <w:color w:val="000000"/>
                <w:sz w:val="22"/>
                <w:szCs w:val="22"/>
                <w:rtl w:val="0"/>
              </w:rPr>
              <w:t xml:space="preserve">[Key Sub-contractor 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[etc.]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8">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i w:val="1"/>
                <w:color w:val="000000"/>
                <w:sz w:val="22"/>
                <w:szCs w:val="22"/>
              </w:rPr>
            </w:pPr>
            <w:r w:rsidDel="00000000" w:rsidR="00000000" w:rsidRPr="00000000">
              <w:rPr>
                <w:rFonts w:ascii="Arial" w:cs="Arial" w:eastAsia="Arial" w:hAnsi="Arial"/>
                <w:b w:val="1"/>
                <w:i w:val="1"/>
                <w:color w:val="000000"/>
                <w:sz w:val="22"/>
                <w:szCs w:val="22"/>
                <w:rtl w:val="0"/>
              </w:rPr>
              <w:t xml:space="preserve">[Key Sub-contractor 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[etc.]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B">
            <w:pPr>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[etc.]</w:t>
            </w:r>
          </w:p>
        </w:tc>
      </w:tr>
    </w:tbl>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F">
      <w:pPr>
        <w:ind w:left="-709"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B – RATING AGENCIES</w:t>
      </w:r>
    </w:p>
    <w:p w:rsidR="00000000" w:rsidDel="00000000" w:rsidP="00000000" w:rsidRDefault="00000000" w:rsidRPr="00000000" w14:paraId="00000470">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1">
      <w:pPr>
        <w:numPr>
          <w:ilvl w:val="0"/>
          <w:numId w:val="36"/>
        </w:numPr>
        <w:pBdr>
          <w:top w:space="0" w:sz="0" w:val="nil"/>
          <w:left w:space="0" w:sz="0" w:val="nil"/>
          <w:bottom w:space="0" w:sz="0" w:val="nil"/>
          <w:right w:space="0" w:sz="0" w:val="nil"/>
          <w:between w:space="0" w:sz="0" w:val="nil"/>
        </w:pBdr>
        <w:tabs>
          <w:tab w:val="left" w:pos="-2880"/>
          <w:tab w:val="left" w:pos="-2160"/>
        </w:tabs>
        <w:spacing w:after="120" w:lineRule="auto"/>
        <w:ind w:left="720" w:hanging="1429"/>
        <w:jc w:val="both"/>
        <w:rPr>
          <w:color w:val="000000"/>
          <w:sz w:val="22"/>
          <w:szCs w:val="22"/>
        </w:rPr>
      </w:pPr>
      <w:r w:rsidDel="00000000" w:rsidR="00000000" w:rsidRPr="00000000">
        <w:rPr>
          <w:rFonts w:ascii="Arial" w:cs="Arial" w:eastAsia="Arial" w:hAnsi="Arial"/>
          <w:color w:val="000000"/>
          <w:sz w:val="22"/>
          <w:szCs w:val="22"/>
          <w:rtl w:val="0"/>
        </w:rPr>
        <w:t xml:space="preserve">Rating Agency 1 - Standard and Poor’s</w:t>
      </w:r>
      <w:r w:rsidDel="00000000" w:rsidR="00000000" w:rsidRPr="00000000">
        <w:rPr>
          <w:rtl w:val="0"/>
        </w:rPr>
      </w:r>
    </w:p>
    <w:p w:rsidR="00000000" w:rsidDel="00000000" w:rsidP="00000000" w:rsidRDefault="00000000" w:rsidRPr="00000000" w14:paraId="00000472">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259"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1 = [AAA]</w:t>
      </w:r>
      <w:r w:rsidDel="00000000" w:rsidR="00000000" w:rsidRPr="00000000">
        <w:rPr>
          <w:rtl w:val="0"/>
        </w:rPr>
      </w:r>
    </w:p>
    <w:p w:rsidR="00000000" w:rsidDel="00000000" w:rsidP="00000000" w:rsidRDefault="00000000" w:rsidRPr="00000000" w14:paraId="00000473">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2 = [AA+]</w:t>
      </w:r>
      <w:r w:rsidDel="00000000" w:rsidR="00000000" w:rsidRPr="00000000">
        <w:rPr>
          <w:rtl w:val="0"/>
        </w:rPr>
      </w:r>
    </w:p>
    <w:p w:rsidR="00000000" w:rsidDel="00000000" w:rsidP="00000000" w:rsidRDefault="00000000" w:rsidRPr="00000000" w14:paraId="00000474">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3 = [AA]</w:t>
      </w:r>
      <w:r w:rsidDel="00000000" w:rsidR="00000000" w:rsidRPr="00000000">
        <w:rPr>
          <w:rtl w:val="0"/>
        </w:rPr>
      </w:r>
    </w:p>
    <w:p w:rsidR="00000000" w:rsidDel="00000000" w:rsidP="00000000" w:rsidRDefault="00000000" w:rsidRPr="00000000" w14:paraId="00000475">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4 = [AA-]</w:t>
      </w:r>
      <w:r w:rsidDel="00000000" w:rsidR="00000000" w:rsidRPr="00000000">
        <w:rPr>
          <w:rtl w:val="0"/>
        </w:rPr>
      </w:r>
    </w:p>
    <w:p w:rsidR="00000000" w:rsidDel="00000000" w:rsidP="00000000" w:rsidRDefault="00000000" w:rsidRPr="00000000" w14:paraId="00000476">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5 = [A+]</w:t>
      </w:r>
      <w:r w:rsidDel="00000000" w:rsidR="00000000" w:rsidRPr="00000000">
        <w:rPr>
          <w:rtl w:val="0"/>
        </w:rPr>
      </w:r>
    </w:p>
    <w:p w:rsidR="00000000" w:rsidDel="00000000" w:rsidP="00000000" w:rsidRDefault="00000000" w:rsidRPr="00000000" w14:paraId="00000477">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6 = [A]</w:t>
      </w:r>
      <w:r w:rsidDel="00000000" w:rsidR="00000000" w:rsidRPr="00000000">
        <w:rPr>
          <w:rtl w:val="0"/>
        </w:rPr>
      </w:r>
    </w:p>
    <w:p w:rsidR="00000000" w:rsidDel="00000000" w:rsidP="00000000" w:rsidRDefault="00000000" w:rsidRPr="00000000" w14:paraId="00000478">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7 = [A-]</w:t>
      </w:r>
      <w:r w:rsidDel="00000000" w:rsidR="00000000" w:rsidRPr="00000000">
        <w:rPr>
          <w:rtl w:val="0"/>
        </w:rPr>
      </w:r>
    </w:p>
    <w:p w:rsidR="00000000" w:rsidDel="00000000" w:rsidP="00000000" w:rsidRDefault="00000000" w:rsidRPr="00000000" w14:paraId="00000479">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8 = [BBB+]</w:t>
      </w:r>
      <w:r w:rsidDel="00000000" w:rsidR="00000000" w:rsidRPr="00000000">
        <w:rPr>
          <w:rtl w:val="0"/>
        </w:rPr>
      </w:r>
    </w:p>
    <w:p w:rsidR="00000000" w:rsidDel="00000000" w:rsidP="00000000" w:rsidRDefault="00000000" w:rsidRPr="00000000" w14:paraId="0000047A">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9 = [BBB]</w:t>
      </w:r>
      <w:r w:rsidDel="00000000" w:rsidR="00000000" w:rsidRPr="00000000">
        <w:rPr>
          <w:rtl w:val="0"/>
        </w:rPr>
      </w:r>
    </w:p>
    <w:p w:rsidR="00000000" w:rsidDel="00000000" w:rsidP="00000000" w:rsidRDefault="00000000" w:rsidRPr="00000000" w14:paraId="0000047B">
      <w:pPr>
        <w:numPr>
          <w:ilvl w:val="1"/>
          <w:numId w:val="36"/>
        </w:numPr>
        <w:pBdr>
          <w:top w:space="0" w:sz="0" w:val="nil"/>
          <w:left w:space="0" w:sz="0" w:val="nil"/>
          <w:bottom w:space="0" w:sz="0" w:val="nil"/>
          <w:right w:space="0" w:sz="0" w:val="nil"/>
          <w:between w:space="0" w:sz="0" w:val="nil"/>
        </w:pBdr>
        <w:tabs>
          <w:tab w:val="left" w:pos="-2880"/>
          <w:tab w:val="left" w:pos="-2160"/>
        </w:tabs>
        <w:spacing w:after="120" w:lineRule="auto"/>
        <w:ind w:left="1440" w:hanging="360"/>
        <w:jc w:val="both"/>
        <w:rPr>
          <w:color w:val="000000"/>
          <w:sz w:val="22"/>
          <w:szCs w:val="22"/>
        </w:rPr>
      </w:pPr>
      <w:r w:rsidDel="00000000" w:rsidR="00000000" w:rsidRPr="00000000">
        <w:rPr>
          <w:rFonts w:ascii="Arial" w:cs="Arial" w:eastAsia="Arial" w:hAnsi="Arial"/>
          <w:color w:val="000000"/>
          <w:sz w:val="22"/>
          <w:szCs w:val="22"/>
          <w:rtl w:val="0"/>
        </w:rPr>
        <w:t xml:space="preserve">Credit Rating Level 10 = [BBB-]</w:t>
      </w:r>
      <w:r w:rsidDel="00000000" w:rsidR="00000000" w:rsidRPr="00000000">
        <w:rPr>
          <w:rtl w:val="0"/>
        </w:rPr>
      </w:r>
    </w:p>
    <w:p w:rsidR="00000000" w:rsidDel="00000000" w:rsidP="00000000" w:rsidRDefault="00000000" w:rsidRPr="00000000" w14:paraId="0000047C">
      <w:pPr>
        <w:rPr/>
      </w:pPr>
      <w:r w:rsidDel="00000000" w:rsidR="00000000" w:rsidRPr="00000000">
        <w:br w:type="page"/>
      </w:r>
      <w:r w:rsidDel="00000000" w:rsidR="00000000" w:rsidRPr="00000000">
        <w:rPr>
          <w:rtl w:val="0"/>
        </w:rPr>
      </w:r>
    </w:p>
    <w:p w:rsidR="00000000" w:rsidDel="00000000" w:rsidP="00000000" w:rsidRDefault="00000000" w:rsidRPr="00000000" w14:paraId="0000047D">
      <w:pPr>
        <w:spacing w:line="259" w:lineRule="auto"/>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8 – Governance </w:t>
      </w:r>
    </w:p>
    <w:p w:rsidR="00000000" w:rsidDel="00000000" w:rsidP="00000000" w:rsidRDefault="00000000" w:rsidRPr="00000000" w14:paraId="0000047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7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A – SHORT FORM GOVERNANCE </w:t>
      </w:r>
    </w:p>
    <w:p w:rsidR="00000000" w:rsidDel="00000000" w:rsidP="00000000" w:rsidRDefault="00000000" w:rsidRPr="00000000" w14:paraId="000004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3">
      <w:pPr>
        <w:rPr>
          <w:rFonts w:ascii="Arial" w:cs="Arial" w:eastAsia="Arial" w:hAnsi="Arial"/>
          <w:sz w:val="22"/>
          <w:szCs w:val="22"/>
        </w:rPr>
      </w:pPr>
      <w:r w:rsidDel="00000000" w:rsidR="00000000" w:rsidRPr="00000000">
        <w:rPr>
          <w:rFonts w:ascii="Arial" w:cs="Arial" w:eastAsia="Arial" w:hAnsi="Arial"/>
          <w:sz w:val="22"/>
          <w:szCs w:val="22"/>
          <w:rtl w:val="0"/>
        </w:rPr>
        <w:t xml:space="preserve">Governance under contract will operate in accordance with the following diagram:</w:t>
      </w:r>
    </w:p>
    <w:p w:rsidR="00000000" w:rsidDel="00000000" w:rsidP="00000000" w:rsidRDefault="00000000" w:rsidRPr="00000000" w14:paraId="0000048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5">
      <w:pPr>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186055</wp:posOffset>
            </wp:positionV>
            <wp:extent cx="5657850" cy="2242820"/>
            <wp:effectExtent b="3175" l="3175" r="3175" t="3175"/>
            <wp:wrapTopAndBottom distB="0" distT="0"/>
            <wp:docPr id="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657850" cy="2242820"/>
                    </a:xfrm>
                    <a:prstGeom prst="rect"/>
                    <a:ln w="3175">
                      <a:solidFill>
                        <a:srgbClr val="000000"/>
                      </a:solidFill>
                      <a:prstDash val="solid"/>
                    </a:ln>
                  </pic:spPr>
                </pic:pic>
              </a:graphicData>
            </a:graphic>
          </wp:anchor>
        </w:drawing>
      </w:r>
    </w:p>
    <w:p w:rsidR="00000000" w:rsidDel="00000000" w:rsidP="00000000" w:rsidRDefault="00000000" w:rsidRPr="00000000" w14:paraId="00000486">
      <w:pPr>
        <w:keepNext w:val="1"/>
        <w:pBdr>
          <w:top w:space="0" w:sz="0" w:val="nil"/>
          <w:left w:space="0" w:sz="0" w:val="nil"/>
          <w:bottom w:space="0" w:sz="0" w:val="nil"/>
          <w:right w:space="0" w:sz="0" w:val="nil"/>
          <w:between w:space="0" w:sz="0" w:val="nil"/>
        </w:pBdr>
        <w:tabs>
          <w:tab w:val="left" w:pos="0"/>
          <w:tab w:val="left" w:pos="720"/>
        </w:tabs>
        <w:spacing w:after="120" w:before="12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89">
      <w:pPr>
        <w:pStyle w:val="Heading1"/>
        <w:jc w:val="left"/>
        <w:rPr>
          <w:rFonts w:ascii="Arial" w:cs="Arial" w:eastAsia="Arial" w:hAnsi="Arial"/>
        </w:rPr>
      </w:pPr>
      <w:r w:rsidDel="00000000" w:rsidR="00000000" w:rsidRPr="00000000">
        <w:rPr>
          <w:rtl w:val="0"/>
        </w:rPr>
      </w:r>
    </w:p>
    <w:p w:rsidR="00000000" w:rsidDel="00000000" w:rsidP="00000000" w:rsidRDefault="00000000" w:rsidRPr="00000000" w14:paraId="0000048A">
      <w:pPr>
        <w:keepNext w:val="1"/>
        <w:pBdr>
          <w:top w:space="0" w:sz="0" w:val="nil"/>
          <w:left w:space="0" w:sz="0" w:val="nil"/>
          <w:bottom w:space="0" w:sz="0" w:val="nil"/>
          <w:right w:space="0" w:sz="0" w:val="nil"/>
          <w:between w:space="0" w:sz="0" w:val="nil"/>
        </w:pBdr>
        <w:spacing w:after="120" w:before="240" w:lineRule="auto"/>
        <w:ind w:left="142"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8B">
      <w:pPr>
        <w:keepNext w:val="1"/>
        <w:pBdr>
          <w:top w:space="0" w:sz="0" w:val="nil"/>
          <w:left w:space="0" w:sz="0" w:val="nil"/>
          <w:bottom w:space="0" w:sz="0" w:val="nil"/>
          <w:right w:space="0" w:sz="0" w:val="nil"/>
          <w:between w:space="0" w:sz="0" w:val="nil"/>
        </w:pBdr>
        <w:tabs>
          <w:tab w:val="left" w:pos="0"/>
          <w:tab w:val="left" w:pos="720"/>
        </w:tabs>
        <w:spacing w:after="120" w:before="120" w:lineRule="auto"/>
        <w:ind w:hanging="720"/>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48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8D">
      <w:pPr>
        <w:keepNext w:val="1"/>
        <w:pBdr>
          <w:top w:space="0" w:sz="0" w:val="nil"/>
          <w:left w:space="0" w:sz="0" w:val="nil"/>
          <w:bottom w:space="0" w:sz="0" w:val="nil"/>
          <w:right w:space="0" w:sz="0" w:val="nil"/>
          <w:between w:space="0" w:sz="0" w:val="nil"/>
        </w:pBdr>
        <w:tabs>
          <w:tab w:val="left" w:pos="0"/>
          <w:tab w:val="left" w:pos="720"/>
        </w:tabs>
        <w:spacing w:after="120" w:before="120" w:lineRule="auto"/>
        <w:ind w:hanging="720"/>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48E">
      <w:pPr>
        <w:keepNext w:val="1"/>
        <w:pBdr>
          <w:top w:space="0" w:sz="0" w:val="nil"/>
          <w:left w:space="0" w:sz="0" w:val="nil"/>
          <w:bottom w:space="0" w:sz="0" w:val="nil"/>
          <w:right w:space="0" w:sz="0" w:val="nil"/>
          <w:between w:space="0" w:sz="0" w:val="nil"/>
        </w:pBdr>
        <w:tabs>
          <w:tab w:val="left" w:pos="0"/>
          <w:tab w:val="left" w:pos="720"/>
        </w:tabs>
        <w:spacing w:after="120" w:before="120" w:lineRule="auto"/>
        <w:ind w:hanging="720"/>
        <w:jc w:val="center"/>
        <w:rPr>
          <w:rFonts w:ascii="Arial" w:cs="Arial" w:eastAsia="Arial" w:hAnsi="Arial"/>
          <w:b w:val="1"/>
          <w:color w:val="000000"/>
          <w:sz w:val="22"/>
          <w:szCs w:val="22"/>
        </w:rPr>
        <w:sectPr>
          <w:headerReference r:id="rId33" w:type="default"/>
          <w:headerReference r:id="rId34" w:type="first"/>
          <w:type w:val="nextPage"/>
          <w:pgSz w:h="16840" w:w="11900" w:orient="portrait"/>
          <w:pgMar w:bottom="1797"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48F">
      <w:pP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490">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9 – Schedule of Processing, Personal Data and Data Subjects</w:t>
      </w:r>
    </w:p>
    <w:p w:rsidR="00000000" w:rsidDel="00000000" w:rsidP="00000000" w:rsidRDefault="00000000" w:rsidRPr="00000000" w14:paraId="0000049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Attachment 9 shall be completed by the Controller, who may take account of the view of the Processors, however the final decision as to the content of this Schedule shall be with the Buyer at its absolute discretion.  </w:t>
      </w:r>
    </w:p>
    <w:p w:rsidR="00000000" w:rsidDel="00000000" w:rsidP="00000000" w:rsidRDefault="00000000" w:rsidRPr="00000000" w14:paraId="0000049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4">
      <w:pPr>
        <w:keepNext w:val="1"/>
        <w:numPr>
          <w:ilvl w:val="3"/>
          <w:numId w:val="7"/>
        </w:numPr>
        <w:tabs>
          <w:tab w:val="left" w:pos="-2880"/>
          <w:tab w:val="left" w:pos="-2160"/>
        </w:tabs>
        <w:ind w:left="720" w:hanging="720"/>
        <w:jc w:val="both"/>
        <w:rPr/>
      </w:pPr>
      <w:r w:rsidDel="00000000" w:rsidR="00000000" w:rsidRPr="00000000">
        <w:rPr>
          <w:rFonts w:ascii="Arial" w:cs="Arial" w:eastAsia="Arial" w:hAnsi="Arial"/>
          <w:sz w:val="22"/>
          <w:szCs w:val="22"/>
          <w:rtl w:val="0"/>
        </w:rPr>
        <w:t xml:space="preserve">The contact details of the Buyer’s Data Protection Officer are: data.protection@dwp.gov.uk</w:t>
      </w:r>
      <w:r w:rsidDel="00000000" w:rsidR="00000000" w:rsidRPr="00000000">
        <w:rPr>
          <w:rtl w:val="0"/>
        </w:rPr>
      </w:r>
    </w:p>
    <w:p w:rsidR="00000000" w:rsidDel="00000000" w:rsidP="00000000" w:rsidRDefault="00000000" w:rsidRPr="00000000" w14:paraId="00000495">
      <w:pPr>
        <w:keepNext w:val="1"/>
        <w:numPr>
          <w:ilvl w:val="3"/>
          <w:numId w:val="7"/>
        </w:numPr>
        <w:tabs>
          <w:tab w:val="left" w:pos="-2880"/>
          <w:tab w:val="left" w:pos="-2160"/>
        </w:tabs>
        <w:ind w:left="72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contact details of the Supplier’s Data Protection Officer are: [Insert Contact details]</w:t>
      </w:r>
    </w:p>
    <w:p w:rsidR="00000000" w:rsidDel="00000000" w:rsidP="00000000" w:rsidRDefault="00000000" w:rsidRPr="00000000" w14:paraId="00000496">
      <w:pPr>
        <w:keepNext w:val="1"/>
        <w:numPr>
          <w:ilvl w:val="3"/>
          <w:numId w:val="7"/>
        </w:numPr>
        <w:tabs>
          <w:tab w:val="left" w:pos="-2880"/>
          <w:tab w:val="left" w:pos="-2160"/>
        </w:tabs>
        <w:ind w:left="72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Processor shall comply with any further written instructions with respect to processing by the Controller.</w:t>
      </w:r>
    </w:p>
    <w:p w:rsidR="00000000" w:rsidDel="00000000" w:rsidP="00000000" w:rsidRDefault="00000000" w:rsidRPr="00000000" w14:paraId="00000497">
      <w:pPr>
        <w:keepNext w:val="1"/>
        <w:numPr>
          <w:ilvl w:val="3"/>
          <w:numId w:val="7"/>
        </w:numPr>
        <w:tabs>
          <w:tab w:val="left" w:pos="-2880"/>
          <w:tab w:val="left" w:pos="-2160"/>
        </w:tabs>
        <w:ind w:left="72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Any such further instructions shall be incorporated into this Attachment 9.</w:t>
      </w:r>
    </w:p>
    <w:p w:rsidR="00000000" w:rsidDel="00000000" w:rsidP="00000000" w:rsidRDefault="00000000" w:rsidRPr="00000000" w14:paraId="00000498">
      <w:pPr>
        <w:keepNext w:val="1"/>
        <w:jc w:val="both"/>
        <w:rPr>
          <w:rFonts w:ascii="Arial" w:cs="Arial" w:eastAsia="Arial" w:hAnsi="Arial"/>
          <w:sz w:val="22"/>
          <w:szCs w:val="22"/>
        </w:rPr>
      </w:pPr>
      <w:r w:rsidDel="00000000" w:rsidR="00000000" w:rsidRPr="00000000">
        <w:rPr>
          <w:rtl w:val="0"/>
        </w:rPr>
      </w:r>
    </w:p>
    <w:tbl>
      <w:tblPr>
        <w:tblStyle w:val="Table57"/>
        <w:tblW w:w="10632.0" w:type="dxa"/>
        <w:jc w:val="left"/>
        <w:tblInd w:w="-431.0" w:type="dxa"/>
        <w:tblLayout w:type="fixed"/>
        <w:tblLook w:val="0000"/>
      </w:tblPr>
      <w:tblGrid>
        <w:gridCol w:w="2978"/>
        <w:gridCol w:w="7654"/>
        <w:tblGridChange w:id="0">
          <w:tblGrid>
            <w:gridCol w:w="2978"/>
            <w:gridCol w:w="7654"/>
          </w:tblGrid>
        </w:tblGridChange>
      </w:tblGrid>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vAlign w:val="center"/>
          </w:tcPr>
          <w:p w:rsidR="00000000" w:rsidDel="00000000" w:rsidP="00000000" w:rsidRDefault="00000000" w:rsidRPr="00000000" w14:paraId="0000049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Description</w:t>
            </w:r>
          </w:p>
        </w:tc>
        <w:tc>
          <w:tcPr>
            <w:tcBorders>
              <w:top w:color="000000" w:space="0" w:sz="4" w:val="single"/>
              <w:left w:color="000000" w:space="0" w:sz="4" w:val="single"/>
              <w:bottom w:color="000000" w:space="0" w:sz="4" w:val="single"/>
              <w:right w:color="000000" w:space="0" w:sz="4" w:val="single"/>
            </w:tcBorders>
            <w:shd w:fill="95b3d7" w:val="clear"/>
            <w:tcMar>
              <w:top w:w="0.0" w:type="dxa"/>
              <w:left w:w="108.0" w:type="dxa"/>
              <w:bottom w:w="0.0" w:type="dxa"/>
              <w:right w:w="108.0" w:type="dxa"/>
            </w:tcMar>
            <w:vAlign w:val="center"/>
          </w:tcPr>
          <w:p w:rsidR="00000000" w:rsidDel="00000000" w:rsidP="00000000" w:rsidRDefault="00000000" w:rsidRPr="00000000" w14:paraId="0000049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Details</w:t>
            </w:r>
          </w:p>
        </w:tc>
      </w:tr>
      <w:tr>
        <w:trPr>
          <w:cantSplit w:val="0"/>
          <w:trHeight w:val="16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9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Identity of Controller for each Category of Personal Data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9C">
            <w:pPr>
              <w:rPr/>
            </w:pPr>
            <w:r w:rsidDel="00000000" w:rsidR="00000000" w:rsidRPr="00000000">
              <w:rPr>
                <w:rFonts w:ascii="Arial" w:cs="Arial" w:eastAsia="Arial" w:hAnsi="Arial"/>
                <w:b w:val="1"/>
                <w:sz w:val="22"/>
                <w:szCs w:val="22"/>
                <w:rtl w:val="0"/>
              </w:rPr>
              <w:t xml:space="preserve">The Authority is Controller and the Supplier is Processor</w:t>
            </w:r>
            <w:r w:rsidDel="00000000" w:rsidR="00000000" w:rsidRPr="00000000">
              <w:rPr>
                <w:rtl w:val="0"/>
              </w:rPr>
            </w:r>
          </w:p>
          <w:p w:rsidR="00000000" w:rsidDel="00000000" w:rsidP="00000000" w:rsidRDefault="00000000" w:rsidRPr="00000000" w14:paraId="0000049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9E">
            <w:pPr>
              <w:rPr>
                <w:rFonts w:ascii="Arial" w:cs="Arial" w:eastAsia="Arial" w:hAnsi="Arial"/>
                <w:sz w:val="22"/>
                <w:szCs w:val="22"/>
              </w:rPr>
            </w:pPr>
            <w:r w:rsidDel="00000000" w:rsidR="00000000" w:rsidRPr="00000000">
              <w:rPr>
                <w:rFonts w:ascii="Arial" w:cs="Arial" w:eastAsia="Arial" w:hAnsi="Arial"/>
                <w:sz w:val="22"/>
                <w:szCs w:val="22"/>
                <w:rtl w:val="0"/>
              </w:rPr>
              <w:t xml:space="preserve">The Parties acknowledge that in accordance with Clause 34.2 to 34.15 of the Call-Off Terms and for the purposes of the Data Protection Legislation, the Buyer is the Controller and the Supplier is the Processor of the following Personal Data:</w:t>
            </w:r>
          </w:p>
          <w:p w:rsidR="00000000" w:rsidDel="00000000" w:rsidP="00000000" w:rsidRDefault="00000000" w:rsidRPr="00000000" w14:paraId="0000049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0">
            <w:pPr>
              <w:tabs>
                <w:tab w:val="left" w:pos="720"/>
              </w:tabs>
              <w:rPr>
                <w:rFonts w:ascii="Arial" w:cs="Arial" w:eastAsia="Arial" w:hAnsi="Arial"/>
                <w:b w:val="1"/>
                <w:i w:val="1"/>
                <w:sz w:val="22"/>
                <w:szCs w:val="22"/>
                <w:highlight w:val="yellow"/>
              </w:rPr>
            </w:pPr>
            <w:r w:rsidDel="00000000" w:rsidR="00000000" w:rsidRPr="00000000">
              <w:rPr>
                <w:rtl w:val="0"/>
              </w:rPr>
            </w:r>
          </w:p>
          <w:p w:rsidR="00000000" w:rsidDel="00000000" w:rsidP="00000000" w:rsidRDefault="00000000" w:rsidRPr="00000000" w14:paraId="000004A1">
            <w:pPr>
              <w:tabs>
                <w:tab w:val="left" w:pos="720"/>
              </w:tabs>
              <w:rPr>
                <w:rFonts w:ascii="Arial" w:cs="Arial" w:eastAsia="Arial" w:hAnsi="Arial"/>
                <w:color w:val="000000"/>
                <w:highlight w:val="yellow"/>
              </w:rPr>
            </w:pPr>
            <w:r w:rsidDel="00000000" w:rsidR="00000000" w:rsidRPr="00000000">
              <w:rPr>
                <w:rFonts w:ascii="Arial" w:cs="Arial" w:eastAsia="Arial" w:hAnsi="Arial"/>
                <w:color w:val="000000"/>
                <w:sz w:val="22"/>
                <w:szCs w:val="22"/>
                <w:rtl w:val="0"/>
              </w:rPr>
              <w:t xml:space="preserve">The Personal Data processed by the Supplier is as set out in the below tab titled “Type of Personal Data”. </w:t>
            </w:r>
            <w:r w:rsidDel="00000000" w:rsidR="00000000" w:rsidRPr="00000000">
              <w:rPr>
                <w:rtl w:val="0"/>
              </w:rPr>
            </w:r>
          </w:p>
          <w:p w:rsidR="00000000" w:rsidDel="00000000" w:rsidP="00000000" w:rsidRDefault="00000000" w:rsidRPr="00000000" w14:paraId="000004A2">
            <w:pPr>
              <w:spacing w:after="12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A3">
            <w:pPr>
              <w:spacing w:after="120" w:lineRule="auto"/>
              <w:jc w:val="both"/>
              <w:rPr>
                <w:rFonts w:ascii="Arial" w:cs="Arial" w:eastAsia="Arial" w:hAnsi="Arial"/>
                <w:color w:val="000000"/>
                <w:highlight w:val="yellow"/>
              </w:rPr>
            </w:pPr>
            <w:r w:rsidDel="00000000" w:rsidR="00000000" w:rsidRPr="00000000">
              <w:rPr>
                <w:rFonts w:ascii="Arial" w:cs="Arial" w:eastAsia="Arial" w:hAnsi="Arial"/>
                <w:color w:val="000000"/>
                <w:sz w:val="22"/>
                <w:szCs w:val="22"/>
                <w:rtl w:val="0"/>
              </w:rPr>
              <w:t xml:space="preserve">In providing application development and live support outcomes, the Supplier does not have access to the live environment and therefore does not have any direct access to Personal Data relating to the Buyer’s customers. However, in instances where the Supplier requires information to resolve incidents or problems, this information is made available to the Supplier by the Buyer and may contain Personal Data (e.g. logs, screenshots). </w:t>
            </w:r>
            <w:r w:rsidDel="00000000" w:rsidR="00000000" w:rsidRPr="00000000">
              <w:rPr>
                <w:rtl w:val="0"/>
              </w:rPr>
            </w:r>
          </w:p>
          <w:p w:rsidR="00000000" w:rsidDel="00000000" w:rsidP="00000000" w:rsidRDefault="00000000" w:rsidRPr="00000000" w14:paraId="000004A4">
            <w:pPr>
              <w:spacing w:after="120" w:lineRule="auto"/>
              <w:jc w:val="both"/>
              <w:rPr>
                <w:rFonts w:ascii="Arial" w:cs="Arial" w:eastAsia="Arial" w:hAnsi="Arial"/>
                <w:color w:val="000000"/>
                <w:highlight w:val="yellow"/>
              </w:rPr>
            </w:pPr>
            <w:r w:rsidDel="00000000" w:rsidR="00000000" w:rsidRPr="00000000">
              <w:rPr>
                <w:rFonts w:ascii="Arial" w:cs="Arial" w:eastAsia="Arial" w:hAnsi="Arial"/>
                <w:color w:val="000000"/>
                <w:sz w:val="22"/>
                <w:szCs w:val="22"/>
                <w:rtl w:val="0"/>
              </w:rPr>
              <w:t xml:space="preserve">In addition to having access to Personal Data required to resolve incidents, the Supplier retains contact details for the Buyer’s employees and other suppliers. These are periodically updated as individuals change roles.  </w:t>
            </w:r>
            <w:r w:rsidDel="00000000" w:rsidR="00000000" w:rsidRPr="00000000">
              <w:rPr>
                <w:rtl w:val="0"/>
              </w:rPr>
            </w:r>
          </w:p>
          <w:p w:rsidR="00000000" w:rsidDel="00000000" w:rsidP="00000000" w:rsidRDefault="00000000" w:rsidRPr="00000000" w14:paraId="000004A5">
            <w:pPr>
              <w:tabs>
                <w:tab w:val="left" w:pos="720"/>
              </w:tabs>
              <w:jc w:val="both"/>
              <w:rPr>
                <w:b w:val="1"/>
                <w:i w:val="1"/>
              </w:rPr>
            </w:pPr>
            <w:r w:rsidDel="00000000" w:rsidR="00000000" w:rsidRPr="00000000">
              <w:rPr>
                <w:rtl w:val="0"/>
              </w:rPr>
            </w:r>
          </w:p>
        </w:tc>
      </w:tr>
      <w:tr>
        <w:trPr>
          <w:cantSplit w:val="0"/>
          <w:trHeight w:val="77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Duration of the processing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A7">
            <w:pP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4A8">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the Supplier requests additional information relating to an incident, this information is made available by the Buyer via the Buyer’s TechNow tooling and may include Personal Data. If required, the Supplier may download the information (including any Personal Data) from TechNow to the Buyer provisioned development and tests environments. Once the incident is resolved or the incident is re-directed to another supplier and the incident is not expected to return to the Supplier for further action, the Supplier erases the information (including any Personal Data) from the Buyer provisioned development and test environments subject to appropriate approvals and system access rights.  </w:t>
            </w:r>
          </w:p>
          <w:p w:rsidR="00000000" w:rsidDel="00000000" w:rsidP="00000000" w:rsidRDefault="00000000" w:rsidRPr="00000000" w14:paraId="000004A9">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Personal Data relating to the Buyer’s employees and other suppliers are retained for as long as required.</w:t>
            </w:r>
          </w:p>
          <w:p w:rsidR="00000000" w:rsidDel="00000000" w:rsidP="00000000" w:rsidRDefault="00000000" w:rsidRPr="00000000" w14:paraId="000004AA">
            <w:pPr>
              <w:rPr>
                <w:rFonts w:ascii="Arial" w:cs="Arial" w:eastAsia="Arial" w:hAnsi="Arial"/>
                <w:b w:val="1"/>
                <w:i w:val="1"/>
              </w:rPr>
            </w:pPr>
            <w:r w:rsidDel="00000000" w:rsidR="00000000" w:rsidRPr="00000000">
              <w:rPr>
                <w:rtl w:val="0"/>
              </w:rPr>
            </w:r>
          </w:p>
        </w:tc>
      </w:tr>
      <w:tr>
        <w:trPr>
          <w:cantSplit w:val="0"/>
          <w:trHeight w:val="1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A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Nature and purposes of the processing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AC">
            <w:pPr>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4AD">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Incidents are raised by the Buyer’s staff/suppliers and may concern individual (or multiple) live customer cases. </w:t>
            </w:r>
          </w:p>
          <w:p w:rsidR="00000000" w:rsidDel="00000000" w:rsidP="00000000" w:rsidRDefault="00000000" w:rsidRPr="00000000" w14:paraId="000004AE">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order to resolve incidents relating to deployed Applications, the Supplier may request relevant information to assist them in resolving the incident.  </w:t>
            </w:r>
          </w:p>
          <w:p w:rsidR="00000000" w:rsidDel="00000000" w:rsidP="00000000" w:rsidRDefault="00000000" w:rsidRPr="00000000" w14:paraId="000004AF">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Such information (which may include Personal Data relating to the Buyer’s customers) is made available to the Supplier by the Buyer via TechNow. If required, the Supplier may download this information (including any Personal Data) to the Supplier’s development environment (e.g., to create an anonymised record to support testing of a fix) although such downloads can only be done by onshore Supplier resources. </w:t>
            </w:r>
          </w:p>
          <w:p w:rsidR="00000000" w:rsidDel="00000000" w:rsidP="00000000" w:rsidRDefault="00000000" w:rsidRPr="00000000" w14:paraId="000004B0">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analysis of an incident identifies that amendments are required to customer records, the Supplier may, if requested, provide a scan to identify the affected records but will not have access to those records or the ability to amend those records. </w:t>
            </w:r>
          </w:p>
          <w:p w:rsidR="00000000" w:rsidDel="00000000" w:rsidP="00000000" w:rsidRDefault="00000000" w:rsidRPr="00000000" w14:paraId="000004B1">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Once the incident is resolved or the incident is re-directed to another supplier and the incident is not expected to return to the Supplier for further action, the Supplier shall erase the information (including any Personal Data) from the Buyer provisioned development and Tests environments subject to appropriate approvals and system access rights.</w:t>
            </w:r>
          </w:p>
          <w:p w:rsidR="00000000" w:rsidDel="00000000" w:rsidP="00000000" w:rsidRDefault="00000000" w:rsidRPr="00000000" w14:paraId="000004B2">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Regarding contact details for the Buyer’s employees and other suppliers, the Supplier may collect, store and use this Personal Data in order to maintain a directory of valid business contacts to assist effective communication as part of business-as-usual operations.</w:t>
            </w:r>
          </w:p>
          <w:p w:rsidR="00000000" w:rsidDel="00000000" w:rsidP="00000000" w:rsidRDefault="00000000" w:rsidRPr="00000000" w14:paraId="000004B3">
            <w:pPr>
              <w:jc w:val="both"/>
              <w:rPr>
                <w:rFonts w:ascii="Arial" w:cs="Arial" w:eastAsia="Arial" w:hAnsi="Arial"/>
                <w:b w:val="1"/>
                <w:i w:val="1"/>
              </w:rPr>
            </w:pPr>
            <w:r w:rsidDel="00000000" w:rsidR="00000000" w:rsidRPr="00000000">
              <w:rPr>
                <w:rtl w:val="0"/>
              </w:rPr>
            </w:r>
          </w:p>
        </w:tc>
      </w:tr>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Type of Personal Data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5">
            <w:pPr>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4B6">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 incident resolution: </w:t>
            </w:r>
          </w:p>
          <w:p w:rsidR="00000000" w:rsidDel="00000000" w:rsidP="00000000" w:rsidRDefault="00000000" w:rsidRPr="00000000" w14:paraId="000004B7">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Personal Data relating to the Buyer’s customers may include but is not limited to customer name, NINO, date of birth, home address, telephone details, email address, details of benefit claims, pensions, customer health related information, payment details, bank account details etc. </w:t>
            </w:r>
          </w:p>
          <w:p w:rsidR="00000000" w:rsidDel="00000000" w:rsidP="00000000" w:rsidRDefault="00000000" w:rsidRPr="00000000" w14:paraId="000004B8">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Personal Data relating to the Buyer’s employees and supplier contacts may include but is not limited to name, job title, telephone details, email address etc.  </w:t>
            </w:r>
          </w:p>
          <w:p w:rsidR="00000000" w:rsidDel="00000000" w:rsidP="00000000" w:rsidRDefault="00000000" w:rsidRPr="00000000" w14:paraId="000004B9">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Personal Data related to Supplier employees and supplier may include but is not limited to Supplier Personnel’ profiles, personal information supplied to the Buyer for on-boarding of Supplier resources, etc.</w:t>
            </w:r>
          </w:p>
          <w:p w:rsidR="00000000" w:rsidDel="00000000" w:rsidP="00000000" w:rsidRDefault="00000000" w:rsidRPr="00000000" w14:paraId="000004BA">
            <w:pPr>
              <w:jc w:val="both"/>
              <w:rPr>
                <w:rFonts w:ascii="Arial" w:cs="Arial" w:eastAsia="Arial" w:hAnsi="Arial"/>
                <w:b w:val="1"/>
                <w:i w:val="1"/>
              </w:rPr>
            </w:pPr>
            <w:r w:rsidDel="00000000" w:rsidR="00000000" w:rsidRPr="00000000">
              <w:rPr>
                <w:rtl w:val="0"/>
              </w:rPr>
            </w:r>
          </w:p>
        </w:tc>
      </w:tr>
      <w:tr>
        <w:trPr>
          <w:cantSplit w:val="0"/>
          <w:trHeight w:val="15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Categories of Data Subject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C">
            <w:pPr>
              <w:jc w:val="both"/>
              <w:rPr>
                <w:rFonts w:ascii="Arial" w:cs="Arial" w:eastAsia="Arial" w:hAnsi="Arial"/>
                <w:b w:val="1"/>
                <w:i w:val="1"/>
                <w:sz w:val="22"/>
                <w:szCs w:val="22"/>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4BD">
            <w:pP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Buyer’s customers </w:t>
            </w:r>
          </w:p>
          <w:p w:rsidR="00000000" w:rsidDel="00000000" w:rsidP="00000000" w:rsidRDefault="00000000" w:rsidRPr="00000000" w14:paraId="000004BE">
            <w:pP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Buyer’s employees</w:t>
            </w:r>
          </w:p>
          <w:p w:rsidR="00000000" w:rsidDel="00000000" w:rsidP="00000000" w:rsidRDefault="00000000" w:rsidRPr="00000000" w14:paraId="000004BF">
            <w:pP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Other Buyer suppliers </w:t>
            </w:r>
          </w:p>
          <w:p w:rsidR="00000000" w:rsidDel="00000000" w:rsidP="00000000" w:rsidRDefault="00000000" w:rsidRPr="00000000" w14:paraId="000004C0">
            <w:pPr>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Supplier Personnel</w:t>
            </w:r>
          </w:p>
          <w:p w:rsidR="00000000" w:rsidDel="00000000" w:rsidP="00000000" w:rsidRDefault="00000000" w:rsidRPr="00000000" w14:paraId="000004C1">
            <w:pPr>
              <w:jc w:val="both"/>
              <w:rPr>
                <w:rFonts w:ascii="Arial" w:cs="Arial" w:eastAsia="Arial" w:hAnsi="Arial"/>
                <w:b w:val="1"/>
                <w:i w:val="1"/>
              </w:rPr>
            </w:pPr>
            <w:r w:rsidDel="00000000" w:rsidR="00000000" w:rsidRPr="00000000">
              <w:rPr>
                <w:rtl w:val="0"/>
              </w:rPr>
            </w:r>
          </w:p>
        </w:tc>
      </w:tr>
      <w:tr>
        <w:trPr>
          <w:cantSplit w:val="0"/>
          <w:trHeight w:val="1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C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Plan for return and destruction of the data once the processing is complete</w:t>
            </w:r>
          </w:p>
          <w:p w:rsidR="00000000" w:rsidDel="00000000" w:rsidP="00000000" w:rsidRDefault="00000000" w:rsidRPr="00000000" w14:paraId="000004C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UNLESS requirement under union or member state law to preserve that type of data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C4">
            <w:pPr>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4C5">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Supplier retains information (including Personal Data relating to the Buyer’s customers) on its development environment for no longer than required to resolve the incident to which the information relates. When no longer required, it is deleted. </w:t>
            </w:r>
          </w:p>
          <w:p w:rsidR="00000000" w:rsidDel="00000000" w:rsidP="00000000" w:rsidRDefault="00000000" w:rsidRPr="00000000" w14:paraId="000004C6">
            <w:pPr>
              <w:spacing w:after="12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Personal Data relating to the Buyer’s employees, Supplier, Supplier Personnel and other suppliers and their personnel will be securely disposed of on completion of the Contract Period, including any agreed Extension Period(s).  </w:t>
            </w:r>
          </w:p>
          <w:p w:rsidR="00000000" w:rsidDel="00000000" w:rsidP="00000000" w:rsidRDefault="00000000" w:rsidRPr="00000000" w14:paraId="000004C7">
            <w:pP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CA">
      <w:pPr>
        <w:rPr>
          <w:rFonts w:ascii="Arial" w:cs="Arial" w:eastAsia="Arial" w:hAnsi="Arial"/>
          <w:b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CB">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10 – Transparency Reports</w:t>
      </w:r>
    </w:p>
    <w:p w:rsidR="00000000" w:rsidDel="00000000" w:rsidP="00000000" w:rsidRDefault="00000000" w:rsidRPr="00000000" w14:paraId="000004CC">
      <w:pPr>
        <w:rPr>
          <w:rFonts w:ascii="Arial" w:cs="Arial" w:eastAsia="Arial" w:hAnsi="Arial"/>
          <w:b w:val="1"/>
          <w:color w:val="365f91"/>
          <w:sz w:val="28"/>
          <w:szCs w:val="28"/>
        </w:rPr>
      </w:pPr>
      <w:r w:rsidDel="00000000" w:rsidR="00000000" w:rsidRPr="00000000">
        <w:rPr>
          <w:rtl w:val="0"/>
        </w:rPr>
      </w:r>
    </w:p>
    <w:tbl>
      <w:tblPr>
        <w:tblStyle w:val="Table58"/>
        <w:tblW w:w="9385.0" w:type="dxa"/>
        <w:jc w:val="left"/>
        <w:tblInd w:w="0.0" w:type="dxa"/>
        <w:tblLayout w:type="fixed"/>
        <w:tblLook w:val="0000"/>
      </w:tblPr>
      <w:tblGrid>
        <w:gridCol w:w="2775"/>
        <w:gridCol w:w="2182"/>
        <w:gridCol w:w="68"/>
        <w:gridCol w:w="2250"/>
        <w:gridCol w:w="2055"/>
        <w:gridCol w:w="55"/>
        <w:tblGridChange w:id="0">
          <w:tblGrid>
            <w:gridCol w:w="2775"/>
            <w:gridCol w:w="2182"/>
            <w:gridCol w:w="68"/>
            <w:gridCol w:w="2250"/>
            <w:gridCol w:w="2055"/>
            <w:gridCol w:w="55"/>
          </w:tblGrid>
        </w:tblGridChange>
      </w:tblGrid>
      <w:tr>
        <w:trPr>
          <w:cantSplit w:val="0"/>
          <w:trHeight w:val="123" w:hRule="atLeast"/>
          <w:tblHeader w:val="0"/>
        </w:trPr>
        <w:tc>
          <w:tcPr>
            <w:tcBorders>
              <w:top w:color="000000" w:space="0" w:sz="4" w:val="single"/>
              <w:left w:color="000000" w:space="0" w:sz="4" w:val="single"/>
              <w:bottom w:color="000000" w:space="0" w:sz="4" w:val="single"/>
              <w:right w:color="000000" w:space="0" w:sz="4" w:val="single"/>
            </w:tcBorders>
            <w:shd w:fill="8db3e2" w:val="clear"/>
            <w:tcMar>
              <w:top w:w="0.0" w:type="dxa"/>
              <w:left w:w="108.0" w:type="dxa"/>
              <w:bottom w:w="0.0" w:type="dxa"/>
              <w:right w:w="108.0" w:type="dxa"/>
            </w:tcMar>
          </w:tcPr>
          <w:p w:rsidR="00000000" w:rsidDel="00000000" w:rsidP="00000000" w:rsidRDefault="00000000" w:rsidRPr="00000000" w14:paraId="000004CD">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clear"/>
            <w:tcMar>
              <w:top w:w="0.0" w:type="dxa"/>
              <w:left w:w="108.0" w:type="dxa"/>
              <w:bottom w:w="0.0" w:type="dxa"/>
              <w:right w:w="108.0" w:type="dxa"/>
            </w:tcMar>
          </w:tcPr>
          <w:p w:rsidR="00000000" w:rsidDel="00000000" w:rsidP="00000000" w:rsidRDefault="00000000" w:rsidRPr="00000000" w14:paraId="000004CE">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8db3e2" w:val="clear"/>
            <w:tcMar>
              <w:top w:w="0.0" w:type="dxa"/>
              <w:left w:w="108.0" w:type="dxa"/>
              <w:bottom w:w="0.0" w:type="dxa"/>
              <w:right w:w="108.0" w:type="dxa"/>
            </w:tcMar>
          </w:tcPr>
          <w:p w:rsidR="00000000" w:rsidDel="00000000" w:rsidP="00000000" w:rsidRDefault="00000000" w:rsidRPr="00000000" w14:paraId="000004CF">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Format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8db3e2" w:val="clear"/>
            <w:tcMar>
              <w:top w:w="0.0" w:type="dxa"/>
              <w:left w:w="108.0" w:type="dxa"/>
              <w:bottom w:w="0.0" w:type="dxa"/>
              <w:right w:w="108.0" w:type="dxa"/>
            </w:tcMar>
          </w:tcPr>
          <w:p w:rsidR="00000000" w:rsidDel="00000000" w:rsidP="00000000" w:rsidRDefault="00000000" w:rsidRPr="00000000" w14:paraId="000004D1">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Frequency</w:t>
            </w: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4D3">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Performance Metrics</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D8">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Performance Monitoring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D9">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Detail of the performance by the Supplier against each of the Performance Indicators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DB">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Call-Off Terms Schedule 3 Service Levels, Service Credits and Performance Monitoring Part B – 1.2</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DC">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Within ten (10) Working Days of the end of each Service Period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DD">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Balanced Scorecard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DE">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Summarises the Supplier’s performance against each of the Key Performance Indicators over the relevant Service Period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E0">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per Balanced Scorecard template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E1">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Quarterly    </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4E2">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Performance and Underperformance Management</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E7">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Performance Monitoring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E8">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Detail of the performance by the Supplier against each of the Performance Indicators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EA">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Call-Off Terms Schedule 3 Service Levels, Service Credits and Performance Monitoring Part B – 1.2</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EB">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Within ten (10) Working Days of the end of each Service Period    </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4EC">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Call-Off Contract Charges</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1">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Contract Financial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2">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Breakdown of Suppliers costs, operating expenditure, overheads, profit.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4">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appropriate and agreed by the Buyer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5">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Annually from the anniversary of the Effective Date    </w:t>
            </w:r>
          </w:p>
          <w:p w:rsidR="00000000" w:rsidDel="00000000" w:rsidP="00000000" w:rsidRDefault="00000000" w:rsidRPr="00000000" w14:paraId="000004F6">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7">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Contract Charges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8">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Detailed breakdown of charges against each Statement of Work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A">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appropriate and agreed by the Buyer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4FB">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Monthly    </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4FC">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Key Subcontractors and Supply Chain Governance   </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1">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Key Subcontractors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2">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Notified Key Sub-Contractors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4">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Order Form - Attachment 5 – Key Supplier Personnel and Key Sub-Contractors – Part B</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5">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With each replacement / approved appointment or variation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6">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Supply Chain Transparency Information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7">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Visibility of Supply Chain Spend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9">
            <w:pPr>
              <w:ind w:left="45" w:firstLine="0"/>
              <w:rPr>
                <w:rFonts w:ascii="Arial" w:cs="Arial" w:eastAsia="Arial" w:hAnsi="Arial"/>
                <w:sz w:val="20"/>
                <w:szCs w:val="20"/>
              </w:rPr>
            </w:pPr>
            <w:hyperlink r:id="rId35">
              <w:r w:rsidDel="00000000" w:rsidR="00000000" w:rsidRPr="00000000">
                <w:rPr>
                  <w:rFonts w:ascii="Arial" w:cs="Arial" w:eastAsia="Arial" w:hAnsi="Arial"/>
                  <w:color w:val="0000ff"/>
                  <w:sz w:val="20"/>
                  <w:szCs w:val="20"/>
                  <w:u w:val="single"/>
                  <w:rtl w:val="0"/>
                </w:rPr>
                <w:t xml:space="preserve">Supply Chain Information Report template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A">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Within ten (10) Working Days from end of each Financial Year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B">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Supply Chain Visibility Report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C">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Visibility of Sub-Contract Opportunities in the Supply Chain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E">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appropriate and agreed by the Buyer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0F">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Quarterly    </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510">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Technical</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15">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Technical Infrastructure and Operating Procedures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16">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Configuration database detailing the technical infrastructure and operating procedures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18">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appropriate and agreed by the Buyer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19">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Any variation    </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51A">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Resource Plans</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1F">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Key Supplier Staff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0">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Key Supplier Staff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2">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Order Form - Attachment 5 – Key Supplier Personnel and Key Sub-Contractors – Part A</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3">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On replacement of Key Supplier Staff    </w:t>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d9d9d9" w:val="clear"/>
            <w:tcMar>
              <w:left w:w="0.0" w:type="dxa"/>
              <w:right w:w="0.0" w:type="dxa"/>
            </w:tcMar>
          </w:tcPr>
          <w:p w:rsidR="00000000" w:rsidDel="00000000" w:rsidP="00000000" w:rsidRDefault="00000000" w:rsidRPr="00000000" w14:paraId="00000524">
            <w:pPr>
              <w:ind w:left="4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Social Value</w:t>
            </w:r>
            <w:r w:rsidDel="00000000" w:rsidR="00000000" w:rsidRPr="00000000">
              <w:rPr>
                <w:rFonts w:ascii="Arial" w:cs="Arial" w:eastAsia="Arial" w:hAnsi="Arial"/>
                <w:sz w:val="20"/>
                <w:szCs w:val="20"/>
                <w:rtl w:val="0"/>
              </w:rPr>
              <w:t xml:space="preserve">    </w:t>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9">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Social Value    </w:t>
            </w:r>
          </w:p>
        </w:tc>
        <w:tc>
          <w:tcPr>
            <w:gridSpan w:val="2"/>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A">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Detail of the performance by the Supplier against the social value key performance indicators (SV KPIs)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C">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 appropriate and agreed by the Buyer    </w:t>
            </w:r>
          </w:p>
        </w:tc>
        <w:tc>
          <w:tcPr>
            <w:tcBorders>
              <w:top w:color="000000" w:space="0" w:sz="6" w:val="single"/>
              <w:left w:color="000000" w:space="0" w:sz="6" w:val="single"/>
              <w:bottom w:color="000000" w:space="0" w:sz="6" w:val="single"/>
              <w:right w:color="000000" w:space="0" w:sz="6" w:val="single"/>
            </w:tcBorders>
            <w:shd w:fill="auto" w:val="clear"/>
            <w:tcMar>
              <w:left w:w="0.0" w:type="dxa"/>
              <w:right w:w="0.0" w:type="dxa"/>
            </w:tcMar>
          </w:tcPr>
          <w:p w:rsidR="00000000" w:rsidDel="00000000" w:rsidP="00000000" w:rsidRDefault="00000000" w:rsidRPr="00000000" w14:paraId="0000052D">
            <w:pPr>
              <w:ind w:left="4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Quarterly    </w:t>
            </w:r>
          </w:p>
        </w:tc>
      </w:tr>
    </w:tbl>
    <w:p w:rsidR="00000000" w:rsidDel="00000000" w:rsidP="00000000" w:rsidRDefault="00000000" w:rsidRPr="00000000" w14:paraId="0000052E">
      <w:pPr>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52F">
      <w:pPr>
        <w:rPr>
          <w:rFonts w:ascii="Arial" w:cs="Arial" w:eastAsia="Arial" w:hAnsi="Arial"/>
          <w:b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30">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Annex 1 – Call Off Terms and Additional/Alternative Schedules and Clauses</w:t>
      </w:r>
    </w:p>
    <w:p w:rsidR="00000000" w:rsidDel="00000000" w:rsidP="00000000" w:rsidRDefault="00000000" w:rsidRPr="00000000" w14:paraId="00000531">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532">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Call- Off Terms</w:t>
      </w:r>
    </w:p>
    <w:p w:rsidR="00000000" w:rsidDel="00000000" w:rsidP="00000000" w:rsidRDefault="00000000" w:rsidRPr="00000000" w14:paraId="00000533">
      <w:pPr>
        <w:jc w:val="both"/>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534">
      <w:pPr>
        <w:jc w:val="both"/>
        <w:rPr>
          <w:rFonts w:ascii="Arial" w:cs="Arial" w:eastAsia="Arial" w:hAnsi="Arial"/>
          <w:b w:val="1"/>
          <w:color w:val="365f91"/>
        </w:rPr>
      </w:pPr>
      <w:bookmarkStart w:colFirst="0" w:colLast="0" w:name="_23ckvvd" w:id="33"/>
      <w:bookmarkEnd w:id="33"/>
      <w:r w:rsidDel="00000000" w:rsidR="00000000" w:rsidRPr="00000000">
        <w:rPr>
          <w:rFonts w:ascii="Arial" w:cs="Arial" w:eastAsia="Arial" w:hAnsi="Arial"/>
          <w:b w:val="1"/>
          <w:color w:val="365f91"/>
        </w:rPr>
        <w:drawing>
          <wp:inline distB="0" distT="0" distL="114300" distR="114300">
            <wp:extent cx="946150" cy="628650"/>
            <wp:effectExtent b="0" l="0" r="0" t="0"/>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94615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jc w:val="both"/>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536">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Additional/Alternative Schedules &amp; Clauses relating to Lot 3d</w:t>
      </w:r>
    </w:p>
    <w:p w:rsidR="00000000" w:rsidDel="00000000" w:rsidP="00000000" w:rsidRDefault="00000000" w:rsidRPr="00000000" w14:paraId="00000537">
      <w:pPr>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38">
      <w:pPr>
        <w:jc w:val="both"/>
        <w:rPr>
          <w:rFonts w:ascii="Arial" w:cs="Arial" w:eastAsia="Arial" w:hAnsi="Arial"/>
          <w:b w:val="1"/>
          <w:color w:val="ff0000"/>
        </w:rPr>
      </w:pPr>
      <w:bookmarkStart w:colFirst="0" w:colLast="0" w:name="_ihv636" w:id="34"/>
      <w:bookmarkEnd w:id="34"/>
      <w:r w:rsidDel="00000000" w:rsidR="00000000" w:rsidRPr="00000000">
        <w:rPr>
          <w:rFonts w:ascii="Arial" w:cs="Arial" w:eastAsia="Arial" w:hAnsi="Arial"/>
          <w:b w:val="1"/>
          <w:color w:val="ff0000"/>
        </w:rPr>
        <w:drawing>
          <wp:inline distB="0" distT="0" distL="114300" distR="114300">
            <wp:extent cx="952500" cy="622300"/>
            <wp:effectExtent b="0" l="0" r="0" t="0"/>
            <wp:docPr id="9"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9525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53A">
      <w:pP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53B">
      <w:pP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53C">
      <w:pPr>
        <w:rPr>
          <w:rFonts w:ascii="Arial" w:cs="Arial" w:eastAsia="Arial" w:hAnsi="Arial"/>
          <w:b w:val="1"/>
          <w:color w:val="365f91"/>
        </w:rPr>
      </w:pPr>
      <w:r w:rsidDel="00000000" w:rsidR="00000000" w:rsidRPr="00000000">
        <w:br w:type="page"/>
      </w:r>
      <w:r w:rsidDel="00000000" w:rsidR="00000000" w:rsidRPr="00000000">
        <w:rPr>
          <w:rtl w:val="0"/>
        </w:rPr>
      </w:r>
    </w:p>
    <w:p w:rsidR="00000000" w:rsidDel="00000000" w:rsidP="00000000" w:rsidRDefault="00000000" w:rsidRPr="00000000" w14:paraId="0000053D">
      <w:pPr>
        <w:jc w:val="center"/>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Attachment 11 – DWP Security Provisions</w:t>
      </w:r>
    </w:p>
    <w:p w:rsidR="00000000" w:rsidDel="00000000" w:rsidP="00000000" w:rsidRDefault="00000000" w:rsidRPr="00000000" w14:paraId="0000053E">
      <w:pPr>
        <w:jc w:val="both"/>
        <w:rPr>
          <w:rFonts w:ascii="Arial" w:cs="Arial" w:eastAsia="Arial" w:hAnsi="Arial"/>
        </w:rPr>
      </w:pPr>
      <w:r w:rsidDel="00000000" w:rsidR="00000000" w:rsidRPr="00000000">
        <w:rPr>
          <w:rtl w:val="0"/>
        </w:rPr>
      </w:r>
    </w:p>
    <w:p w:rsidR="00000000" w:rsidDel="00000000" w:rsidP="00000000" w:rsidRDefault="00000000" w:rsidRPr="00000000" w14:paraId="0000053F">
      <w:pPr>
        <w:jc w:val="both"/>
        <w:rPr>
          <w:rFonts w:ascii="Arial" w:cs="Arial" w:eastAsia="Arial" w:hAnsi="Arial"/>
        </w:rPr>
      </w:pPr>
      <w:r w:rsidDel="00000000" w:rsidR="00000000" w:rsidRPr="00000000">
        <w:rPr>
          <w:rFonts w:ascii="Arial" w:cs="Arial" w:eastAsia="Arial" w:hAnsi="Arial"/>
          <w:rtl w:val="0"/>
        </w:rPr>
        <w:t xml:space="preserve">DWP has legal and regulatory obligations to verify that the Suppliers we work with have a reasonable standard of security in place to protect Buyer Data and Buyer assets.  DWP is committed to the protection of its information, assets and personnel and expects the same level of commitment from its suppliers (and sub-contractors if applicable). In order to protect the Department appropriately, DWP have recently reviewed its Security Supplier Assurance process and requirements and have made the applicable changes in line with industry good practice. </w:t>
      </w:r>
    </w:p>
    <w:p w:rsidR="00000000" w:rsidDel="00000000" w:rsidP="00000000" w:rsidRDefault="00000000" w:rsidRPr="00000000" w14:paraId="00000540">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41">
      <w:pPr>
        <w:jc w:val="both"/>
        <w:rPr>
          <w:rFonts w:ascii="Arial" w:cs="Arial" w:eastAsia="Arial" w:hAnsi="Arial"/>
        </w:rPr>
      </w:pPr>
      <w:r w:rsidDel="00000000" w:rsidR="00000000" w:rsidRPr="00000000">
        <w:rPr>
          <w:rFonts w:ascii="Arial" w:cs="Arial" w:eastAsia="Arial" w:hAnsi="Arial"/>
          <w:rtl w:val="0"/>
        </w:rPr>
        <w:t xml:space="preserve">These changes include but are not limited to: </w:t>
      </w:r>
    </w:p>
    <w:p w:rsidR="00000000" w:rsidDel="00000000" w:rsidP="00000000" w:rsidRDefault="00000000" w:rsidRPr="00000000" w14:paraId="00000542">
      <w:pPr>
        <w:numPr>
          <w:ilvl w:val="0"/>
          <w:numId w:val="13"/>
        </w:numPr>
        <w:pBdr>
          <w:top w:space="0" w:sz="0" w:val="nil"/>
          <w:left w:space="0" w:sz="0" w:val="nil"/>
          <w:bottom w:space="0" w:sz="0" w:val="nil"/>
          <w:right w:space="0" w:sz="0" w:val="nil"/>
          <w:between w:space="0" w:sz="0" w:val="nil"/>
        </w:pBdr>
        <w:ind w:left="720" w:hanging="360"/>
        <w:jc w:val="both"/>
        <w:rPr>
          <w:i w:val="1"/>
          <w:color w:val="000000"/>
        </w:rPr>
      </w:pPr>
      <w:r w:rsidDel="00000000" w:rsidR="00000000" w:rsidRPr="00000000">
        <w:rPr>
          <w:rFonts w:ascii="Arial" w:cs="Arial" w:eastAsia="Arial" w:hAnsi="Arial"/>
          <w:color w:val="000000"/>
          <w:rtl w:val="0"/>
        </w:rPr>
        <w:t xml:space="preserve">Updated ‘Security Schedule’. </w:t>
      </w:r>
      <w:r w:rsidDel="00000000" w:rsidR="00000000" w:rsidRPr="00000000">
        <w:rPr>
          <w:rtl w:val="0"/>
        </w:rPr>
      </w:r>
    </w:p>
    <w:p w:rsidR="00000000" w:rsidDel="00000000" w:rsidP="00000000" w:rsidRDefault="00000000" w:rsidRPr="00000000" w14:paraId="00000543">
      <w:pPr>
        <w:numPr>
          <w:ilvl w:val="0"/>
          <w:numId w:val="26"/>
        </w:numPr>
        <w:pBdr>
          <w:top w:space="0" w:sz="0" w:val="nil"/>
          <w:left w:space="0" w:sz="0" w:val="nil"/>
          <w:bottom w:space="0" w:sz="0" w:val="nil"/>
          <w:right w:space="0" w:sz="0" w:val="nil"/>
          <w:between w:space="0" w:sz="0" w:val="nil"/>
        </w:pBdr>
        <w:ind w:left="720" w:hanging="360"/>
        <w:jc w:val="both"/>
        <w:rPr>
          <w:i w:val="1"/>
          <w:color w:val="000000"/>
        </w:rPr>
      </w:pPr>
      <w:r w:rsidDel="00000000" w:rsidR="00000000" w:rsidRPr="00000000">
        <w:rPr>
          <w:rFonts w:ascii="Arial" w:cs="Arial" w:eastAsia="Arial" w:hAnsi="Arial"/>
          <w:color w:val="000000"/>
          <w:rtl w:val="0"/>
        </w:rPr>
        <w:t xml:space="preserve">Replacement of ‘Security Management Plans’ with the completion of the ‘Information Security Questionnaire’ as part of the tender submission. </w:t>
      </w:r>
      <w:r w:rsidDel="00000000" w:rsidR="00000000" w:rsidRPr="00000000">
        <w:rPr>
          <w:rtl w:val="0"/>
        </w:rPr>
      </w:r>
    </w:p>
    <w:p w:rsidR="00000000" w:rsidDel="00000000" w:rsidP="00000000" w:rsidRDefault="00000000" w:rsidRPr="00000000" w14:paraId="00000544">
      <w:pPr>
        <w:numPr>
          <w:ilvl w:val="0"/>
          <w:numId w:val="26"/>
        </w:numPr>
        <w:pBdr>
          <w:top w:space="0" w:sz="0" w:val="nil"/>
          <w:left w:space="0" w:sz="0" w:val="nil"/>
          <w:bottom w:space="0" w:sz="0" w:val="nil"/>
          <w:right w:space="0" w:sz="0" w:val="nil"/>
          <w:between w:space="0" w:sz="0" w:val="nil"/>
        </w:pBdr>
        <w:ind w:left="720" w:hanging="360"/>
        <w:jc w:val="both"/>
        <w:rPr>
          <w:i w:val="1"/>
          <w:color w:val="000000"/>
        </w:rPr>
      </w:pPr>
      <w:r w:rsidDel="00000000" w:rsidR="00000000" w:rsidRPr="00000000">
        <w:rPr>
          <w:rFonts w:ascii="Arial" w:cs="Arial" w:eastAsia="Arial" w:hAnsi="Arial"/>
          <w:color w:val="000000"/>
          <w:rtl w:val="0"/>
        </w:rPr>
        <w:t xml:space="preserve">Compliance with the DWP’s relevant policies and standards, found at </w:t>
      </w:r>
      <w:hyperlink r:id="rId38">
        <w:r w:rsidDel="00000000" w:rsidR="00000000" w:rsidRPr="00000000">
          <w:rPr>
            <w:rFonts w:ascii="Arial" w:cs="Arial" w:eastAsia="Arial" w:hAnsi="Arial"/>
            <w:i w:val="1"/>
            <w:color w:val="0000ff"/>
            <w:u w:val="single"/>
            <w:rtl w:val="0"/>
          </w:rPr>
          <w:t xml:space="preserve">gov.uk</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545">
      <w:pPr>
        <w:numPr>
          <w:ilvl w:val="0"/>
          <w:numId w:val="26"/>
        </w:numPr>
        <w:pBdr>
          <w:top w:space="0" w:sz="0" w:val="nil"/>
          <w:left w:space="0" w:sz="0" w:val="nil"/>
          <w:bottom w:space="0" w:sz="0" w:val="nil"/>
          <w:right w:space="0" w:sz="0" w:val="nil"/>
          <w:between w:space="0" w:sz="0" w:val="nil"/>
        </w:pBdr>
        <w:ind w:left="720" w:hanging="360"/>
        <w:jc w:val="both"/>
        <w:rPr>
          <w:i w:val="1"/>
          <w:color w:val="000000"/>
        </w:rPr>
      </w:pPr>
      <w:r w:rsidDel="00000000" w:rsidR="00000000" w:rsidRPr="00000000">
        <w:rPr>
          <w:rFonts w:ascii="Arial" w:cs="Arial" w:eastAsia="Arial" w:hAnsi="Arial"/>
          <w:color w:val="000000"/>
          <w:rtl w:val="0"/>
        </w:rPr>
        <w:t xml:space="preserve">Certification to industry good practice such as ‘ISO27001’/OSO27002 and ‘Cyber Essentials Plus’.  </w:t>
      </w:r>
      <w:r w:rsidDel="00000000" w:rsidR="00000000" w:rsidRPr="00000000">
        <w:rPr>
          <w:rtl w:val="0"/>
        </w:rPr>
      </w:r>
    </w:p>
    <w:p w:rsidR="00000000" w:rsidDel="00000000" w:rsidP="00000000" w:rsidRDefault="00000000" w:rsidRPr="00000000" w14:paraId="00000546">
      <w:pPr>
        <w:jc w:val="both"/>
        <w:rPr>
          <w:rFonts w:ascii="Arial" w:cs="Arial" w:eastAsia="Arial" w:hAnsi="Arial"/>
        </w:rPr>
      </w:pPr>
      <w:r w:rsidDel="00000000" w:rsidR="00000000" w:rsidRPr="00000000">
        <w:rPr>
          <w:rtl w:val="0"/>
        </w:rPr>
      </w:r>
    </w:p>
    <w:p w:rsidR="00000000" w:rsidDel="00000000" w:rsidP="00000000" w:rsidRDefault="00000000" w:rsidRPr="00000000" w14:paraId="00000547">
      <w:pPr>
        <w:spacing w:line="259" w:lineRule="auto"/>
        <w:jc w:val="both"/>
        <w:rPr>
          <w:rFonts w:ascii="Arial" w:cs="Arial" w:eastAsia="Arial" w:hAnsi="Arial"/>
        </w:rPr>
      </w:pPr>
      <w:r w:rsidDel="00000000" w:rsidR="00000000" w:rsidRPr="00000000">
        <w:rPr>
          <w:rFonts w:ascii="Arial" w:cs="Arial" w:eastAsia="Arial" w:hAnsi="Arial"/>
          <w:rtl w:val="0"/>
        </w:rPr>
        <w:t xml:space="preserve">Full information about DWP’s security safeguards and requirements are set out below. </w:t>
      </w:r>
    </w:p>
    <w:p w:rsidR="00000000" w:rsidDel="00000000" w:rsidP="00000000" w:rsidRDefault="00000000" w:rsidRPr="00000000" w14:paraId="00000548">
      <w:pPr>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49">
      <w:pPr>
        <w:jc w:val="both"/>
        <w:rPr>
          <w:rFonts w:ascii="Arial" w:cs="Arial" w:eastAsia="Arial" w:hAnsi="Arial"/>
        </w:rPr>
      </w:pPr>
      <w:r w:rsidDel="00000000" w:rsidR="00000000" w:rsidRPr="00000000">
        <w:rPr>
          <w:rFonts w:ascii="Arial" w:cs="Arial" w:eastAsia="Arial" w:hAnsi="Arial"/>
          <w:rtl w:val="0"/>
        </w:rPr>
        <w:t xml:space="preserve">The following DWP Security Provisions shall apply to this Contract during the Contract Period:</w:t>
      </w:r>
    </w:p>
    <w:p w:rsidR="00000000" w:rsidDel="00000000" w:rsidP="00000000" w:rsidRDefault="00000000" w:rsidRPr="00000000" w14:paraId="0000054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54B">
      <w:pPr>
        <w:numPr>
          <w:ilvl w:val="0"/>
          <w:numId w:val="21"/>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Protection of Information:</w:t>
      </w:r>
    </w:p>
    <w:p w:rsidR="00000000" w:rsidDel="00000000" w:rsidP="00000000" w:rsidRDefault="00000000" w:rsidRPr="00000000" w14:paraId="0000054C">
      <w:pPr>
        <w:ind w:left="709" w:firstLine="0"/>
        <w:jc w:val="both"/>
        <w:rPr>
          <w:rFonts w:ascii="Arial" w:cs="Arial" w:eastAsia="Arial" w:hAnsi="Arial"/>
        </w:rPr>
      </w:pPr>
      <w:r w:rsidDel="00000000" w:rsidR="00000000" w:rsidRPr="00000000">
        <w:rPr>
          <w:rFonts w:ascii="Arial" w:cs="Arial" w:eastAsia="Arial" w:hAnsi="Arial"/>
          <w:rtl w:val="0"/>
        </w:rPr>
        <w:t xml:space="preserve">Insert after Paragraph 25.5.3(c) of the Framework Agreement a Paragraph 25.5.3 (d) to read as follows:</w:t>
      </w:r>
    </w:p>
    <w:p w:rsidR="00000000" w:rsidDel="00000000" w:rsidP="00000000" w:rsidRDefault="00000000" w:rsidRPr="00000000" w14:paraId="0000054D">
      <w:pPr>
        <w:ind w:left="70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54E">
      <w:pPr>
        <w:ind w:left="709" w:firstLine="0"/>
        <w:jc w:val="both"/>
        <w:rPr>
          <w:rFonts w:ascii="Arial" w:cs="Arial" w:eastAsia="Arial" w:hAnsi="Arial"/>
          <w:color w:val="000000"/>
        </w:rPr>
      </w:pPr>
      <w:r w:rsidDel="00000000" w:rsidR="00000000" w:rsidRPr="00000000">
        <w:rPr>
          <w:rFonts w:ascii="Arial" w:cs="Arial" w:eastAsia="Arial" w:hAnsi="Arial"/>
          <w:rtl w:val="0"/>
        </w:rPr>
        <w:t xml:space="preserve">“(i). The Supplier and any of its Subcontractors, shall not access, process, host or transfer Buyer Data outs</w:t>
      </w:r>
      <w:r w:rsidDel="00000000" w:rsidR="00000000" w:rsidRPr="00000000">
        <w:rPr>
          <w:rFonts w:ascii="Arial" w:cs="Arial" w:eastAsia="Arial" w:hAnsi="Arial"/>
          <w:color w:val="000000"/>
          <w:rtl w:val="0"/>
        </w:rPr>
        <w:t xml:space="preserve">ide the United Kingdom without the prior written consent of the Buyer, and where the Buyer gives consent, the Supplier shall comply with any reasonable instructions notified to it by the Buyer in relation to the Buyer Data in question. The provisions set out in this paragraph shall also apply to Landed Resources.</w:t>
      </w:r>
    </w:p>
    <w:p w:rsidR="00000000" w:rsidDel="00000000" w:rsidP="00000000" w:rsidRDefault="00000000" w:rsidRPr="00000000" w14:paraId="0000054F">
      <w:pPr>
        <w:ind w:left="709" w:hanging="70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0">
      <w:pPr>
        <w:ind w:left="144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(ii). Where the Buyer has given its prior written consent to the Supplier to access, process, host or transfer Buyer Data outside the United Kingdom (in accordance with clause (i) above: -</w:t>
      </w:r>
    </w:p>
    <w:p w:rsidR="00000000" w:rsidDel="00000000" w:rsidP="00000000" w:rsidRDefault="00000000" w:rsidRPr="00000000" w14:paraId="00000551">
      <w:pPr>
        <w:ind w:left="1440" w:hanging="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2">
      <w:pPr>
        <w:ind w:left="144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 the Supplier must notify the Buyer (in so far as they are not prohibited by Law) where any Regulatory Bodies seek to gain or has gained access to such Buyer Data; </w:t>
      </w:r>
    </w:p>
    <w:p w:rsidR="00000000" w:rsidDel="00000000" w:rsidP="00000000" w:rsidRDefault="00000000" w:rsidRPr="00000000" w14:paraId="00000553">
      <w:pPr>
        <w:ind w:left="709" w:hanging="709"/>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4">
      <w:pPr>
        <w:ind w:left="1436"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the Supplier shall take all necessary steps in order to prevent any access to, or disclosure of, any Buyer Data to any Regulatory Bodies outside the United Kingdom unless required by Law without any applicable exception or exemption.</w:t>
      </w:r>
    </w:p>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spacing w:after="120" w:before="120" w:lineRule="auto"/>
        <w:ind w:firstLine="720"/>
        <w:rPr>
          <w:rFonts w:ascii="Arial" w:cs="Arial" w:eastAsia="Arial" w:hAnsi="Arial"/>
          <w:color w:val="000000"/>
        </w:rPr>
      </w:pPr>
      <w:r w:rsidDel="00000000" w:rsidR="00000000" w:rsidRPr="00000000">
        <w:rPr>
          <w:rFonts w:ascii="Arial" w:cs="Arial" w:eastAsia="Arial" w:hAnsi="Arial"/>
          <w:color w:val="000000"/>
          <w:rtl w:val="0"/>
        </w:rPr>
        <w:t xml:space="preserve">Definitions:</w:t>
      </w:r>
    </w:p>
    <w:p w:rsidR="00000000" w:rsidDel="00000000" w:rsidP="00000000" w:rsidRDefault="00000000" w:rsidRPr="00000000" w14:paraId="00000556">
      <w:pPr>
        <w:widowControl w:val="0"/>
        <w:numPr>
          <w:ilvl w:val="0"/>
          <w:numId w:val="4"/>
        </w:numPr>
        <w:pBdr>
          <w:top w:space="0" w:sz="0" w:val="nil"/>
          <w:left w:space="0" w:sz="0" w:val="nil"/>
          <w:bottom w:space="0" w:sz="0" w:val="nil"/>
          <w:right w:space="0" w:sz="0" w:val="nil"/>
          <w:between w:space="0" w:sz="0" w:val="nil"/>
        </w:pBdr>
        <w:spacing w:after="120" w:before="120" w:lineRule="auto"/>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“Buyer Data” means the data, guidance, specifications, instructions, toolkits, plans, databases, patents, patterns, models, design, text, drawings, diagrams, images or sounds (together with any database made up of any of these) which are embodied in any electronic, magnetic, optical or tangible media, and which are: -</w:t>
      </w:r>
    </w:p>
    <w:p w:rsidR="00000000" w:rsidDel="00000000" w:rsidP="00000000" w:rsidRDefault="00000000" w:rsidRPr="00000000" w14:paraId="00000557">
      <w:pPr>
        <w:ind w:left="2160" w:hanging="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ind w:left="216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(i)</w:t>
        <w:tab/>
        <w:t xml:space="preserve">supplied to the Supplier by or on behalf of the Buyer; or</w:t>
      </w:r>
    </w:p>
    <w:p w:rsidR="00000000" w:rsidDel="00000000" w:rsidP="00000000" w:rsidRDefault="00000000" w:rsidRPr="00000000" w14:paraId="00000559">
      <w:pP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ind w:left="216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(ii)</w:t>
        <w:tab/>
        <w:t xml:space="preserve">which the Supplier is required to generate, process, store or transmit pursuant to this Call Off Contract.</w:t>
      </w:r>
    </w:p>
    <w:p w:rsidR="00000000" w:rsidDel="00000000" w:rsidP="00000000" w:rsidRDefault="00000000" w:rsidRPr="00000000" w14:paraId="0000055B">
      <w:pPr>
        <w:pBdr>
          <w:top w:space="0" w:sz="0" w:val="nil"/>
          <w:left w:space="0" w:sz="0" w:val="nil"/>
          <w:bottom w:space="0" w:sz="0" w:val="nil"/>
          <w:right w:space="0" w:sz="0" w:val="nil"/>
          <w:between w:space="0" w:sz="0" w:val="nil"/>
        </w:pBdr>
        <w:ind w:left="216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55C">
      <w:pPr>
        <w:numPr>
          <w:ilvl w:val="0"/>
          <w:numId w:val="4"/>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“Landed Resources” means when the Supplier or its Subcontractor causes foreign nationals to be brought to the United Kingdom to provide the Services.</w:t>
      </w:r>
    </w:p>
    <w:p w:rsidR="00000000" w:rsidDel="00000000" w:rsidP="00000000" w:rsidRDefault="00000000" w:rsidRPr="00000000" w14:paraId="0000055D">
      <w:pPr>
        <w:numPr>
          <w:ilvl w:val="0"/>
          <w:numId w:val="4"/>
        </w:numPr>
        <w:pBdr>
          <w:top w:space="0" w:sz="0" w:val="nil"/>
          <w:left w:space="0" w:sz="0" w:val="nil"/>
          <w:bottom w:space="0" w:sz="0" w:val="nil"/>
          <w:right w:space="0" w:sz="0" w:val="nil"/>
          <w:between w:space="0" w:sz="0" w:val="nil"/>
        </w:pBdr>
        <w:spacing w:after="120" w:before="120" w:lineRule="auto"/>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“Law” means any applicable law, Act of Parliament, subordinate legislation including legislation within the meaning of Section 21(1) of the Interpretation Act 1978, bye-law, exercise of the royal prerogative, enforceable European Union right including enforceable rights within the meaning of Section 2 of the European Communities Act 1972, regulatory policy, guidance or industry code, judgment of a relevant court of law, regulation, directive, order, mandatory guidance, code of practice and/or requirements or any Regulatory Body of which the Supplier is bound to comply. </w:t>
      </w:r>
    </w:p>
    <w:p w:rsidR="00000000" w:rsidDel="00000000" w:rsidP="00000000" w:rsidRDefault="00000000" w:rsidRPr="00000000" w14:paraId="0000055E">
      <w:pPr>
        <w:numPr>
          <w:ilvl w:val="0"/>
          <w:numId w:val="4"/>
        </w:numPr>
        <w:pBdr>
          <w:top w:space="0" w:sz="0" w:val="nil"/>
          <w:left w:space="0" w:sz="0" w:val="nil"/>
          <w:bottom w:space="0" w:sz="0" w:val="nil"/>
          <w:right w:space="0" w:sz="0" w:val="nil"/>
          <w:between w:space="0" w:sz="0" w:val="nil"/>
        </w:pBdr>
        <w:spacing w:after="120" w:before="120" w:lineRule="auto"/>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“Regulatory Bodies” means those government departments and regulatory, statutory and other entities, committees, ombudsmen and bodies which, whether under statute, rules, regulations, codes of practice or otherwise, are entitled to regulate, investigate, or influence the matters dealt with in the Call Off Contract or any other affairs of the Buyer and “Regulatory Body” shall be construed accordingly.”</w:t>
      </w:r>
    </w:p>
    <w:p w:rsidR="00000000" w:rsidDel="00000000" w:rsidP="00000000" w:rsidRDefault="00000000" w:rsidRPr="00000000" w14:paraId="0000055F">
      <w:pPr>
        <w:jc w:val="both"/>
        <w:rPr>
          <w:rFonts w:ascii="Arial" w:cs="Arial" w:eastAsia="Arial" w:hAnsi="Arial"/>
          <w:i w:val="1"/>
        </w:rPr>
      </w:pPr>
      <w:r w:rsidDel="00000000" w:rsidR="00000000" w:rsidRPr="00000000">
        <w:rPr>
          <w:rtl w:val="0"/>
        </w:rPr>
      </w:r>
    </w:p>
    <w:p w:rsidR="00000000" w:rsidDel="00000000" w:rsidP="00000000" w:rsidRDefault="00000000" w:rsidRPr="00000000" w14:paraId="00000560">
      <w:pPr>
        <w:numPr>
          <w:ilvl w:val="0"/>
          <w:numId w:val="21"/>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Security Requirements:</w:t>
      </w:r>
    </w:p>
    <w:p w:rsidR="00000000" w:rsidDel="00000000" w:rsidP="00000000" w:rsidRDefault="00000000" w:rsidRPr="00000000" w14:paraId="00000561">
      <w:pPr>
        <w:ind w:firstLine="720"/>
        <w:jc w:val="both"/>
        <w:rPr>
          <w:rFonts w:ascii="Arial" w:cs="Arial" w:eastAsia="Arial" w:hAnsi="Arial"/>
        </w:rPr>
      </w:pPr>
      <w:r w:rsidDel="00000000" w:rsidR="00000000" w:rsidRPr="00000000">
        <w:rPr>
          <w:rFonts w:ascii="Arial" w:cs="Arial" w:eastAsia="Arial" w:hAnsi="Arial"/>
          <w:rtl w:val="0"/>
        </w:rPr>
        <w:t xml:space="preserve">2.1. </w:t>
      </w:r>
      <w:r w:rsidDel="00000000" w:rsidR="00000000" w:rsidRPr="00000000">
        <w:rPr>
          <w:rtl w:val="0"/>
        </w:rPr>
        <w:tab/>
      </w:r>
      <w:r w:rsidDel="00000000" w:rsidR="00000000" w:rsidRPr="00000000">
        <w:rPr>
          <w:rFonts w:ascii="Arial" w:cs="Arial" w:eastAsia="Arial" w:hAnsi="Arial"/>
          <w:rtl w:val="0"/>
        </w:rPr>
        <w:t xml:space="preserve">Subject to paragraph 2.2 below, Part B Long Form Security Requirements of </w:t>
      </w:r>
      <w:r w:rsidDel="00000000" w:rsidR="00000000" w:rsidRPr="00000000">
        <w:rPr>
          <w:rtl w:val="0"/>
        </w:rPr>
        <w:tab/>
        <w:tab/>
      </w:r>
      <w:r w:rsidDel="00000000" w:rsidR="00000000" w:rsidRPr="00000000">
        <w:rPr>
          <w:rFonts w:ascii="Arial" w:cs="Arial" w:eastAsia="Arial" w:hAnsi="Arial"/>
          <w:rtl w:val="0"/>
        </w:rPr>
        <w:t xml:space="preserve">Schedule S3 (Security Requirements) shall apply to this Contract. </w:t>
      </w:r>
    </w:p>
    <w:p w:rsidR="00000000" w:rsidDel="00000000" w:rsidP="00000000" w:rsidRDefault="00000000" w:rsidRPr="00000000" w14:paraId="00000562">
      <w:pPr>
        <w:ind w:firstLine="720"/>
        <w:jc w:val="both"/>
        <w:rPr>
          <w:rFonts w:ascii="Arial" w:cs="Arial" w:eastAsia="Arial" w:hAnsi="Arial"/>
        </w:rPr>
      </w:pPr>
      <w:r w:rsidDel="00000000" w:rsidR="00000000" w:rsidRPr="00000000">
        <w:rPr>
          <w:rFonts w:ascii="Arial" w:cs="Arial" w:eastAsia="Arial" w:hAnsi="Arial"/>
          <w:rtl w:val="0"/>
        </w:rPr>
        <w:t xml:space="preserve">2.2.</w:t>
      </w:r>
      <w:r w:rsidDel="00000000" w:rsidR="00000000" w:rsidRPr="00000000">
        <w:rPr>
          <w:rtl w:val="0"/>
        </w:rPr>
        <w:tab/>
      </w:r>
      <w:r w:rsidDel="00000000" w:rsidR="00000000" w:rsidRPr="00000000">
        <w:rPr>
          <w:rFonts w:ascii="Arial" w:cs="Arial" w:eastAsia="Arial" w:hAnsi="Arial"/>
          <w:rtl w:val="0"/>
        </w:rPr>
        <w:t xml:space="preserve">Paragraph 3.4.2 Part B Long Form Security Requirements of Schedules </w:t>
      </w:r>
      <w:r w:rsidDel="00000000" w:rsidR="00000000" w:rsidRPr="00000000">
        <w:rPr>
          <w:rtl w:val="0"/>
        </w:rPr>
        <w:tab/>
        <w:tab/>
        <w:tab/>
      </w:r>
      <w:r w:rsidDel="00000000" w:rsidR="00000000" w:rsidRPr="00000000">
        <w:rPr>
          <w:rFonts w:ascii="Arial" w:cs="Arial" w:eastAsia="Arial" w:hAnsi="Arial"/>
          <w:rtl w:val="0"/>
        </w:rPr>
        <w:t xml:space="preserve">S3 shall be replaced with:</w:t>
      </w:r>
    </w:p>
    <w:p w:rsidR="00000000" w:rsidDel="00000000" w:rsidP="00000000" w:rsidRDefault="00000000" w:rsidRPr="00000000" w14:paraId="00000563">
      <w:pPr>
        <w:jc w:val="both"/>
        <w:rPr>
          <w:rFonts w:ascii="Arial" w:cs="Arial" w:eastAsia="Arial" w:hAnsi="Arial"/>
        </w:rPr>
      </w:pPr>
      <w:r w:rsidDel="00000000" w:rsidR="00000000" w:rsidRPr="00000000">
        <w:rPr>
          <w:rtl w:val="0"/>
        </w:rPr>
      </w:r>
    </w:p>
    <w:p w:rsidR="00000000" w:rsidDel="00000000" w:rsidP="00000000" w:rsidRDefault="00000000" w:rsidRPr="00000000" w14:paraId="00000564">
      <w:pPr>
        <w:spacing w:line="257" w:lineRule="auto"/>
        <w:ind w:firstLine="720"/>
        <w:jc w:val="both"/>
        <w:rPr>
          <w:rFonts w:ascii="Arial" w:cs="Arial" w:eastAsia="Arial" w:hAnsi="Arial"/>
          <w:u w:val="single"/>
        </w:rPr>
      </w:pPr>
      <w:r w:rsidDel="00000000" w:rsidR="00000000" w:rsidRPr="00000000">
        <w:rPr>
          <w:rFonts w:ascii="Arial" w:cs="Arial" w:eastAsia="Arial" w:hAnsi="Arial"/>
          <w:u w:val="single"/>
          <w:rtl w:val="0"/>
        </w:rPr>
        <w:t xml:space="preserve">“ISO27001 Compliance, Certification and Audit: </w:t>
      </w:r>
    </w:p>
    <w:p w:rsidR="00000000" w:rsidDel="00000000" w:rsidP="00000000" w:rsidRDefault="00000000" w:rsidRPr="00000000" w14:paraId="00000565">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“The Supplier shall, and shall procure that any subcontractor (as applicable) shall, </w:t>
      </w:r>
      <w:r w:rsidDel="00000000" w:rsidR="00000000" w:rsidRPr="00000000">
        <w:rPr>
          <w:rtl w:val="0"/>
        </w:rPr>
        <w:tab/>
      </w:r>
      <w:r w:rsidDel="00000000" w:rsidR="00000000" w:rsidRPr="00000000">
        <w:rPr>
          <w:rFonts w:ascii="Arial" w:cs="Arial" w:eastAsia="Arial" w:hAnsi="Arial"/>
          <w:color w:val="000000"/>
          <w:rtl w:val="0"/>
        </w:rPr>
        <w:t xml:space="preserve">meet the relevant standards and obtain and maintain certification to ISO/IEC 27001 </w:t>
      </w:r>
      <w:r w:rsidDel="00000000" w:rsidR="00000000" w:rsidRPr="00000000">
        <w:rPr>
          <w:rtl w:val="0"/>
        </w:rPr>
        <w:tab/>
      </w:r>
      <w:r w:rsidDel="00000000" w:rsidR="00000000" w:rsidRPr="00000000">
        <w:rPr>
          <w:rFonts w:ascii="Arial" w:cs="Arial" w:eastAsia="Arial" w:hAnsi="Arial"/>
          <w:color w:val="000000"/>
          <w:rtl w:val="0"/>
        </w:rPr>
        <w:t xml:space="preserve">and ISO/IEC27002 (the “</w:t>
      </w:r>
      <w:r w:rsidDel="00000000" w:rsidR="00000000" w:rsidRPr="00000000">
        <w:rPr>
          <w:rFonts w:ascii="Arial" w:cs="Arial" w:eastAsia="Arial" w:hAnsi="Arial"/>
          <w:b w:val="1"/>
          <w:color w:val="000000"/>
          <w:rtl w:val="0"/>
        </w:rPr>
        <w:t xml:space="preserve">ISO Certificate</w:t>
      </w:r>
      <w:r w:rsidDel="00000000" w:rsidR="00000000" w:rsidRPr="00000000">
        <w:rPr>
          <w:rFonts w:ascii="Arial" w:cs="Arial" w:eastAsia="Arial" w:hAnsi="Arial"/>
          <w:color w:val="000000"/>
          <w:rtl w:val="0"/>
        </w:rPr>
        <w:t xml:space="preserve">”) in relation</w:t>
      </w:r>
      <w:r w:rsidDel="00000000" w:rsidR="00000000" w:rsidRPr="00000000">
        <w:rPr>
          <w:rtl w:val="0"/>
        </w:rPr>
        <w:tab/>
      </w:r>
      <w:r w:rsidDel="00000000" w:rsidR="00000000" w:rsidRPr="00000000">
        <w:rPr>
          <w:rFonts w:ascii="Arial" w:cs="Arial" w:eastAsia="Arial" w:hAnsi="Arial"/>
          <w:color w:val="000000"/>
          <w:rtl w:val="0"/>
        </w:rPr>
        <w:t xml:space="preserve">to the Services during the </w:t>
      </w:r>
      <w:r w:rsidDel="00000000" w:rsidR="00000000" w:rsidRPr="00000000">
        <w:rPr>
          <w:rtl w:val="0"/>
        </w:rPr>
        <w:tab/>
        <w:tab/>
      </w:r>
      <w:r w:rsidDel="00000000" w:rsidR="00000000" w:rsidRPr="00000000">
        <w:rPr>
          <w:rFonts w:ascii="Arial" w:cs="Arial" w:eastAsia="Arial" w:hAnsi="Arial"/>
          <w:color w:val="000000"/>
          <w:rtl w:val="0"/>
        </w:rPr>
        <w:t xml:space="preserve">Contract Period. The ISO Certificate shall be provided by the Supplier to the Buyer </w:t>
      </w:r>
      <w:r w:rsidDel="00000000" w:rsidR="00000000" w:rsidRPr="00000000">
        <w:rPr>
          <w:rtl w:val="0"/>
        </w:rPr>
        <w:tab/>
      </w:r>
      <w:r w:rsidDel="00000000" w:rsidR="00000000" w:rsidRPr="00000000">
        <w:rPr>
          <w:rFonts w:ascii="Arial" w:cs="Arial" w:eastAsia="Arial" w:hAnsi="Arial"/>
          <w:color w:val="000000"/>
          <w:rtl w:val="0"/>
        </w:rPr>
        <w:t xml:space="preserve">on the dates as agreed by the Parties.</w:t>
      </w:r>
    </w:p>
    <w:p w:rsidR="00000000" w:rsidDel="00000000" w:rsidP="00000000" w:rsidRDefault="00000000" w:rsidRPr="00000000" w14:paraId="00000566">
      <w:pPr>
        <w:jc w:val="both"/>
        <w:rPr>
          <w:rFonts w:ascii="Arial" w:cs="Arial" w:eastAsia="Arial" w:hAnsi="Arial"/>
        </w:rPr>
      </w:pPr>
      <w:r w:rsidDel="00000000" w:rsidR="00000000" w:rsidRPr="00000000">
        <w:rPr>
          <w:rtl w:val="0"/>
        </w:rPr>
      </w:r>
    </w:p>
    <w:p w:rsidR="00000000" w:rsidDel="00000000" w:rsidP="00000000" w:rsidRDefault="00000000" w:rsidRPr="00000000" w14:paraId="00000567">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If the Supplier and subcontractor are not ISO27001 and ISO27002 certified, the </w:t>
      </w:r>
      <w:r w:rsidDel="00000000" w:rsidR="00000000" w:rsidRPr="00000000">
        <w:rPr>
          <w:rtl w:val="0"/>
        </w:rPr>
        <w:tab/>
        <w:tab/>
      </w:r>
      <w:r w:rsidDel="00000000" w:rsidR="00000000" w:rsidRPr="00000000">
        <w:rPr>
          <w:rFonts w:ascii="Arial" w:cs="Arial" w:eastAsia="Arial" w:hAnsi="Arial"/>
          <w:color w:val="000000"/>
          <w:rtl w:val="0"/>
        </w:rPr>
        <w:t xml:space="preserve">Buyer can agree a plan and timescale for certification, and the Buyer reserves </w:t>
      </w:r>
      <w:r w:rsidDel="00000000" w:rsidR="00000000" w:rsidRPr="00000000">
        <w:rPr>
          <w:rtl w:val="0"/>
        </w:rPr>
        <w:tab/>
        <w:tab/>
      </w:r>
      <w:r w:rsidDel="00000000" w:rsidR="00000000" w:rsidRPr="00000000">
        <w:rPr>
          <w:rFonts w:ascii="Arial" w:cs="Arial" w:eastAsia="Arial" w:hAnsi="Arial"/>
          <w:color w:val="000000"/>
          <w:rtl w:val="0"/>
        </w:rPr>
        <w:t xml:space="preserve">the right to amend and update the Order Form to reflect the</w:t>
      </w:r>
      <w:r w:rsidDel="00000000" w:rsidR="00000000" w:rsidRPr="00000000">
        <w:rPr>
          <w:rtl w:val="0"/>
        </w:rPr>
        <w:tab/>
      </w:r>
      <w:r w:rsidDel="00000000" w:rsidR="00000000" w:rsidRPr="00000000">
        <w:rPr>
          <w:rFonts w:ascii="Arial" w:cs="Arial" w:eastAsia="Arial" w:hAnsi="Arial"/>
          <w:color w:val="000000"/>
          <w:rtl w:val="0"/>
        </w:rPr>
        <w:t xml:space="preserve">Supplier and </w:t>
      </w:r>
      <w:r w:rsidDel="00000000" w:rsidR="00000000" w:rsidRPr="00000000">
        <w:rPr>
          <w:rtl w:val="0"/>
        </w:rPr>
        <w:tab/>
        <w:tab/>
        <w:tab/>
      </w:r>
      <w:r w:rsidDel="00000000" w:rsidR="00000000" w:rsidRPr="00000000">
        <w:rPr>
          <w:rFonts w:ascii="Arial" w:cs="Arial" w:eastAsia="Arial" w:hAnsi="Arial"/>
          <w:color w:val="000000"/>
          <w:rtl w:val="0"/>
        </w:rPr>
        <w:t xml:space="preserve">subcontractors’ certification”.</w:t>
      </w:r>
    </w:p>
    <w:p w:rsidR="00000000" w:rsidDel="00000000" w:rsidP="00000000" w:rsidRDefault="00000000" w:rsidRPr="00000000" w14:paraId="00000568">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69">
      <w:pPr>
        <w:numPr>
          <w:ilvl w:val="0"/>
          <w:numId w:val="21"/>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Cyber Essentials Plus Scheme:</w:t>
      </w:r>
    </w:p>
    <w:p w:rsidR="00000000" w:rsidDel="00000000" w:rsidP="00000000" w:rsidRDefault="00000000" w:rsidRPr="00000000" w14:paraId="0000056A">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3.1. </w:t>
      </w:r>
      <w:r w:rsidDel="00000000" w:rsidR="00000000" w:rsidRPr="00000000">
        <w:rPr>
          <w:rtl w:val="0"/>
        </w:rPr>
        <w:tab/>
      </w:r>
      <w:r w:rsidDel="00000000" w:rsidR="00000000" w:rsidRPr="00000000">
        <w:rPr>
          <w:rFonts w:ascii="Arial" w:cs="Arial" w:eastAsia="Arial" w:hAnsi="Arial"/>
          <w:color w:val="000000"/>
          <w:rtl w:val="0"/>
        </w:rPr>
        <w:t xml:space="preserve">Part B Long Form Security Requirements of Schedule S3 (Security </w:t>
      </w:r>
      <w:r w:rsidDel="00000000" w:rsidR="00000000" w:rsidRPr="00000000">
        <w:rPr>
          <w:rtl w:val="0"/>
        </w:rPr>
        <w:tab/>
        <w:tab/>
        <w:tab/>
        <w:tab/>
      </w:r>
      <w:r w:rsidDel="00000000" w:rsidR="00000000" w:rsidRPr="00000000">
        <w:rPr>
          <w:rFonts w:ascii="Arial" w:cs="Arial" w:eastAsia="Arial" w:hAnsi="Arial"/>
          <w:color w:val="000000"/>
          <w:rtl w:val="0"/>
        </w:rPr>
        <w:t xml:space="preserve">Requirements) shall be amended in accordance with paragraph 3.2 below. </w:t>
      </w:r>
    </w:p>
    <w:p w:rsidR="00000000" w:rsidDel="00000000" w:rsidP="00000000" w:rsidRDefault="00000000" w:rsidRPr="00000000" w14:paraId="0000056B">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3.2. </w:t>
      </w:r>
      <w:r w:rsidDel="00000000" w:rsidR="00000000" w:rsidRPr="00000000">
        <w:rPr>
          <w:rtl w:val="0"/>
        </w:rPr>
        <w:tab/>
      </w:r>
      <w:r w:rsidDel="00000000" w:rsidR="00000000" w:rsidRPr="00000000">
        <w:rPr>
          <w:rFonts w:ascii="Arial" w:cs="Arial" w:eastAsia="Arial" w:hAnsi="Arial"/>
          <w:color w:val="000000"/>
          <w:rtl w:val="0"/>
        </w:rPr>
        <w:t xml:space="preserve">After Paragraph 9 of Part B Long Form Security Requirements of Schedule </w:t>
      </w:r>
      <w:r w:rsidDel="00000000" w:rsidR="00000000" w:rsidRPr="00000000">
        <w:rPr>
          <w:rtl w:val="0"/>
        </w:rPr>
        <w:tab/>
        <w:tab/>
      </w:r>
      <w:r w:rsidDel="00000000" w:rsidR="00000000" w:rsidRPr="00000000">
        <w:rPr>
          <w:rFonts w:ascii="Arial" w:cs="Arial" w:eastAsia="Arial" w:hAnsi="Arial"/>
          <w:color w:val="000000"/>
          <w:rtl w:val="0"/>
        </w:rPr>
        <w:t xml:space="preserve">S3 (Security Requirements), insert paragraph 10 titled “Cyber Essentials </w:t>
      </w:r>
      <w:r w:rsidDel="00000000" w:rsidR="00000000" w:rsidRPr="00000000">
        <w:rPr>
          <w:rtl w:val="0"/>
        </w:rPr>
        <w:tab/>
        <w:tab/>
        <w:tab/>
      </w:r>
      <w:r w:rsidDel="00000000" w:rsidR="00000000" w:rsidRPr="00000000">
        <w:rPr>
          <w:rFonts w:ascii="Arial" w:cs="Arial" w:eastAsia="Arial" w:hAnsi="Arial"/>
          <w:color w:val="000000"/>
          <w:rtl w:val="0"/>
        </w:rPr>
        <w:t xml:space="preserve">Plus” as set</w:t>
      </w:r>
      <w:r w:rsidDel="00000000" w:rsidR="00000000" w:rsidRPr="00000000">
        <w:rPr>
          <w:rtl w:val="0"/>
        </w:rPr>
        <w:tab/>
      </w:r>
      <w:r w:rsidDel="00000000" w:rsidR="00000000" w:rsidRPr="00000000">
        <w:rPr>
          <w:rFonts w:ascii="Arial" w:cs="Arial" w:eastAsia="Arial" w:hAnsi="Arial"/>
          <w:color w:val="000000"/>
          <w:rtl w:val="0"/>
        </w:rPr>
        <w:t xml:space="preserve">out in paragraph 3.3 below.</w:t>
      </w:r>
    </w:p>
    <w:p w:rsidR="00000000" w:rsidDel="00000000" w:rsidP="00000000" w:rsidRDefault="00000000" w:rsidRPr="00000000" w14:paraId="0000056C">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3.3.</w:t>
      </w:r>
      <w:r w:rsidDel="00000000" w:rsidR="00000000" w:rsidRPr="00000000">
        <w:rPr>
          <w:rtl w:val="0"/>
        </w:rPr>
        <w:tab/>
      </w:r>
      <w:r w:rsidDel="00000000" w:rsidR="00000000" w:rsidRPr="00000000">
        <w:rPr>
          <w:rFonts w:ascii="Arial" w:cs="Arial" w:eastAsia="Arial" w:hAnsi="Arial"/>
          <w:color w:val="000000"/>
          <w:rtl w:val="0"/>
        </w:rPr>
        <w:t xml:space="preserve">Paragraph 10 of Part B Long Form Security Requirements of Schedule S3 </w:t>
      </w:r>
      <w:r w:rsidDel="00000000" w:rsidR="00000000" w:rsidRPr="00000000">
        <w:rPr>
          <w:rtl w:val="0"/>
        </w:rPr>
        <w:tab/>
        <w:tab/>
      </w:r>
      <w:r w:rsidDel="00000000" w:rsidR="00000000" w:rsidRPr="00000000">
        <w:rPr>
          <w:rFonts w:ascii="Arial" w:cs="Arial" w:eastAsia="Arial" w:hAnsi="Arial"/>
          <w:color w:val="000000"/>
          <w:rtl w:val="0"/>
        </w:rPr>
        <w:t xml:space="preserve">(Security Requirements) shall read as follows:</w:t>
      </w:r>
    </w:p>
    <w:p w:rsidR="00000000" w:rsidDel="00000000" w:rsidP="00000000" w:rsidRDefault="00000000" w:rsidRPr="00000000" w14:paraId="0000056D">
      <w:pPr>
        <w:ind w:firstLine="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6E">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“10. </w:t>
      </w:r>
      <w:r w:rsidDel="00000000" w:rsidR="00000000" w:rsidRPr="00000000">
        <w:rPr>
          <w:rFonts w:ascii="Arial" w:cs="Arial" w:eastAsia="Arial" w:hAnsi="Arial"/>
          <w:b w:val="1"/>
          <w:color w:val="000000"/>
          <w:rtl w:val="0"/>
        </w:rPr>
        <w:t xml:space="preserve">CYBER ESSENTIALS PLUS SCHEME</w:t>
      </w:r>
      <w:r w:rsidDel="00000000" w:rsidR="00000000" w:rsidRPr="00000000">
        <w:rPr>
          <w:rtl w:val="0"/>
        </w:rPr>
      </w:r>
    </w:p>
    <w:p w:rsidR="00000000" w:rsidDel="00000000" w:rsidP="00000000" w:rsidRDefault="00000000" w:rsidRPr="00000000" w14:paraId="0000056F">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10.1. </w:t>
      </w:r>
      <w:r w:rsidDel="00000000" w:rsidR="00000000" w:rsidRPr="00000000">
        <w:rPr>
          <w:rtl w:val="0"/>
        </w:rPr>
        <w:tab/>
      </w:r>
      <w:r w:rsidDel="00000000" w:rsidR="00000000" w:rsidRPr="00000000">
        <w:rPr>
          <w:rFonts w:ascii="Arial" w:cs="Arial" w:eastAsia="Arial" w:hAnsi="Arial"/>
          <w:rtl w:val="0"/>
        </w:rPr>
        <w:t xml:space="preserve">In addition to the Supplier’s obligation under Paragraph 9 of the Framework </w:t>
      </w:r>
      <w:r w:rsidDel="00000000" w:rsidR="00000000" w:rsidRPr="00000000">
        <w:rPr>
          <w:rtl w:val="0"/>
        </w:rPr>
        <w:tab/>
        <w:tab/>
      </w:r>
      <w:r w:rsidDel="00000000" w:rsidR="00000000" w:rsidRPr="00000000">
        <w:rPr>
          <w:rFonts w:ascii="Arial" w:cs="Arial" w:eastAsia="Arial" w:hAnsi="Arial"/>
          <w:rtl w:val="0"/>
        </w:rPr>
        <w:t xml:space="preserve">Agreement, the Supplier shall, and shall procure that any sub-contractor (as </w:t>
      </w:r>
      <w:r w:rsidDel="00000000" w:rsidR="00000000" w:rsidRPr="00000000">
        <w:rPr>
          <w:rtl w:val="0"/>
        </w:rPr>
        <w:tab/>
        <w:tab/>
      </w:r>
      <w:r w:rsidDel="00000000" w:rsidR="00000000" w:rsidRPr="00000000">
        <w:rPr>
          <w:rFonts w:ascii="Arial" w:cs="Arial" w:eastAsia="Arial" w:hAnsi="Arial"/>
          <w:rtl w:val="0"/>
        </w:rPr>
        <w:t xml:space="preserve">applicable) shall, obtain and maintain certification to Cyber Essentials Plus </w:t>
      </w:r>
      <w:r w:rsidDel="00000000" w:rsidR="00000000" w:rsidRPr="00000000">
        <w:rPr>
          <w:rtl w:val="0"/>
        </w:rPr>
        <w:tab/>
        <w:tab/>
      </w: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rtl w:val="0"/>
        </w:rPr>
        <w:t xml:space="preserve">Cyber Essentials Plus Certificate</w:t>
      </w:r>
      <w:r w:rsidDel="00000000" w:rsidR="00000000" w:rsidRPr="00000000">
        <w:rPr>
          <w:rFonts w:ascii="Arial" w:cs="Arial" w:eastAsia="Arial" w:hAnsi="Arial"/>
          <w:rtl w:val="0"/>
        </w:rPr>
        <w:t xml:space="preserve">”) in relation to the Services during </w:t>
      </w:r>
      <w:r w:rsidDel="00000000" w:rsidR="00000000" w:rsidRPr="00000000">
        <w:rPr>
          <w:rtl w:val="0"/>
        </w:rPr>
        <w:tab/>
        <w:tab/>
      </w:r>
      <w:r w:rsidDel="00000000" w:rsidR="00000000" w:rsidRPr="00000000">
        <w:rPr>
          <w:rFonts w:ascii="Arial" w:cs="Arial" w:eastAsia="Arial" w:hAnsi="Arial"/>
          <w:rtl w:val="0"/>
        </w:rPr>
        <w:t xml:space="preserve">the Contract Period. The Cyber Essentials Plus Certificate shall be provided </w:t>
      </w:r>
      <w:r w:rsidDel="00000000" w:rsidR="00000000" w:rsidRPr="00000000">
        <w:rPr>
          <w:rtl w:val="0"/>
        </w:rPr>
        <w:tab/>
        <w:tab/>
      </w:r>
      <w:r w:rsidDel="00000000" w:rsidR="00000000" w:rsidRPr="00000000">
        <w:rPr>
          <w:rFonts w:ascii="Arial" w:cs="Arial" w:eastAsia="Arial" w:hAnsi="Arial"/>
          <w:rtl w:val="0"/>
        </w:rPr>
        <w:t xml:space="preserve">by the Supplier to the Buyer annually on the dates as agreed by the </w:t>
      </w:r>
      <w:r w:rsidDel="00000000" w:rsidR="00000000" w:rsidRPr="00000000">
        <w:rPr>
          <w:rtl w:val="0"/>
        </w:rPr>
        <w:tab/>
        <w:tab/>
        <w:tab/>
      </w:r>
      <w:r w:rsidDel="00000000" w:rsidR="00000000" w:rsidRPr="00000000">
        <w:rPr>
          <w:rFonts w:ascii="Arial" w:cs="Arial" w:eastAsia="Arial" w:hAnsi="Arial"/>
          <w:rtl w:val="0"/>
        </w:rPr>
        <w:t xml:space="preserve">Parties.  </w:t>
      </w:r>
      <w:r w:rsidDel="00000000" w:rsidR="00000000" w:rsidRPr="00000000">
        <w:rPr>
          <w:rtl w:val="0"/>
        </w:rPr>
      </w:r>
    </w:p>
    <w:p w:rsidR="00000000" w:rsidDel="00000000" w:rsidP="00000000" w:rsidRDefault="00000000" w:rsidRPr="00000000" w14:paraId="00000570">
      <w:pPr>
        <w:jc w:val="both"/>
        <w:rPr>
          <w:rFonts w:ascii="Arial" w:cs="Arial" w:eastAsia="Arial" w:hAnsi="Arial"/>
        </w:rPr>
      </w:pPr>
      <w:r w:rsidDel="00000000" w:rsidR="00000000" w:rsidRPr="00000000">
        <w:rPr>
          <w:rtl w:val="0"/>
        </w:rPr>
      </w:r>
    </w:p>
    <w:p w:rsidR="00000000" w:rsidDel="00000000" w:rsidP="00000000" w:rsidRDefault="00000000" w:rsidRPr="00000000" w14:paraId="00000571">
      <w:pPr>
        <w:ind w:firstLine="720"/>
        <w:jc w:val="both"/>
        <w:rPr>
          <w:rFonts w:ascii="Arial" w:cs="Arial" w:eastAsia="Arial" w:hAnsi="Arial"/>
          <w:color w:val="000000"/>
        </w:rPr>
      </w:pPr>
      <w:r w:rsidDel="00000000" w:rsidR="00000000" w:rsidRPr="00000000">
        <w:rPr>
          <w:rFonts w:ascii="Arial" w:cs="Arial" w:eastAsia="Arial" w:hAnsi="Arial"/>
          <w:rtl w:val="0"/>
        </w:rPr>
        <w:t xml:space="preserve">10.2. The Supplier shall notify the Buyer of any failure to obtain, or the revocation </w:t>
      </w:r>
      <w:r w:rsidDel="00000000" w:rsidR="00000000" w:rsidRPr="00000000">
        <w:rPr>
          <w:rtl w:val="0"/>
        </w:rPr>
        <w:tab/>
        <w:tab/>
      </w:r>
      <w:r w:rsidDel="00000000" w:rsidR="00000000" w:rsidRPr="00000000">
        <w:rPr>
          <w:rFonts w:ascii="Arial" w:cs="Arial" w:eastAsia="Arial" w:hAnsi="Arial"/>
          <w:rtl w:val="0"/>
        </w:rPr>
        <w:t xml:space="preserve">of, a Cyber Essentials Plus Certificate within 2 Working Days of confirmation </w:t>
      </w:r>
      <w:r w:rsidDel="00000000" w:rsidR="00000000" w:rsidRPr="00000000">
        <w:rPr>
          <w:rtl w:val="0"/>
        </w:rPr>
        <w:tab/>
        <w:tab/>
      </w:r>
      <w:r w:rsidDel="00000000" w:rsidR="00000000" w:rsidRPr="00000000">
        <w:rPr>
          <w:rFonts w:ascii="Arial" w:cs="Arial" w:eastAsia="Arial" w:hAnsi="Arial"/>
          <w:rtl w:val="0"/>
        </w:rPr>
        <w:t xml:space="preserve">of such failure or revocation. The Supplier shall, at its own expense, </w:t>
      </w:r>
      <w:r w:rsidDel="00000000" w:rsidR="00000000" w:rsidRPr="00000000">
        <w:rPr>
          <w:rtl w:val="0"/>
        </w:rPr>
        <w:tab/>
        <w:tab/>
        <w:tab/>
      </w:r>
      <w:r w:rsidDel="00000000" w:rsidR="00000000" w:rsidRPr="00000000">
        <w:rPr>
          <w:rFonts w:ascii="Arial" w:cs="Arial" w:eastAsia="Arial" w:hAnsi="Arial"/>
          <w:rtl w:val="0"/>
        </w:rPr>
        <w:t xml:space="preserve">undertake those actions required in order to obtain a Cyber Essentials Plus </w:t>
      </w:r>
      <w:r w:rsidDel="00000000" w:rsidR="00000000" w:rsidRPr="00000000">
        <w:rPr>
          <w:rtl w:val="0"/>
        </w:rPr>
        <w:tab/>
        <w:tab/>
      </w:r>
      <w:r w:rsidDel="00000000" w:rsidR="00000000" w:rsidRPr="00000000">
        <w:rPr>
          <w:rFonts w:ascii="Arial" w:cs="Arial" w:eastAsia="Arial" w:hAnsi="Arial"/>
          <w:rtl w:val="0"/>
        </w:rPr>
        <w:t xml:space="preserve">Certificate following such failure or revocation.  For the avoidance of doubt, </w:t>
      </w:r>
      <w:r w:rsidDel="00000000" w:rsidR="00000000" w:rsidRPr="00000000">
        <w:rPr>
          <w:rtl w:val="0"/>
        </w:rPr>
        <w:tab/>
        <w:tab/>
      </w:r>
      <w:r w:rsidDel="00000000" w:rsidR="00000000" w:rsidRPr="00000000">
        <w:rPr>
          <w:rFonts w:ascii="Arial" w:cs="Arial" w:eastAsia="Arial" w:hAnsi="Arial"/>
          <w:rtl w:val="0"/>
        </w:rPr>
        <w:t xml:space="preserve">any failure to obtain and/or maintain a Cyber Essentials Plus Certificate </w:t>
      </w:r>
      <w:r w:rsidDel="00000000" w:rsidR="00000000" w:rsidRPr="00000000">
        <w:rPr>
          <w:rtl w:val="0"/>
        </w:rPr>
        <w:tab/>
        <w:tab/>
        <w:tab/>
      </w:r>
      <w:r w:rsidDel="00000000" w:rsidR="00000000" w:rsidRPr="00000000">
        <w:rPr>
          <w:rFonts w:ascii="Arial" w:cs="Arial" w:eastAsia="Arial" w:hAnsi="Arial"/>
          <w:rtl w:val="0"/>
        </w:rPr>
        <w:t xml:space="preserve">during the Contract Period after the first date on which the Supplier was </w:t>
      </w:r>
      <w:r w:rsidDel="00000000" w:rsidR="00000000" w:rsidRPr="00000000">
        <w:rPr>
          <w:rtl w:val="0"/>
        </w:rPr>
        <w:tab/>
        <w:tab/>
        <w:tab/>
      </w:r>
      <w:r w:rsidDel="00000000" w:rsidR="00000000" w:rsidRPr="00000000">
        <w:rPr>
          <w:rFonts w:ascii="Arial" w:cs="Arial" w:eastAsia="Arial" w:hAnsi="Arial"/>
          <w:rtl w:val="0"/>
        </w:rPr>
        <w:t xml:space="preserve">required to provide a Cyber Essentials Plus Certificate in accordance with </w:t>
      </w:r>
      <w:r w:rsidDel="00000000" w:rsidR="00000000" w:rsidRPr="00000000">
        <w:rPr>
          <w:rtl w:val="0"/>
        </w:rPr>
        <w:tab/>
        <w:tab/>
        <w:tab/>
      </w:r>
      <w:r w:rsidDel="00000000" w:rsidR="00000000" w:rsidRPr="00000000">
        <w:rPr>
          <w:rFonts w:ascii="Arial" w:cs="Arial" w:eastAsia="Arial" w:hAnsi="Arial"/>
          <w:rtl w:val="0"/>
        </w:rPr>
        <w:t xml:space="preserve">paragraph 10.1 (regardless of whether such failure is capable of remedy) </w:t>
      </w:r>
      <w:r w:rsidDel="00000000" w:rsidR="00000000" w:rsidRPr="00000000">
        <w:rPr>
          <w:rtl w:val="0"/>
        </w:rPr>
        <w:tab/>
        <w:tab/>
        <w:tab/>
      </w:r>
      <w:r w:rsidDel="00000000" w:rsidR="00000000" w:rsidRPr="00000000">
        <w:rPr>
          <w:rFonts w:ascii="Arial" w:cs="Arial" w:eastAsia="Arial" w:hAnsi="Arial"/>
          <w:rtl w:val="0"/>
        </w:rPr>
        <w:t xml:space="preserve">shall constitute a material Default entitling the Buyer to exercise any of its </w:t>
      </w:r>
      <w:r w:rsidDel="00000000" w:rsidR="00000000" w:rsidRPr="00000000">
        <w:rPr>
          <w:rtl w:val="0"/>
        </w:rPr>
        <w:tab/>
        <w:tab/>
        <w:tab/>
      </w:r>
      <w:r w:rsidDel="00000000" w:rsidR="00000000" w:rsidRPr="00000000">
        <w:rPr>
          <w:rFonts w:ascii="Arial" w:cs="Arial" w:eastAsia="Arial" w:hAnsi="Arial"/>
          <w:rtl w:val="0"/>
        </w:rPr>
        <w:t xml:space="preserve">rights </w:t>
      </w:r>
      <w:r w:rsidDel="00000000" w:rsidR="00000000" w:rsidRPr="00000000">
        <w:rPr>
          <w:rtl w:val="0"/>
        </w:rPr>
        <w:tab/>
      </w:r>
      <w:r w:rsidDel="00000000" w:rsidR="00000000" w:rsidRPr="00000000">
        <w:rPr>
          <w:rFonts w:ascii="Arial" w:cs="Arial" w:eastAsia="Arial" w:hAnsi="Arial"/>
          <w:rtl w:val="0"/>
        </w:rPr>
        <w:t xml:space="preserve">under </w:t>
      </w:r>
      <w:r w:rsidDel="00000000" w:rsidR="00000000" w:rsidRPr="00000000">
        <w:rPr>
          <w:rtl w:val="0"/>
        </w:rPr>
        <w:tab/>
      </w:r>
      <w:r w:rsidDel="00000000" w:rsidR="00000000" w:rsidRPr="00000000">
        <w:rPr>
          <w:rFonts w:ascii="Arial" w:cs="Arial" w:eastAsia="Arial" w:hAnsi="Arial"/>
          <w:rtl w:val="0"/>
        </w:rPr>
        <w:t xml:space="preserve">clause 35 of the Call-Off Terms. </w:t>
      </w:r>
      <w:r w:rsidDel="00000000" w:rsidR="00000000" w:rsidRPr="00000000">
        <w:rPr>
          <w:rtl w:val="0"/>
        </w:rPr>
      </w:r>
    </w:p>
    <w:p w:rsidR="00000000" w:rsidDel="00000000" w:rsidP="00000000" w:rsidRDefault="00000000" w:rsidRPr="00000000" w14:paraId="00000572">
      <w:pPr>
        <w:jc w:val="both"/>
        <w:rPr>
          <w:rFonts w:ascii="Arial" w:cs="Arial" w:eastAsia="Arial" w:hAnsi="Arial"/>
        </w:rPr>
      </w:pPr>
      <w:r w:rsidDel="00000000" w:rsidR="00000000" w:rsidRPr="00000000">
        <w:rPr>
          <w:rtl w:val="0"/>
        </w:rPr>
      </w:r>
    </w:p>
    <w:p w:rsidR="00000000" w:rsidDel="00000000" w:rsidP="00000000" w:rsidRDefault="00000000" w:rsidRPr="00000000" w14:paraId="00000573">
      <w:pPr>
        <w:ind w:firstLine="720"/>
        <w:jc w:val="both"/>
        <w:rPr>
          <w:rFonts w:ascii="Arial" w:cs="Arial" w:eastAsia="Arial" w:hAnsi="Arial"/>
        </w:rPr>
      </w:pPr>
      <w:r w:rsidDel="00000000" w:rsidR="00000000" w:rsidRPr="00000000">
        <w:rPr>
          <w:rFonts w:ascii="Arial" w:cs="Arial" w:eastAsia="Arial" w:hAnsi="Arial"/>
          <w:rtl w:val="0"/>
        </w:rPr>
        <w:t xml:space="preserve">Definitions:</w:t>
      </w:r>
    </w:p>
    <w:p w:rsidR="00000000" w:rsidDel="00000000" w:rsidP="00000000" w:rsidRDefault="00000000" w:rsidRPr="00000000" w14:paraId="00000574">
      <w:pPr>
        <w:numPr>
          <w:ilvl w:val="0"/>
          <w:numId w:val="24"/>
        </w:numPr>
        <w:pBdr>
          <w:top w:space="0" w:sz="0" w:val="nil"/>
          <w:left w:space="0" w:sz="0" w:val="nil"/>
          <w:bottom w:space="0" w:sz="0" w:val="nil"/>
          <w:right w:space="0" w:sz="0" w:val="nil"/>
          <w:between w:space="0" w:sz="0" w:val="nil"/>
        </w:pBdr>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“Cyber Essentials Plus”: shall mean the Government-backed, industry-supported scheme managed by the NCSC with higher level of security requirements to help organisations to protect themselves against online threats or the relevant successor or replacement scheme which is published and/or formally recommended by the NCSC.</w:t>
      </w:r>
    </w:p>
    <w:p w:rsidR="00000000" w:rsidDel="00000000" w:rsidP="00000000" w:rsidRDefault="00000000" w:rsidRPr="00000000" w14:paraId="00000575">
      <w:pPr>
        <w:jc w:val="both"/>
        <w:rPr>
          <w:rFonts w:ascii="Arial" w:cs="Arial" w:eastAsia="Arial" w:hAnsi="Arial"/>
        </w:rPr>
      </w:pPr>
      <w:r w:rsidDel="00000000" w:rsidR="00000000" w:rsidRPr="00000000">
        <w:rPr>
          <w:rtl w:val="0"/>
        </w:rPr>
      </w:r>
    </w:p>
    <w:p w:rsidR="00000000" w:rsidDel="00000000" w:rsidP="00000000" w:rsidRDefault="00000000" w:rsidRPr="00000000" w14:paraId="00000576">
      <w:pPr>
        <w:numPr>
          <w:ilvl w:val="0"/>
          <w:numId w:val="24"/>
        </w:numPr>
        <w:pBdr>
          <w:top w:space="0" w:sz="0" w:val="nil"/>
          <w:left w:space="0" w:sz="0" w:val="nil"/>
          <w:bottom w:space="0" w:sz="0" w:val="nil"/>
          <w:right w:space="0" w:sz="0" w:val="nil"/>
          <w:between w:space="0" w:sz="0" w:val="nil"/>
        </w:pBdr>
        <w:ind w:left="1080" w:hanging="360"/>
        <w:jc w:val="both"/>
        <w:rPr/>
      </w:pPr>
      <w:r w:rsidDel="00000000" w:rsidR="00000000" w:rsidRPr="00000000">
        <w:rPr>
          <w:rFonts w:ascii="Arial" w:cs="Arial" w:eastAsia="Arial" w:hAnsi="Arial"/>
          <w:color w:val="000000"/>
          <w:rtl w:val="0"/>
        </w:rPr>
        <w:t xml:space="preserve">“NCSC”: shall mean the National Cyber Security Centre or its successor entity (where applicable). </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577">
      <w:pPr>
        <w:jc w:val="both"/>
        <w:rPr>
          <w:rFonts w:ascii="Arial" w:cs="Arial" w:eastAsia="Arial" w:hAnsi="Arial"/>
        </w:rPr>
      </w:pPr>
      <w:r w:rsidDel="00000000" w:rsidR="00000000" w:rsidRPr="00000000">
        <w:rPr>
          <w:rtl w:val="0"/>
        </w:rPr>
      </w:r>
    </w:p>
    <w:p w:rsidR="00000000" w:rsidDel="00000000" w:rsidP="00000000" w:rsidRDefault="00000000" w:rsidRPr="00000000" w14:paraId="00000578">
      <w:pPr>
        <w:numPr>
          <w:ilvl w:val="0"/>
          <w:numId w:val="21"/>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Risk Management:</w:t>
      </w:r>
    </w:p>
    <w:p w:rsidR="00000000" w:rsidDel="00000000" w:rsidP="00000000" w:rsidRDefault="00000000" w:rsidRPr="00000000" w14:paraId="00000579">
      <w:pPr>
        <w:jc w:val="both"/>
        <w:rPr/>
      </w:pPr>
      <w:r w:rsidDel="00000000" w:rsidR="00000000" w:rsidRPr="00000000">
        <w:rPr>
          <w:rtl w:val="0"/>
        </w:rPr>
      </w:r>
    </w:p>
    <w:p w:rsidR="00000000" w:rsidDel="00000000" w:rsidP="00000000" w:rsidRDefault="00000000" w:rsidRPr="00000000" w14:paraId="0000057A">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4.1. </w:t>
      </w:r>
      <w:r w:rsidDel="00000000" w:rsidR="00000000" w:rsidRPr="00000000">
        <w:rPr>
          <w:rtl w:val="0"/>
        </w:rPr>
        <w:tab/>
      </w:r>
      <w:r w:rsidDel="00000000" w:rsidR="00000000" w:rsidRPr="00000000">
        <w:rPr>
          <w:rFonts w:ascii="Arial" w:cs="Arial" w:eastAsia="Arial" w:hAnsi="Arial"/>
          <w:color w:val="000000"/>
          <w:rtl w:val="0"/>
        </w:rPr>
        <w:t xml:space="preserve">Part B Long Form Security Requirements of Schedule S3 (Security </w:t>
      </w:r>
      <w:r w:rsidDel="00000000" w:rsidR="00000000" w:rsidRPr="00000000">
        <w:rPr>
          <w:rtl w:val="0"/>
        </w:rPr>
        <w:tab/>
        <w:tab/>
        <w:tab/>
        <w:tab/>
      </w:r>
      <w:r w:rsidDel="00000000" w:rsidR="00000000" w:rsidRPr="00000000">
        <w:rPr>
          <w:rFonts w:ascii="Arial" w:cs="Arial" w:eastAsia="Arial" w:hAnsi="Arial"/>
          <w:color w:val="000000"/>
          <w:rtl w:val="0"/>
        </w:rPr>
        <w:t xml:space="preserve">Requirements) shall be amended in accordance with paragraph 4.2 below. </w:t>
      </w:r>
    </w:p>
    <w:p w:rsidR="00000000" w:rsidDel="00000000" w:rsidP="00000000" w:rsidRDefault="00000000" w:rsidRPr="00000000" w14:paraId="0000057B">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4.2. </w:t>
      </w:r>
      <w:r w:rsidDel="00000000" w:rsidR="00000000" w:rsidRPr="00000000">
        <w:rPr>
          <w:rtl w:val="0"/>
        </w:rPr>
        <w:tab/>
      </w:r>
      <w:r w:rsidDel="00000000" w:rsidR="00000000" w:rsidRPr="00000000">
        <w:rPr>
          <w:rFonts w:ascii="Arial" w:cs="Arial" w:eastAsia="Arial" w:hAnsi="Arial"/>
          <w:color w:val="000000"/>
          <w:rtl w:val="0"/>
        </w:rPr>
        <w:t xml:space="preserve">After paragraph 10 of Part B Long Form Security Requirements of Schedule </w:t>
      </w:r>
      <w:r w:rsidDel="00000000" w:rsidR="00000000" w:rsidRPr="00000000">
        <w:rPr>
          <w:rtl w:val="0"/>
        </w:rPr>
        <w:tab/>
        <w:tab/>
      </w:r>
      <w:r w:rsidDel="00000000" w:rsidR="00000000" w:rsidRPr="00000000">
        <w:rPr>
          <w:rFonts w:ascii="Arial" w:cs="Arial" w:eastAsia="Arial" w:hAnsi="Arial"/>
          <w:color w:val="000000"/>
          <w:rtl w:val="0"/>
        </w:rPr>
        <w:t xml:space="preserve">S3 (Security Requirements), insert paragraph 11 titled “Risk Management” </w:t>
      </w:r>
      <w:r w:rsidDel="00000000" w:rsidR="00000000" w:rsidRPr="00000000">
        <w:rPr>
          <w:rtl w:val="0"/>
        </w:rPr>
        <w:tab/>
        <w:tab/>
      </w:r>
      <w:r w:rsidDel="00000000" w:rsidR="00000000" w:rsidRPr="00000000">
        <w:rPr>
          <w:rFonts w:ascii="Arial" w:cs="Arial" w:eastAsia="Arial" w:hAnsi="Arial"/>
          <w:color w:val="000000"/>
          <w:rtl w:val="0"/>
        </w:rPr>
        <w:t xml:space="preserve">as set </w:t>
      </w:r>
      <w:r w:rsidDel="00000000" w:rsidR="00000000" w:rsidRPr="00000000">
        <w:rPr>
          <w:rtl w:val="0"/>
        </w:rPr>
        <w:tab/>
      </w:r>
      <w:r w:rsidDel="00000000" w:rsidR="00000000" w:rsidRPr="00000000">
        <w:rPr>
          <w:rFonts w:ascii="Arial" w:cs="Arial" w:eastAsia="Arial" w:hAnsi="Arial"/>
          <w:color w:val="000000"/>
          <w:rtl w:val="0"/>
        </w:rPr>
        <w:t xml:space="preserve">out in paragraph 4.3 below.</w:t>
      </w:r>
    </w:p>
    <w:p w:rsidR="00000000" w:rsidDel="00000000" w:rsidP="00000000" w:rsidRDefault="00000000" w:rsidRPr="00000000" w14:paraId="0000057C">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4.3.</w:t>
      </w:r>
      <w:r w:rsidDel="00000000" w:rsidR="00000000" w:rsidRPr="00000000">
        <w:rPr>
          <w:rtl w:val="0"/>
        </w:rPr>
        <w:tab/>
      </w:r>
      <w:r w:rsidDel="00000000" w:rsidR="00000000" w:rsidRPr="00000000">
        <w:rPr>
          <w:rFonts w:ascii="Arial" w:cs="Arial" w:eastAsia="Arial" w:hAnsi="Arial"/>
          <w:color w:val="000000"/>
          <w:rtl w:val="0"/>
        </w:rPr>
        <w:t xml:space="preserve">Paragraph 11 of Part B Long Form Security Requirements of Schedule S3 </w:t>
      </w:r>
      <w:r w:rsidDel="00000000" w:rsidR="00000000" w:rsidRPr="00000000">
        <w:rPr>
          <w:rtl w:val="0"/>
        </w:rPr>
        <w:tab/>
        <w:tab/>
      </w:r>
      <w:r w:rsidDel="00000000" w:rsidR="00000000" w:rsidRPr="00000000">
        <w:rPr>
          <w:rFonts w:ascii="Arial" w:cs="Arial" w:eastAsia="Arial" w:hAnsi="Arial"/>
          <w:color w:val="000000"/>
          <w:rtl w:val="0"/>
        </w:rPr>
        <w:t xml:space="preserve">(Security Requirements) shall read as follows:</w:t>
      </w:r>
    </w:p>
    <w:p w:rsidR="00000000" w:rsidDel="00000000" w:rsidP="00000000" w:rsidRDefault="00000000" w:rsidRPr="00000000" w14:paraId="0000057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57E">
      <w:pP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“11.1.  The Supplier shall operate and maintain policies and processes for risk management (the </w:t>
      </w:r>
      <w:r w:rsidDel="00000000" w:rsidR="00000000" w:rsidRPr="00000000">
        <w:rPr>
          <w:rFonts w:ascii="Arial" w:cs="Arial" w:eastAsia="Arial" w:hAnsi="Arial"/>
          <w:b w:val="1"/>
          <w:color w:val="000000"/>
          <w:rtl w:val="0"/>
        </w:rPr>
        <w:t xml:space="preserve">Risk Management Policy</w:t>
      </w:r>
      <w:r w:rsidDel="00000000" w:rsidR="00000000" w:rsidRPr="00000000">
        <w:rPr>
          <w:rFonts w:ascii="Arial" w:cs="Arial" w:eastAsia="Arial" w:hAnsi="Arial"/>
          <w:color w:val="000000"/>
          <w:rtl w:val="0"/>
        </w:rPr>
        <w:t xml:space="preserve">) during the Contract Period which includes standards and processes for the assessment of any potential risks in relation to the Services and processes to ensure that the Buyer’s Security Requirements are met (the </w:t>
      </w:r>
      <w:r w:rsidDel="00000000" w:rsidR="00000000" w:rsidRPr="00000000">
        <w:rPr>
          <w:rFonts w:ascii="Arial" w:cs="Arial" w:eastAsia="Arial" w:hAnsi="Arial"/>
          <w:b w:val="1"/>
          <w:color w:val="000000"/>
          <w:rtl w:val="0"/>
        </w:rPr>
        <w:t xml:space="preserve">Risk Assessment</w:t>
      </w:r>
      <w:r w:rsidDel="00000000" w:rsidR="00000000" w:rsidRPr="00000000">
        <w:rPr>
          <w:rFonts w:ascii="Arial" w:cs="Arial" w:eastAsia="Arial" w:hAnsi="Arial"/>
          <w:color w:val="000000"/>
          <w:rtl w:val="0"/>
        </w:rPr>
        <w:t xml:space="preserve">). The Supplier shall provide the Risk Management Policy to the Buyer upon request within 10 Working Days of such request. The Buyer may, at its absolute discretion, require changes to the Risk Management Policy to comply with the Buyer’s Security Requirements. The Supplier shall, at its own expense, undertake those actions required in order to implement the changes required by the Buyer within one calendar month of such request or on a date as agreed by the Parties.</w:t>
      </w:r>
    </w:p>
    <w:p w:rsidR="00000000" w:rsidDel="00000000" w:rsidP="00000000" w:rsidRDefault="00000000" w:rsidRPr="00000000" w14:paraId="0000057F">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0">
      <w:pP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11.2. </w:t>
      </w:r>
      <w:r w:rsidDel="00000000" w:rsidR="00000000" w:rsidRPr="00000000">
        <w:rPr>
          <w:rtl w:val="0"/>
        </w:rPr>
        <w:tab/>
      </w:r>
      <w:r w:rsidDel="00000000" w:rsidR="00000000" w:rsidRPr="00000000">
        <w:rPr>
          <w:rFonts w:ascii="Arial" w:cs="Arial" w:eastAsia="Arial" w:hAnsi="Arial"/>
          <w:color w:val="000000"/>
          <w:rtl w:val="0"/>
        </w:rPr>
        <w:t xml:space="preserve">The Supplier shall carry out a Risk Assessment (i) at least annually, (ii) in the event of a material change in the Supplier’s Systems Environment or in the threat landscape or (iii) at the request of the Buyer. The Supplier shall provide the report of the Risk Assessment to the Buyer, in the case of at least annual Risk Assessments, within 5 Working Days of completion of the Risk Assessment or, in the case of all other Risk Assessments, within one calendar month after completion of the Risk Assessment or on a date as agreed by the Parties. The Supplier shall notify the Buyer within 5 Working Days if the Risk Profile in relation to the Services has changed materially, for example, but not limited to, from one risk rating to another risk rating. </w:t>
      </w:r>
    </w:p>
    <w:p w:rsidR="00000000" w:rsidDel="00000000" w:rsidP="00000000" w:rsidRDefault="00000000" w:rsidRPr="00000000" w14:paraId="00000581">
      <w:pP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2">
      <w:pP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11.3. </w:t>
      </w:r>
      <w:r w:rsidDel="00000000" w:rsidR="00000000" w:rsidRPr="00000000">
        <w:rPr>
          <w:rtl w:val="0"/>
        </w:rPr>
        <w:tab/>
      </w:r>
      <w:r w:rsidDel="00000000" w:rsidR="00000000" w:rsidRPr="00000000">
        <w:rPr>
          <w:rFonts w:ascii="Arial" w:cs="Arial" w:eastAsia="Arial" w:hAnsi="Arial"/>
          <w:color w:val="000000"/>
          <w:rtl w:val="0"/>
        </w:rPr>
        <w:t xml:space="preserve">If the Buyer decides, at its absolute discretion, that any Risk Assessment does not meet the Buyer’s Security Requirements, the Supplier shall repeat the Risk Assessment within one calendar month of such request or as agreed by the Parties.</w:t>
      </w:r>
    </w:p>
    <w:p w:rsidR="00000000" w:rsidDel="00000000" w:rsidP="00000000" w:rsidRDefault="00000000" w:rsidRPr="00000000" w14:paraId="00000583">
      <w:pPr>
        <w:tabs>
          <w:tab w:val="left" w:pos="5565"/>
        </w:tabs>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4">
      <w:pP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11.4. </w:t>
      </w:r>
      <w:r w:rsidDel="00000000" w:rsidR="00000000" w:rsidRPr="00000000">
        <w:rPr>
          <w:rtl w:val="0"/>
        </w:rPr>
        <w:tab/>
      </w:r>
      <w:r w:rsidDel="00000000" w:rsidR="00000000" w:rsidRPr="00000000">
        <w:rPr>
          <w:rFonts w:ascii="Arial" w:cs="Arial" w:eastAsia="Arial" w:hAnsi="Arial"/>
          <w:color w:val="000000"/>
          <w:rtl w:val="0"/>
        </w:rPr>
        <w:t xml:space="preserve">The Supplier shall and shall procure that any subcontractor (as applicable) shall, co-operate with the Buyer in relation to the Buyer’s own risk management processes regarding the Services provided for under this Call Off Contract and Framework Agreement.</w:t>
      </w:r>
    </w:p>
    <w:p w:rsidR="00000000" w:rsidDel="00000000" w:rsidP="00000000" w:rsidRDefault="00000000" w:rsidRPr="00000000" w14:paraId="00000585">
      <w:pP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6">
      <w:pPr>
        <w:spacing w:line="259"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11.5. </w:t>
      </w:r>
      <w:r w:rsidDel="00000000" w:rsidR="00000000" w:rsidRPr="00000000">
        <w:rPr>
          <w:rtl w:val="0"/>
        </w:rPr>
        <w:tab/>
      </w:r>
      <w:r w:rsidDel="00000000" w:rsidR="00000000" w:rsidRPr="00000000">
        <w:rPr>
          <w:rFonts w:ascii="Arial" w:cs="Arial" w:eastAsia="Arial" w:hAnsi="Arial"/>
          <w:color w:val="000000"/>
          <w:rtl w:val="0"/>
        </w:rPr>
        <w:t xml:space="preserve">For the avoidance of doubt, the Supplier shall pay all costs in relation to undertaking any action required to meet the requirements stipulated in this provision. Any failure by the Supplier to comply with any requirement of this paragraph (regardless of whether such failure is capable of remedy), shall constitute a Material Default entitling the Buyer to exercise any of its rights under </w:t>
      </w:r>
      <w:r w:rsidDel="00000000" w:rsidR="00000000" w:rsidRPr="00000000">
        <w:rPr>
          <w:rFonts w:ascii="Arial" w:cs="Arial" w:eastAsia="Arial" w:hAnsi="Arial"/>
          <w:rtl w:val="0"/>
        </w:rPr>
        <w:t xml:space="preserve">clause 35 of the Call-Off Terms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87">
      <w:pPr>
        <w:ind w:left="720" w:hanging="72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88">
      <w:pPr>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Definition:</w:t>
      </w:r>
    </w:p>
    <w:p w:rsidR="00000000" w:rsidDel="00000000" w:rsidP="00000000" w:rsidRDefault="00000000" w:rsidRPr="00000000" w14:paraId="00000589">
      <w:pPr>
        <w:numPr>
          <w:ilvl w:val="0"/>
          <w:numId w:val="22"/>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“Buyer’s Security Requirements”: means the Buyer’s security requirement set out in the Call Off Contract which include the requirements set out in Part B Long Form Security Requirements of Schedule S3 (Security Requirements) and this Attachment 11 of this Order Form. </w:t>
      </w:r>
    </w:p>
    <w:p w:rsidR="00000000" w:rsidDel="00000000" w:rsidP="00000000" w:rsidRDefault="00000000" w:rsidRPr="00000000" w14:paraId="0000058A">
      <w:pPr>
        <w:numPr>
          <w:ilvl w:val="0"/>
          <w:numId w:val="22"/>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“Contractor’s Systems Environment”: means any ICT systems provided by the Supplier (and any sub-contractor) which are or may be used for the provision of the Services.</w:t>
      </w:r>
    </w:p>
    <w:p w:rsidR="00000000" w:rsidDel="00000000" w:rsidP="00000000" w:rsidRDefault="00000000" w:rsidRPr="00000000" w14:paraId="0000058B">
      <w:pPr>
        <w:numPr>
          <w:ilvl w:val="0"/>
          <w:numId w:val="22"/>
        </w:numPr>
        <w:pBdr>
          <w:top w:space="0" w:sz="0" w:val="nil"/>
          <w:left w:space="0" w:sz="0" w:val="nil"/>
          <w:bottom w:space="0" w:sz="0" w:val="nil"/>
          <w:right w:space="0" w:sz="0" w:val="nil"/>
          <w:between w:space="0" w:sz="0" w:val="nil"/>
        </w:pBdr>
        <w:spacing w:after="120" w:before="120" w:lineRule="auto"/>
        <w:ind w:left="1080" w:hanging="360"/>
        <w:jc w:val="both"/>
        <w:rPr>
          <w:color w:val="000000"/>
        </w:rPr>
      </w:pPr>
      <w:r w:rsidDel="00000000" w:rsidR="00000000" w:rsidRPr="00000000">
        <w:rPr>
          <w:rFonts w:ascii="Arial" w:cs="Arial" w:eastAsia="Arial" w:hAnsi="Arial"/>
          <w:color w:val="000000"/>
          <w:rtl w:val="0"/>
        </w:rPr>
        <w:t xml:space="preserve">“Risk Profile”: shall mean a description of any set of risks. The set of risks can contain those that relate to a whole organisation, part of an organisation or as otherwise applicable”.</w:t>
      </w:r>
      <w:r w:rsidDel="00000000" w:rsidR="00000000" w:rsidRPr="00000000">
        <w:rPr>
          <w:rtl w:val="0"/>
        </w:rPr>
      </w:r>
    </w:p>
    <w:p w:rsidR="00000000" w:rsidDel="00000000" w:rsidP="00000000" w:rsidRDefault="00000000" w:rsidRPr="00000000" w14:paraId="0000058C">
      <w:pPr>
        <w:numPr>
          <w:ilvl w:val="0"/>
          <w:numId w:val="21"/>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Security Audit and Assurance – Information Security Questionnaire (ISQ)</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ind w:firstLine="720"/>
        <w:rPr>
          <w:rFonts w:ascii="Arial" w:cs="Arial" w:eastAsia="Arial" w:hAnsi="Arial"/>
          <w:color w:val="000000"/>
        </w:rPr>
      </w:pPr>
      <w:r w:rsidDel="00000000" w:rsidR="00000000" w:rsidRPr="00000000">
        <w:rPr>
          <w:rFonts w:ascii="Arial" w:cs="Arial" w:eastAsia="Arial" w:hAnsi="Arial"/>
          <w:color w:val="000000"/>
          <w:rtl w:val="0"/>
        </w:rPr>
        <w:t xml:space="preserve">5.1. </w:t>
      </w:r>
      <w:r w:rsidDel="00000000" w:rsidR="00000000" w:rsidRPr="00000000">
        <w:rPr>
          <w:rtl w:val="0"/>
        </w:rPr>
        <w:tab/>
      </w:r>
      <w:r w:rsidDel="00000000" w:rsidR="00000000" w:rsidRPr="00000000">
        <w:rPr>
          <w:rFonts w:ascii="Arial" w:cs="Arial" w:eastAsia="Arial" w:hAnsi="Arial"/>
          <w:color w:val="000000"/>
          <w:rtl w:val="0"/>
        </w:rPr>
        <w:t xml:space="preserve">Part B Long Form Security Requirements of Schedule S3 (Security </w:t>
      </w:r>
      <w:r w:rsidDel="00000000" w:rsidR="00000000" w:rsidRPr="00000000">
        <w:rPr>
          <w:rtl w:val="0"/>
        </w:rPr>
        <w:tab/>
        <w:tab/>
        <w:tab/>
        <w:tab/>
      </w:r>
      <w:r w:rsidDel="00000000" w:rsidR="00000000" w:rsidRPr="00000000">
        <w:rPr>
          <w:rFonts w:ascii="Arial" w:cs="Arial" w:eastAsia="Arial" w:hAnsi="Arial"/>
          <w:color w:val="000000"/>
          <w:rtl w:val="0"/>
        </w:rPr>
        <w:t xml:space="preserve">Requirements) shall be amended in accordance with paragraph 5.2 below. </w:t>
      </w:r>
    </w:p>
    <w:p w:rsidR="00000000" w:rsidDel="00000000" w:rsidP="00000000" w:rsidRDefault="00000000" w:rsidRPr="00000000" w14:paraId="0000058F">
      <w:pPr>
        <w:ind w:firstLine="720"/>
        <w:rPr>
          <w:rFonts w:ascii="Arial" w:cs="Arial" w:eastAsia="Arial" w:hAnsi="Arial"/>
          <w:color w:val="000000"/>
        </w:rPr>
      </w:pPr>
      <w:r w:rsidDel="00000000" w:rsidR="00000000" w:rsidRPr="00000000">
        <w:rPr>
          <w:rFonts w:ascii="Arial" w:cs="Arial" w:eastAsia="Arial" w:hAnsi="Arial"/>
          <w:color w:val="000000"/>
          <w:rtl w:val="0"/>
        </w:rPr>
        <w:t xml:space="preserve">5.2. </w:t>
      </w:r>
      <w:r w:rsidDel="00000000" w:rsidR="00000000" w:rsidRPr="00000000">
        <w:rPr>
          <w:rtl w:val="0"/>
        </w:rPr>
        <w:tab/>
      </w:r>
      <w:r w:rsidDel="00000000" w:rsidR="00000000" w:rsidRPr="00000000">
        <w:rPr>
          <w:rFonts w:ascii="Arial" w:cs="Arial" w:eastAsia="Arial" w:hAnsi="Arial"/>
          <w:color w:val="000000"/>
          <w:rtl w:val="0"/>
        </w:rPr>
        <w:t xml:space="preserve">After paragraph 11 of Part B Long Form Security Requirements of Schedule </w:t>
      </w:r>
      <w:r w:rsidDel="00000000" w:rsidR="00000000" w:rsidRPr="00000000">
        <w:rPr>
          <w:rtl w:val="0"/>
        </w:rPr>
        <w:tab/>
        <w:tab/>
      </w:r>
      <w:r w:rsidDel="00000000" w:rsidR="00000000" w:rsidRPr="00000000">
        <w:rPr>
          <w:rFonts w:ascii="Arial" w:cs="Arial" w:eastAsia="Arial" w:hAnsi="Arial"/>
          <w:color w:val="000000"/>
          <w:rtl w:val="0"/>
        </w:rPr>
        <w:t xml:space="preserve">S3 (Security Requirements), insert paragraph 12 titled “Security Audit and </w:t>
      </w:r>
      <w:r w:rsidDel="00000000" w:rsidR="00000000" w:rsidRPr="00000000">
        <w:rPr>
          <w:rtl w:val="0"/>
        </w:rPr>
        <w:tab/>
        <w:tab/>
        <w:tab/>
      </w:r>
      <w:r w:rsidDel="00000000" w:rsidR="00000000" w:rsidRPr="00000000">
        <w:rPr>
          <w:rFonts w:ascii="Arial" w:cs="Arial" w:eastAsia="Arial" w:hAnsi="Arial"/>
          <w:color w:val="000000"/>
          <w:rtl w:val="0"/>
        </w:rPr>
        <w:t xml:space="preserve">Assurance” as set out in paragraph 5.3 below.</w:t>
      </w:r>
    </w:p>
    <w:p w:rsidR="00000000" w:rsidDel="00000000" w:rsidP="00000000" w:rsidRDefault="00000000" w:rsidRPr="00000000" w14:paraId="00000590">
      <w:pPr>
        <w:ind w:firstLine="720"/>
        <w:rPr>
          <w:rFonts w:ascii="Arial" w:cs="Arial" w:eastAsia="Arial" w:hAnsi="Arial"/>
          <w:color w:val="000000"/>
        </w:rPr>
      </w:pPr>
      <w:r w:rsidDel="00000000" w:rsidR="00000000" w:rsidRPr="00000000">
        <w:rPr>
          <w:rFonts w:ascii="Arial" w:cs="Arial" w:eastAsia="Arial" w:hAnsi="Arial"/>
          <w:color w:val="000000"/>
          <w:rtl w:val="0"/>
        </w:rPr>
        <w:t xml:space="preserve">5.3.</w:t>
      </w:r>
      <w:r w:rsidDel="00000000" w:rsidR="00000000" w:rsidRPr="00000000">
        <w:rPr>
          <w:rtl w:val="0"/>
        </w:rPr>
        <w:tab/>
      </w:r>
      <w:r w:rsidDel="00000000" w:rsidR="00000000" w:rsidRPr="00000000">
        <w:rPr>
          <w:rFonts w:ascii="Arial" w:cs="Arial" w:eastAsia="Arial" w:hAnsi="Arial"/>
          <w:color w:val="000000"/>
          <w:rtl w:val="0"/>
        </w:rPr>
        <w:t xml:space="preserve">Paragraph 12 of Part B Long Form Security Requirements of Schedule S3 </w:t>
      </w:r>
      <w:r w:rsidDel="00000000" w:rsidR="00000000" w:rsidRPr="00000000">
        <w:rPr>
          <w:rtl w:val="0"/>
        </w:rPr>
        <w:tab/>
        <w:tab/>
      </w:r>
      <w:r w:rsidDel="00000000" w:rsidR="00000000" w:rsidRPr="00000000">
        <w:rPr>
          <w:rFonts w:ascii="Arial" w:cs="Arial" w:eastAsia="Arial" w:hAnsi="Arial"/>
          <w:color w:val="000000"/>
          <w:rtl w:val="0"/>
        </w:rPr>
        <w:t xml:space="preserve">(Security Requirements) shall read as follows:</w:t>
      </w:r>
    </w:p>
    <w:p w:rsidR="00000000" w:rsidDel="00000000" w:rsidP="00000000" w:rsidRDefault="00000000" w:rsidRPr="00000000" w14:paraId="00000591">
      <w:pPr>
        <w:rPr>
          <w:rFonts w:ascii="Arial" w:cs="Arial" w:eastAsia="Arial" w:hAnsi="Arial"/>
          <w:b w:val="1"/>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ind w:firstLine="720"/>
        <w:rPr>
          <w:rFonts w:ascii="Arial" w:cs="Arial" w:eastAsia="Arial" w:hAnsi="Arial"/>
          <w:color w:val="000000"/>
        </w:rPr>
      </w:pPr>
      <w:r w:rsidDel="00000000" w:rsidR="00000000" w:rsidRPr="00000000">
        <w:rPr>
          <w:rFonts w:ascii="Arial" w:cs="Arial" w:eastAsia="Arial" w:hAnsi="Arial"/>
          <w:color w:val="000000"/>
          <w:rtl w:val="0"/>
        </w:rPr>
        <w:t xml:space="preserve">12.1. </w:t>
      </w:r>
      <w:r w:rsidDel="00000000" w:rsidR="00000000" w:rsidRPr="00000000">
        <w:rPr>
          <w:rtl w:val="0"/>
        </w:rPr>
        <w:tab/>
        <w:t xml:space="preserve">“</w:t>
      </w:r>
      <w:r w:rsidDel="00000000" w:rsidR="00000000" w:rsidRPr="00000000">
        <w:rPr>
          <w:rFonts w:ascii="Arial" w:cs="Arial" w:eastAsia="Arial" w:hAnsi="Arial"/>
          <w:color w:val="000000"/>
          <w:rtl w:val="0"/>
        </w:rPr>
        <w:t xml:space="preserve">The Supplier shall, and shall procure that any subcontractor (as applicable) </w:t>
      </w:r>
      <w:r w:rsidDel="00000000" w:rsidR="00000000" w:rsidRPr="00000000">
        <w:rPr>
          <w:rtl w:val="0"/>
        </w:rPr>
        <w:tab/>
        <w:tab/>
      </w:r>
      <w:r w:rsidDel="00000000" w:rsidR="00000000" w:rsidRPr="00000000">
        <w:rPr>
          <w:rFonts w:ascii="Arial" w:cs="Arial" w:eastAsia="Arial" w:hAnsi="Arial"/>
          <w:color w:val="000000"/>
          <w:rtl w:val="0"/>
        </w:rPr>
        <w:t xml:space="preserve">shall, </w:t>
      </w:r>
      <w:r w:rsidDel="00000000" w:rsidR="00000000" w:rsidRPr="00000000">
        <w:rPr>
          <w:rtl w:val="0"/>
        </w:rPr>
        <w:tab/>
      </w:r>
      <w:r w:rsidDel="00000000" w:rsidR="00000000" w:rsidRPr="00000000">
        <w:rPr>
          <w:rFonts w:ascii="Arial" w:cs="Arial" w:eastAsia="Arial" w:hAnsi="Arial"/>
          <w:color w:val="000000"/>
          <w:rtl w:val="0"/>
        </w:rPr>
        <w:t xml:space="preserve">complete the information security questionnaire in the format </w:t>
      </w:r>
      <w:r w:rsidDel="00000000" w:rsidR="00000000" w:rsidRPr="00000000">
        <w:rPr>
          <w:rtl w:val="0"/>
        </w:rPr>
        <w:tab/>
        <w:tab/>
        <w:tab/>
      </w:r>
      <w:r w:rsidDel="00000000" w:rsidR="00000000" w:rsidRPr="00000000">
        <w:rPr>
          <w:rFonts w:ascii="Arial" w:cs="Arial" w:eastAsia="Arial" w:hAnsi="Arial"/>
          <w:color w:val="000000"/>
          <w:rtl w:val="0"/>
        </w:rPr>
        <w:t xml:space="preserve">stipulated by the Buyer (the “</w:t>
      </w:r>
      <w:r w:rsidDel="00000000" w:rsidR="00000000" w:rsidRPr="00000000">
        <w:rPr>
          <w:rFonts w:ascii="Arial" w:cs="Arial" w:eastAsia="Arial" w:hAnsi="Arial"/>
          <w:b w:val="1"/>
          <w:color w:val="000000"/>
          <w:rtl w:val="0"/>
        </w:rPr>
        <w:t xml:space="preserve">Information Security Questionnaire </w:t>
      </w:r>
      <w:r w:rsidDel="00000000" w:rsidR="00000000" w:rsidRPr="00000000">
        <w:rPr>
          <w:rtl w:val="0"/>
        </w:rPr>
        <w:tab/>
      </w:r>
      <w:r w:rsidDel="00000000" w:rsidR="00000000" w:rsidRPr="00000000">
        <w:rPr>
          <w:rFonts w:ascii="Arial" w:cs="Arial" w:eastAsia="Arial" w:hAnsi="Arial"/>
          <w:color w:val="000000"/>
          <w:rtl w:val="0"/>
        </w:rPr>
        <w:t xml:space="preserve">to be </w:t>
      </w:r>
      <w:r w:rsidDel="00000000" w:rsidR="00000000" w:rsidRPr="00000000">
        <w:rPr>
          <w:rtl w:val="0"/>
        </w:rPr>
        <w:tab/>
        <w:tab/>
        <w:tab/>
      </w:r>
      <w:r w:rsidDel="00000000" w:rsidR="00000000" w:rsidRPr="00000000">
        <w:rPr>
          <w:rFonts w:ascii="Arial" w:cs="Arial" w:eastAsia="Arial" w:hAnsi="Arial"/>
          <w:color w:val="000000"/>
          <w:rtl w:val="0"/>
        </w:rPr>
        <w:t xml:space="preserve">provided to the Supplier by the Buyer”) at least annually or at the request by </w:t>
      </w:r>
      <w:r w:rsidDel="00000000" w:rsidR="00000000" w:rsidRPr="00000000">
        <w:rPr>
          <w:rtl w:val="0"/>
        </w:rPr>
        <w:tab/>
        <w:tab/>
      </w:r>
      <w:r w:rsidDel="00000000" w:rsidR="00000000" w:rsidRPr="00000000">
        <w:rPr>
          <w:rFonts w:ascii="Arial" w:cs="Arial" w:eastAsia="Arial" w:hAnsi="Arial"/>
          <w:color w:val="000000"/>
          <w:rtl w:val="0"/>
        </w:rPr>
        <w:t xml:space="preserve">the Buyer. The Supplier shall provide the completed Information Security </w:t>
      </w:r>
      <w:r w:rsidDel="00000000" w:rsidR="00000000" w:rsidRPr="00000000">
        <w:rPr>
          <w:rtl w:val="0"/>
        </w:rPr>
        <w:tab/>
        <w:tab/>
        <w:tab/>
      </w:r>
      <w:r w:rsidDel="00000000" w:rsidR="00000000" w:rsidRPr="00000000">
        <w:rPr>
          <w:rFonts w:ascii="Arial" w:cs="Arial" w:eastAsia="Arial" w:hAnsi="Arial"/>
          <w:color w:val="000000"/>
          <w:rtl w:val="0"/>
        </w:rPr>
        <w:t xml:space="preserve">Questionnaire to the Buyer within one calendar month from the date of </w:t>
      </w:r>
      <w:r w:rsidDel="00000000" w:rsidR="00000000" w:rsidRPr="00000000">
        <w:rPr>
          <w:rtl w:val="0"/>
        </w:rPr>
        <w:tab/>
        <w:tab/>
        <w:tab/>
      </w:r>
      <w:r w:rsidDel="00000000" w:rsidR="00000000" w:rsidRPr="00000000">
        <w:rPr>
          <w:rFonts w:ascii="Arial" w:cs="Arial" w:eastAsia="Arial" w:hAnsi="Arial"/>
          <w:color w:val="000000"/>
          <w:rtl w:val="0"/>
        </w:rPr>
        <w:t xml:space="preserve">request.</w:t>
      </w:r>
    </w:p>
    <w:p w:rsidR="00000000" w:rsidDel="00000000" w:rsidP="00000000" w:rsidRDefault="00000000" w:rsidRPr="00000000" w14:paraId="00000594">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12.2. </w:t>
      </w:r>
      <w:r w:rsidDel="00000000" w:rsidR="00000000" w:rsidRPr="00000000">
        <w:rPr>
          <w:rtl w:val="0"/>
        </w:rPr>
        <w:tab/>
      </w:r>
      <w:r w:rsidDel="00000000" w:rsidR="00000000" w:rsidRPr="00000000">
        <w:rPr>
          <w:rFonts w:ascii="Arial" w:cs="Arial" w:eastAsia="Arial" w:hAnsi="Arial"/>
          <w:color w:val="000000"/>
          <w:rtl w:val="0"/>
        </w:rPr>
        <w:t xml:space="preserve">The Supplier shall conduct Security Tests to assess the Information Security </w:t>
      </w:r>
      <w:r w:rsidDel="00000000" w:rsidR="00000000" w:rsidRPr="00000000">
        <w:rPr>
          <w:rtl w:val="0"/>
        </w:rPr>
        <w:tab/>
      </w:r>
      <w:r w:rsidDel="00000000" w:rsidR="00000000" w:rsidRPr="00000000">
        <w:rPr>
          <w:rFonts w:ascii="Arial" w:cs="Arial" w:eastAsia="Arial" w:hAnsi="Arial"/>
          <w:color w:val="000000"/>
          <w:rtl w:val="0"/>
        </w:rPr>
        <w:t xml:space="preserve">of the Supplier’s Systems Environment and, if requested, the Buyer’s </w:t>
      </w:r>
      <w:r w:rsidDel="00000000" w:rsidR="00000000" w:rsidRPr="00000000">
        <w:rPr>
          <w:rtl w:val="0"/>
        </w:rPr>
        <w:tab/>
        <w:tab/>
      </w:r>
      <w:r w:rsidDel="00000000" w:rsidR="00000000" w:rsidRPr="00000000">
        <w:rPr>
          <w:rFonts w:ascii="Arial" w:cs="Arial" w:eastAsia="Arial" w:hAnsi="Arial"/>
          <w:color w:val="000000"/>
          <w:rtl w:val="0"/>
        </w:rPr>
        <w:t xml:space="preserve">Systems Environment. In relation to such Security Tests, the Supplier shall </w:t>
      </w:r>
      <w:r w:rsidDel="00000000" w:rsidR="00000000" w:rsidRPr="00000000">
        <w:rPr>
          <w:rtl w:val="0"/>
        </w:rPr>
        <w:tab/>
      </w:r>
      <w:r w:rsidDel="00000000" w:rsidR="00000000" w:rsidRPr="00000000">
        <w:rPr>
          <w:rFonts w:ascii="Arial" w:cs="Arial" w:eastAsia="Arial" w:hAnsi="Arial"/>
          <w:color w:val="000000"/>
          <w:rtl w:val="0"/>
        </w:rPr>
        <w:t xml:space="preserve">appoint a third party which i) in respect of any Penetration Test, is duly </w:t>
      </w:r>
      <w:r w:rsidDel="00000000" w:rsidR="00000000" w:rsidRPr="00000000">
        <w:rPr>
          <w:rtl w:val="0"/>
        </w:rPr>
        <w:tab/>
        <w:tab/>
      </w:r>
      <w:r w:rsidDel="00000000" w:rsidR="00000000" w:rsidRPr="00000000">
        <w:rPr>
          <w:rFonts w:ascii="Arial" w:cs="Arial" w:eastAsia="Arial" w:hAnsi="Arial"/>
          <w:color w:val="000000"/>
          <w:rtl w:val="0"/>
        </w:rPr>
        <w:t xml:space="preserve">accredited by CHECK, CREST (International), or Tiger scheme and, ii) in </w:t>
      </w:r>
      <w:r w:rsidDel="00000000" w:rsidR="00000000" w:rsidRPr="00000000">
        <w:rPr>
          <w:rtl w:val="0"/>
        </w:rPr>
        <w:tab/>
        <w:tab/>
      </w:r>
      <w:r w:rsidDel="00000000" w:rsidR="00000000" w:rsidRPr="00000000">
        <w:rPr>
          <w:rFonts w:ascii="Arial" w:cs="Arial" w:eastAsia="Arial" w:hAnsi="Arial"/>
          <w:color w:val="000000"/>
          <w:rtl w:val="0"/>
        </w:rPr>
        <w:t xml:space="preserve">respect of any Security Test to which PCI DSS (The Payment Card Industry </w:t>
      </w:r>
      <w:r w:rsidDel="00000000" w:rsidR="00000000" w:rsidRPr="00000000">
        <w:rPr>
          <w:rtl w:val="0"/>
        </w:rPr>
        <w:tab/>
      </w:r>
      <w:r w:rsidDel="00000000" w:rsidR="00000000" w:rsidRPr="00000000">
        <w:rPr>
          <w:rFonts w:ascii="Arial" w:cs="Arial" w:eastAsia="Arial" w:hAnsi="Arial"/>
          <w:color w:val="000000"/>
          <w:rtl w:val="0"/>
        </w:rPr>
        <w:t xml:space="preserve">Data Security Standard) apply, is an approved scanning vendor duly </w:t>
      </w:r>
      <w:r w:rsidDel="00000000" w:rsidR="00000000" w:rsidRPr="00000000">
        <w:rPr>
          <w:rtl w:val="0"/>
        </w:rPr>
        <w:tab/>
        <w:tab/>
      </w:r>
      <w:r w:rsidDel="00000000" w:rsidR="00000000" w:rsidRPr="00000000">
        <w:rPr>
          <w:rFonts w:ascii="Arial" w:cs="Arial" w:eastAsia="Arial" w:hAnsi="Arial"/>
          <w:color w:val="000000"/>
          <w:rtl w:val="0"/>
        </w:rPr>
        <w:t xml:space="preserve">accredited by the PCI. Such Security Test shall be carried out (i) at least </w:t>
      </w:r>
      <w:r w:rsidDel="00000000" w:rsidR="00000000" w:rsidRPr="00000000">
        <w:rPr>
          <w:rtl w:val="0"/>
        </w:rPr>
        <w:tab/>
        <w:tab/>
      </w:r>
      <w:r w:rsidDel="00000000" w:rsidR="00000000" w:rsidRPr="00000000">
        <w:rPr>
          <w:rFonts w:ascii="Arial" w:cs="Arial" w:eastAsia="Arial" w:hAnsi="Arial"/>
          <w:color w:val="000000"/>
          <w:rtl w:val="0"/>
        </w:rPr>
        <w:t xml:space="preserve">annually, (ii) in the event of a material change in the Supplier’s Systems </w:t>
      </w:r>
      <w:r w:rsidDel="00000000" w:rsidR="00000000" w:rsidRPr="00000000">
        <w:rPr>
          <w:rtl w:val="0"/>
        </w:rPr>
        <w:tab/>
        <w:tab/>
      </w:r>
      <w:r w:rsidDel="00000000" w:rsidR="00000000" w:rsidRPr="00000000">
        <w:rPr>
          <w:rFonts w:ascii="Arial" w:cs="Arial" w:eastAsia="Arial" w:hAnsi="Arial"/>
          <w:color w:val="000000"/>
          <w:rtl w:val="0"/>
        </w:rPr>
        <w:t xml:space="preserve">Environment or in the Buyer’s System Environment or (iii) at the request of </w:t>
      </w:r>
      <w:r w:rsidDel="00000000" w:rsidR="00000000" w:rsidRPr="00000000">
        <w:rPr>
          <w:rtl w:val="0"/>
        </w:rPr>
        <w:tab/>
      </w:r>
      <w:r w:rsidDel="00000000" w:rsidR="00000000" w:rsidRPr="00000000">
        <w:rPr>
          <w:rFonts w:ascii="Arial" w:cs="Arial" w:eastAsia="Arial" w:hAnsi="Arial"/>
          <w:color w:val="000000"/>
          <w:rtl w:val="0"/>
        </w:rPr>
        <w:t xml:space="preserve">the Buyer which request may include, but is not limited to, a repeat of a </w:t>
      </w:r>
      <w:r w:rsidDel="00000000" w:rsidR="00000000" w:rsidRPr="00000000">
        <w:rPr>
          <w:rtl w:val="0"/>
        </w:rPr>
        <w:tab/>
        <w:tab/>
      </w:r>
      <w:r w:rsidDel="00000000" w:rsidR="00000000" w:rsidRPr="00000000">
        <w:rPr>
          <w:rFonts w:ascii="Arial" w:cs="Arial" w:eastAsia="Arial" w:hAnsi="Arial"/>
          <w:color w:val="000000"/>
          <w:rtl w:val="0"/>
        </w:rPr>
        <w:t xml:space="preserve">previous Security Test. The content, and format of any report of such </w:t>
      </w:r>
      <w:r w:rsidDel="00000000" w:rsidR="00000000" w:rsidRPr="00000000">
        <w:rPr>
          <w:rtl w:val="0"/>
        </w:rPr>
        <w:tab/>
        <w:tab/>
      </w:r>
      <w:r w:rsidDel="00000000" w:rsidR="00000000" w:rsidRPr="00000000">
        <w:rPr>
          <w:rFonts w:ascii="Arial" w:cs="Arial" w:eastAsia="Arial" w:hAnsi="Arial"/>
          <w:color w:val="000000"/>
          <w:rtl w:val="0"/>
        </w:rPr>
        <w:t xml:space="preserve">Security Tests shall be approved in advance of the Security Test by the </w:t>
      </w:r>
      <w:r w:rsidDel="00000000" w:rsidR="00000000" w:rsidRPr="00000000">
        <w:rPr>
          <w:rtl w:val="0"/>
        </w:rPr>
        <w:tab/>
        <w:tab/>
      </w:r>
      <w:r w:rsidDel="00000000" w:rsidR="00000000" w:rsidRPr="00000000">
        <w:rPr>
          <w:rFonts w:ascii="Arial" w:cs="Arial" w:eastAsia="Arial" w:hAnsi="Arial"/>
          <w:color w:val="000000"/>
          <w:rtl w:val="0"/>
        </w:rPr>
        <w:t xml:space="preserve">Buyer. The Supplier shall provide any report of such Security Tests within </w:t>
      </w:r>
      <w:r w:rsidDel="00000000" w:rsidR="00000000" w:rsidRPr="00000000">
        <w:rPr>
          <w:rtl w:val="0"/>
        </w:rPr>
        <w:tab/>
        <w:tab/>
      </w:r>
      <w:r w:rsidDel="00000000" w:rsidR="00000000" w:rsidRPr="00000000">
        <w:rPr>
          <w:rFonts w:ascii="Arial" w:cs="Arial" w:eastAsia="Arial" w:hAnsi="Arial"/>
          <w:color w:val="000000"/>
          <w:rtl w:val="0"/>
        </w:rPr>
        <w:t xml:space="preserve">one calendar month following the completion of such Security Test or on a </w:t>
      </w:r>
      <w:r w:rsidDel="00000000" w:rsidR="00000000" w:rsidRPr="00000000">
        <w:rPr>
          <w:rtl w:val="0"/>
        </w:rPr>
        <w:tab/>
        <w:tab/>
      </w:r>
      <w:r w:rsidDel="00000000" w:rsidR="00000000" w:rsidRPr="00000000">
        <w:rPr>
          <w:rFonts w:ascii="Arial" w:cs="Arial" w:eastAsia="Arial" w:hAnsi="Arial"/>
          <w:color w:val="000000"/>
          <w:rtl w:val="0"/>
        </w:rPr>
        <w:t xml:space="preserve">date agreed by the Parties. The Supplier shall, at its own expense, </w:t>
      </w:r>
      <w:r w:rsidDel="00000000" w:rsidR="00000000" w:rsidRPr="00000000">
        <w:rPr>
          <w:rtl w:val="0"/>
        </w:rPr>
        <w:tab/>
        <w:tab/>
        <w:tab/>
      </w:r>
      <w:r w:rsidDel="00000000" w:rsidR="00000000" w:rsidRPr="00000000">
        <w:rPr>
          <w:rFonts w:ascii="Arial" w:cs="Arial" w:eastAsia="Arial" w:hAnsi="Arial"/>
          <w:color w:val="000000"/>
          <w:rtl w:val="0"/>
        </w:rPr>
        <w:t xml:space="preserve">undertake those actions required to rectify any risks identified by any </w:t>
      </w:r>
      <w:r w:rsidDel="00000000" w:rsidR="00000000" w:rsidRPr="00000000">
        <w:rPr>
          <w:rtl w:val="0"/>
        </w:rPr>
        <w:tab/>
        <w:tab/>
      </w:r>
      <w:r w:rsidDel="00000000" w:rsidR="00000000" w:rsidRPr="00000000">
        <w:rPr>
          <w:rFonts w:ascii="Arial" w:cs="Arial" w:eastAsia="Arial" w:hAnsi="Arial"/>
          <w:color w:val="000000"/>
          <w:rtl w:val="0"/>
        </w:rPr>
        <w:t xml:space="preserve">Security Test in the manner and within the timeframe required by the Buyer </w:t>
      </w:r>
      <w:r w:rsidDel="00000000" w:rsidR="00000000" w:rsidRPr="00000000">
        <w:rPr>
          <w:rtl w:val="0"/>
        </w:rPr>
        <w:tab/>
      </w:r>
      <w:r w:rsidDel="00000000" w:rsidR="00000000" w:rsidRPr="00000000">
        <w:rPr>
          <w:rFonts w:ascii="Arial" w:cs="Arial" w:eastAsia="Arial" w:hAnsi="Arial"/>
          <w:color w:val="000000"/>
          <w:rtl w:val="0"/>
        </w:rPr>
        <w:t xml:space="preserve">in its absolute discretion. </w:t>
      </w:r>
    </w:p>
    <w:p w:rsidR="00000000" w:rsidDel="00000000" w:rsidP="00000000" w:rsidRDefault="00000000" w:rsidRPr="00000000" w14:paraId="00000595">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12.3. </w:t>
      </w:r>
      <w:r w:rsidDel="00000000" w:rsidR="00000000" w:rsidRPr="00000000">
        <w:rPr>
          <w:rtl w:val="0"/>
        </w:rPr>
        <w:tab/>
      </w:r>
      <w:r w:rsidDel="00000000" w:rsidR="00000000" w:rsidRPr="00000000">
        <w:rPr>
          <w:rFonts w:ascii="Arial" w:cs="Arial" w:eastAsia="Arial" w:hAnsi="Arial"/>
          <w:color w:val="000000"/>
          <w:rtl w:val="0"/>
        </w:rPr>
        <w:t xml:space="preserve">The Buyer shall be entitled to send the Buyer’s Representative to witness the </w:t>
      </w:r>
      <w:r w:rsidDel="00000000" w:rsidR="00000000" w:rsidRPr="00000000">
        <w:rPr>
          <w:rtl w:val="0"/>
        </w:rPr>
        <w:tab/>
      </w:r>
      <w:r w:rsidDel="00000000" w:rsidR="00000000" w:rsidRPr="00000000">
        <w:rPr>
          <w:rFonts w:ascii="Arial" w:cs="Arial" w:eastAsia="Arial" w:hAnsi="Arial"/>
          <w:color w:val="000000"/>
          <w:rtl w:val="0"/>
        </w:rPr>
        <w:t xml:space="preserve">conduct of any Security Test. The Supplier shall provide to the Buyer notice </w:t>
      </w:r>
      <w:r w:rsidDel="00000000" w:rsidR="00000000" w:rsidRPr="00000000">
        <w:rPr>
          <w:rtl w:val="0"/>
        </w:rPr>
        <w:tab/>
      </w:r>
      <w:r w:rsidDel="00000000" w:rsidR="00000000" w:rsidRPr="00000000">
        <w:rPr>
          <w:rFonts w:ascii="Arial" w:cs="Arial" w:eastAsia="Arial" w:hAnsi="Arial"/>
          <w:color w:val="000000"/>
          <w:rtl w:val="0"/>
        </w:rPr>
        <w:t xml:space="preserve">of any Security Test at least one month prior to the relevant Security Test. </w:t>
      </w:r>
    </w:p>
    <w:p w:rsidR="00000000" w:rsidDel="00000000" w:rsidP="00000000" w:rsidRDefault="00000000" w:rsidRPr="00000000" w14:paraId="00000596">
      <w:pPr>
        <w:spacing w:after="120" w:before="120" w:lineRule="auto"/>
        <w:ind w:firstLine="720"/>
        <w:jc w:val="both"/>
        <w:rPr>
          <w:rFonts w:ascii="Arial" w:cs="Arial" w:eastAsia="Arial" w:hAnsi="Arial"/>
          <w:color w:val="000000"/>
        </w:rPr>
      </w:pPr>
      <w:r w:rsidDel="00000000" w:rsidR="00000000" w:rsidRPr="00000000">
        <w:rPr>
          <w:rFonts w:ascii="Arial" w:cs="Arial" w:eastAsia="Arial" w:hAnsi="Arial"/>
          <w:color w:val="000000"/>
          <w:rtl w:val="0"/>
        </w:rPr>
        <w:t xml:space="preserve">12.4. </w:t>
      </w:r>
      <w:r w:rsidDel="00000000" w:rsidR="00000000" w:rsidRPr="00000000">
        <w:rPr>
          <w:rtl w:val="0"/>
        </w:rPr>
        <w:tab/>
      </w:r>
      <w:r w:rsidDel="00000000" w:rsidR="00000000" w:rsidRPr="00000000">
        <w:rPr>
          <w:rFonts w:ascii="Arial" w:cs="Arial" w:eastAsia="Arial" w:hAnsi="Arial"/>
          <w:color w:val="000000"/>
          <w:rtl w:val="0"/>
        </w:rPr>
        <w:t xml:space="preserve">Where the Supplier provides code development services to the Buyer, the </w:t>
      </w:r>
      <w:r w:rsidDel="00000000" w:rsidR="00000000" w:rsidRPr="00000000">
        <w:rPr>
          <w:rtl w:val="0"/>
        </w:rPr>
        <w:tab/>
        <w:tab/>
        <w:tab/>
      </w:r>
      <w:r w:rsidDel="00000000" w:rsidR="00000000" w:rsidRPr="00000000">
        <w:rPr>
          <w:rFonts w:ascii="Arial" w:cs="Arial" w:eastAsia="Arial" w:hAnsi="Arial"/>
          <w:color w:val="000000"/>
          <w:rtl w:val="0"/>
        </w:rPr>
        <w:t xml:space="preserve">Supplier shall comply with the Buyer’s Security Requirements in respect of </w:t>
      </w:r>
      <w:r w:rsidDel="00000000" w:rsidR="00000000" w:rsidRPr="00000000">
        <w:rPr>
          <w:rtl w:val="0"/>
        </w:rPr>
        <w:tab/>
        <w:tab/>
      </w:r>
      <w:r w:rsidDel="00000000" w:rsidR="00000000" w:rsidRPr="00000000">
        <w:rPr>
          <w:rFonts w:ascii="Arial" w:cs="Arial" w:eastAsia="Arial" w:hAnsi="Arial"/>
          <w:color w:val="000000"/>
          <w:rtl w:val="0"/>
        </w:rPr>
        <w:t xml:space="preserve">code development within the Supplier’s Systems Environment and the </w:t>
      </w:r>
      <w:r w:rsidDel="00000000" w:rsidR="00000000" w:rsidRPr="00000000">
        <w:rPr>
          <w:rtl w:val="0"/>
        </w:rPr>
        <w:tab/>
        <w:tab/>
        <w:tab/>
      </w:r>
      <w:r w:rsidDel="00000000" w:rsidR="00000000" w:rsidRPr="00000000">
        <w:rPr>
          <w:rFonts w:ascii="Arial" w:cs="Arial" w:eastAsia="Arial" w:hAnsi="Arial"/>
          <w:color w:val="000000"/>
          <w:rtl w:val="0"/>
        </w:rPr>
        <w:t xml:space="preserve">Buyer’s Systems Environment.</w:t>
      </w:r>
    </w:p>
    <w:p w:rsidR="00000000" w:rsidDel="00000000" w:rsidP="00000000" w:rsidRDefault="00000000" w:rsidRPr="00000000" w14:paraId="00000597">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12.5. </w:t>
      </w:r>
      <w:r w:rsidDel="00000000" w:rsidR="00000000" w:rsidRPr="00000000">
        <w:rPr>
          <w:rtl w:val="0"/>
        </w:rPr>
        <w:tab/>
      </w:r>
      <w:r w:rsidDel="00000000" w:rsidR="00000000" w:rsidRPr="00000000">
        <w:rPr>
          <w:rFonts w:ascii="Arial" w:cs="Arial" w:eastAsia="Arial" w:hAnsi="Arial"/>
          <w:color w:val="000000"/>
          <w:rtl w:val="0"/>
        </w:rPr>
        <w:t xml:space="preserve">Where the Supplier provides software development services, the Supplier </w:t>
      </w:r>
      <w:r w:rsidDel="00000000" w:rsidR="00000000" w:rsidRPr="00000000">
        <w:rPr>
          <w:rtl w:val="0"/>
        </w:rPr>
        <w:tab/>
        <w:tab/>
      </w:r>
      <w:r w:rsidDel="00000000" w:rsidR="00000000" w:rsidRPr="00000000">
        <w:rPr>
          <w:rFonts w:ascii="Arial" w:cs="Arial" w:eastAsia="Arial" w:hAnsi="Arial"/>
          <w:color w:val="000000"/>
          <w:rtl w:val="0"/>
        </w:rPr>
        <w:t xml:space="preserve">shall comply with the code development practices specified in Framework </w:t>
      </w:r>
      <w:r w:rsidDel="00000000" w:rsidR="00000000" w:rsidRPr="00000000">
        <w:rPr>
          <w:rtl w:val="0"/>
        </w:rPr>
        <w:tab/>
        <w:tab/>
      </w:r>
      <w:r w:rsidDel="00000000" w:rsidR="00000000" w:rsidRPr="00000000">
        <w:rPr>
          <w:rFonts w:ascii="Arial" w:cs="Arial" w:eastAsia="Arial" w:hAnsi="Arial"/>
          <w:color w:val="000000"/>
          <w:rtl w:val="0"/>
        </w:rPr>
        <w:t xml:space="preserve">Schedule 2, in the Buyer’s Security Requirements and Services </w:t>
      </w:r>
      <w:r w:rsidDel="00000000" w:rsidR="00000000" w:rsidRPr="00000000">
        <w:rPr>
          <w:rtl w:val="0"/>
        </w:rPr>
        <w:tab/>
        <w:tab/>
        <w:tab/>
      </w:r>
      <w:r w:rsidDel="00000000" w:rsidR="00000000" w:rsidRPr="00000000">
        <w:rPr>
          <w:rFonts w:ascii="Arial" w:cs="Arial" w:eastAsia="Arial" w:hAnsi="Arial"/>
          <w:color w:val="000000"/>
          <w:rtl w:val="0"/>
        </w:rPr>
        <w:t xml:space="preserve">Specification as set out in Attachment 1 to the Order Form above. </w:t>
      </w:r>
    </w:p>
    <w:p w:rsidR="00000000" w:rsidDel="00000000" w:rsidP="00000000" w:rsidRDefault="00000000" w:rsidRPr="00000000" w14:paraId="00000598">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12.6. </w:t>
      </w:r>
      <w:r w:rsidDel="00000000" w:rsidR="00000000" w:rsidRPr="00000000">
        <w:rPr>
          <w:rtl w:val="0"/>
        </w:rPr>
        <w:tab/>
      </w:r>
      <w:r w:rsidDel="00000000" w:rsidR="00000000" w:rsidRPr="00000000">
        <w:rPr>
          <w:rFonts w:ascii="Arial" w:cs="Arial" w:eastAsia="Arial" w:hAnsi="Arial"/>
          <w:color w:val="000000"/>
          <w:rtl w:val="0"/>
        </w:rPr>
        <w:t xml:space="preserve">The Buyer, or an agent appointed by it, may undertake Security Tests in </w:t>
      </w:r>
      <w:r w:rsidDel="00000000" w:rsidR="00000000" w:rsidRPr="00000000">
        <w:rPr>
          <w:rtl w:val="0"/>
        </w:rPr>
        <w:tab/>
        <w:tab/>
      </w:r>
      <w:r w:rsidDel="00000000" w:rsidR="00000000" w:rsidRPr="00000000">
        <w:rPr>
          <w:rFonts w:ascii="Arial" w:cs="Arial" w:eastAsia="Arial" w:hAnsi="Arial"/>
          <w:color w:val="000000"/>
          <w:rtl w:val="0"/>
        </w:rPr>
        <w:t xml:space="preserve">respect of the Supplier’s Systems Environment after providing advance </w:t>
      </w:r>
      <w:r w:rsidDel="00000000" w:rsidR="00000000" w:rsidRPr="00000000">
        <w:rPr>
          <w:rtl w:val="0"/>
        </w:rPr>
        <w:tab/>
        <w:tab/>
      </w:r>
      <w:r w:rsidDel="00000000" w:rsidR="00000000" w:rsidRPr="00000000">
        <w:rPr>
          <w:rFonts w:ascii="Arial" w:cs="Arial" w:eastAsia="Arial" w:hAnsi="Arial"/>
          <w:color w:val="000000"/>
          <w:rtl w:val="0"/>
        </w:rPr>
        <w:t xml:space="preserve">notice to the Supplier.  If any Security Test identifies any non-compliance </w:t>
      </w:r>
      <w:r w:rsidDel="00000000" w:rsidR="00000000" w:rsidRPr="00000000">
        <w:rPr>
          <w:rtl w:val="0"/>
        </w:rPr>
        <w:tab/>
        <w:tab/>
      </w:r>
      <w:r w:rsidDel="00000000" w:rsidR="00000000" w:rsidRPr="00000000">
        <w:rPr>
          <w:rFonts w:ascii="Arial" w:cs="Arial" w:eastAsia="Arial" w:hAnsi="Arial"/>
          <w:color w:val="000000"/>
          <w:rtl w:val="0"/>
        </w:rPr>
        <w:t xml:space="preserve">with the Buyer’s Security Requirements, the Supplier shall, at its own </w:t>
      </w:r>
      <w:r w:rsidDel="00000000" w:rsidR="00000000" w:rsidRPr="00000000">
        <w:rPr>
          <w:rtl w:val="0"/>
        </w:rPr>
        <w:tab/>
        <w:tab/>
      </w:r>
      <w:r w:rsidDel="00000000" w:rsidR="00000000" w:rsidRPr="00000000">
        <w:rPr>
          <w:rFonts w:ascii="Arial" w:cs="Arial" w:eastAsia="Arial" w:hAnsi="Arial"/>
          <w:color w:val="000000"/>
          <w:rtl w:val="0"/>
        </w:rPr>
        <w:t xml:space="preserve">expense, undertake those actions required in order to rectify such identified </w:t>
      </w:r>
      <w:r w:rsidDel="00000000" w:rsidR="00000000" w:rsidRPr="00000000">
        <w:rPr>
          <w:rtl w:val="0"/>
        </w:rPr>
        <w:tab/>
      </w:r>
      <w:r w:rsidDel="00000000" w:rsidR="00000000" w:rsidRPr="00000000">
        <w:rPr>
          <w:rFonts w:ascii="Arial" w:cs="Arial" w:eastAsia="Arial" w:hAnsi="Arial"/>
          <w:color w:val="000000"/>
          <w:rtl w:val="0"/>
        </w:rPr>
        <w:t xml:space="preserve">non-compliance in the manner and timeframe as stipulated by the Buyer at </w:t>
      </w:r>
      <w:r w:rsidDel="00000000" w:rsidR="00000000" w:rsidRPr="00000000">
        <w:rPr>
          <w:rtl w:val="0"/>
        </w:rPr>
        <w:tab/>
      </w:r>
      <w:r w:rsidDel="00000000" w:rsidR="00000000" w:rsidRPr="00000000">
        <w:rPr>
          <w:rFonts w:ascii="Arial" w:cs="Arial" w:eastAsia="Arial" w:hAnsi="Arial"/>
          <w:color w:val="000000"/>
          <w:rtl w:val="0"/>
        </w:rPr>
        <w:t xml:space="preserve">its absolute discretion. The Supplier shall provide all such co-operation and </w:t>
      </w:r>
      <w:r w:rsidDel="00000000" w:rsidR="00000000" w:rsidRPr="00000000">
        <w:rPr>
          <w:rtl w:val="0"/>
        </w:rPr>
        <w:tab/>
      </w:r>
      <w:r w:rsidDel="00000000" w:rsidR="00000000" w:rsidRPr="00000000">
        <w:rPr>
          <w:rFonts w:ascii="Arial" w:cs="Arial" w:eastAsia="Arial" w:hAnsi="Arial"/>
          <w:color w:val="000000"/>
          <w:rtl w:val="0"/>
        </w:rPr>
        <w:t xml:space="preserve">assistance in relation to any Security Test conducted by the Buyer as the </w:t>
      </w:r>
      <w:r w:rsidDel="00000000" w:rsidR="00000000" w:rsidRPr="00000000">
        <w:rPr>
          <w:rtl w:val="0"/>
        </w:rPr>
        <w:tab/>
        <w:tab/>
      </w:r>
      <w:r w:rsidDel="00000000" w:rsidR="00000000" w:rsidRPr="00000000">
        <w:rPr>
          <w:rFonts w:ascii="Arial" w:cs="Arial" w:eastAsia="Arial" w:hAnsi="Arial"/>
          <w:color w:val="000000"/>
          <w:rtl w:val="0"/>
        </w:rPr>
        <w:t xml:space="preserve">Buyer may reasonably require. </w:t>
      </w:r>
    </w:p>
    <w:p w:rsidR="00000000" w:rsidDel="00000000" w:rsidP="00000000" w:rsidRDefault="00000000" w:rsidRPr="00000000" w14:paraId="00000599">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12.7. </w:t>
      </w:r>
      <w:r w:rsidDel="00000000" w:rsidR="00000000" w:rsidRPr="00000000">
        <w:rPr>
          <w:rtl w:val="0"/>
        </w:rPr>
        <w:tab/>
      </w:r>
      <w:r w:rsidDel="00000000" w:rsidR="00000000" w:rsidRPr="00000000">
        <w:rPr>
          <w:rFonts w:ascii="Arial" w:cs="Arial" w:eastAsia="Arial" w:hAnsi="Arial"/>
          <w:color w:val="000000"/>
          <w:rtl w:val="0"/>
        </w:rPr>
        <w:t xml:space="preserve">The Supplier shall, and shall procure that any subcontractor (as applicable) </w:t>
      </w:r>
      <w:r w:rsidDel="00000000" w:rsidR="00000000" w:rsidRPr="00000000">
        <w:rPr>
          <w:rtl w:val="0"/>
        </w:rPr>
        <w:tab/>
      </w:r>
      <w:r w:rsidDel="00000000" w:rsidR="00000000" w:rsidRPr="00000000">
        <w:rPr>
          <w:rFonts w:ascii="Arial" w:cs="Arial" w:eastAsia="Arial" w:hAnsi="Arial"/>
          <w:color w:val="000000"/>
          <w:rtl w:val="0"/>
        </w:rPr>
        <w:t xml:space="preserve">shall, engage an independent auditor registered with the AICPA or, as the </w:t>
      </w:r>
      <w:r w:rsidDel="00000000" w:rsidR="00000000" w:rsidRPr="00000000">
        <w:rPr>
          <w:rtl w:val="0"/>
        </w:rPr>
        <w:tab/>
        <w:tab/>
      </w:r>
      <w:r w:rsidDel="00000000" w:rsidR="00000000" w:rsidRPr="00000000">
        <w:rPr>
          <w:rFonts w:ascii="Arial" w:cs="Arial" w:eastAsia="Arial" w:hAnsi="Arial"/>
          <w:color w:val="000000"/>
          <w:rtl w:val="0"/>
        </w:rPr>
        <w:t xml:space="preserve">case may be, the IAASB (such auditors, the “</w:t>
      </w:r>
      <w:r w:rsidDel="00000000" w:rsidR="00000000" w:rsidRPr="00000000">
        <w:rPr>
          <w:rFonts w:ascii="Arial" w:cs="Arial" w:eastAsia="Arial" w:hAnsi="Arial"/>
          <w:b w:val="1"/>
          <w:color w:val="000000"/>
          <w:rtl w:val="0"/>
        </w:rPr>
        <w:t xml:space="preserve">SOC Auditors</w:t>
      </w:r>
      <w:r w:rsidDel="00000000" w:rsidR="00000000" w:rsidRPr="00000000">
        <w:rPr>
          <w:rFonts w:ascii="Arial" w:cs="Arial" w:eastAsia="Arial" w:hAnsi="Arial"/>
          <w:color w:val="000000"/>
          <w:rtl w:val="0"/>
        </w:rPr>
        <w:t xml:space="preserve">”) to conduct a </w:t>
      </w:r>
      <w:r w:rsidDel="00000000" w:rsidR="00000000" w:rsidRPr="00000000">
        <w:rPr>
          <w:rtl w:val="0"/>
        </w:rPr>
        <w:tab/>
      </w:r>
      <w:r w:rsidDel="00000000" w:rsidR="00000000" w:rsidRPr="00000000">
        <w:rPr>
          <w:rFonts w:ascii="Arial" w:cs="Arial" w:eastAsia="Arial" w:hAnsi="Arial"/>
          <w:color w:val="000000"/>
          <w:rtl w:val="0"/>
        </w:rPr>
        <w:t xml:space="preserve">service organisation control (“</w:t>
      </w:r>
      <w:r w:rsidDel="00000000" w:rsidR="00000000" w:rsidRPr="00000000">
        <w:rPr>
          <w:rFonts w:ascii="Arial" w:cs="Arial" w:eastAsia="Arial" w:hAnsi="Arial"/>
          <w:b w:val="1"/>
          <w:color w:val="000000"/>
          <w:rtl w:val="0"/>
        </w:rPr>
        <w:t xml:space="preserve">SOC</w:t>
      </w:r>
      <w:r w:rsidDel="00000000" w:rsidR="00000000" w:rsidRPr="00000000">
        <w:rPr>
          <w:rFonts w:ascii="Arial" w:cs="Arial" w:eastAsia="Arial" w:hAnsi="Arial"/>
          <w:color w:val="000000"/>
          <w:rtl w:val="0"/>
        </w:rPr>
        <w:t xml:space="preserve">”) 1 Type 2 audit (“</w:t>
      </w:r>
      <w:r w:rsidDel="00000000" w:rsidR="00000000" w:rsidRPr="00000000">
        <w:rPr>
          <w:rFonts w:ascii="Arial" w:cs="Arial" w:eastAsia="Arial" w:hAnsi="Arial"/>
          <w:b w:val="1"/>
          <w:color w:val="000000"/>
          <w:rtl w:val="0"/>
        </w:rPr>
        <w:t xml:space="preserve">SOC1T2</w:t>
      </w:r>
      <w:r w:rsidDel="00000000" w:rsidR="00000000" w:rsidRPr="00000000">
        <w:rPr>
          <w:rFonts w:ascii="Arial" w:cs="Arial" w:eastAsia="Arial" w:hAnsi="Arial"/>
          <w:color w:val="000000"/>
          <w:rtl w:val="0"/>
        </w:rPr>
        <w:t xml:space="preserve">”) and a SOC2 </w:t>
      </w:r>
      <w:r w:rsidDel="00000000" w:rsidR="00000000" w:rsidRPr="00000000">
        <w:rPr>
          <w:rtl w:val="0"/>
        </w:rPr>
        <w:tab/>
      </w:r>
      <w:r w:rsidDel="00000000" w:rsidR="00000000" w:rsidRPr="00000000">
        <w:rPr>
          <w:rFonts w:ascii="Arial" w:cs="Arial" w:eastAsia="Arial" w:hAnsi="Arial"/>
          <w:color w:val="000000"/>
          <w:rtl w:val="0"/>
        </w:rPr>
        <w:t xml:space="preserve">Type 2 audit (“</w:t>
      </w:r>
      <w:r w:rsidDel="00000000" w:rsidR="00000000" w:rsidRPr="00000000">
        <w:rPr>
          <w:rFonts w:ascii="Arial" w:cs="Arial" w:eastAsia="Arial" w:hAnsi="Arial"/>
          <w:b w:val="1"/>
          <w:color w:val="000000"/>
          <w:rtl w:val="0"/>
        </w:rPr>
        <w:t xml:space="preserve">SOC2T2</w:t>
      </w:r>
      <w:r w:rsidDel="00000000" w:rsidR="00000000" w:rsidRPr="00000000">
        <w:rPr>
          <w:rFonts w:ascii="Arial" w:cs="Arial" w:eastAsia="Arial" w:hAnsi="Arial"/>
          <w:color w:val="000000"/>
          <w:rtl w:val="0"/>
        </w:rPr>
        <w:t xml:space="preserve">”) in accordance with the SSAE 16 and/or ISAE</w:t>
      </w:r>
      <w:r w:rsidDel="00000000" w:rsidR="00000000" w:rsidRPr="00000000">
        <w:rPr>
          <w:rtl w:val="0"/>
        </w:rPr>
        <w:tab/>
        <w:tab/>
      </w:r>
      <w:r w:rsidDel="00000000" w:rsidR="00000000" w:rsidRPr="00000000">
        <w:rPr>
          <w:rFonts w:ascii="Arial" w:cs="Arial" w:eastAsia="Arial" w:hAnsi="Arial"/>
          <w:color w:val="000000"/>
          <w:rtl w:val="0"/>
        </w:rPr>
        <w:t xml:space="preserve">3402. </w:t>
      </w:r>
    </w:p>
    <w:p w:rsidR="00000000" w:rsidDel="00000000" w:rsidP="00000000" w:rsidRDefault="00000000" w:rsidRPr="00000000" w14:paraId="0000059A">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12.8. </w:t>
      </w:r>
      <w:r w:rsidDel="00000000" w:rsidR="00000000" w:rsidRPr="00000000">
        <w:rPr>
          <w:rtl w:val="0"/>
        </w:rPr>
        <w:tab/>
      </w:r>
      <w:r w:rsidDel="00000000" w:rsidR="00000000" w:rsidRPr="00000000">
        <w:rPr>
          <w:rFonts w:ascii="Arial" w:cs="Arial" w:eastAsia="Arial" w:hAnsi="Arial"/>
          <w:color w:val="000000"/>
          <w:rtl w:val="0"/>
        </w:rPr>
        <w:t xml:space="preserve">The Supplier shall, and shall procure that any subcontractor (as applicable) </w:t>
      </w:r>
      <w:r w:rsidDel="00000000" w:rsidR="00000000" w:rsidRPr="00000000">
        <w:rPr>
          <w:rtl w:val="0"/>
        </w:rPr>
        <w:tab/>
      </w:r>
      <w:r w:rsidDel="00000000" w:rsidR="00000000" w:rsidRPr="00000000">
        <w:rPr>
          <w:rFonts w:ascii="Arial" w:cs="Arial" w:eastAsia="Arial" w:hAnsi="Arial"/>
          <w:color w:val="000000"/>
          <w:rtl w:val="0"/>
        </w:rPr>
        <w:t xml:space="preserve">shall, maintain at least annual renewals of </w:t>
      </w:r>
      <w:r w:rsidDel="00000000" w:rsidR="00000000" w:rsidRPr="00000000">
        <w:rPr>
          <w:rFonts w:ascii="Arial" w:cs="Arial" w:eastAsia="Arial" w:hAnsi="Arial"/>
          <w:b w:val="1"/>
          <w:color w:val="000000"/>
          <w:rtl w:val="0"/>
        </w:rPr>
        <w:t xml:space="preserve">SOC1T2</w:t>
      </w:r>
      <w:r w:rsidDel="00000000" w:rsidR="00000000" w:rsidRPr="00000000">
        <w:rPr>
          <w:rFonts w:ascii="Arial" w:cs="Arial" w:eastAsia="Arial" w:hAnsi="Arial"/>
          <w:color w:val="000000"/>
          <w:rtl w:val="0"/>
        </w:rPr>
        <w:t xml:space="preserve"> and </w:t>
      </w:r>
      <w:r w:rsidDel="00000000" w:rsidR="00000000" w:rsidRPr="00000000">
        <w:rPr>
          <w:rFonts w:ascii="Arial" w:cs="Arial" w:eastAsia="Arial" w:hAnsi="Arial"/>
          <w:b w:val="1"/>
          <w:color w:val="000000"/>
          <w:rtl w:val="0"/>
        </w:rPr>
        <w:t xml:space="preserve">SOC2T2</w:t>
      </w:r>
      <w:r w:rsidDel="00000000" w:rsidR="00000000" w:rsidRPr="00000000">
        <w:rPr>
          <w:rFonts w:ascii="Arial" w:cs="Arial" w:eastAsia="Arial" w:hAnsi="Arial"/>
          <w:color w:val="000000"/>
          <w:rtl w:val="0"/>
        </w:rPr>
        <w:t xml:space="preserve"> in </w:t>
      </w:r>
      <w:r w:rsidDel="00000000" w:rsidR="00000000" w:rsidRPr="00000000">
        <w:rPr>
          <w:rtl w:val="0"/>
        </w:rPr>
        <w:tab/>
        <w:tab/>
      </w:r>
      <w:r w:rsidDel="00000000" w:rsidR="00000000" w:rsidRPr="00000000">
        <w:rPr>
          <w:rFonts w:ascii="Arial" w:cs="Arial" w:eastAsia="Arial" w:hAnsi="Arial"/>
          <w:color w:val="000000"/>
          <w:rtl w:val="0"/>
        </w:rPr>
        <w:t xml:space="preserve">accordance with </w:t>
      </w:r>
      <w:r w:rsidDel="00000000" w:rsidR="00000000" w:rsidRPr="00000000">
        <w:rPr>
          <w:rFonts w:ascii="Arial" w:cs="Arial" w:eastAsia="Arial" w:hAnsi="Arial"/>
          <w:b w:val="1"/>
          <w:color w:val="000000"/>
          <w:rtl w:val="0"/>
        </w:rPr>
        <w:t xml:space="preserve">SSAE 16</w:t>
      </w:r>
      <w:r w:rsidDel="00000000" w:rsidR="00000000" w:rsidRPr="00000000">
        <w:rPr>
          <w:rFonts w:ascii="Arial" w:cs="Arial" w:eastAsia="Arial" w:hAnsi="Arial"/>
          <w:color w:val="000000"/>
          <w:rtl w:val="0"/>
        </w:rPr>
        <w:t xml:space="preserve"> and/or </w:t>
      </w:r>
      <w:r w:rsidDel="00000000" w:rsidR="00000000" w:rsidRPr="00000000">
        <w:rPr>
          <w:rFonts w:ascii="Arial" w:cs="Arial" w:eastAsia="Arial" w:hAnsi="Arial"/>
          <w:b w:val="1"/>
          <w:color w:val="000000"/>
          <w:rtl w:val="0"/>
        </w:rPr>
        <w:t xml:space="preserve">ISAE 3402</w:t>
      </w:r>
      <w:r w:rsidDel="00000000" w:rsidR="00000000" w:rsidRPr="00000000">
        <w:rPr>
          <w:rFonts w:ascii="Arial" w:cs="Arial" w:eastAsia="Arial" w:hAnsi="Arial"/>
          <w:color w:val="000000"/>
          <w:rtl w:val="0"/>
        </w:rPr>
        <w:t xml:space="preserve"> during the Contract Period and </w:t>
      </w:r>
      <w:r w:rsidDel="00000000" w:rsidR="00000000" w:rsidRPr="00000000">
        <w:rPr>
          <w:rtl w:val="0"/>
        </w:rPr>
        <w:tab/>
      </w:r>
      <w:r w:rsidDel="00000000" w:rsidR="00000000" w:rsidRPr="00000000">
        <w:rPr>
          <w:rFonts w:ascii="Arial" w:cs="Arial" w:eastAsia="Arial" w:hAnsi="Arial"/>
          <w:color w:val="000000"/>
          <w:rtl w:val="0"/>
        </w:rPr>
        <w:t xml:space="preserve">provide the Buyer with a copy of the applicable </w:t>
      </w:r>
      <w:r w:rsidDel="00000000" w:rsidR="00000000" w:rsidRPr="00000000">
        <w:rPr>
          <w:rFonts w:ascii="Arial" w:cs="Arial" w:eastAsia="Arial" w:hAnsi="Arial"/>
          <w:b w:val="1"/>
          <w:color w:val="000000"/>
          <w:rtl w:val="0"/>
        </w:rPr>
        <w:t xml:space="preserve">SOC1T2</w:t>
      </w:r>
      <w:r w:rsidDel="00000000" w:rsidR="00000000" w:rsidRPr="00000000">
        <w:rPr>
          <w:rFonts w:ascii="Arial" w:cs="Arial" w:eastAsia="Arial" w:hAnsi="Arial"/>
          <w:color w:val="000000"/>
          <w:rtl w:val="0"/>
        </w:rPr>
        <w:t xml:space="preserve"> report and </w:t>
      </w:r>
      <w:r w:rsidDel="00000000" w:rsidR="00000000" w:rsidRPr="00000000">
        <w:rPr>
          <w:rFonts w:ascii="Arial" w:cs="Arial" w:eastAsia="Arial" w:hAnsi="Arial"/>
          <w:b w:val="1"/>
          <w:color w:val="000000"/>
          <w:rtl w:val="0"/>
        </w:rPr>
        <w:t xml:space="preserve">SOC2T2</w:t>
      </w:r>
      <w:r w:rsidDel="00000000" w:rsidR="00000000" w:rsidRPr="00000000">
        <w:rPr>
          <w:rFonts w:ascii="Arial" w:cs="Arial" w:eastAsia="Arial" w:hAnsi="Arial"/>
          <w:color w:val="000000"/>
          <w:rtl w:val="0"/>
        </w:rPr>
        <w:t xml:space="preserve"> </w:t>
      </w:r>
      <w:r w:rsidDel="00000000" w:rsidR="00000000" w:rsidRPr="00000000">
        <w:rPr>
          <w:rtl w:val="0"/>
        </w:rPr>
        <w:tab/>
      </w:r>
      <w:r w:rsidDel="00000000" w:rsidR="00000000" w:rsidRPr="00000000">
        <w:rPr>
          <w:rFonts w:ascii="Arial" w:cs="Arial" w:eastAsia="Arial" w:hAnsi="Arial"/>
          <w:color w:val="000000"/>
          <w:rtl w:val="0"/>
        </w:rPr>
        <w:t xml:space="preserve">report on the dates as agreed by the Parties.</w:t>
      </w:r>
    </w:p>
    <w:p w:rsidR="00000000" w:rsidDel="00000000" w:rsidP="00000000" w:rsidRDefault="00000000" w:rsidRPr="00000000" w14:paraId="0000059B">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12.9. </w:t>
      </w:r>
      <w:r w:rsidDel="00000000" w:rsidR="00000000" w:rsidRPr="00000000">
        <w:rPr>
          <w:rtl w:val="0"/>
        </w:rPr>
        <w:tab/>
      </w:r>
      <w:r w:rsidDel="00000000" w:rsidR="00000000" w:rsidRPr="00000000">
        <w:rPr>
          <w:rFonts w:ascii="Arial" w:cs="Arial" w:eastAsia="Arial" w:hAnsi="Arial"/>
          <w:color w:val="000000"/>
          <w:rtl w:val="0"/>
        </w:rPr>
        <w:t xml:space="preserve">The Supplier shall agree in advance with the Buyer the trust services criteria </w:t>
      </w:r>
      <w:r w:rsidDel="00000000" w:rsidR="00000000" w:rsidRPr="00000000">
        <w:rPr>
          <w:rtl w:val="0"/>
        </w:rPr>
        <w:tab/>
      </w:r>
      <w:r w:rsidDel="00000000" w:rsidR="00000000" w:rsidRPr="00000000">
        <w:rPr>
          <w:rFonts w:ascii="Arial" w:cs="Arial" w:eastAsia="Arial" w:hAnsi="Arial"/>
          <w:color w:val="000000"/>
          <w:rtl w:val="0"/>
        </w:rPr>
        <w:t xml:space="preserve">which shall apply to </w:t>
      </w:r>
      <w:r w:rsidDel="00000000" w:rsidR="00000000" w:rsidRPr="00000000">
        <w:rPr>
          <w:rFonts w:ascii="Arial" w:cs="Arial" w:eastAsia="Arial" w:hAnsi="Arial"/>
          <w:b w:val="1"/>
          <w:color w:val="000000"/>
          <w:rtl w:val="0"/>
        </w:rPr>
        <w:t xml:space="preserve">SOC1T2</w:t>
      </w:r>
      <w:r w:rsidDel="00000000" w:rsidR="00000000" w:rsidRPr="00000000">
        <w:rPr>
          <w:rFonts w:ascii="Arial" w:cs="Arial" w:eastAsia="Arial" w:hAnsi="Arial"/>
          <w:color w:val="000000"/>
          <w:rtl w:val="0"/>
        </w:rPr>
        <w:t xml:space="preserve"> and </w:t>
      </w:r>
      <w:r w:rsidDel="00000000" w:rsidR="00000000" w:rsidRPr="00000000">
        <w:rPr>
          <w:rFonts w:ascii="Arial" w:cs="Arial" w:eastAsia="Arial" w:hAnsi="Arial"/>
          <w:b w:val="1"/>
          <w:color w:val="000000"/>
          <w:rtl w:val="0"/>
        </w:rPr>
        <w:t xml:space="preserve">SOC2T2</w:t>
      </w:r>
      <w:r w:rsidDel="00000000" w:rsidR="00000000" w:rsidRPr="00000000">
        <w:rPr>
          <w:rFonts w:ascii="Arial" w:cs="Arial" w:eastAsia="Arial" w:hAnsi="Arial"/>
          <w:color w:val="000000"/>
          <w:rtl w:val="0"/>
        </w:rPr>
        <w:t xml:space="preserve"> (the “TSC”) in respect of security, </w:t>
      </w:r>
      <w:r w:rsidDel="00000000" w:rsidR="00000000" w:rsidRPr="00000000">
        <w:rPr>
          <w:rtl w:val="0"/>
        </w:rPr>
        <w:tab/>
      </w:r>
      <w:r w:rsidDel="00000000" w:rsidR="00000000" w:rsidRPr="00000000">
        <w:rPr>
          <w:rFonts w:ascii="Arial" w:cs="Arial" w:eastAsia="Arial" w:hAnsi="Arial"/>
          <w:color w:val="000000"/>
          <w:rtl w:val="0"/>
        </w:rPr>
        <w:t xml:space="preserve">confidentiality, integrity, availability and privacy (each as defined by the TSC </w:t>
      </w:r>
      <w:r w:rsidDel="00000000" w:rsidR="00000000" w:rsidRPr="00000000">
        <w:rPr>
          <w:rtl w:val="0"/>
        </w:rPr>
        <w:tab/>
      </w:r>
      <w:r w:rsidDel="00000000" w:rsidR="00000000" w:rsidRPr="00000000">
        <w:rPr>
          <w:rFonts w:ascii="Arial" w:cs="Arial" w:eastAsia="Arial" w:hAnsi="Arial"/>
          <w:color w:val="000000"/>
          <w:rtl w:val="0"/>
        </w:rPr>
        <w:t xml:space="preserve">published by the AICPA or, as the case may be, the IAASB). The Supplier </w:t>
      </w:r>
      <w:r w:rsidDel="00000000" w:rsidR="00000000" w:rsidRPr="00000000">
        <w:rPr>
          <w:rtl w:val="0"/>
        </w:rPr>
        <w:tab/>
        <w:tab/>
      </w:r>
      <w:r w:rsidDel="00000000" w:rsidR="00000000" w:rsidRPr="00000000">
        <w:rPr>
          <w:rFonts w:ascii="Arial" w:cs="Arial" w:eastAsia="Arial" w:hAnsi="Arial"/>
          <w:color w:val="000000"/>
          <w:rtl w:val="0"/>
        </w:rPr>
        <w:t xml:space="preserve">shall provide the SOC1T2 report and SOC2T2 report to the Buyer within 10 </w:t>
      </w:r>
      <w:r w:rsidDel="00000000" w:rsidR="00000000" w:rsidRPr="00000000">
        <w:rPr>
          <w:rtl w:val="0"/>
        </w:rPr>
        <w:tab/>
      </w:r>
      <w:r w:rsidDel="00000000" w:rsidR="00000000" w:rsidRPr="00000000">
        <w:rPr>
          <w:rFonts w:ascii="Arial" w:cs="Arial" w:eastAsia="Arial" w:hAnsi="Arial"/>
          <w:color w:val="000000"/>
          <w:rtl w:val="0"/>
        </w:rPr>
        <w:t xml:space="preserve">Working Days after receipt from its SOC Auditors. </w:t>
      </w:r>
    </w:p>
    <w:p w:rsidR="00000000" w:rsidDel="00000000" w:rsidP="00000000" w:rsidRDefault="00000000" w:rsidRPr="00000000" w14:paraId="0000059C">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12.10. In addition to the provisions set out in paragraphs 11.1 to 11.10, the Supplier </w:t>
      </w:r>
      <w:r w:rsidDel="00000000" w:rsidR="00000000" w:rsidRPr="00000000">
        <w:rPr>
          <w:rtl w:val="0"/>
        </w:rPr>
        <w:tab/>
      </w:r>
      <w:r w:rsidDel="00000000" w:rsidR="00000000" w:rsidRPr="00000000">
        <w:rPr>
          <w:rFonts w:ascii="Arial" w:cs="Arial" w:eastAsia="Arial" w:hAnsi="Arial"/>
          <w:color w:val="000000"/>
          <w:rtl w:val="0"/>
        </w:rPr>
        <w:t xml:space="preserve">shall provide a bridge letter in relation to SOC1T2 and SOC2T2 at the </w:t>
      </w:r>
      <w:r w:rsidDel="00000000" w:rsidR="00000000" w:rsidRPr="00000000">
        <w:rPr>
          <w:rtl w:val="0"/>
        </w:rPr>
        <w:tab/>
        <w:tab/>
      </w:r>
      <w:r w:rsidDel="00000000" w:rsidR="00000000" w:rsidRPr="00000000">
        <w:rPr>
          <w:rFonts w:ascii="Arial" w:cs="Arial" w:eastAsia="Arial" w:hAnsi="Arial"/>
          <w:color w:val="000000"/>
          <w:rtl w:val="0"/>
        </w:rPr>
        <w:t xml:space="preserve">reasonable request of the Buyer. The Supplier shall seek approval of the </w:t>
      </w:r>
      <w:r w:rsidDel="00000000" w:rsidR="00000000" w:rsidRPr="00000000">
        <w:rPr>
          <w:rtl w:val="0"/>
        </w:rPr>
        <w:tab/>
        <w:tab/>
      </w:r>
      <w:r w:rsidDel="00000000" w:rsidR="00000000" w:rsidRPr="00000000">
        <w:rPr>
          <w:rFonts w:ascii="Arial" w:cs="Arial" w:eastAsia="Arial" w:hAnsi="Arial"/>
          <w:color w:val="000000"/>
          <w:rtl w:val="0"/>
        </w:rPr>
        <w:t xml:space="preserve">Buyer as to the content and format of such bridge letter in advance and shall </w:t>
      </w:r>
      <w:r w:rsidDel="00000000" w:rsidR="00000000" w:rsidRPr="00000000">
        <w:rPr>
          <w:rtl w:val="0"/>
        </w:rPr>
        <w:tab/>
      </w:r>
      <w:r w:rsidDel="00000000" w:rsidR="00000000" w:rsidRPr="00000000">
        <w:rPr>
          <w:rFonts w:ascii="Arial" w:cs="Arial" w:eastAsia="Arial" w:hAnsi="Arial"/>
          <w:color w:val="000000"/>
          <w:rtl w:val="0"/>
        </w:rPr>
        <w:t xml:space="preserve">be provided within one calendar month of the Buyer’s request. </w:t>
      </w:r>
    </w:p>
    <w:p w:rsidR="00000000" w:rsidDel="00000000" w:rsidP="00000000" w:rsidRDefault="00000000" w:rsidRPr="00000000" w14:paraId="0000059D">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12.11. The Buyer shall schedule regular security governance review meetings </w:t>
      </w:r>
      <w:r w:rsidDel="00000000" w:rsidR="00000000" w:rsidRPr="00000000">
        <w:rPr>
          <w:rtl w:val="0"/>
        </w:rPr>
        <w:tab/>
        <w:tab/>
      </w:r>
      <w:r w:rsidDel="00000000" w:rsidR="00000000" w:rsidRPr="00000000">
        <w:rPr>
          <w:rFonts w:ascii="Arial" w:cs="Arial" w:eastAsia="Arial" w:hAnsi="Arial"/>
          <w:color w:val="000000"/>
          <w:rtl w:val="0"/>
        </w:rPr>
        <w:t xml:space="preserve">which the Supplier shall, and shall procure that any subcontractor (as </w:t>
      </w:r>
      <w:r w:rsidDel="00000000" w:rsidR="00000000" w:rsidRPr="00000000">
        <w:rPr>
          <w:rtl w:val="0"/>
        </w:rPr>
        <w:tab/>
        <w:tab/>
      </w:r>
      <w:r w:rsidDel="00000000" w:rsidR="00000000" w:rsidRPr="00000000">
        <w:rPr>
          <w:rFonts w:ascii="Arial" w:cs="Arial" w:eastAsia="Arial" w:hAnsi="Arial"/>
          <w:color w:val="000000"/>
          <w:rtl w:val="0"/>
        </w:rPr>
        <w:t xml:space="preserve">applicable) shall, attend. </w:t>
      </w:r>
    </w:p>
    <w:p w:rsidR="00000000" w:rsidDel="00000000" w:rsidP="00000000" w:rsidRDefault="00000000" w:rsidRPr="00000000" w14:paraId="0000059E">
      <w:pPr>
        <w:widowControl w:val="0"/>
        <w:pBdr>
          <w:top w:space="0" w:sz="0" w:val="nil"/>
          <w:left w:space="0" w:sz="0" w:val="nil"/>
          <w:bottom w:space="0" w:sz="0" w:val="nil"/>
          <w:right w:space="0" w:sz="0" w:val="nil"/>
          <w:between w:space="0" w:sz="0" w:val="nil"/>
        </w:pBd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Definitions:</w:t>
      </w:r>
    </w:p>
    <w:p w:rsidR="00000000" w:rsidDel="00000000" w:rsidP="00000000" w:rsidRDefault="00000000" w:rsidRPr="00000000" w14:paraId="0000059F">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“Buyer Assets” mean any Buyer Devices and Buyer Data.</w:t>
      </w:r>
    </w:p>
    <w:p w:rsidR="00000000" w:rsidDel="00000000" w:rsidP="00000000" w:rsidRDefault="00000000" w:rsidRPr="00000000" w14:paraId="000005A0">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“Buyer Data” means the data, guidance, specifications, instructions, toolkits, plans, databases, patents, patterns, models, design, text, drawings, diagrams, images or sounds (together with any database made up of any of these) which are embodied in any electronic, magnetic, optical or tangible media, and which are: -</w:t>
      </w:r>
    </w:p>
    <w:p w:rsidR="00000000" w:rsidDel="00000000" w:rsidP="00000000" w:rsidRDefault="00000000" w:rsidRPr="00000000" w14:paraId="000005A1">
      <w:pPr>
        <w:pBdr>
          <w:top w:space="0" w:sz="0" w:val="nil"/>
          <w:left w:space="0" w:sz="0" w:val="nil"/>
          <w:bottom w:space="0" w:sz="0" w:val="nil"/>
          <w:right w:space="0" w:sz="0" w:val="nil"/>
          <w:between w:space="0" w:sz="0" w:val="nil"/>
        </w:pBdr>
        <w:ind w:left="720" w:firstLine="720"/>
        <w:rPr>
          <w:rFonts w:ascii="Arial" w:cs="Arial" w:eastAsia="Arial" w:hAnsi="Arial"/>
          <w:color w:val="000000"/>
        </w:rPr>
      </w:pPr>
      <w:r w:rsidDel="00000000" w:rsidR="00000000" w:rsidRPr="00000000">
        <w:rPr>
          <w:rFonts w:ascii="Arial" w:cs="Arial" w:eastAsia="Arial" w:hAnsi="Arial"/>
          <w:color w:val="000000"/>
          <w:rtl w:val="0"/>
        </w:rPr>
        <w:t xml:space="preserve">(i)</w:t>
        <w:tab/>
        <w:t xml:space="preserve">supplied to the Supplier by or on behalf of the Buyer; or</w:t>
      </w:r>
    </w:p>
    <w:p w:rsidR="00000000" w:rsidDel="00000000" w:rsidP="00000000" w:rsidRDefault="00000000" w:rsidRPr="00000000" w14:paraId="000005A2">
      <w:pPr>
        <w:pBdr>
          <w:top w:space="0" w:sz="0" w:val="nil"/>
          <w:left w:space="0" w:sz="0" w:val="nil"/>
          <w:bottom w:space="0" w:sz="0" w:val="nil"/>
          <w:right w:space="0" w:sz="0" w:val="nil"/>
          <w:between w:space="0" w:sz="0" w:val="nil"/>
        </w:pBdr>
        <w:ind w:left="720" w:firstLine="720"/>
        <w:rPr>
          <w:rFonts w:ascii="Arial" w:cs="Arial" w:eastAsia="Arial" w:hAnsi="Arial"/>
          <w:color w:val="000000"/>
        </w:rPr>
      </w:pPr>
      <w:r w:rsidDel="00000000" w:rsidR="00000000" w:rsidRPr="00000000">
        <w:rPr>
          <w:rFonts w:ascii="Arial" w:cs="Arial" w:eastAsia="Arial" w:hAnsi="Arial"/>
          <w:color w:val="000000"/>
          <w:rtl w:val="0"/>
        </w:rPr>
        <w:t xml:space="preserve">(ii)</w:t>
        <w:tab/>
        <w:t xml:space="preserve">which the Supplier is required to generate, process, store or transmit </w:t>
        <w:tab/>
        <w:tab/>
        <w:tab/>
        <w:t xml:space="preserve">pursuant to this Call Off Contract. </w:t>
      </w:r>
    </w:p>
    <w:p w:rsidR="00000000" w:rsidDel="00000000" w:rsidP="00000000" w:rsidRDefault="00000000" w:rsidRPr="00000000" w14:paraId="000005A3">
      <w:pPr>
        <w:numPr>
          <w:ilvl w:val="0"/>
          <w:numId w:val="14"/>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“Buyer Devices”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means any asset that provides an ICT function and is used by </w:t>
        <w:tab/>
        <w:t xml:space="preserve">the Buyer to conduct its business and operations.</w:t>
      </w:r>
    </w:p>
    <w:p w:rsidR="00000000" w:rsidDel="00000000" w:rsidP="00000000" w:rsidRDefault="00000000" w:rsidRPr="00000000" w14:paraId="000005A4">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“Buyer’s Systems Environment” means all of the Buyer’s ICT systems which are or may be used for the provision of the Services.</w:t>
      </w:r>
    </w:p>
    <w:p w:rsidR="00000000" w:rsidDel="00000000" w:rsidP="00000000" w:rsidRDefault="00000000" w:rsidRPr="00000000" w14:paraId="000005A5">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“CHECK” shall mean the scheme for authorised penetration tests which scheme is managed by the NCSC.</w:t>
      </w:r>
    </w:p>
    <w:p w:rsidR="00000000" w:rsidDel="00000000" w:rsidP="00000000" w:rsidRDefault="00000000" w:rsidRPr="00000000" w14:paraId="000005A6">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“CREST” shall mean the internally recognised scheme for authorised penetration test.</w:t>
      </w:r>
    </w:p>
    <w:p w:rsidR="00000000" w:rsidDel="00000000" w:rsidP="00000000" w:rsidRDefault="00000000" w:rsidRPr="00000000" w14:paraId="000005A7">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“NCSC” shall mean the National Cyber Security Centre or its successor entity (where applicable).</w:t>
      </w:r>
    </w:p>
    <w:p w:rsidR="00000000" w:rsidDel="00000000" w:rsidP="00000000" w:rsidRDefault="00000000" w:rsidRPr="00000000" w14:paraId="000005A8">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“Party” or “Parties”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shall be construed accordingly to mean a party to this Call-Off Contract of this Framework Agreement. </w:t>
      </w:r>
    </w:p>
    <w:p w:rsidR="00000000" w:rsidDel="00000000" w:rsidP="00000000" w:rsidRDefault="00000000" w:rsidRPr="00000000" w14:paraId="000005A9">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“Penetration Test” shall mean a simulated attack on any Buyer’s Assets, the Buyer’s Systems Environment (or any part thereof) or the Supplier’s Systems Environment (or any part thereof).</w:t>
      </w:r>
    </w:p>
    <w:p w:rsidR="00000000" w:rsidDel="00000000" w:rsidP="00000000" w:rsidRDefault="00000000" w:rsidRPr="00000000" w14:paraId="000005AA">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“ICT” means information and communications technology.</w:t>
      </w:r>
    </w:p>
    <w:p w:rsidR="00000000" w:rsidDel="00000000" w:rsidP="00000000" w:rsidRDefault="00000000" w:rsidRPr="00000000" w14:paraId="000005AB">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“Information Security” shall mean: the protection and preservation of:</w:t>
      </w:r>
    </w:p>
    <w:p w:rsidR="00000000" w:rsidDel="00000000" w:rsidP="00000000" w:rsidRDefault="00000000" w:rsidRPr="00000000" w14:paraId="000005AC">
      <w:pPr>
        <w:numPr>
          <w:ilvl w:val="1"/>
          <w:numId w:val="5"/>
        </w:numPr>
        <w:pBdr>
          <w:top w:space="0" w:sz="0" w:val="nil"/>
          <w:left w:space="0" w:sz="0" w:val="nil"/>
          <w:bottom w:space="0" w:sz="0" w:val="nil"/>
          <w:right w:space="0" w:sz="0" w:val="nil"/>
          <w:between w:space="0" w:sz="0" w:val="nil"/>
        </w:pBdr>
        <w:spacing w:after="16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the confidentiality, integrity and availability of any Buyer’s Assets, the Buyer’s Systems Environment (or any part thereof) and the Supplier’s Systems Environment (or any part thereof);</w:t>
      </w:r>
    </w:p>
    <w:p w:rsidR="00000000" w:rsidDel="00000000" w:rsidP="00000000" w:rsidRDefault="00000000" w:rsidRPr="00000000" w14:paraId="000005AD">
      <w:pPr>
        <w:numPr>
          <w:ilvl w:val="1"/>
          <w:numId w:val="5"/>
        </w:numPr>
        <w:pBdr>
          <w:top w:space="0" w:sz="0" w:val="nil"/>
          <w:left w:space="0" w:sz="0" w:val="nil"/>
          <w:bottom w:space="0" w:sz="0" w:val="nil"/>
          <w:right w:space="0" w:sz="0" w:val="nil"/>
          <w:between w:space="0" w:sz="0" w:val="nil"/>
        </w:pBdr>
        <w:spacing w:after="16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related properties of information including, but not limited to, authenticity, accountability, and non-repudiation; and</w:t>
      </w:r>
    </w:p>
    <w:p w:rsidR="00000000" w:rsidDel="00000000" w:rsidP="00000000" w:rsidRDefault="00000000" w:rsidRPr="00000000" w14:paraId="000005AE">
      <w:pPr>
        <w:numPr>
          <w:ilvl w:val="1"/>
          <w:numId w:val="5"/>
        </w:numPr>
        <w:pBdr>
          <w:top w:space="0" w:sz="0" w:val="nil"/>
          <w:left w:space="0" w:sz="0" w:val="nil"/>
          <w:bottom w:space="0" w:sz="0" w:val="nil"/>
          <w:right w:space="0" w:sz="0" w:val="nil"/>
          <w:between w:space="0" w:sz="0" w:val="nil"/>
        </w:pBdr>
        <w:spacing w:after="160" w:lineRule="auto"/>
        <w:ind w:left="1440" w:hanging="360"/>
        <w:rPr>
          <w:rFonts w:ascii="Arial" w:cs="Arial" w:eastAsia="Arial" w:hAnsi="Arial"/>
          <w:color w:val="000000"/>
        </w:rPr>
      </w:pPr>
      <w:r w:rsidDel="00000000" w:rsidR="00000000" w:rsidRPr="00000000">
        <w:rPr>
          <w:rFonts w:ascii="Arial" w:cs="Arial" w:eastAsia="Arial" w:hAnsi="Arial"/>
          <w:color w:val="000000"/>
          <w:rtl w:val="0"/>
        </w:rPr>
        <w:t xml:space="preserve">compliance with all Law applicable to the processing, transmission, storage and disposal of Buyer Assets. </w:t>
      </w:r>
    </w:p>
    <w:p w:rsidR="00000000" w:rsidDel="00000000" w:rsidP="00000000" w:rsidRDefault="00000000" w:rsidRPr="00000000" w14:paraId="000005AF">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“Security test” shall include, but not be limited to, Penetration Test, Vulnerability Scan, Availability Test and any other security related test and audit.</w:t>
      </w:r>
    </w:p>
    <w:p w:rsidR="00000000" w:rsidDel="00000000" w:rsidP="00000000" w:rsidRDefault="00000000" w:rsidRPr="00000000" w14:paraId="000005B0">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“Supplier’s Systems Environment” means any ICT systems provided by the Supplier (and any subcontractor) which are or may be used for the provision of the Services. </w:t>
      </w:r>
    </w:p>
    <w:p w:rsidR="00000000" w:rsidDel="00000000" w:rsidP="00000000" w:rsidRDefault="00000000" w:rsidRPr="00000000" w14:paraId="000005B1">
      <w:pPr>
        <w:numPr>
          <w:ilvl w:val="0"/>
          <w:numId w:val="14"/>
        </w:numPr>
        <w:pBdr>
          <w:top w:space="0" w:sz="0" w:val="nil"/>
          <w:left w:space="0" w:sz="0" w:val="nil"/>
          <w:bottom w:space="0" w:sz="0" w:val="nil"/>
          <w:right w:space="0" w:sz="0" w:val="nil"/>
          <w:between w:space="0" w:sz="0" w:val="nil"/>
        </w:pBdr>
        <w:spacing w:after="120" w:before="120" w:lineRule="auto"/>
        <w:ind w:left="1080" w:hanging="360"/>
        <w:jc w:val="both"/>
        <w:rPr>
          <w:color w:val="000000"/>
        </w:rPr>
      </w:pPr>
      <w:r w:rsidDel="00000000" w:rsidR="00000000" w:rsidRPr="00000000">
        <w:rPr>
          <w:rFonts w:ascii="Arial" w:cs="Arial" w:eastAsia="Arial" w:hAnsi="Arial"/>
          <w:color w:val="000000"/>
          <w:rtl w:val="0"/>
        </w:rPr>
        <w:t xml:space="preserve">“Tiger scheme”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shall mean a scheme for authorised penetration tests which scheme is managed by USW Commercial Services Ltd”.</w:t>
      </w:r>
      <w:r w:rsidDel="00000000" w:rsidR="00000000" w:rsidRPr="00000000">
        <w:rPr>
          <w:rtl w:val="0"/>
        </w:rPr>
      </w:r>
    </w:p>
    <w:p w:rsidR="00000000" w:rsidDel="00000000" w:rsidP="00000000" w:rsidRDefault="00000000" w:rsidRPr="00000000" w14:paraId="000005B2">
      <w:pPr>
        <w:numPr>
          <w:ilvl w:val="0"/>
          <w:numId w:val="21"/>
        </w:numPr>
        <w:pBdr>
          <w:top w:space="0" w:sz="0" w:val="nil"/>
          <w:left w:space="0" w:sz="0" w:val="nil"/>
          <w:bottom w:space="0" w:sz="0" w:val="nil"/>
          <w:right w:space="0" w:sz="0" w:val="nil"/>
          <w:between w:space="0" w:sz="0" w:val="nil"/>
        </w:pBdr>
        <w:spacing w:after="120" w:before="12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Security Policies and Standards: </w:t>
      </w:r>
    </w:p>
    <w:p w:rsidR="00000000" w:rsidDel="00000000" w:rsidP="00000000" w:rsidRDefault="00000000" w:rsidRPr="00000000" w14:paraId="000005B3">
      <w:pPr>
        <w:ind w:firstLine="720"/>
        <w:rPr>
          <w:rFonts w:ascii="Arial" w:cs="Arial" w:eastAsia="Arial" w:hAnsi="Arial"/>
        </w:rPr>
      </w:pPr>
      <w:r w:rsidDel="00000000" w:rsidR="00000000" w:rsidRPr="00000000">
        <w:rPr>
          <w:rFonts w:ascii="Arial" w:cs="Arial" w:eastAsia="Arial" w:hAnsi="Arial"/>
          <w:rtl w:val="0"/>
        </w:rPr>
        <w:t xml:space="preserve">7.1. </w:t>
      </w:r>
      <w:r w:rsidDel="00000000" w:rsidR="00000000" w:rsidRPr="00000000">
        <w:rPr>
          <w:rtl w:val="0"/>
        </w:rPr>
        <w:tab/>
      </w:r>
      <w:r w:rsidDel="00000000" w:rsidR="00000000" w:rsidRPr="00000000">
        <w:rPr>
          <w:rFonts w:ascii="Arial" w:cs="Arial" w:eastAsia="Arial" w:hAnsi="Arial"/>
          <w:rtl w:val="0"/>
        </w:rPr>
        <w:t xml:space="preserve">Part B Long Form Security Requirements of Schedule S3 (Security </w:t>
      </w:r>
      <w:r w:rsidDel="00000000" w:rsidR="00000000" w:rsidRPr="00000000">
        <w:rPr>
          <w:rtl w:val="0"/>
        </w:rPr>
        <w:tab/>
        <w:tab/>
        <w:tab/>
        <w:tab/>
      </w:r>
      <w:r w:rsidDel="00000000" w:rsidR="00000000" w:rsidRPr="00000000">
        <w:rPr>
          <w:rFonts w:ascii="Arial" w:cs="Arial" w:eastAsia="Arial" w:hAnsi="Arial"/>
          <w:rtl w:val="0"/>
        </w:rPr>
        <w:t xml:space="preserve">Requirements) shall be amended in accordance with paragraph 7.2 below. </w:t>
      </w:r>
    </w:p>
    <w:p w:rsidR="00000000" w:rsidDel="00000000" w:rsidP="00000000" w:rsidRDefault="00000000" w:rsidRPr="00000000" w14:paraId="000005B4">
      <w:pPr>
        <w:rPr>
          <w:rFonts w:ascii="Arial" w:cs="Arial" w:eastAsia="Arial" w:hAnsi="Arial"/>
        </w:rPr>
      </w:pPr>
      <w:r w:rsidDel="00000000" w:rsidR="00000000" w:rsidRPr="00000000">
        <w:rPr>
          <w:rtl w:val="0"/>
        </w:rPr>
      </w:r>
    </w:p>
    <w:p w:rsidR="00000000" w:rsidDel="00000000" w:rsidP="00000000" w:rsidRDefault="00000000" w:rsidRPr="00000000" w14:paraId="000005B5">
      <w:pPr>
        <w:ind w:firstLine="720"/>
        <w:rPr>
          <w:rFonts w:ascii="Arial" w:cs="Arial" w:eastAsia="Arial" w:hAnsi="Arial"/>
        </w:rPr>
      </w:pPr>
      <w:r w:rsidDel="00000000" w:rsidR="00000000" w:rsidRPr="00000000">
        <w:rPr>
          <w:rFonts w:ascii="Arial" w:cs="Arial" w:eastAsia="Arial" w:hAnsi="Arial"/>
          <w:rtl w:val="0"/>
        </w:rPr>
        <w:t xml:space="preserve">7.2. </w:t>
      </w:r>
      <w:r w:rsidDel="00000000" w:rsidR="00000000" w:rsidRPr="00000000">
        <w:rPr>
          <w:rtl w:val="0"/>
        </w:rPr>
        <w:tab/>
      </w:r>
      <w:r w:rsidDel="00000000" w:rsidR="00000000" w:rsidRPr="00000000">
        <w:rPr>
          <w:rFonts w:ascii="Arial" w:cs="Arial" w:eastAsia="Arial" w:hAnsi="Arial"/>
          <w:rtl w:val="0"/>
        </w:rPr>
        <w:t xml:space="preserve">After paragraph 3.5.13 of Part B Long Form Security Requirements of </w:t>
      </w:r>
      <w:r w:rsidDel="00000000" w:rsidR="00000000" w:rsidRPr="00000000">
        <w:rPr>
          <w:rtl w:val="0"/>
        </w:rPr>
        <w:tab/>
        <w:tab/>
        <w:tab/>
      </w:r>
      <w:r w:rsidDel="00000000" w:rsidR="00000000" w:rsidRPr="00000000">
        <w:rPr>
          <w:rFonts w:ascii="Arial" w:cs="Arial" w:eastAsia="Arial" w:hAnsi="Arial"/>
          <w:rtl w:val="0"/>
        </w:rPr>
        <w:t xml:space="preserve">Schedule S3 (Security Requirements), insert paragraph 3.5.14 titled </w:t>
      </w:r>
      <w:r w:rsidDel="00000000" w:rsidR="00000000" w:rsidRPr="00000000">
        <w:rPr>
          <w:rtl w:val="0"/>
        </w:rPr>
        <w:tab/>
        <w:tab/>
        <w:tab/>
      </w:r>
      <w:r w:rsidDel="00000000" w:rsidR="00000000" w:rsidRPr="00000000">
        <w:rPr>
          <w:rFonts w:ascii="Arial" w:cs="Arial" w:eastAsia="Arial" w:hAnsi="Arial"/>
          <w:rtl w:val="0"/>
        </w:rPr>
        <w:t xml:space="preserve">“Security Policies and Standards” as set out in paragraph 7.3 below.</w:t>
      </w:r>
    </w:p>
    <w:p w:rsidR="00000000" w:rsidDel="00000000" w:rsidP="00000000" w:rsidRDefault="00000000" w:rsidRPr="00000000" w14:paraId="000005B6">
      <w:pPr>
        <w:spacing w:after="120" w:before="120" w:lineRule="auto"/>
        <w:ind w:left="1440" w:hanging="720"/>
        <w:jc w:val="both"/>
        <w:rPr>
          <w:rFonts w:ascii="Arial" w:cs="Arial" w:eastAsia="Arial" w:hAnsi="Arial"/>
        </w:rPr>
      </w:pPr>
      <w:r w:rsidDel="00000000" w:rsidR="00000000" w:rsidRPr="00000000">
        <w:rPr>
          <w:rFonts w:ascii="Arial" w:cs="Arial" w:eastAsia="Arial" w:hAnsi="Arial"/>
          <w:rtl w:val="0"/>
        </w:rPr>
        <w:t xml:space="preserve">7.3.</w:t>
      </w:r>
      <w:r w:rsidDel="00000000" w:rsidR="00000000" w:rsidRPr="00000000">
        <w:rPr>
          <w:rtl w:val="0"/>
        </w:rPr>
        <w:tab/>
      </w:r>
      <w:r w:rsidDel="00000000" w:rsidR="00000000" w:rsidRPr="00000000">
        <w:rPr>
          <w:rFonts w:ascii="Arial" w:cs="Arial" w:eastAsia="Arial" w:hAnsi="Arial"/>
          <w:rtl w:val="0"/>
        </w:rPr>
        <w:t xml:space="preserve">The following paragraphs are inserted after paragraph 3.5.13 of Part B Long Form Security Requirements of Schedule S3 (Security Requirements) as follows:</w:t>
      </w:r>
    </w:p>
    <w:p w:rsidR="00000000" w:rsidDel="00000000" w:rsidP="00000000" w:rsidRDefault="00000000" w:rsidRPr="00000000" w14:paraId="000005B7">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3.5.14. “The Supplier shall, and shall procure that any subcontractor (as applicable) </w:t>
      </w:r>
      <w:r w:rsidDel="00000000" w:rsidR="00000000" w:rsidRPr="00000000">
        <w:rPr>
          <w:rtl w:val="0"/>
        </w:rPr>
        <w:tab/>
      </w:r>
      <w:r w:rsidDel="00000000" w:rsidR="00000000" w:rsidRPr="00000000">
        <w:rPr>
          <w:rFonts w:ascii="Arial" w:cs="Arial" w:eastAsia="Arial" w:hAnsi="Arial"/>
          <w:color w:val="000000"/>
          <w:rtl w:val="0"/>
        </w:rPr>
        <w:t xml:space="preserve">shall, comply with the Security Policies and Standards set out in Annex A </w:t>
      </w:r>
      <w:r w:rsidDel="00000000" w:rsidR="00000000" w:rsidRPr="00000000">
        <w:rPr>
          <w:rtl w:val="0"/>
        </w:rPr>
        <w:tab/>
        <w:tab/>
      </w:r>
      <w:r w:rsidDel="00000000" w:rsidR="00000000" w:rsidRPr="00000000">
        <w:rPr>
          <w:rFonts w:ascii="Arial" w:cs="Arial" w:eastAsia="Arial" w:hAnsi="Arial"/>
          <w:color w:val="000000"/>
          <w:rtl w:val="0"/>
        </w:rPr>
        <w:t xml:space="preserve">and B below (further names and link to the Annex A set out below).</w:t>
      </w:r>
    </w:p>
    <w:p w:rsidR="00000000" w:rsidDel="00000000" w:rsidP="00000000" w:rsidRDefault="00000000" w:rsidRPr="00000000" w14:paraId="000005B8">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3.5.15. Notwithstanding the foregoing, the Buyer’s Security Requirements </w:t>
      </w:r>
      <w:r w:rsidDel="00000000" w:rsidR="00000000" w:rsidRPr="00000000">
        <w:rPr>
          <w:rtl w:val="0"/>
        </w:rPr>
        <w:tab/>
        <w:tab/>
        <w:tab/>
      </w:r>
      <w:r w:rsidDel="00000000" w:rsidR="00000000" w:rsidRPr="00000000">
        <w:rPr>
          <w:rFonts w:ascii="Arial" w:cs="Arial" w:eastAsia="Arial" w:hAnsi="Arial"/>
          <w:color w:val="000000"/>
          <w:rtl w:val="0"/>
        </w:rPr>
        <w:t xml:space="preserve">applicable to the Services provided under this Framework may be subject to </w:t>
      </w:r>
      <w:r w:rsidDel="00000000" w:rsidR="00000000" w:rsidRPr="00000000">
        <w:rPr>
          <w:rtl w:val="0"/>
        </w:rPr>
        <w:tab/>
      </w:r>
      <w:r w:rsidDel="00000000" w:rsidR="00000000" w:rsidRPr="00000000">
        <w:rPr>
          <w:rFonts w:ascii="Arial" w:cs="Arial" w:eastAsia="Arial" w:hAnsi="Arial"/>
          <w:color w:val="000000"/>
          <w:rtl w:val="0"/>
        </w:rPr>
        <w:t xml:space="preserve">change following certain events including, but not limited to, any relevant </w:t>
      </w:r>
      <w:r w:rsidDel="00000000" w:rsidR="00000000" w:rsidRPr="00000000">
        <w:rPr>
          <w:rtl w:val="0"/>
        </w:rPr>
        <w:tab/>
        <w:tab/>
      </w:r>
      <w:r w:rsidDel="00000000" w:rsidR="00000000" w:rsidRPr="00000000">
        <w:rPr>
          <w:rFonts w:ascii="Arial" w:cs="Arial" w:eastAsia="Arial" w:hAnsi="Arial"/>
          <w:color w:val="000000"/>
          <w:rtl w:val="0"/>
        </w:rPr>
        <w:t xml:space="preserve">change in the delivery of the Services. Where any such change constitutes a </w:t>
      </w:r>
      <w:r w:rsidDel="00000000" w:rsidR="00000000" w:rsidRPr="00000000">
        <w:rPr>
          <w:rtl w:val="0"/>
        </w:rPr>
        <w:tab/>
      </w:r>
      <w:r w:rsidDel="00000000" w:rsidR="00000000" w:rsidRPr="00000000">
        <w:rPr>
          <w:rFonts w:ascii="Arial" w:cs="Arial" w:eastAsia="Arial" w:hAnsi="Arial"/>
          <w:color w:val="000000"/>
          <w:rtl w:val="0"/>
        </w:rPr>
        <w:t xml:space="preserve">Contract Change, any change in the Buyer’s Security Requirements resulting </w:t>
      </w:r>
      <w:r w:rsidDel="00000000" w:rsidR="00000000" w:rsidRPr="00000000">
        <w:rPr>
          <w:rtl w:val="0"/>
        </w:rPr>
        <w:tab/>
      </w:r>
      <w:r w:rsidDel="00000000" w:rsidR="00000000" w:rsidRPr="00000000">
        <w:rPr>
          <w:rFonts w:ascii="Arial" w:cs="Arial" w:eastAsia="Arial" w:hAnsi="Arial"/>
          <w:color w:val="000000"/>
          <w:rtl w:val="0"/>
        </w:rPr>
        <w:t xml:space="preserve">from such Contract Change (if any) shall be agreed by the Parties in </w:t>
      </w:r>
      <w:r w:rsidDel="00000000" w:rsidR="00000000" w:rsidRPr="00000000">
        <w:rPr>
          <w:rtl w:val="0"/>
        </w:rPr>
        <w:tab/>
        <w:tab/>
      </w:r>
      <w:r w:rsidDel="00000000" w:rsidR="00000000" w:rsidRPr="00000000">
        <w:rPr>
          <w:rFonts w:ascii="Arial" w:cs="Arial" w:eastAsia="Arial" w:hAnsi="Arial"/>
          <w:color w:val="000000"/>
          <w:rtl w:val="0"/>
        </w:rPr>
        <w:t xml:space="preserve">accordance with the Contract Change Procedure. Where any such change </w:t>
      </w:r>
      <w:r w:rsidDel="00000000" w:rsidR="00000000" w:rsidRPr="00000000">
        <w:rPr>
          <w:rtl w:val="0"/>
        </w:rPr>
        <w:tab/>
      </w:r>
      <w:r w:rsidDel="00000000" w:rsidR="00000000" w:rsidRPr="00000000">
        <w:rPr>
          <w:rFonts w:ascii="Arial" w:cs="Arial" w:eastAsia="Arial" w:hAnsi="Arial"/>
          <w:color w:val="000000"/>
          <w:rtl w:val="0"/>
        </w:rPr>
        <w:t xml:space="preserve">constitutes an Operational Change, any change in the Buyer’s Security </w:t>
      </w:r>
      <w:r w:rsidDel="00000000" w:rsidR="00000000" w:rsidRPr="00000000">
        <w:rPr>
          <w:rtl w:val="0"/>
        </w:rPr>
        <w:tab/>
        <w:tab/>
      </w:r>
      <w:r w:rsidDel="00000000" w:rsidR="00000000" w:rsidRPr="00000000">
        <w:rPr>
          <w:rFonts w:ascii="Arial" w:cs="Arial" w:eastAsia="Arial" w:hAnsi="Arial"/>
          <w:color w:val="000000"/>
          <w:rtl w:val="0"/>
        </w:rPr>
        <w:t xml:space="preserve">Requirements resulting from such Operational Change (if any) shall be </w:t>
      </w:r>
      <w:r w:rsidDel="00000000" w:rsidR="00000000" w:rsidRPr="00000000">
        <w:rPr>
          <w:rtl w:val="0"/>
        </w:rPr>
        <w:tab/>
        <w:tab/>
      </w:r>
      <w:r w:rsidDel="00000000" w:rsidR="00000000" w:rsidRPr="00000000">
        <w:rPr>
          <w:rFonts w:ascii="Arial" w:cs="Arial" w:eastAsia="Arial" w:hAnsi="Arial"/>
          <w:color w:val="000000"/>
          <w:rtl w:val="0"/>
        </w:rPr>
        <w:t xml:space="preserve">agreed by the Parties and documented in the relevant Operational Change </w:t>
      </w:r>
      <w:r w:rsidDel="00000000" w:rsidR="00000000" w:rsidRPr="00000000">
        <w:rPr>
          <w:rtl w:val="0"/>
        </w:rPr>
        <w:tab/>
      </w:r>
      <w:r w:rsidDel="00000000" w:rsidR="00000000" w:rsidRPr="00000000">
        <w:rPr>
          <w:rFonts w:ascii="Arial" w:cs="Arial" w:eastAsia="Arial" w:hAnsi="Arial"/>
          <w:color w:val="000000"/>
          <w:rtl w:val="0"/>
        </w:rPr>
        <w:t xml:space="preserve">Confirmation.</w:t>
      </w:r>
    </w:p>
    <w:p w:rsidR="00000000" w:rsidDel="00000000" w:rsidP="00000000" w:rsidRDefault="00000000" w:rsidRPr="00000000" w14:paraId="000005B9">
      <w:pPr>
        <w:spacing w:after="12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3.5.16. The Supplier shall, and shall procure that any Subcontractor (as applicable) </w:t>
      </w:r>
      <w:r w:rsidDel="00000000" w:rsidR="00000000" w:rsidRPr="00000000">
        <w:rPr>
          <w:rtl w:val="0"/>
        </w:rPr>
        <w:tab/>
      </w:r>
      <w:r w:rsidDel="00000000" w:rsidR="00000000" w:rsidRPr="00000000">
        <w:rPr>
          <w:rFonts w:ascii="Arial" w:cs="Arial" w:eastAsia="Arial" w:hAnsi="Arial"/>
          <w:color w:val="000000"/>
          <w:rtl w:val="0"/>
        </w:rPr>
        <w:t xml:space="preserve">shall, maintain appropriate records and is otherwise able to demonstrate </w:t>
      </w:r>
      <w:r w:rsidDel="00000000" w:rsidR="00000000" w:rsidRPr="00000000">
        <w:rPr>
          <w:rtl w:val="0"/>
        </w:rPr>
        <w:tab/>
        <w:tab/>
      </w:r>
      <w:r w:rsidDel="00000000" w:rsidR="00000000" w:rsidRPr="00000000">
        <w:rPr>
          <w:rFonts w:ascii="Arial" w:cs="Arial" w:eastAsia="Arial" w:hAnsi="Arial"/>
          <w:color w:val="000000"/>
          <w:rtl w:val="0"/>
        </w:rPr>
        <w:t xml:space="preserve">compliance with the Buyer’s Security Policies and Standards”.  </w:t>
      </w:r>
    </w:p>
    <w:p w:rsidR="00000000" w:rsidDel="00000000" w:rsidP="00000000" w:rsidRDefault="00000000" w:rsidRPr="00000000" w14:paraId="000005BA">
      <w:pPr>
        <w:spacing w:after="120" w:before="120"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BB">
      <w:pPr>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ANNEX A: BUYER SECURITY POLICIES AND STANDARDS</w:t>
      </w:r>
      <w:r w:rsidDel="00000000" w:rsidR="00000000" w:rsidRPr="00000000">
        <w:rPr>
          <w:rtl w:val="0"/>
        </w:rPr>
      </w:r>
    </w:p>
    <w:p w:rsidR="00000000" w:rsidDel="00000000" w:rsidP="00000000" w:rsidRDefault="00000000" w:rsidRPr="00000000" w14:paraId="000005BC">
      <w:pPr>
        <w:spacing w:after="120" w:before="120" w:lineRule="auto"/>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5BD">
      <w:pPr>
        <w:spacing w:after="240" w:lineRule="auto"/>
        <w:ind w:firstLine="360"/>
        <w:rPr>
          <w:rFonts w:ascii="Arial" w:cs="Arial" w:eastAsia="Arial" w:hAnsi="Arial"/>
          <w:color w:val="000000"/>
        </w:rPr>
      </w:pPr>
      <w:r w:rsidDel="00000000" w:rsidR="00000000" w:rsidRPr="00000000">
        <w:rPr>
          <w:rFonts w:ascii="Arial" w:cs="Arial" w:eastAsia="Arial" w:hAnsi="Arial"/>
          <w:color w:val="000000"/>
          <w:rtl w:val="0"/>
        </w:rPr>
        <w:t xml:space="preserve">The Security Policies are published on: </w:t>
      </w:r>
    </w:p>
    <w:p w:rsidR="00000000" w:rsidDel="00000000" w:rsidP="00000000" w:rsidRDefault="00000000" w:rsidRPr="00000000" w14:paraId="000005BE">
      <w:pPr>
        <w:spacing w:after="240" w:lineRule="auto"/>
        <w:ind w:firstLine="360"/>
        <w:rPr>
          <w:rFonts w:ascii="Arial" w:cs="Arial" w:eastAsia="Arial" w:hAnsi="Arial"/>
          <w:color w:val="000000"/>
        </w:rPr>
      </w:pPr>
      <w:r w:rsidDel="00000000" w:rsidR="00000000" w:rsidRPr="00000000">
        <w:rPr>
          <w:rFonts w:ascii="Arial" w:cs="Arial" w:eastAsia="Arial" w:hAnsi="Arial"/>
          <w:color w:val="0563c1"/>
          <w:u w:val="single"/>
          <w:rtl w:val="0"/>
        </w:rPr>
        <w:t xml:space="preserve">https://www.gov.uk/government/publications/dwp-procurement-security-policies-and-</w:t>
      </w:r>
      <w:r w:rsidDel="00000000" w:rsidR="00000000" w:rsidRPr="00000000">
        <w:rPr>
          <w:rtl w:val="0"/>
        </w:rPr>
        <w:tab/>
        <w:tab/>
      </w:r>
      <w:r w:rsidDel="00000000" w:rsidR="00000000" w:rsidRPr="00000000">
        <w:rPr>
          <w:rFonts w:ascii="Arial" w:cs="Arial" w:eastAsia="Arial" w:hAnsi="Arial"/>
          <w:color w:val="0563c1"/>
          <w:u w:val="single"/>
          <w:rtl w:val="0"/>
        </w:rPr>
        <w:t xml:space="preserve">standards</w:t>
      </w:r>
      <w:r w:rsidDel="00000000" w:rsidR="00000000" w:rsidRPr="00000000">
        <w:rPr>
          <w:rFonts w:ascii="Arial" w:cs="Arial" w:eastAsia="Arial" w:hAnsi="Arial"/>
          <w:color w:val="000000"/>
          <w:rtl w:val="0"/>
        </w:rPr>
        <w:t xml:space="preserve"> unless specified otherwise:</w:t>
      </w:r>
    </w:p>
    <w:p w:rsidR="00000000" w:rsidDel="00000000" w:rsidP="00000000" w:rsidRDefault="00000000" w:rsidRPr="00000000" w14:paraId="000005BF">
      <w:pPr>
        <w:numPr>
          <w:ilvl w:val="0"/>
          <w:numId w:val="16"/>
        </w:numPr>
        <w:pBdr>
          <w:top w:space="0" w:sz="0" w:val="nil"/>
          <w:left w:space="0" w:sz="0" w:val="nil"/>
          <w:bottom w:space="0" w:sz="0" w:val="nil"/>
          <w:right w:space="0" w:sz="0" w:val="nil"/>
          <w:between w:space="0" w:sz="0" w:val="nil"/>
        </w:pBdr>
        <w:spacing w:before="120" w:lineRule="auto"/>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Acceptable Use Policy </w:t>
      </w:r>
    </w:p>
    <w:p w:rsidR="00000000" w:rsidDel="00000000" w:rsidP="00000000" w:rsidRDefault="00000000" w:rsidRPr="00000000" w14:paraId="000005C0">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Information Security Policy</w:t>
      </w:r>
    </w:p>
    <w:p w:rsidR="00000000" w:rsidDel="00000000" w:rsidP="00000000" w:rsidRDefault="00000000" w:rsidRPr="00000000" w14:paraId="000005C1">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Physical Security Policy </w:t>
      </w:r>
    </w:p>
    <w:p w:rsidR="00000000" w:rsidDel="00000000" w:rsidP="00000000" w:rsidRDefault="00000000" w:rsidRPr="00000000" w14:paraId="000005C2">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Information Management Policy</w:t>
      </w:r>
    </w:p>
    <w:p w:rsidR="00000000" w:rsidDel="00000000" w:rsidP="00000000" w:rsidRDefault="00000000" w:rsidRPr="00000000" w14:paraId="000005C3">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Email Policy</w:t>
      </w:r>
    </w:p>
    <w:p w:rsidR="00000000" w:rsidDel="00000000" w:rsidP="00000000" w:rsidRDefault="00000000" w:rsidRPr="00000000" w14:paraId="000005C4">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Technical Vulnerability Management Policy </w:t>
      </w:r>
    </w:p>
    <w:p w:rsidR="00000000" w:rsidDel="00000000" w:rsidP="00000000" w:rsidRDefault="00000000" w:rsidRPr="00000000" w14:paraId="000005C5">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Remote Working Policy</w:t>
      </w:r>
    </w:p>
    <w:p w:rsidR="00000000" w:rsidDel="00000000" w:rsidP="00000000" w:rsidRDefault="00000000" w:rsidRPr="00000000" w14:paraId="000005C6">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Social Media Policy</w:t>
      </w:r>
    </w:p>
    <w:p w:rsidR="00000000" w:rsidDel="00000000" w:rsidP="00000000" w:rsidRDefault="00000000" w:rsidRPr="00000000" w14:paraId="000005C7">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Forensic Readiness Policy</w:t>
      </w:r>
    </w:p>
    <w:p w:rsidR="00000000" w:rsidDel="00000000" w:rsidP="00000000" w:rsidRDefault="00000000" w:rsidRPr="00000000" w14:paraId="000005C8">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SMS Text Policy</w:t>
      </w:r>
    </w:p>
    <w:p w:rsidR="00000000" w:rsidDel="00000000" w:rsidP="00000000" w:rsidRDefault="00000000" w:rsidRPr="00000000" w14:paraId="000005C9">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Privileged Users Security Policy</w:t>
      </w:r>
    </w:p>
    <w:p w:rsidR="00000000" w:rsidDel="00000000" w:rsidP="00000000" w:rsidRDefault="00000000" w:rsidRPr="00000000" w14:paraId="000005CA">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User Access Control Policy</w:t>
      </w:r>
    </w:p>
    <w:p w:rsidR="00000000" w:rsidDel="00000000" w:rsidP="00000000" w:rsidRDefault="00000000" w:rsidRPr="00000000" w14:paraId="000005CB">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Security Classification Policy</w:t>
      </w:r>
    </w:p>
    <w:p w:rsidR="00000000" w:rsidDel="00000000" w:rsidP="00000000" w:rsidRDefault="00000000" w:rsidRPr="00000000" w14:paraId="000005CC">
      <w:pPr>
        <w:numPr>
          <w:ilvl w:val="0"/>
          <w:numId w:val="16"/>
        </w:numPr>
        <w:pBdr>
          <w:top w:space="0" w:sz="0" w:val="nil"/>
          <w:left w:space="0" w:sz="0" w:val="nil"/>
          <w:bottom w:space="0" w:sz="0" w:val="nil"/>
          <w:right w:space="0" w:sz="0" w:val="nil"/>
          <w:between w:space="0" w:sz="0" w:val="nil"/>
        </w:pBdr>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Cryptographic Key Management Policy</w:t>
      </w:r>
    </w:p>
    <w:p w:rsidR="00000000" w:rsidDel="00000000" w:rsidP="00000000" w:rsidRDefault="00000000" w:rsidRPr="00000000" w14:paraId="000005CD">
      <w:pPr>
        <w:numPr>
          <w:ilvl w:val="0"/>
          <w:numId w:val="16"/>
        </w:numPr>
        <w:pBdr>
          <w:top w:space="0" w:sz="0" w:val="nil"/>
          <w:left w:space="0" w:sz="0" w:val="nil"/>
          <w:bottom w:space="0" w:sz="0" w:val="nil"/>
          <w:right w:space="0" w:sz="0" w:val="nil"/>
          <w:between w:space="0" w:sz="0" w:val="nil"/>
        </w:pBdr>
        <w:spacing w:after="160" w:lineRule="auto"/>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HMG Personnel Security Controls – May 2018</w:t>
      </w:r>
    </w:p>
    <w:p w:rsidR="00000000" w:rsidDel="00000000" w:rsidP="00000000" w:rsidRDefault="00000000" w:rsidRPr="00000000" w14:paraId="000005CE">
      <w:pPr>
        <w:spacing w:after="160" w:before="120" w:lineRule="auto"/>
        <w:ind w:left="426" w:firstLine="0"/>
        <w:rPr>
          <w:rFonts w:ascii="Arial" w:cs="Arial" w:eastAsia="Arial" w:hAnsi="Arial"/>
          <w:color w:val="000000"/>
        </w:rPr>
      </w:pPr>
      <w:r w:rsidDel="00000000" w:rsidR="00000000" w:rsidRPr="00000000">
        <w:rPr>
          <w:rFonts w:ascii="Arial" w:cs="Arial" w:eastAsia="Arial" w:hAnsi="Arial"/>
          <w:color w:val="000000"/>
          <w:rtl w:val="0"/>
        </w:rPr>
        <w:t xml:space="preserve">(published on </w:t>
      </w:r>
      <w:r w:rsidDel="00000000" w:rsidR="00000000" w:rsidRPr="00000000">
        <w:rPr>
          <w:rFonts w:ascii="Arial" w:cs="Arial" w:eastAsia="Arial" w:hAnsi="Arial"/>
          <w:color w:val="0000ff"/>
          <w:u w:val="single"/>
          <w:rtl w:val="0"/>
        </w:rPr>
        <w:t xml:space="preserve">https://www.gov.uk/government/publications/hmg-personnel-security-controls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5CF">
      <w:pPr>
        <w:numPr>
          <w:ilvl w:val="0"/>
          <w:numId w:val="16"/>
        </w:numPr>
        <w:pBdr>
          <w:top w:space="0" w:sz="0" w:val="nil"/>
          <w:left w:space="0" w:sz="0" w:val="nil"/>
          <w:bottom w:space="0" w:sz="0" w:val="nil"/>
          <w:right w:space="0" w:sz="0" w:val="nil"/>
          <w:between w:space="0" w:sz="0" w:val="nil"/>
        </w:pBdr>
        <w:spacing w:after="160" w:before="120" w:lineRule="auto"/>
        <w:ind w:left="786" w:hanging="426"/>
        <w:rPr>
          <w:rFonts w:ascii="Arial" w:cs="Arial" w:eastAsia="Arial" w:hAnsi="Arial"/>
          <w:color w:val="000000"/>
        </w:rPr>
      </w:pPr>
      <w:r w:rsidDel="00000000" w:rsidR="00000000" w:rsidRPr="00000000">
        <w:rPr>
          <w:rFonts w:ascii="Arial" w:cs="Arial" w:eastAsia="Arial" w:hAnsi="Arial"/>
          <w:color w:val="000000"/>
          <w:rtl w:val="0"/>
        </w:rPr>
        <w:t xml:space="preserve">NCSC Secure Sanitisation of Storage Media (published on </w:t>
      </w:r>
      <w:r w:rsidDel="00000000" w:rsidR="00000000" w:rsidRPr="00000000">
        <w:rPr>
          <w:rFonts w:ascii="Arial" w:cs="Arial" w:eastAsia="Arial" w:hAnsi="Arial"/>
          <w:color w:val="0000ff"/>
          <w:u w:val="single"/>
          <w:rtl w:val="0"/>
        </w:rPr>
        <w:t xml:space="preserve">https://www.ncsc.gov.uk/guidance/secure-sanitisation-storage-media</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D0">
      <w:pPr>
        <w:spacing w:after="120" w:before="120" w:lineRule="auto"/>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5D1">
      <w:pPr>
        <w:rPr>
          <w:rFonts w:ascii="Arial" w:cs="Arial" w:eastAsia="Arial" w:hAnsi="Arial"/>
          <w:color w:val="000000"/>
        </w:rPr>
      </w:pPr>
      <w:r w:rsidDel="00000000" w:rsidR="00000000" w:rsidRPr="00000000">
        <w:rPr>
          <w:rtl w:val="0"/>
        </w:rPr>
      </w:r>
    </w:p>
    <w:p w:rsidR="00000000" w:rsidDel="00000000" w:rsidP="00000000" w:rsidRDefault="00000000" w:rsidRPr="00000000" w14:paraId="000005D2">
      <w:pPr>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ANNEX B: BUYER SECURITY STANDARDS</w:t>
      </w:r>
      <w:r w:rsidDel="00000000" w:rsidR="00000000" w:rsidRPr="00000000">
        <w:rPr>
          <w:rtl w:val="0"/>
        </w:rPr>
      </w:r>
    </w:p>
    <w:p w:rsidR="00000000" w:rsidDel="00000000" w:rsidP="00000000" w:rsidRDefault="00000000" w:rsidRPr="00000000" w14:paraId="000005D3">
      <w:pPr>
        <w:spacing w:after="120" w:before="120" w:lineRule="auto"/>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5D4">
      <w:pPr>
        <w:ind w:firstLine="360"/>
        <w:rPr>
          <w:rFonts w:ascii="Arial" w:cs="Arial" w:eastAsia="Arial" w:hAnsi="Arial"/>
          <w:color w:val="000000"/>
        </w:rPr>
      </w:pPr>
      <w:r w:rsidDel="00000000" w:rsidR="00000000" w:rsidRPr="00000000">
        <w:rPr>
          <w:rFonts w:ascii="Arial" w:cs="Arial" w:eastAsia="Arial" w:hAnsi="Arial"/>
          <w:color w:val="000000"/>
          <w:rtl w:val="0"/>
        </w:rPr>
        <w:t xml:space="preserve">The Security Standards are published on: </w:t>
      </w:r>
    </w:p>
    <w:p w:rsidR="00000000" w:rsidDel="00000000" w:rsidP="00000000" w:rsidRDefault="00000000" w:rsidRPr="00000000" w14:paraId="000005D5">
      <w:pPr>
        <w:ind w:firstLine="360"/>
        <w:rPr>
          <w:rFonts w:ascii="Arial" w:cs="Arial" w:eastAsia="Arial" w:hAnsi="Arial"/>
          <w:color w:val="000000"/>
        </w:rPr>
      </w:pPr>
      <w:r w:rsidDel="00000000" w:rsidR="00000000" w:rsidRPr="00000000">
        <w:rPr>
          <w:rFonts w:ascii="Arial" w:cs="Arial" w:eastAsia="Arial" w:hAnsi="Arial"/>
          <w:color w:val="0000ff"/>
          <w:u w:val="single"/>
          <w:rtl w:val="0"/>
        </w:rPr>
        <w:t xml:space="preserve">https://www.gov.uk/government/publications/dwp-procurement-security-policies-and-</w:t>
      </w:r>
      <w:r w:rsidDel="00000000" w:rsidR="00000000" w:rsidRPr="00000000">
        <w:rPr>
          <w:rtl w:val="0"/>
        </w:rPr>
        <w:tab/>
        <w:tab/>
      </w:r>
      <w:r w:rsidDel="00000000" w:rsidR="00000000" w:rsidRPr="00000000">
        <w:rPr>
          <w:rFonts w:ascii="Arial" w:cs="Arial" w:eastAsia="Arial" w:hAnsi="Arial"/>
          <w:color w:val="0000ff"/>
          <w:u w:val="single"/>
          <w:rtl w:val="0"/>
        </w:rPr>
        <w:t xml:space="preserve">standards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5D6">
      <w:pPr>
        <w:rPr>
          <w:rFonts w:ascii="Arial" w:cs="Arial" w:eastAsia="Arial" w:hAnsi="Arial"/>
          <w:color w:val="000000"/>
        </w:rPr>
      </w:pPr>
      <w:r w:rsidDel="00000000" w:rsidR="00000000" w:rsidRPr="00000000">
        <w:rPr>
          <w:rtl w:val="0"/>
        </w:rPr>
      </w:r>
    </w:p>
    <w:p w:rsidR="00000000" w:rsidDel="00000000" w:rsidP="00000000" w:rsidRDefault="00000000" w:rsidRPr="00000000" w14:paraId="000005D7">
      <w:pPr>
        <w:numPr>
          <w:ilvl w:val="0"/>
          <w:numId w:val="8"/>
        </w:numPr>
        <w:pBdr>
          <w:top w:space="0" w:sz="0" w:val="nil"/>
          <w:left w:space="0" w:sz="0" w:val="nil"/>
          <w:bottom w:space="0" w:sz="0" w:val="nil"/>
          <w:right w:space="0" w:sz="0" w:val="nil"/>
          <w:between w:space="0" w:sz="0" w:val="nil"/>
        </w:pBdr>
        <w:spacing w:before="120" w:lineRule="auto"/>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SS-001 - Part 1 - Access &amp; Authentication Controls </w:t>
      </w:r>
    </w:p>
    <w:p w:rsidR="00000000" w:rsidDel="00000000" w:rsidP="00000000" w:rsidRDefault="00000000" w:rsidRPr="00000000" w14:paraId="000005D8">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SS-001 - Part 2 - Privileged User Access Controls</w:t>
      </w:r>
    </w:p>
    <w:p w:rsidR="00000000" w:rsidDel="00000000" w:rsidP="00000000" w:rsidRDefault="00000000" w:rsidRPr="00000000" w14:paraId="000005D9">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SS-002 - PKI &amp; Key Management</w:t>
      </w:r>
    </w:p>
    <w:p w:rsidR="00000000" w:rsidDel="00000000" w:rsidP="00000000" w:rsidRDefault="00000000" w:rsidRPr="00000000" w14:paraId="000005DA">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SS-003 - Software Development</w:t>
      </w:r>
    </w:p>
    <w:p w:rsidR="00000000" w:rsidDel="00000000" w:rsidP="00000000" w:rsidRDefault="00000000" w:rsidRPr="00000000" w14:paraId="000005DB">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SS-005 - Database Management System Security Standard</w:t>
      </w:r>
    </w:p>
    <w:p w:rsidR="00000000" w:rsidDel="00000000" w:rsidP="00000000" w:rsidRDefault="00000000" w:rsidRPr="00000000" w14:paraId="000005DC">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SS-006 - Security Boundaries</w:t>
      </w:r>
    </w:p>
    <w:p w:rsidR="00000000" w:rsidDel="00000000" w:rsidP="00000000" w:rsidRDefault="00000000" w:rsidRPr="00000000" w14:paraId="000005DD">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SS-007 - Use of Cryptography</w:t>
      </w:r>
    </w:p>
    <w:p w:rsidR="00000000" w:rsidDel="00000000" w:rsidP="00000000" w:rsidRDefault="00000000" w:rsidRPr="00000000" w14:paraId="000005DE">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SS-008 - Server Operating System</w:t>
      </w:r>
    </w:p>
    <w:p w:rsidR="00000000" w:rsidDel="00000000" w:rsidP="00000000" w:rsidRDefault="00000000" w:rsidRPr="00000000" w14:paraId="000005DF">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SS-009 - Hypervisor</w:t>
      </w:r>
    </w:p>
    <w:p w:rsidR="00000000" w:rsidDel="00000000" w:rsidP="00000000" w:rsidRDefault="00000000" w:rsidRPr="00000000" w14:paraId="000005E0">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SS-010 - Desktop Operating System</w:t>
      </w:r>
    </w:p>
    <w:p w:rsidR="00000000" w:rsidDel="00000000" w:rsidP="00000000" w:rsidRDefault="00000000" w:rsidRPr="00000000" w14:paraId="000005E1">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SS-011 - Containerisation</w:t>
      </w:r>
    </w:p>
    <w:p w:rsidR="00000000" w:rsidDel="00000000" w:rsidP="00000000" w:rsidRDefault="00000000" w:rsidRPr="00000000" w14:paraId="000005E2">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SS-012 - Protective Monitoring Standard for External Use</w:t>
      </w:r>
    </w:p>
    <w:p w:rsidR="00000000" w:rsidDel="00000000" w:rsidP="00000000" w:rsidRDefault="00000000" w:rsidRPr="00000000" w14:paraId="000005E3">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SS-013 - Firewall Security</w:t>
      </w:r>
    </w:p>
    <w:p w:rsidR="00000000" w:rsidDel="00000000" w:rsidP="00000000" w:rsidRDefault="00000000" w:rsidRPr="00000000" w14:paraId="000005E4">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SS-014 - Security Incident Management</w:t>
      </w:r>
    </w:p>
    <w:p w:rsidR="00000000" w:rsidDel="00000000" w:rsidP="00000000" w:rsidRDefault="00000000" w:rsidRPr="00000000" w14:paraId="000005E5">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SS-015 - Malware Protection</w:t>
      </w:r>
    </w:p>
    <w:p w:rsidR="00000000" w:rsidDel="00000000" w:rsidP="00000000" w:rsidRDefault="00000000" w:rsidRPr="00000000" w14:paraId="000005E6">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SS-016 - Remote Access</w:t>
      </w:r>
    </w:p>
    <w:p w:rsidR="00000000" w:rsidDel="00000000" w:rsidP="00000000" w:rsidRDefault="00000000" w:rsidRPr="00000000" w14:paraId="000005E7">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SS-017 - Mobile Devices</w:t>
      </w:r>
    </w:p>
    <w:p w:rsidR="00000000" w:rsidDel="00000000" w:rsidP="00000000" w:rsidRDefault="00000000" w:rsidRPr="00000000" w14:paraId="000005E8">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SS-018 - Network Security Design</w:t>
      </w:r>
    </w:p>
    <w:p w:rsidR="00000000" w:rsidDel="00000000" w:rsidP="00000000" w:rsidRDefault="00000000" w:rsidRPr="00000000" w14:paraId="000005E9">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SS-019 - Wireless Network</w:t>
      </w:r>
    </w:p>
    <w:p w:rsidR="00000000" w:rsidDel="00000000" w:rsidP="00000000" w:rsidRDefault="00000000" w:rsidRPr="00000000" w14:paraId="000005EA">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SS-022 - Voice &amp; Video Communications</w:t>
      </w:r>
    </w:p>
    <w:p w:rsidR="00000000" w:rsidDel="00000000" w:rsidP="00000000" w:rsidRDefault="00000000" w:rsidRPr="00000000" w14:paraId="000005EB">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SS-023 - Cloud Computing</w:t>
      </w:r>
    </w:p>
    <w:p w:rsidR="00000000" w:rsidDel="00000000" w:rsidP="00000000" w:rsidRDefault="00000000" w:rsidRPr="00000000" w14:paraId="000005EC">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SS-025 - Virtualisation </w:t>
      </w:r>
    </w:p>
    <w:p w:rsidR="00000000" w:rsidDel="00000000" w:rsidP="00000000" w:rsidRDefault="00000000" w:rsidRPr="00000000" w14:paraId="000005ED">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SS-027 - Application Security Testing</w:t>
      </w:r>
    </w:p>
    <w:p w:rsidR="00000000" w:rsidDel="00000000" w:rsidP="00000000" w:rsidRDefault="00000000" w:rsidRPr="00000000" w14:paraId="000005EE">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SS-028 - Microservices Architecture</w:t>
      </w:r>
    </w:p>
    <w:p w:rsidR="00000000" w:rsidDel="00000000" w:rsidP="00000000" w:rsidRDefault="00000000" w:rsidRPr="00000000" w14:paraId="000005EF">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SS-029 - Securely Serving Web Content</w:t>
      </w:r>
    </w:p>
    <w:p w:rsidR="00000000" w:rsidDel="00000000" w:rsidP="00000000" w:rsidRDefault="00000000" w:rsidRPr="00000000" w14:paraId="000005F0">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SS-030 - Oracle Database </w:t>
      </w:r>
    </w:p>
    <w:p w:rsidR="00000000" w:rsidDel="00000000" w:rsidP="00000000" w:rsidRDefault="00000000" w:rsidRPr="00000000" w14:paraId="000005F1">
      <w:pPr>
        <w:numPr>
          <w:ilvl w:val="0"/>
          <w:numId w:val="8"/>
        </w:numPr>
        <w:pBdr>
          <w:top w:space="0" w:sz="0" w:val="nil"/>
          <w:left w:space="0" w:sz="0" w:val="nil"/>
          <w:bottom w:space="0" w:sz="0" w:val="nil"/>
          <w:right w:space="0" w:sz="0" w:val="nil"/>
          <w:between w:space="0" w:sz="0" w:val="nil"/>
        </w:pBdr>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SS-031 - Domain Management</w:t>
      </w:r>
    </w:p>
    <w:p w:rsidR="00000000" w:rsidDel="00000000" w:rsidP="00000000" w:rsidRDefault="00000000" w:rsidRPr="00000000" w14:paraId="000005F2">
      <w:pPr>
        <w:numPr>
          <w:ilvl w:val="0"/>
          <w:numId w:val="8"/>
        </w:numPr>
        <w:pBdr>
          <w:top w:space="0" w:sz="0" w:val="nil"/>
          <w:left w:space="0" w:sz="0" w:val="nil"/>
          <w:bottom w:space="0" w:sz="0" w:val="nil"/>
          <w:right w:space="0" w:sz="0" w:val="nil"/>
          <w:between w:space="0" w:sz="0" w:val="nil"/>
        </w:pBdr>
        <w:spacing w:after="160" w:lineRule="auto"/>
        <w:ind w:left="1080" w:hanging="360"/>
        <w:rPr>
          <w:rFonts w:ascii="Arial" w:cs="Arial" w:eastAsia="Arial" w:hAnsi="Arial"/>
          <w:color w:val="000000"/>
        </w:rPr>
      </w:pPr>
      <w:r w:rsidDel="00000000" w:rsidR="00000000" w:rsidRPr="00000000">
        <w:rPr>
          <w:rFonts w:ascii="Arial" w:cs="Arial" w:eastAsia="Arial" w:hAnsi="Arial"/>
          <w:color w:val="000000"/>
          <w:rtl w:val="0"/>
        </w:rPr>
        <w:t xml:space="preserve">SS-033 - Patching</w:t>
      </w:r>
    </w:p>
    <w:p w:rsidR="00000000" w:rsidDel="00000000" w:rsidP="00000000" w:rsidRDefault="00000000" w:rsidRPr="00000000" w14:paraId="000005F3">
      <w:pPr>
        <w:spacing w:after="120" w:before="12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5F4">
      <w:pPr>
        <w:numPr>
          <w:ilvl w:val="0"/>
          <w:numId w:val="21"/>
        </w:numPr>
        <w:pBdr>
          <w:top w:space="0" w:sz="0" w:val="nil"/>
          <w:left w:space="0" w:sz="0" w:val="nil"/>
          <w:bottom w:space="0" w:sz="0" w:val="nil"/>
          <w:right w:space="0" w:sz="0" w:val="nil"/>
          <w:between w:space="0" w:sz="0" w:val="nil"/>
        </w:pBdr>
        <w:spacing w:after="120" w:before="12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Cyber Security Information Sharing Partnership:</w:t>
      </w:r>
    </w:p>
    <w:p w:rsidR="00000000" w:rsidDel="00000000" w:rsidP="00000000" w:rsidRDefault="00000000" w:rsidRPr="00000000" w14:paraId="000005F5">
      <w:pPr>
        <w:ind w:firstLine="720"/>
        <w:rPr>
          <w:rFonts w:ascii="Arial" w:cs="Arial" w:eastAsia="Arial" w:hAnsi="Arial"/>
        </w:rPr>
      </w:pPr>
      <w:r w:rsidDel="00000000" w:rsidR="00000000" w:rsidRPr="00000000">
        <w:rPr>
          <w:rFonts w:ascii="Arial" w:cs="Arial" w:eastAsia="Arial" w:hAnsi="Arial"/>
          <w:rtl w:val="0"/>
        </w:rPr>
        <w:t xml:space="preserve">8.1. </w:t>
      </w:r>
      <w:r w:rsidDel="00000000" w:rsidR="00000000" w:rsidRPr="00000000">
        <w:rPr>
          <w:rtl w:val="0"/>
        </w:rPr>
        <w:tab/>
      </w:r>
      <w:r w:rsidDel="00000000" w:rsidR="00000000" w:rsidRPr="00000000">
        <w:rPr>
          <w:rFonts w:ascii="Arial" w:cs="Arial" w:eastAsia="Arial" w:hAnsi="Arial"/>
          <w:rtl w:val="0"/>
        </w:rPr>
        <w:t xml:space="preserve">Part B Long Form Security Requirements of Schedule S3 (Security </w:t>
      </w:r>
      <w:r w:rsidDel="00000000" w:rsidR="00000000" w:rsidRPr="00000000">
        <w:rPr>
          <w:rtl w:val="0"/>
        </w:rPr>
        <w:tab/>
        <w:tab/>
        <w:tab/>
        <w:tab/>
      </w:r>
      <w:r w:rsidDel="00000000" w:rsidR="00000000" w:rsidRPr="00000000">
        <w:rPr>
          <w:rFonts w:ascii="Arial" w:cs="Arial" w:eastAsia="Arial" w:hAnsi="Arial"/>
          <w:rtl w:val="0"/>
        </w:rPr>
        <w:t xml:space="preserve">Requirements) shall be amended in accordance with paragraph 8.2 below. </w:t>
      </w:r>
    </w:p>
    <w:p w:rsidR="00000000" w:rsidDel="00000000" w:rsidP="00000000" w:rsidRDefault="00000000" w:rsidRPr="00000000" w14:paraId="000005F6">
      <w:pPr>
        <w:ind w:firstLine="720"/>
        <w:rPr>
          <w:rFonts w:ascii="Arial" w:cs="Arial" w:eastAsia="Arial" w:hAnsi="Arial"/>
        </w:rPr>
      </w:pPr>
      <w:r w:rsidDel="00000000" w:rsidR="00000000" w:rsidRPr="00000000">
        <w:rPr>
          <w:rFonts w:ascii="Arial" w:cs="Arial" w:eastAsia="Arial" w:hAnsi="Arial"/>
          <w:rtl w:val="0"/>
        </w:rPr>
        <w:t xml:space="preserve">8.2. </w:t>
      </w:r>
      <w:r w:rsidDel="00000000" w:rsidR="00000000" w:rsidRPr="00000000">
        <w:rPr>
          <w:rtl w:val="0"/>
        </w:rPr>
        <w:tab/>
      </w:r>
      <w:r w:rsidDel="00000000" w:rsidR="00000000" w:rsidRPr="00000000">
        <w:rPr>
          <w:rFonts w:ascii="Arial" w:cs="Arial" w:eastAsia="Arial" w:hAnsi="Arial"/>
          <w:rtl w:val="0"/>
        </w:rPr>
        <w:t xml:space="preserve">After paragraph 13 of Part B Long Form Security Requirements of Schedule </w:t>
      </w:r>
      <w:r w:rsidDel="00000000" w:rsidR="00000000" w:rsidRPr="00000000">
        <w:rPr>
          <w:rtl w:val="0"/>
        </w:rPr>
        <w:tab/>
        <w:tab/>
      </w:r>
      <w:r w:rsidDel="00000000" w:rsidR="00000000" w:rsidRPr="00000000">
        <w:rPr>
          <w:rFonts w:ascii="Arial" w:cs="Arial" w:eastAsia="Arial" w:hAnsi="Arial"/>
          <w:rtl w:val="0"/>
        </w:rPr>
        <w:t xml:space="preserve">S3 (Security Requirements), insert paragraph 14 titled “Cyber Security </w:t>
      </w:r>
      <w:r w:rsidDel="00000000" w:rsidR="00000000" w:rsidRPr="00000000">
        <w:rPr>
          <w:rtl w:val="0"/>
        </w:rPr>
        <w:tab/>
        <w:tab/>
        <w:tab/>
      </w:r>
      <w:r w:rsidDel="00000000" w:rsidR="00000000" w:rsidRPr="00000000">
        <w:rPr>
          <w:rFonts w:ascii="Arial" w:cs="Arial" w:eastAsia="Arial" w:hAnsi="Arial"/>
          <w:rtl w:val="0"/>
        </w:rPr>
        <w:t xml:space="preserve">Information Sharing Partnership” as set out in paragraph 8.3 below.</w:t>
      </w:r>
    </w:p>
    <w:p w:rsidR="00000000" w:rsidDel="00000000" w:rsidP="00000000" w:rsidRDefault="00000000" w:rsidRPr="00000000" w14:paraId="000005F7">
      <w:pPr>
        <w:ind w:firstLine="720"/>
        <w:rPr>
          <w:rFonts w:ascii="Arial" w:cs="Arial" w:eastAsia="Arial" w:hAnsi="Arial"/>
        </w:rPr>
      </w:pPr>
      <w:r w:rsidDel="00000000" w:rsidR="00000000" w:rsidRPr="00000000">
        <w:rPr>
          <w:rFonts w:ascii="Arial" w:cs="Arial" w:eastAsia="Arial" w:hAnsi="Arial"/>
          <w:rtl w:val="0"/>
        </w:rPr>
        <w:t xml:space="preserve">8.3.</w:t>
      </w:r>
      <w:r w:rsidDel="00000000" w:rsidR="00000000" w:rsidRPr="00000000">
        <w:rPr>
          <w:rtl w:val="0"/>
        </w:rPr>
        <w:tab/>
      </w:r>
      <w:r w:rsidDel="00000000" w:rsidR="00000000" w:rsidRPr="00000000">
        <w:rPr>
          <w:rFonts w:ascii="Arial" w:cs="Arial" w:eastAsia="Arial" w:hAnsi="Arial"/>
          <w:rtl w:val="0"/>
        </w:rPr>
        <w:t xml:space="preserve">Paragraph 14 of Part B Long Form Security Requirements of Schedule S3 </w:t>
      </w:r>
      <w:r w:rsidDel="00000000" w:rsidR="00000000" w:rsidRPr="00000000">
        <w:rPr>
          <w:rtl w:val="0"/>
        </w:rPr>
        <w:tab/>
        <w:tab/>
      </w:r>
      <w:r w:rsidDel="00000000" w:rsidR="00000000" w:rsidRPr="00000000">
        <w:rPr>
          <w:rFonts w:ascii="Arial" w:cs="Arial" w:eastAsia="Arial" w:hAnsi="Arial"/>
          <w:rtl w:val="0"/>
        </w:rPr>
        <w:t xml:space="preserve">(Security Requirements) shall read as follows:</w:t>
      </w:r>
    </w:p>
    <w:p w:rsidR="00000000" w:rsidDel="00000000" w:rsidP="00000000" w:rsidRDefault="00000000" w:rsidRPr="00000000" w14:paraId="000005F8">
      <w:pPr>
        <w:ind w:firstLine="720"/>
        <w:rPr>
          <w:rFonts w:ascii="Arial" w:cs="Arial" w:eastAsia="Arial" w:hAnsi="Arial"/>
        </w:rPr>
      </w:pPr>
      <w:r w:rsidDel="00000000" w:rsidR="00000000" w:rsidRPr="00000000">
        <w:rPr>
          <w:rtl w:val="0"/>
        </w:rPr>
      </w:r>
    </w:p>
    <w:p w:rsidR="00000000" w:rsidDel="00000000" w:rsidP="00000000" w:rsidRDefault="00000000" w:rsidRPr="00000000" w14:paraId="000005F9">
      <w:pPr>
        <w:ind w:left="720" w:firstLine="0"/>
        <w:jc w:val="both"/>
        <w:rPr>
          <w:rFonts w:ascii="Arial" w:cs="Arial" w:eastAsia="Arial" w:hAnsi="Arial"/>
          <w:b w:val="1"/>
        </w:rPr>
      </w:pPr>
      <w:r w:rsidDel="00000000" w:rsidR="00000000" w:rsidRPr="00000000">
        <w:rPr>
          <w:rFonts w:ascii="Arial" w:cs="Arial" w:eastAsia="Arial" w:hAnsi="Arial"/>
          <w:rtl w:val="0"/>
        </w:rPr>
        <w:t xml:space="preserve">14.1.</w:t>
      </w:r>
      <w:r w:rsidDel="00000000" w:rsidR="00000000" w:rsidRPr="00000000">
        <w:rPr>
          <w:rtl w:val="0"/>
        </w:rPr>
        <w:tab/>
      </w:r>
      <w:r w:rsidDel="00000000" w:rsidR="00000000" w:rsidRPr="00000000">
        <w:rPr>
          <w:rFonts w:ascii="Arial" w:cs="Arial" w:eastAsia="Arial" w:hAnsi="Arial"/>
          <w:rtl w:val="0"/>
        </w:rPr>
        <w:t xml:space="preserve">The Supplier shall be a member of the Cyber Security Information Sharing </w:t>
      </w:r>
      <w:r w:rsidDel="00000000" w:rsidR="00000000" w:rsidRPr="00000000">
        <w:rPr>
          <w:rtl w:val="0"/>
        </w:rPr>
        <w:tab/>
      </w:r>
      <w:r w:rsidDel="00000000" w:rsidR="00000000" w:rsidRPr="00000000">
        <w:rPr>
          <w:rFonts w:ascii="Arial" w:cs="Arial" w:eastAsia="Arial" w:hAnsi="Arial"/>
          <w:rtl w:val="0"/>
        </w:rPr>
        <w:t xml:space="preserve">Partnership during the Call Off Contract and for the duration of the Contract </w:t>
      </w:r>
      <w:r w:rsidDel="00000000" w:rsidR="00000000" w:rsidRPr="00000000">
        <w:rPr>
          <w:rtl w:val="0"/>
        </w:rPr>
        <w:tab/>
      </w:r>
      <w:r w:rsidDel="00000000" w:rsidR="00000000" w:rsidRPr="00000000">
        <w:rPr>
          <w:rFonts w:ascii="Arial" w:cs="Arial" w:eastAsia="Arial" w:hAnsi="Arial"/>
          <w:rtl w:val="0"/>
        </w:rPr>
        <w:t xml:space="preserve">Period. The Supplier shall participate in</w:t>
      </w:r>
      <w:r w:rsidDel="00000000" w:rsidR="00000000" w:rsidRPr="00000000">
        <w:rPr>
          <w:rtl w:val="0"/>
        </w:rPr>
        <w:tab/>
      </w:r>
      <w:r w:rsidDel="00000000" w:rsidR="00000000" w:rsidRPr="00000000">
        <w:rPr>
          <w:rFonts w:ascii="Arial" w:cs="Arial" w:eastAsia="Arial" w:hAnsi="Arial"/>
          <w:rtl w:val="0"/>
        </w:rPr>
        <w:t xml:space="preserve">the Cyber Security Information </w:t>
      </w:r>
      <w:r w:rsidDel="00000000" w:rsidR="00000000" w:rsidRPr="00000000">
        <w:rPr>
          <w:rtl w:val="0"/>
        </w:rPr>
        <w:tab/>
        <w:tab/>
      </w:r>
      <w:r w:rsidDel="00000000" w:rsidR="00000000" w:rsidRPr="00000000">
        <w:rPr>
          <w:rFonts w:ascii="Arial" w:cs="Arial" w:eastAsia="Arial" w:hAnsi="Arial"/>
          <w:rtl w:val="0"/>
        </w:rPr>
        <w:t xml:space="preserve">Sharing Partnership for the exchange of </w:t>
      </w:r>
      <w:r w:rsidDel="00000000" w:rsidR="00000000" w:rsidRPr="00000000">
        <w:rPr>
          <w:rtl w:val="0"/>
        </w:rPr>
        <w:tab/>
      </w:r>
      <w:r w:rsidDel="00000000" w:rsidR="00000000" w:rsidRPr="00000000">
        <w:rPr>
          <w:rFonts w:ascii="Arial" w:cs="Arial" w:eastAsia="Arial" w:hAnsi="Arial"/>
          <w:rtl w:val="0"/>
        </w:rPr>
        <w:t xml:space="preserve">cyber threat information.</w:t>
      </w:r>
      <w:r w:rsidDel="00000000" w:rsidR="00000000" w:rsidRPr="00000000">
        <w:rPr>
          <w:rtl w:val="0"/>
        </w:rPr>
      </w:r>
    </w:p>
    <w:p w:rsidR="00000000" w:rsidDel="00000000" w:rsidP="00000000" w:rsidRDefault="00000000" w:rsidRPr="00000000" w14:paraId="000005FA">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5FB">
      <w:pPr>
        <w:ind w:left="720" w:firstLine="0"/>
        <w:jc w:val="both"/>
        <w:rPr>
          <w:rFonts w:ascii="Arial" w:cs="Arial" w:eastAsia="Arial" w:hAnsi="Arial"/>
          <w:b w:val="1"/>
        </w:rPr>
      </w:pPr>
      <w:r w:rsidDel="00000000" w:rsidR="00000000" w:rsidRPr="00000000">
        <w:rPr>
          <w:rFonts w:ascii="Arial" w:cs="Arial" w:eastAsia="Arial" w:hAnsi="Arial"/>
          <w:rtl w:val="0"/>
        </w:rPr>
        <w:t xml:space="preserve">14.2. </w:t>
      </w:r>
      <w:r w:rsidDel="00000000" w:rsidR="00000000" w:rsidRPr="00000000">
        <w:rPr>
          <w:rtl w:val="0"/>
        </w:rPr>
        <w:tab/>
      </w:r>
      <w:r w:rsidDel="00000000" w:rsidR="00000000" w:rsidRPr="00000000">
        <w:rPr>
          <w:rFonts w:ascii="Arial" w:cs="Arial" w:eastAsia="Arial" w:hAnsi="Arial"/>
          <w:rtl w:val="0"/>
        </w:rPr>
        <w:t xml:space="preserve">The Supplier shall review the NCSC weekly threat reports on a weekly </w:t>
      </w:r>
      <w:r w:rsidDel="00000000" w:rsidR="00000000" w:rsidRPr="00000000">
        <w:rPr>
          <w:rtl w:val="0"/>
        </w:rPr>
        <w:tab/>
        <w:tab/>
      </w:r>
      <w:r w:rsidDel="00000000" w:rsidR="00000000" w:rsidRPr="00000000">
        <w:rPr>
          <w:rFonts w:ascii="Arial" w:cs="Arial" w:eastAsia="Arial" w:hAnsi="Arial"/>
          <w:rtl w:val="0"/>
        </w:rPr>
        <w:t xml:space="preserve">basis and implement recommendations in line with the Supplier’s Risk </w:t>
      </w:r>
      <w:r w:rsidDel="00000000" w:rsidR="00000000" w:rsidRPr="00000000">
        <w:rPr>
          <w:rtl w:val="0"/>
        </w:rPr>
        <w:tab/>
        <w:tab/>
      </w:r>
      <w:r w:rsidDel="00000000" w:rsidR="00000000" w:rsidRPr="00000000">
        <w:rPr>
          <w:rFonts w:ascii="Arial" w:cs="Arial" w:eastAsia="Arial" w:hAnsi="Arial"/>
          <w:rtl w:val="0"/>
        </w:rPr>
        <w:t xml:space="preserve">Management Policy.</w:t>
      </w:r>
      <w:r w:rsidDel="00000000" w:rsidR="00000000" w:rsidRPr="00000000">
        <w:rPr>
          <w:rtl w:val="0"/>
        </w:rPr>
      </w:r>
    </w:p>
    <w:p w:rsidR="00000000" w:rsidDel="00000000" w:rsidP="00000000" w:rsidRDefault="00000000" w:rsidRPr="00000000" w14:paraId="000005FC">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5FD">
      <w:pPr>
        <w:ind w:left="720" w:firstLine="0"/>
        <w:jc w:val="both"/>
        <w:rPr>
          <w:rFonts w:ascii="Arial" w:cs="Arial" w:eastAsia="Arial" w:hAnsi="Arial"/>
        </w:rPr>
      </w:pPr>
      <w:r w:rsidDel="00000000" w:rsidR="00000000" w:rsidRPr="00000000">
        <w:rPr>
          <w:rFonts w:ascii="Arial" w:cs="Arial" w:eastAsia="Arial" w:hAnsi="Arial"/>
          <w:rtl w:val="0"/>
        </w:rPr>
        <w:t xml:space="preserve">Definitions.</w:t>
      </w:r>
    </w:p>
    <w:p w:rsidR="00000000" w:rsidDel="00000000" w:rsidP="00000000" w:rsidRDefault="00000000" w:rsidRPr="00000000" w14:paraId="000005FE">
      <w:pPr>
        <w:ind w:left="360" w:firstLine="360"/>
        <w:jc w:val="both"/>
        <w:rPr>
          <w:rFonts w:ascii="Arial" w:cs="Arial" w:eastAsia="Arial" w:hAnsi="Arial"/>
          <w:color w:val="000000"/>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color w:val="000000"/>
          <w:rtl w:val="0"/>
        </w:rPr>
        <w:t xml:space="preserve">“NCSC”: shall mean the National Cyber Security Centre or its successor entity </w:t>
      </w:r>
      <w:r w:rsidDel="00000000" w:rsidR="00000000" w:rsidRPr="00000000">
        <w:rPr>
          <w:rtl w:val="0"/>
        </w:rPr>
        <w:tab/>
        <w:tab/>
      </w:r>
      <w:r w:rsidDel="00000000" w:rsidR="00000000" w:rsidRPr="00000000">
        <w:rPr>
          <w:rFonts w:ascii="Arial" w:cs="Arial" w:eastAsia="Arial" w:hAnsi="Arial"/>
          <w:color w:val="000000"/>
          <w:rtl w:val="0"/>
        </w:rPr>
        <w:t xml:space="preserve">(where applicable).</w:t>
      </w:r>
    </w:p>
    <w:p w:rsidR="00000000" w:rsidDel="00000000" w:rsidP="00000000" w:rsidRDefault="00000000" w:rsidRPr="00000000" w14:paraId="000005FF">
      <w:pPr>
        <w:ind w:left="360" w:firstLine="36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00">
      <w:pPr>
        <w:ind w:left="360" w:firstLine="360"/>
        <w:jc w:val="both"/>
        <w:rPr>
          <w:rFonts w:ascii="Arial" w:cs="Arial" w:eastAsia="Arial" w:hAnsi="Arial"/>
          <w:color w:val="000000"/>
        </w:rPr>
      </w:pPr>
      <w:r w:rsidDel="00000000" w:rsidR="00000000" w:rsidRPr="00000000">
        <w:rPr>
          <w:rFonts w:ascii="Arial" w:cs="Arial" w:eastAsia="Arial" w:hAnsi="Arial"/>
          <w:color w:val="000000"/>
          <w:rtl w:val="0"/>
        </w:rPr>
        <w:t xml:space="preserve">B. “Supplier Risk Management Policy”: shall mean Supplier’s policies and </w:t>
      </w:r>
      <w:r w:rsidDel="00000000" w:rsidR="00000000" w:rsidRPr="00000000">
        <w:rPr>
          <w:rtl w:val="0"/>
        </w:rPr>
        <w:tab/>
        <w:tab/>
        <w:tab/>
        <w:tab/>
      </w:r>
      <w:r w:rsidDel="00000000" w:rsidR="00000000" w:rsidRPr="00000000">
        <w:rPr>
          <w:rFonts w:ascii="Arial" w:cs="Arial" w:eastAsia="Arial" w:hAnsi="Arial"/>
          <w:color w:val="000000"/>
          <w:rtl w:val="0"/>
        </w:rPr>
        <w:t xml:space="preserve">processes for risk management during the Contract Period which includes </w:t>
      </w:r>
      <w:r w:rsidDel="00000000" w:rsidR="00000000" w:rsidRPr="00000000">
        <w:rPr>
          <w:rtl w:val="0"/>
        </w:rPr>
        <w:tab/>
        <w:tab/>
        <w:tab/>
      </w:r>
      <w:r w:rsidDel="00000000" w:rsidR="00000000" w:rsidRPr="00000000">
        <w:rPr>
          <w:rFonts w:ascii="Arial" w:cs="Arial" w:eastAsia="Arial" w:hAnsi="Arial"/>
          <w:color w:val="000000"/>
          <w:rtl w:val="0"/>
        </w:rPr>
        <w:t xml:space="preserve">standards and processes for the assessment of any potential risks in relation </w:t>
      </w:r>
      <w:r w:rsidDel="00000000" w:rsidR="00000000" w:rsidRPr="00000000">
        <w:rPr>
          <w:rtl w:val="0"/>
        </w:rPr>
        <w:tab/>
        <w:tab/>
      </w:r>
      <w:r w:rsidDel="00000000" w:rsidR="00000000" w:rsidRPr="00000000">
        <w:rPr>
          <w:rFonts w:ascii="Arial" w:cs="Arial" w:eastAsia="Arial" w:hAnsi="Arial"/>
          <w:color w:val="000000"/>
          <w:rtl w:val="0"/>
        </w:rPr>
        <w:t xml:space="preserve">to the Services and processes to ensure that the Buyer’s Security </w:t>
      </w:r>
      <w:r w:rsidDel="00000000" w:rsidR="00000000" w:rsidRPr="00000000">
        <w:rPr>
          <w:rtl w:val="0"/>
        </w:rPr>
        <w:tab/>
        <w:tab/>
        <w:tab/>
        <w:tab/>
      </w:r>
      <w:r w:rsidDel="00000000" w:rsidR="00000000" w:rsidRPr="00000000">
        <w:rPr>
          <w:rFonts w:ascii="Arial" w:cs="Arial" w:eastAsia="Arial" w:hAnsi="Arial"/>
          <w:color w:val="000000"/>
          <w:rtl w:val="0"/>
        </w:rPr>
        <w:t xml:space="preserve">Requirements are met.</w:t>
      </w:r>
    </w:p>
    <w:p w:rsidR="00000000" w:rsidDel="00000000" w:rsidP="00000000" w:rsidRDefault="00000000" w:rsidRPr="00000000" w14:paraId="00000601">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602">
      <w:pPr>
        <w:spacing w:after="120" w:before="120" w:lineRule="auto"/>
        <w:ind w:firstLine="720"/>
        <w:jc w:val="both"/>
        <w:rPr>
          <w:rFonts w:ascii="Arial" w:cs="Arial" w:eastAsia="Arial" w:hAnsi="Arial"/>
          <w:b w:val="1"/>
        </w:rPr>
      </w:pPr>
      <w:r w:rsidDel="00000000" w:rsidR="00000000" w:rsidRPr="00000000">
        <w:rPr>
          <w:rtl w:val="0"/>
        </w:rPr>
      </w:r>
    </w:p>
    <w:p w:rsidR="00000000" w:rsidDel="00000000" w:rsidP="00000000" w:rsidRDefault="00000000" w:rsidRPr="00000000" w14:paraId="00000603">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4">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5">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6">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7">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8">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9">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A">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B">
      <w:pPr>
        <w:jc w:val="center"/>
        <w:rPr>
          <w:rFonts w:ascii="Arial" w:cs="Arial" w:eastAsia="Arial" w:hAnsi="Arial"/>
          <w:b w:val="1"/>
          <w:color w:val="365f91"/>
        </w:rPr>
      </w:pPr>
      <w:r w:rsidDel="00000000" w:rsidR="00000000" w:rsidRPr="00000000">
        <w:rPr>
          <w:rtl w:val="0"/>
        </w:rPr>
      </w:r>
    </w:p>
    <w:p w:rsidR="00000000" w:rsidDel="00000000" w:rsidP="00000000" w:rsidRDefault="00000000" w:rsidRPr="00000000" w14:paraId="0000060C">
      <w:pPr>
        <w:rPr>
          <w:rFonts w:ascii="Arial" w:cs="Arial" w:eastAsia="Arial" w:hAnsi="Arial"/>
          <w:b w:val="1"/>
          <w:color w:val="365f91"/>
        </w:rPr>
      </w:pPr>
      <w:r w:rsidDel="00000000" w:rsidR="00000000" w:rsidRPr="00000000">
        <w:rPr>
          <w:rtl w:val="0"/>
        </w:rPr>
      </w:r>
    </w:p>
    <w:sectPr>
      <w:headerReference r:id="rId39" w:type="default"/>
      <w:footerReference r:id="rId40" w:type="default"/>
      <w:type w:val="nextPage"/>
      <w:pgSz w:h="16840" w:w="11900"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rebuchet MS"/>
  <w:font w:name="Calibri"/>
  <w:font w:name="Georgia"/>
  <w:font w:name="Arial"/>
  <w:font w:name="MS Gothic"/>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F">
    <w:pPr>
      <w:tabs>
        <w:tab w:val="center" w:pos="4320"/>
        <w:tab w:val="right" w:pos="864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RM6100 Order Form – Lots 2, 3 and 5</w:t>
      <w:tab/>
      <w:tab/>
      <w:t xml:space="preserve">ecm_10345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0">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1">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0"/>
        <w:szCs w:val="20"/>
      </w:rPr>
    </w:pPr>
    <w:r w:rsidDel="00000000" w:rsidR="00000000" w:rsidRPr="00000000">
      <w:rPr>
        <w:rFonts w:ascii="Arial" w:cs="Arial" w:eastAsia="Arial" w:hAnsi="Arial"/>
        <w:color w:val="000000"/>
        <w:sz w:val="18"/>
        <w:szCs w:val="18"/>
        <w:rtl w:val="0"/>
      </w:rPr>
      <w:t xml:space="preserve">RM6100 Order </w:t>
    </w:r>
    <w:r w:rsidDel="00000000" w:rsidR="00000000" w:rsidRPr="00000000">
      <w:rPr>
        <w:rFonts w:ascii="Arial" w:cs="Arial" w:eastAsia="Arial" w:hAnsi="Arial"/>
        <w:color w:val="000000"/>
        <w:sz w:val="20"/>
        <w:szCs w:val="20"/>
        <w:rtl w:val="0"/>
      </w:rPr>
      <w:t xml:space="preserve">Form Page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of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2b579a"/>
        <w:shd w:fill="e6e6e6" w:val="clear"/>
      </w:rPr>
      <w:drawing>
        <wp:inline distB="0" distT="0" distL="0" distR="0">
          <wp:extent cx="1115696" cy="920745"/>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15696" cy="920745"/>
                  </a:xfrm>
                  <a:prstGeom prst="rect"/>
                  <a:ln/>
                </pic:spPr>
              </pic:pic>
            </a:graphicData>
          </a:graphic>
        </wp:inline>
      </w:drawing>
    </w: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0">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1">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2">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3">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4">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2b579a"/>
        <w:shd w:fill="e6e6e6" w:val="clear"/>
      </w:rPr>
      <w:drawing>
        <wp:inline distB="0" distT="0" distL="0" distR="0">
          <wp:extent cx="1115696" cy="920745"/>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15696" cy="920745"/>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7">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2b579a"/>
        <w:shd w:fill="e6e6e6" w:val="clear"/>
      </w:rPr>
      <w:drawing>
        <wp:inline distB="0" distT="0" distL="0" distR="0">
          <wp:extent cx="1115696" cy="920745"/>
          <wp:effectExtent b="0" l="0" r="0" t="0"/>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15696" cy="920745"/>
                  </a:xfrm>
                  <a:prstGeom prst="rect"/>
                  <a:ln/>
                </pic:spPr>
              </pic:pic>
            </a:graphicData>
          </a:graphic>
        </wp:inline>
      </w:drawing>
    </w: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A">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B">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2b579a"/>
        <w:shd w:fill="e6e6e6" w:val="clear"/>
      </w:rPr>
      <w:drawing>
        <wp:inline distB="0" distT="0" distL="0" distR="0">
          <wp:extent cx="1115696" cy="920745"/>
          <wp:effectExtent b="0" l="0" r="0" t="0"/>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15696" cy="920745"/>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sz w:val="24"/>
        <w:szCs w:val="24"/>
      </w:rPr>
    </w:lvl>
    <w:lvl w:ilvl="2">
      <w:start w:val="1"/>
      <w:numFmt w:val="lowerLetter"/>
      <w:lvlText w:val="%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7">
    <w:lvl w:ilvl="0">
      <w:start w:val="1"/>
      <w:numFmt w:val="decimal"/>
      <w:lvlText w:val="Schedule %1"/>
      <w:lvlJc w:val="left"/>
      <w:pPr>
        <w:ind w:left="360" w:hanging="360"/>
      </w:pPr>
      <w:rPr>
        <w:color w:val="000000"/>
      </w:rPr>
    </w:lvl>
    <w:lvl w:ilvl="1">
      <w:start w:val="1"/>
      <w:numFmt w:val="decimal"/>
      <w:lvlText w:val="Part %2"/>
      <w:lvlJc w:val="left"/>
      <w:pPr>
        <w:ind w:left="357" w:hanging="357"/>
      </w:pPr>
      <w:rPr/>
    </w:lvl>
    <w:lvl w:ilvl="2">
      <w:start w:val="1"/>
      <w:numFmt w:val="decimal"/>
      <w:lvlText w:val="%3."/>
      <w:lvlJc w:val="left"/>
      <w:pPr>
        <w:ind w:left="720" w:hanging="720"/>
      </w:pPr>
      <w:rPr>
        <w:b w:val="0"/>
        <w:color w:val="000000"/>
      </w:rPr>
    </w:lvl>
    <w:lvl w:ilvl="3">
      <w:start w:val="1"/>
      <w:numFmt w:val="decimal"/>
      <w:lvlText w:val="%1.%2.%3.%4"/>
      <w:lvlJc w:val="left"/>
      <w:pPr>
        <w:ind w:left="720" w:hanging="720"/>
      </w:pPr>
      <w:rPr>
        <w:b w:val="0"/>
        <w:color w:val="000000"/>
      </w:rPr>
    </w:lvl>
    <w:lvl w:ilvl="4">
      <w:start w:val="1"/>
      <w:numFmt w:val="lowerLetter"/>
      <w:lvlText w:val="(%5)"/>
      <w:lvlJc w:val="left"/>
      <w:pPr>
        <w:ind w:left="1555" w:hanging="561"/>
      </w:pPr>
      <w:rPr/>
    </w:lvl>
    <w:lvl w:ilvl="5">
      <w:start w:val="1"/>
      <w:numFmt w:val="lowerRoman"/>
      <w:lvlText w:val="(%6)"/>
      <w:lvlJc w:val="left"/>
      <w:pPr>
        <w:ind w:left="2275" w:hanging="576"/>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0"/>
      <w:numFmt w:val="bullet"/>
      <w:lvlText w:val="-"/>
      <w:lvlJc w:val="left"/>
      <w:pPr>
        <w:ind w:left="720" w:hanging="360"/>
      </w:pPr>
      <w:rPr>
        <w:rFonts w:ascii="Arial" w:cs="Arial" w:eastAsia="Arial" w:hAnsi="Arial"/>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Letter"/>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0"/>
      <w:numFmt w:val="bullet"/>
      <w:lvlText w:val="•"/>
      <w:lvlJc w:val="left"/>
      <w:pPr>
        <w:ind w:left="2160" w:hanging="720"/>
      </w:pPr>
      <w:rPr>
        <w:rFonts w:ascii="Arial" w:cs="Arial" w:eastAsia="Arial" w:hAnsi="Arial"/>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0" w:firstLine="0"/>
      </w:pPr>
      <w:rPr/>
    </w:lvl>
    <w:lvl w:ilvl="1">
      <w:start w:val="1"/>
      <w:numFmt w:val="bullet"/>
      <w:lvlText w:val="○"/>
      <w:lvlJc w:val="left"/>
      <w:pPr>
        <w:ind w:left="1419" w:hanging="709"/>
      </w:pPr>
      <w:rPr>
        <w:b w:val="1"/>
      </w:rPr>
    </w:lvl>
    <w:lvl w:ilvl="2">
      <w:start w:val="1"/>
      <w:numFmt w:val="bullet"/>
      <w:lvlText w:val="■"/>
      <w:lvlJc w:val="left"/>
      <w:pPr>
        <w:ind w:left="709" w:hanging="709"/>
      </w:pPr>
      <w:rPr>
        <w:b w:val="0"/>
        <w:i w:val="0"/>
      </w:rPr>
    </w:lvl>
    <w:lvl w:ilvl="3">
      <w:start w:val="1"/>
      <w:numFmt w:val="bullet"/>
      <w:lvlText w:val="●"/>
      <w:lvlJc w:val="left"/>
      <w:pPr>
        <w:ind w:left="1418" w:hanging="709"/>
      </w:pPr>
      <w:rPr/>
    </w:lvl>
    <w:lvl w:ilvl="4">
      <w:start w:val="1"/>
      <w:numFmt w:val="bullet"/>
      <w:lvlText w:val="○"/>
      <w:lvlJc w:val="left"/>
      <w:pPr>
        <w:ind w:left="2126" w:hanging="708"/>
      </w:pPr>
      <w:rPr/>
    </w:lvl>
    <w:lvl w:ilvl="5">
      <w:start w:val="1"/>
      <w:numFmt w:val="bullet"/>
      <w:lvlText w:val="■"/>
      <w:lvlJc w:val="left"/>
      <w:pPr>
        <w:ind w:left="0" w:firstLine="0"/>
      </w:pPr>
      <w:rPr/>
    </w:lvl>
    <w:lvl w:ilvl="6">
      <w:start w:val="1"/>
      <w:numFmt w:val="bullet"/>
      <w:lvlText w:val="●"/>
      <w:lvlJc w:val="left"/>
      <w:pPr>
        <w:ind w:left="709" w:hanging="709"/>
      </w:pPr>
      <w:rPr>
        <w:b w:val="0"/>
      </w:rPr>
    </w:lvl>
    <w:lvl w:ilvl="7">
      <w:start w:val="1"/>
      <w:numFmt w:val="bullet"/>
      <w:lvlText w:val="○"/>
      <w:lvlJc w:val="left"/>
      <w:pPr>
        <w:ind w:left="1417" w:hanging="708.0000000000001"/>
      </w:pPr>
      <w:rPr/>
    </w:lvl>
    <w:lvl w:ilvl="8">
      <w:start w:val="1"/>
      <w:numFmt w:val="bullet"/>
      <w:lvlText w:val="■"/>
      <w:lvlJc w:val="left"/>
      <w:pPr>
        <w:ind w:left="2126" w:hanging="709"/>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Letter"/>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1080" w:hanging="360"/>
      </w:pPr>
      <w:rPr>
        <w:rFonts w:ascii="Noto Sans Symbols" w:cs="Noto Sans Symbols" w:eastAsia="Noto Sans Symbols" w:hAnsi="Noto Sans Symbols"/>
      </w:rPr>
    </w:lvl>
    <w:lvl w:ilvl="1">
      <w:start w:val="0"/>
      <w:numFmt w:val="bullet"/>
      <w:lvlText w:val="•"/>
      <w:lvlJc w:val="left"/>
      <w:pPr>
        <w:ind w:left="2160" w:hanging="720"/>
      </w:pPr>
      <w:rPr>
        <w:rFonts w:ascii="Arial" w:cs="Arial" w:eastAsia="Arial" w:hAnsi="Arial"/>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6">
    <w:lvl w:ilvl="0">
      <w:start w:val="0"/>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pacing w:after="240" w:lineRule="auto"/>
      <w:jc w:val="center"/>
    </w:pPr>
    <w:rPr>
      <w:rFonts w:ascii="Trebuchet MS" w:cs="Trebuchet MS" w:eastAsia="Trebuchet MS" w:hAnsi="Trebuchet MS"/>
      <w:b w:val="1"/>
      <w:smallCaps w:val="1"/>
      <w:color w:val="000000"/>
      <w:sz w:val="22"/>
      <w:szCs w:val="22"/>
    </w:rPr>
  </w:style>
  <w:style w:type="paragraph" w:styleId="Heading2">
    <w:name w:val="heading 2"/>
    <w:basedOn w:val="Normal"/>
    <w:next w:val="Normal"/>
    <w:pPr>
      <w:keepNext w:val="1"/>
      <w:tabs>
        <w:tab w:val="left" w:pos="-5676"/>
        <w:tab w:val="left" w:pos="-4257"/>
      </w:tabs>
      <w:spacing w:after="240" w:lineRule="auto"/>
      <w:ind w:left="1440" w:hanging="360"/>
      <w:jc w:val="both"/>
    </w:pPr>
    <w:rPr>
      <w:rFonts w:ascii="Calibri" w:cs="Calibri" w:eastAsia="Calibri" w:hAnsi="Calibri"/>
      <w:b w:val="1"/>
    </w:rPr>
  </w:style>
  <w:style w:type="paragraph" w:styleId="Heading3">
    <w:name w:val="heading 3"/>
    <w:basedOn w:val="Normal"/>
    <w:next w:val="Normal"/>
    <w:pPr>
      <w:keepLines w:val="1"/>
      <w:tabs>
        <w:tab w:val="left" w:pos="-2836"/>
        <w:tab w:val="left" w:pos="-2127"/>
      </w:tabs>
      <w:spacing w:after="240" w:lineRule="auto"/>
      <w:ind w:left="2160" w:hanging="180"/>
      <w:jc w:val="both"/>
    </w:pPr>
    <w:rPr>
      <w:rFonts w:ascii="Calibri" w:cs="Calibri" w:eastAsia="Calibri" w:hAnsi="Calibri"/>
    </w:rPr>
  </w:style>
  <w:style w:type="paragraph" w:styleId="Heading4">
    <w:name w:val="heading 4"/>
    <w:basedOn w:val="Normal"/>
    <w:next w:val="Normal"/>
    <w:pPr>
      <w:keepLines w:val="1"/>
      <w:tabs>
        <w:tab w:val="left" w:pos="-2836"/>
        <w:tab w:val="left" w:pos="-2127"/>
      </w:tabs>
      <w:spacing w:after="240" w:lineRule="auto"/>
      <w:ind w:left="2160" w:hanging="180"/>
      <w:jc w:val="both"/>
    </w:pPr>
    <w:rPr>
      <w:rFonts w:ascii="Trebuchet MS" w:cs="Trebuchet MS" w:eastAsia="Trebuchet MS" w:hAnsi="Trebuchet MS"/>
    </w:rPr>
  </w:style>
  <w:style w:type="paragraph" w:styleId="Heading5">
    <w:name w:val="heading 5"/>
    <w:basedOn w:val="Normal"/>
    <w:next w:val="Normal"/>
    <w:pPr>
      <w:keepLines w:val="1"/>
      <w:tabs>
        <w:tab w:val="left" w:pos="-2836"/>
        <w:tab w:val="left" w:pos="-2127"/>
      </w:tabs>
      <w:spacing w:after="240" w:lineRule="auto"/>
      <w:ind w:left="2160" w:hanging="180"/>
      <w:jc w:val="both"/>
    </w:pPr>
    <w:rPr>
      <w:rFonts w:ascii="Trebuchet MS" w:cs="Trebuchet MS" w:eastAsia="Trebuchet MS" w:hAnsi="Trebuchet MS"/>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0.0" w:type="dxa"/>
        <w:left w:w="10.0" w:type="dxa"/>
        <w:bottom w:w="0.0" w:type="dxa"/>
        <w:right w:w="10.0" w:type="dxa"/>
      </w:tblCellMar>
    </w:tblPr>
  </w:style>
  <w:style w:type="table" w:styleId="Table26">
    <w:basedOn w:val="TableNormal"/>
    <w:tblPr>
      <w:tblStyleRowBandSize w:val="1"/>
      <w:tblStyleColBandSize w:val="1"/>
      <w:tblCellMar>
        <w:top w:w="0.0" w:type="dxa"/>
        <w:left w:w="10.0" w:type="dxa"/>
        <w:bottom w:w="0.0" w:type="dxa"/>
        <w:right w:w="1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0.0" w:type="dxa"/>
        <w:left w:w="10.0" w:type="dxa"/>
        <w:bottom w:w="0.0" w:type="dxa"/>
        <w:right w:w="10.0" w:type="dxa"/>
      </w:tblCellMar>
    </w:tblPr>
  </w:style>
  <w:style w:type="table" w:styleId="Table29">
    <w:basedOn w:val="TableNormal"/>
    <w:tblPr>
      <w:tblStyleRowBandSize w:val="1"/>
      <w:tblStyleColBandSize w:val="1"/>
      <w:tblCellMar>
        <w:top w:w="0.0" w:type="dxa"/>
        <w:left w:w="10.0" w:type="dxa"/>
        <w:bottom w:w="0.0" w:type="dxa"/>
        <w:right w:w="10.0" w:type="dxa"/>
      </w:tblCellMar>
    </w:tblPr>
  </w:style>
  <w:style w:type="table" w:styleId="Table30">
    <w:basedOn w:val="TableNormal"/>
    <w:tblPr>
      <w:tblStyleRowBandSize w:val="1"/>
      <w:tblStyleColBandSize w:val="1"/>
      <w:tblCellMar>
        <w:top w:w="0.0" w:type="dxa"/>
        <w:left w:w="10.0" w:type="dxa"/>
        <w:bottom w:w="0.0" w:type="dxa"/>
        <w:right w:w="10.0" w:type="dxa"/>
      </w:tblCellMar>
    </w:tblPr>
  </w:style>
  <w:style w:type="table" w:styleId="Table31">
    <w:basedOn w:val="TableNormal"/>
    <w:tblPr>
      <w:tblStyleRowBandSize w:val="1"/>
      <w:tblStyleColBandSize w:val="1"/>
      <w:tblCellMar>
        <w:top w:w="0.0" w:type="dxa"/>
        <w:left w:w="10.0" w:type="dxa"/>
        <w:bottom w:w="0.0" w:type="dxa"/>
        <w:right w:w="1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0.0" w:type="dxa"/>
        <w:left w:w="10.0" w:type="dxa"/>
        <w:bottom w:w="0.0" w:type="dxa"/>
        <w:right w:w="10.0" w:type="dxa"/>
      </w:tblCellMar>
    </w:tblPr>
  </w:style>
  <w:style w:type="table" w:styleId="Table34">
    <w:basedOn w:val="TableNormal"/>
    <w:tblPr>
      <w:tblStyleRowBandSize w:val="1"/>
      <w:tblStyleColBandSize w:val="1"/>
      <w:tblCellMar>
        <w:top w:w="0.0" w:type="dxa"/>
        <w:left w:w="10.0" w:type="dxa"/>
        <w:bottom w:w="0.0" w:type="dxa"/>
        <w:right w:w="10.0" w:type="dxa"/>
      </w:tblCellMar>
    </w:tblPr>
  </w:style>
  <w:style w:type="table" w:styleId="Table35">
    <w:basedOn w:val="TableNormal"/>
    <w:tblPr>
      <w:tblStyleRowBandSize w:val="1"/>
      <w:tblStyleColBandSize w:val="1"/>
      <w:tblCellMar>
        <w:top w:w="0.0" w:type="dxa"/>
        <w:left w:w="10.0" w:type="dxa"/>
        <w:bottom w:w="0.0" w:type="dxa"/>
        <w:right w:w="10.0" w:type="dxa"/>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0.0" w:type="dxa"/>
        <w:left w:w="10.0" w:type="dxa"/>
        <w:bottom w:w="0.0" w:type="dxa"/>
        <w:right w:w="10.0" w:type="dxa"/>
      </w:tblCellMar>
    </w:tblPr>
  </w:style>
  <w:style w:type="table" w:styleId="Table38">
    <w:basedOn w:val="TableNormal"/>
    <w:tblPr>
      <w:tblStyleRowBandSize w:val="1"/>
      <w:tblStyleColBandSize w:val="1"/>
      <w:tblCellMar>
        <w:top w:w="0.0" w:type="dxa"/>
        <w:left w:w="10.0" w:type="dxa"/>
        <w:bottom w:w="0.0" w:type="dxa"/>
        <w:right w:w="10.0" w:type="dxa"/>
      </w:tblCellMar>
    </w:tblPr>
  </w:style>
  <w:style w:type="table" w:styleId="Table39">
    <w:basedOn w:val="TableNormal"/>
    <w:tblPr>
      <w:tblStyleRowBandSize w:val="1"/>
      <w:tblStyleColBandSize w:val="1"/>
      <w:tblCellMar>
        <w:top w:w="0.0" w:type="dxa"/>
        <w:left w:w="10.0" w:type="dxa"/>
        <w:bottom w:w="0.0" w:type="dxa"/>
        <w:right w:w="10.0" w:type="dxa"/>
      </w:tblCellMar>
    </w:tblPr>
  </w:style>
  <w:style w:type="table" w:styleId="Table40">
    <w:basedOn w:val="TableNormal"/>
    <w:tblPr>
      <w:tblStyleRowBandSize w:val="1"/>
      <w:tblStyleColBandSize w:val="1"/>
      <w:tblCellMar>
        <w:top w:w="0.0" w:type="dxa"/>
        <w:left w:w="10.0" w:type="dxa"/>
        <w:bottom w:w="0.0" w:type="dxa"/>
        <w:right w:w="10.0" w:type="dxa"/>
      </w:tblCellMar>
    </w:tblPr>
  </w:style>
  <w:style w:type="table" w:styleId="Table41">
    <w:basedOn w:val="TableNormal"/>
    <w:tblPr>
      <w:tblStyleRowBandSize w:val="1"/>
      <w:tblStyleColBandSize w:val="1"/>
      <w:tblCellMar>
        <w:top w:w="0.0" w:type="dxa"/>
        <w:left w:w="10.0" w:type="dxa"/>
        <w:bottom w:w="0.0" w:type="dxa"/>
        <w:right w:w="10.0" w:type="dxa"/>
      </w:tblCellMar>
    </w:tblPr>
  </w:style>
  <w:style w:type="table" w:styleId="Table42">
    <w:basedOn w:val="TableNormal"/>
    <w:tblPr>
      <w:tblStyleRowBandSize w:val="1"/>
      <w:tblStyleColBandSize w:val="1"/>
      <w:tblCellMar>
        <w:top w:w="0.0" w:type="dxa"/>
        <w:left w:w="10.0" w:type="dxa"/>
        <w:bottom w:w="0.0" w:type="dxa"/>
        <w:right w:w="10.0" w:type="dxa"/>
      </w:tblCellMar>
    </w:tblPr>
  </w:style>
  <w:style w:type="table" w:styleId="Table43">
    <w:basedOn w:val="TableNormal"/>
    <w:tblPr>
      <w:tblStyleRowBandSize w:val="1"/>
      <w:tblStyleColBandSize w:val="1"/>
      <w:tblCellMar>
        <w:top w:w="0.0" w:type="dxa"/>
        <w:left w:w="10.0" w:type="dxa"/>
        <w:bottom w:w="0.0" w:type="dxa"/>
        <w:right w:w="10.0" w:type="dxa"/>
      </w:tblCellMar>
    </w:tblPr>
  </w:style>
  <w:style w:type="table" w:styleId="Table44">
    <w:basedOn w:val="TableNormal"/>
    <w:tblPr>
      <w:tblStyleRowBandSize w:val="1"/>
      <w:tblStyleColBandSize w:val="1"/>
      <w:tblCellMar>
        <w:top w:w="0.0" w:type="dxa"/>
        <w:left w:w="10.0" w:type="dxa"/>
        <w:bottom w:w="0.0" w:type="dxa"/>
        <w:right w:w="10.0" w:type="dxa"/>
      </w:tblCellMar>
    </w:tblPr>
  </w:style>
  <w:style w:type="table" w:styleId="Table45">
    <w:basedOn w:val="TableNormal"/>
    <w:tblPr>
      <w:tblStyleRowBandSize w:val="1"/>
      <w:tblStyleColBandSize w:val="1"/>
      <w:tblCellMar>
        <w:top w:w="0.0" w:type="dxa"/>
        <w:left w:w="10.0" w:type="dxa"/>
        <w:bottom w:w="0.0" w:type="dxa"/>
        <w:right w:w="10.0" w:type="dxa"/>
      </w:tblCellMar>
    </w:tblPr>
  </w:style>
  <w:style w:type="table" w:styleId="Table46">
    <w:basedOn w:val="TableNormal"/>
    <w:tblPr>
      <w:tblStyleRowBandSize w:val="1"/>
      <w:tblStyleColBandSize w:val="1"/>
      <w:tblCellMar>
        <w:top w:w="0.0" w:type="dxa"/>
        <w:left w:w="10.0" w:type="dxa"/>
        <w:bottom w:w="0.0" w:type="dxa"/>
        <w:right w:w="10.0" w:type="dxa"/>
      </w:tblCellMar>
    </w:tblPr>
  </w:style>
  <w:style w:type="table" w:styleId="Table47">
    <w:basedOn w:val="TableNormal"/>
    <w:tblPr>
      <w:tblStyleRowBandSize w:val="1"/>
      <w:tblStyleColBandSize w:val="1"/>
      <w:tblCellMar>
        <w:top w:w="0.0" w:type="dxa"/>
        <w:left w:w="10.0" w:type="dxa"/>
        <w:bottom w:w="0.0" w:type="dxa"/>
        <w:right w:w="10.0" w:type="dxa"/>
      </w:tblCellMar>
    </w:tblPr>
  </w:style>
  <w:style w:type="table" w:styleId="Table48">
    <w:basedOn w:val="TableNormal"/>
    <w:tblPr>
      <w:tblStyleRowBandSize w:val="1"/>
      <w:tblStyleColBandSize w:val="1"/>
      <w:tblCellMar>
        <w:top w:w="0.0" w:type="dxa"/>
        <w:left w:w="10.0" w:type="dxa"/>
        <w:bottom w:w="0.0" w:type="dxa"/>
        <w:right w:w="10.0" w:type="dxa"/>
      </w:tblCellMar>
    </w:tblPr>
  </w:style>
  <w:style w:type="table" w:styleId="Table49">
    <w:basedOn w:val="TableNormal"/>
    <w:tblPr>
      <w:tblStyleRowBandSize w:val="1"/>
      <w:tblStyleColBandSize w:val="1"/>
      <w:tblCellMar>
        <w:top w:w="0.0" w:type="dxa"/>
        <w:left w:w="10.0" w:type="dxa"/>
        <w:bottom w:w="0.0" w:type="dxa"/>
        <w:right w:w="10.0" w:type="dxa"/>
      </w:tblCellMar>
    </w:tblPr>
  </w:style>
  <w:style w:type="table" w:styleId="Table50">
    <w:basedOn w:val="TableNormal"/>
    <w:tblPr>
      <w:tblStyleRowBandSize w:val="1"/>
      <w:tblStyleColBandSize w:val="1"/>
      <w:tblCellMar>
        <w:top w:w="0.0" w:type="dxa"/>
        <w:left w:w="10.0" w:type="dxa"/>
        <w:bottom w:w="0.0" w:type="dxa"/>
        <w:right w:w="10.0" w:type="dxa"/>
      </w:tblCellMar>
    </w:tblPr>
  </w:style>
  <w:style w:type="table" w:styleId="Table51">
    <w:basedOn w:val="TableNormal"/>
    <w:tblPr>
      <w:tblStyleRowBandSize w:val="1"/>
      <w:tblStyleColBandSize w:val="1"/>
      <w:tblCellMar>
        <w:top w:w="0.0" w:type="dxa"/>
        <w:left w:w="10.0" w:type="dxa"/>
        <w:bottom w:w="0.0" w:type="dxa"/>
        <w:right w:w="10.0" w:type="dxa"/>
      </w:tblCellMar>
    </w:tblPr>
  </w:style>
  <w:style w:type="table" w:styleId="Table52">
    <w:basedOn w:val="TableNormal"/>
    <w:tblPr>
      <w:tblStyleRowBandSize w:val="1"/>
      <w:tblStyleColBandSize w:val="1"/>
      <w:tblCellMar>
        <w:top w:w="0.0" w:type="dxa"/>
        <w:left w:w="10.0" w:type="dxa"/>
        <w:bottom w:w="0.0" w:type="dxa"/>
        <w:right w:w="10.0" w:type="dxa"/>
      </w:tblCellMar>
    </w:tblPr>
  </w:style>
  <w:style w:type="table" w:styleId="Table53">
    <w:basedOn w:val="TableNormal"/>
    <w:tblPr>
      <w:tblStyleRowBandSize w:val="1"/>
      <w:tblStyleColBandSize w:val="1"/>
      <w:tblCellMar>
        <w:top w:w="0.0" w:type="dxa"/>
        <w:left w:w="10.0" w:type="dxa"/>
        <w:bottom w:w="0.0" w:type="dxa"/>
        <w:right w:w="10.0" w:type="dxa"/>
      </w:tblCellMar>
    </w:tblPr>
  </w:style>
  <w:style w:type="table" w:styleId="Table54">
    <w:basedOn w:val="TableNormal"/>
    <w:tblPr>
      <w:tblStyleRowBandSize w:val="1"/>
      <w:tblStyleColBandSize w:val="1"/>
      <w:tblCellMar>
        <w:top w:w="0.0" w:type="dxa"/>
        <w:left w:w="10.0" w:type="dxa"/>
        <w:bottom w:w="0.0" w:type="dxa"/>
        <w:right w:w="10.0" w:type="dxa"/>
      </w:tblCellMar>
    </w:tblPr>
  </w:style>
  <w:style w:type="table" w:styleId="Table55">
    <w:basedOn w:val="TableNormal"/>
    <w:tblPr>
      <w:tblStyleRowBandSize w:val="1"/>
      <w:tblStyleColBandSize w:val="1"/>
      <w:tblCellMar>
        <w:top w:w="0.0" w:type="dxa"/>
        <w:left w:w="10.0" w:type="dxa"/>
        <w:bottom w:w="0.0" w:type="dxa"/>
        <w:right w:w="10.0" w:type="dxa"/>
      </w:tblCellMar>
    </w:tblPr>
  </w:style>
  <w:style w:type="table" w:styleId="Table56">
    <w:basedOn w:val="TableNormal"/>
    <w:tblPr>
      <w:tblStyleRowBandSize w:val="1"/>
      <w:tblStyleColBandSize w:val="1"/>
      <w:tblCellMar>
        <w:top w:w="0.0" w:type="dxa"/>
        <w:left w:w="10.0" w:type="dxa"/>
        <w:bottom w:w="0.0" w:type="dxa"/>
        <w:right w:w="10.0" w:type="dxa"/>
      </w:tblCellMar>
    </w:tblPr>
  </w:style>
  <w:style w:type="table" w:styleId="Table57">
    <w:basedOn w:val="TableNormal"/>
    <w:tblPr>
      <w:tblStyleRowBandSize w:val="1"/>
      <w:tblStyleColBandSize w:val="1"/>
      <w:tblCellMar>
        <w:top w:w="0.0" w:type="dxa"/>
        <w:left w:w="10.0" w:type="dxa"/>
        <w:bottom w:w="0.0" w:type="dxa"/>
        <w:right w:w="10.0" w:type="dxa"/>
      </w:tblCellMar>
    </w:tblPr>
  </w:style>
  <w:style w:type="table" w:styleId="Table58">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5.png"/><Relationship Id="rId22" Type="http://schemas.openxmlformats.org/officeDocument/2006/relationships/hyperlink" Target="https://www.gov.uk/government/publications/dwp-procurement-security-policies-and-standards" TargetMode="External"/><Relationship Id="rId21" Type="http://schemas.openxmlformats.org/officeDocument/2006/relationships/image" Target="media/image4.png"/><Relationship Id="rId24" Type="http://schemas.openxmlformats.org/officeDocument/2006/relationships/header" Target="header1.xml"/><Relationship Id="rId23" Type="http://schemas.openxmlformats.org/officeDocument/2006/relationships/hyperlink" Target="https://www.gov.uk/government/publications/government-baseline-personnel-security-standar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open-standards-principles/open-standards-principles" TargetMode="External"/><Relationship Id="rId26" Type="http://schemas.openxmlformats.org/officeDocument/2006/relationships/header" Target="header2.xml"/><Relationship Id="rId25" Type="http://schemas.openxmlformats.org/officeDocument/2006/relationships/header" Target="header4.xml"/><Relationship Id="rId28" Type="http://schemas.openxmlformats.org/officeDocument/2006/relationships/footer" Target="footer3.xm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hyperlink" Target="http://ccs-agreements.cabinetoffice.gov.uk/contracts/rm1234" TargetMode="External"/><Relationship Id="rId29" Type="http://schemas.openxmlformats.org/officeDocument/2006/relationships/footer" Target="footer1.xml"/><Relationship Id="rId7" Type="http://schemas.openxmlformats.org/officeDocument/2006/relationships/hyperlink" Target="mailto:APinvoices-DWP-U@gov.sscl.com" TargetMode="External"/><Relationship Id="rId8" Type="http://schemas.openxmlformats.org/officeDocument/2006/relationships/hyperlink" Target="https://www.gov.uk/guidance/the-technology-code-of-practice" TargetMode="External"/><Relationship Id="rId31" Type="http://schemas.openxmlformats.org/officeDocument/2006/relationships/header" Target="header6.xml"/><Relationship Id="rId30" Type="http://schemas.openxmlformats.org/officeDocument/2006/relationships/header" Target="header7.xml"/><Relationship Id="rId11" Type="http://schemas.openxmlformats.org/officeDocument/2006/relationships/hyperlink" Target="https://www.gov.uk/government/publications/dwp-procurement-security-policies-and-standards" TargetMode="External"/><Relationship Id="rId33" Type="http://schemas.openxmlformats.org/officeDocument/2006/relationships/header" Target="header8.xml"/><Relationship Id="rId10" Type="http://schemas.openxmlformats.org/officeDocument/2006/relationships/hyperlink" Target="https://www.gov.uk/government/collections/open-standards-for-government-data-and-technology" TargetMode="External"/><Relationship Id="rId32" Type="http://schemas.openxmlformats.org/officeDocument/2006/relationships/header" Target="header9.xml"/><Relationship Id="rId13" Type="http://schemas.openxmlformats.org/officeDocument/2006/relationships/hyperlink" Target="https://www.gov.uk/government/organisations/department-for-work-pensions/about" TargetMode="External"/><Relationship Id="rId35" Type="http://schemas.openxmlformats.org/officeDocument/2006/relationships/hyperlink" Target="https://assets.publishing.service.gov.uk/government/uploads/system/uploads/attachment_data/file/921463/18.04.10_SME_measures_PPN_118_Annex_C_-_Departmental_Contract_SME_Data_CollectionTemplate_.ods" TargetMode="External"/><Relationship Id="rId12" Type="http://schemas.openxmlformats.org/officeDocument/2006/relationships/hyperlink" Target="https://assets.publishing.service.gov.uk/government/uploads/system/uploads/attachment_data/file/839545/dwp-acceptable-use-policy.pdf" TargetMode="External"/><Relationship Id="rId34" Type="http://schemas.openxmlformats.org/officeDocument/2006/relationships/header" Target="header5.xml"/><Relationship Id="rId15" Type="http://schemas.openxmlformats.org/officeDocument/2006/relationships/hyperlink" Target="https://www.gov.uk/government/publications/open-standards-principles/open-standards-principles" TargetMode="External"/><Relationship Id="rId37" Type="http://schemas.openxmlformats.org/officeDocument/2006/relationships/image" Target="media/image1.png"/><Relationship Id="rId14" Type="http://schemas.openxmlformats.org/officeDocument/2006/relationships/hyperlink" Target="https://www.gov.uk/guidance/the-technology-code-of-practice" TargetMode="External"/><Relationship Id="rId36" Type="http://schemas.openxmlformats.org/officeDocument/2006/relationships/image" Target="media/image6.png"/><Relationship Id="rId17" Type="http://schemas.openxmlformats.org/officeDocument/2006/relationships/hyperlink" Target="https://www.gov.uk/government/publications/dwp-procurement-security-policies-and-standards" TargetMode="External"/><Relationship Id="rId39" Type="http://schemas.openxmlformats.org/officeDocument/2006/relationships/header" Target="header3.xml"/><Relationship Id="rId16" Type="http://schemas.openxmlformats.org/officeDocument/2006/relationships/hyperlink" Target="https://www.gov.uk/government/collections/open-standards-for-government-data-and-technology" TargetMode="External"/><Relationship Id="rId38" Type="http://schemas.openxmlformats.org/officeDocument/2006/relationships/hyperlink" Target="https://www.gov.uk/government/publications/data-protection-and-security-of-information-supplying-to-dwp" TargetMode="External"/><Relationship Id="rId19" Type="http://schemas.openxmlformats.org/officeDocument/2006/relationships/image" Target="media/image7.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